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35C4E9" w14:textId="77777777" w:rsidR="008109C8" w:rsidRPr="0049563B" w:rsidRDefault="008109C8" w:rsidP="008109C8">
      <w:pPr>
        <w:pStyle w:val="Podnadpis"/>
        <w:rPr>
          <w:sz w:val="48"/>
          <w:szCs w:val="48"/>
        </w:rPr>
      </w:pPr>
    </w:p>
    <w:p w14:paraId="00D00227" w14:textId="77777777" w:rsidR="008109C8" w:rsidRPr="009038F9" w:rsidRDefault="00000000" w:rsidP="009038F9">
      <w:pPr>
        <w:pStyle w:val="Nzev"/>
        <w:jc w:val="center"/>
        <w:rPr>
          <w:sz w:val="52"/>
        </w:rPr>
      </w:pPr>
      <w:r w:rsidRPr="009038F9">
        <w:rPr>
          <w:sz w:val="52"/>
        </w:rPr>
        <w:t>Plán péče o CHKO</w:t>
      </w:r>
    </w:p>
    <w:p w14:paraId="46EF4E09" w14:textId="77777777" w:rsidR="008109C8" w:rsidRPr="009038F9" w:rsidRDefault="00000000" w:rsidP="009038F9">
      <w:pPr>
        <w:pStyle w:val="Nzev"/>
        <w:jc w:val="center"/>
        <w:rPr>
          <w:sz w:val="52"/>
        </w:rPr>
      </w:pPr>
      <w:r>
        <w:rPr>
          <w:sz w:val="52"/>
        </w:rPr>
        <w:t>Orlické hory</w:t>
      </w:r>
    </w:p>
    <w:p w14:paraId="65918E21" w14:textId="77777777" w:rsidR="008109C8" w:rsidRPr="009038F9" w:rsidRDefault="00000000" w:rsidP="009038F9">
      <w:pPr>
        <w:pStyle w:val="Nzev"/>
        <w:jc w:val="center"/>
        <w:rPr>
          <w:sz w:val="52"/>
        </w:rPr>
      </w:pPr>
      <w:r w:rsidRPr="00EB3FED">
        <w:rPr>
          <w:sz w:val="52"/>
        </w:rPr>
        <w:t xml:space="preserve">na období </w:t>
      </w:r>
      <w:proofErr w:type="gramStart"/>
      <w:r w:rsidRPr="00EB3FED">
        <w:rPr>
          <w:sz w:val="52"/>
        </w:rPr>
        <w:t>202</w:t>
      </w:r>
      <w:r w:rsidR="00551DBD" w:rsidRPr="00EB3FED">
        <w:rPr>
          <w:sz w:val="52"/>
        </w:rPr>
        <w:t>5 – 2034</w:t>
      </w:r>
      <w:proofErr w:type="gramEnd"/>
    </w:p>
    <w:p w14:paraId="1C066BA5" w14:textId="77777777" w:rsidR="00B615AB" w:rsidRDefault="00B615AB" w:rsidP="00BB1BB2">
      <w:pPr>
        <w:rPr>
          <w:noProof/>
        </w:rPr>
      </w:pPr>
    </w:p>
    <w:p w14:paraId="3D5C62BF" w14:textId="77777777" w:rsidR="00B615AB" w:rsidRDefault="00B615AB" w:rsidP="00BB1BB2">
      <w:pPr>
        <w:rPr>
          <w:noProof/>
        </w:rPr>
      </w:pPr>
    </w:p>
    <w:p w14:paraId="1C451002" w14:textId="77777777" w:rsidR="00B615AB" w:rsidRPr="00E02107" w:rsidRDefault="00B615AB" w:rsidP="00BB1BB2">
      <w:pPr>
        <w:rPr>
          <w:noProof/>
        </w:rPr>
      </w:pPr>
    </w:p>
    <w:p w14:paraId="2083CF4E" w14:textId="77777777" w:rsidR="00B615AB" w:rsidRPr="008109C8" w:rsidRDefault="00000000" w:rsidP="008109C8">
      <w:pPr>
        <w:jc w:val="center"/>
        <w:rPr>
          <w:b/>
          <w:noProof/>
          <w:sz w:val="44"/>
        </w:rPr>
      </w:pPr>
      <w:r w:rsidRPr="008109C8">
        <w:rPr>
          <w:b/>
          <w:noProof/>
          <w:sz w:val="44"/>
        </w:rPr>
        <w:t>Rozborová část</w:t>
      </w:r>
    </w:p>
    <w:p w14:paraId="7BB4AE1C" w14:textId="77777777" w:rsidR="00400BBE" w:rsidRDefault="00400BBE" w:rsidP="00BB1BB2"/>
    <w:p w14:paraId="5D887303" w14:textId="77777777" w:rsidR="00400BBE" w:rsidRDefault="00000000" w:rsidP="008F3E3C">
      <w:pPr>
        <w:jc w:val="center"/>
      </w:pPr>
      <w:r>
        <w:t>Zpracováno ke dni 31.</w:t>
      </w:r>
      <w:r w:rsidR="00901DC5">
        <w:t xml:space="preserve"> </w:t>
      </w:r>
      <w:r>
        <w:t>3.</w:t>
      </w:r>
      <w:r w:rsidR="00901DC5">
        <w:t xml:space="preserve"> </w:t>
      </w:r>
      <w:r>
        <w:t>2024</w:t>
      </w:r>
    </w:p>
    <w:p w14:paraId="56B12A42" w14:textId="77777777" w:rsidR="00B615AB" w:rsidRDefault="00000000" w:rsidP="00BB1BB2">
      <w:r>
        <w:rPr>
          <w:noProof/>
          <w:lang w:bidi="ar-SA"/>
        </w:rPr>
        <w:drawing>
          <wp:anchor distT="0" distB="0" distL="114300" distR="114300" simplePos="0" relativeHeight="251658240" behindDoc="0" locked="0" layoutInCell="1" allowOverlap="1" wp14:anchorId="792D9E41" wp14:editId="661D1221">
            <wp:simplePos x="0" y="0"/>
            <wp:positionH relativeFrom="margin">
              <wp:posOffset>1975485</wp:posOffset>
            </wp:positionH>
            <wp:positionV relativeFrom="margin">
              <wp:posOffset>7863468</wp:posOffset>
            </wp:positionV>
            <wp:extent cx="1800225" cy="1028700"/>
            <wp:effectExtent l="0" t="0" r="9525"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421360" name="Obrázek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800225" cy="1028700"/>
                    </a:xfrm>
                    <a:prstGeom prst="rect">
                      <a:avLst/>
                    </a:prstGeom>
                    <a:noFill/>
                    <a:ln>
                      <a:noFill/>
                    </a:ln>
                  </pic:spPr>
                </pic:pic>
              </a:graphicData>
            </a:graphic>
          </wp:anchor>
        </w:drawing>
      </w:r>
      <w:r>
        <w:br w:type="page"/>
      </w:r>
    </w:p>
    <w:sdt>
      <w:sdtPr>
        <w:rPr>
          <w:rFonts w:ascii="Arial" w:eastAsia="Times New Roman" w:hAnsi="Arial" w:cs="Arial"/>
          <w:b/>
          <w:color w:val="000000" w:themeColor="text1"/>
          <w:sz w:val="22"/>
          <w:szCs w:val="24"/>
          <w:u w:val="single"/>
          <w:lang w:eastAsia="ar-SA"/>
        </w:rPr>
        <w:id w:val="308215890"/>
        <w:docPartObj>
          <w:docPartGallery w:val="Table of Contents"/>
          <w:docPartUnique/>
        </w:docPartObj>
      </w:sdtPr>
      <w:sdtEndPr>
        <w:rPr>
          <w:b w:val="0"/>
          <w:color w:val="auto"/>
          <w:szCs w:val="22"/>
          <w:u w:val="none"/>
          <w:lang w:eastAsia="cs-CZ"/>
        </w:rPr>
      </w:sdtEndPr>
      <w:sdtContent>
        <w:p w14:paraId="65AEFC97" w14:textId="77777777" w:rsidR="00D61289" w:rsidRPr="008109C8" w:rsidRDefault="00000000" w:rsidP="00BB1BB2">
          <w:pPr>
            <w:pStyle w:val="Nadpisobsahu"/>
            <w:rPr>
              <w:rFonts w:ascii="Arial" w:hAnsi="Arial" w:cs="Arial"/>
              <w:b/>
              <w:color w:val="000000" w:themeColor="text1"/>
              <w:u w:val="single"/>
            </w:rPr>
          </w:pPr>
          <w:r w:rsidRPr="008109C8">
            <w:rPr>
              <w:rFonts w:ascii="Arial" w:hAnsi="Arial" w:cs="Arial"/>
              <w:b/>
              <w:color w:val="000000" w:themeColor="text1"/>
              <w:u w:val="single"/>
            </w:rPr>
            <w:t>Obsah</w:t>
          </w:r>
        </w:p>
        <w:p w14:paraId="051D2C2A" w14:textId="77777777" w:rsidR="00121602" w:rsidRDefault="00000000">
          <w:pPr>
            <w:pStyle w:val="Obsah1"/>
            <w:tabs>
              <w:tab w:val="left" w:pos="440"/>
              <w:tab w:val="right" w:leader="dot" w:pos="9062"/>
            </w:tabs>
            <w:rPr>
              <w:rFonts w:asciiTheme="minorHAnsi" w:hAnsiTheme="minorHAnsi"/>
              <w:noProof/>
            </w:rPr>
          </w:pPr>
          <w:r>
            <w:fldChar w:fldCharType="begin"/>
          </w:r>
          <w:r>
            <w:instrText xml:space="preserve"> TOC \o "1-3" \h \z \u </w:instrText>
          </w:r>
          <w:r>
            <w:fldChar w:fldCharType="separate"/>
          </w:r>
          <w:hyperlink w:anchor="_Toc256000000" w:history="1">
            <w:r>
              <w:rPr>
                <w:rStyle w:val="Hypertextovodkaz"/>
              </w:rPr>
              <w:t>1</w:t>
            </w:r>
            <w:r>
              <w:rPr>
                <w:rFonts w:asciiTheme="minorHAnsi" w:hAnsiTheme="minorHAnsi"/>
                <w:noProof/>
              </w:rPr>
              <w:tab/>
            </w:r>
            <w:r w:rsidRPr="00B615AB">
              <w:rPr>
                <w:rStyle w:val="Hypertextovodkaz"/>
              </w:rPr>
              <w:t>Základní údaje o CHKO</w:t>
            </w:r>
            <w:r>
              <w:tab/>
            </w:r>
            <w:r>
              <w:fldChar w:fldCharType="begin"/>
            </w:r>
            <w:r>
              <w:instrText xml:space="preserve"> PAGEREF _Toc256000000 \h </w:instrText>
            </w:r>
            <w:r>
              <w:fldChar w:fldCharType="separate"/>
            </w:r>
            <w:r>
              <w:t>4</w:t>
            </w:r>
            <w:r>
              <w:fldChar w:fldCharType="end"/>
            </w:r>
          </w:hyperlink>
        </w:p>
        <w:p w14:paraId="4B33EBAC" w14:textId="77777777" w:rsidR="00121602" w:rsidRDefault="00000000">
          <w:pPr>
            <w:pStyle w:val="Obsah2"/>
            <w:tabs>
              <w:tab w:val="left" w:pos="1132"/>
              <w:tab w:val="right" w:leader="dot" w:pos="9062"/>
            </w:tabs>
            <w:rPr>
              <w:rFonts w:asciiTheme="minorHAnsi" w:hAnsiTheme="minorHAnsi"/>
              <w:noProof/>
            </w:rPr>
          </w:pPr>
          <w:hyperlink w:anchor="_Toc256000001" w:history="1">
            <w:r>
              <w:rPr>
                <w:rStyle w:val="Hypertextovodkaz"/>
              </w:rPr>
              <w:t>1.1</w:t>
            </w:r>
            <w:r>
              <w:rPr>
                <w:rFonts w:asciiTheme="minorHAnsi" w:hAnsiTheme="minorHAnsi"/>
                <w:noProof/>
              </w:rPr>
              <w:tab/>
            </w:r>
            <w:r w:rsidRPr="00B615AB">
              <w:rPr>
                <w:rStyle w:val="Hypertextovodkaz"/>
              </w:rPr>
              <w:t xml:space="preserve">Základní </w:t>
            </w:r>
            <w:r w:rsidRPr="00972E77">
              <w:rPr>
                <w:rStyle w:val="Hypertextovodkaz"/>
              </w:rPr>
              <w:t>identifikační</w:t>
            </w:r>
            <w:r w:rsidRPr="00B615AB">
              <w:rPr>
                <w:rStyle w:val="Hypertextovodkaz"/>
              </w:rPr>
              <w:t xml:space="preserve"> údaje</w:t>
            </w:r>
            <w:r>
              <w:tab/>
            </w:r>
            <w:r>
              <w:fldChar w:fldCharType="begin"/>
            </w:r>
            <w:r>
              <w:instrText xml:space="preserve"> PAGEREF _Toc256000001 \h </w:instrText>
            </w:r>
            <w:r>
              <w:fldChar w:fldCharType="separate"/>
            </w:r>
            <w:r>
              <w:t>4</w:t>
            </w:r>
            <w:r>
              <w:fldChar w:fldCharType="end"/>
            </w:r>
          </w:hyperlink>
        </w:p>
        <w:p w14:paraId="21E509F7" w14:textId="77777777" w:rsidR="00121602" w:rsidRDefault="00000000">
          <w:pPr>
            <w:pStyle w:val="Obsah2"/>
            <w:tabs>
              <w:tab w:val="left" w:pos="1132"/>
              <w:tab w:val="right" w:leader="dot" w:pos="9062"/>
            </w:tabs>
            <w:rPr>
              <w:rFonts w:asciiTheme="minorHAnsi" w:hAnsiTheme="minorHAnsi"/>
              <w:noProof/>
            </w:rPr>
          </w:pPr>
          <w:hyperlink w:anchor="_Toc256000002" w:history="1">
            <w:r>
              <w:rPr>
                <w:rStyle w:val="Hypertextovodkaz"/>
              </w:rPr>
              <w:t>1.2</w:t>
            </w:r>
            <w:r>
              <w:rPr>
                <w:rFonts w:asciiTheme="minorHAnsi" w:hAnsiTheme="minorHAnsi"/>
                <w:noProof/>
              </w:rPr>
              <w:tab/>
            </w:r>
            <w:r>
              <w:rPr>
                <w:rStyle w:val="Hypertextovodkaz"/>
              </w:rPr>
              <w:t xml:space="preserve">Poloha </w:t>
            </w:r>
            <w:r w:rsidRPr="00153204">
              <w:rPr>
                <w:rStyle w:val="Hypertextovodkaz"/>
              </w:rPr>
              <w:t>CHKO, překryv s územně-správními</w:t>
            </w:r>
            <w:r>
              <w:rPr>
                <w:rStyle w:val="Hypertextovodkaz"/>
              </w:rPr>
              <w:t xml:space="preserve"> </w:t>
            </w:r>
            <w:r w:rsidRPr="00153204">
              <w:rPr>
                <w:rStyle w:val="Hypertextovodkaz"/>
              </w:rPr>
              <w:t>jednotkami</w:t>
            </w:r>
            <w:r>
              <w:tab/>
            </w:r>
            <w:r>
              <w:fldChar w:fldCharType="begin"/>
            </w:r>
            <w:r>
              <w:instrText xml:space="preserve"> PAGEREF _Toc256000002 \h </w:instrText>
            </w:r>
            <w:r>
              <w:fldChar w:fldCharType="separate"/>
            </w:r>
            <w:r>
              <w:t>4</w:t>
            </w:r>
            <w:r>
              <w:fldChar w:fldCharType="end"/>
            </w:r>
          </w:hyperlink>
        </w:p>
        <w:p w14:paraId="6ABC1275" w14:textId="77777777" w:rsidR="00121602" w:rsidRDefault="00000000">
          <w:pPr>
            <w:pStyle w:val="Obsah2"/>
            <w:tabs>
              <w:tab w:val="left" w:pos="1132"/>
              <w:tab w:val="right" w:leader="dot" w:pos="9062"/>
            </w:tabs>
            <w:rPr>
              <w:rFonts w:asciiTheme="minorHAnsi" w:hAnsiTheme="minorHAnsi"/>
              <w:noProof/>
            </w:rPr>
          </w:pPr>
          <w:hyperlink w:anchor="_Toc256000003" w:history="1">
            <w:r>
              <w:rPr>
                <w:rStyle w:val="Hypertextovodkaz"/>
              </w:rPr>
              <w:t>1.3</w:t>
            </w:r>
            <w:r>
              <w:rPr>
                <w:rFonts w:asciiTheme="minorHAnsi" w:hAnsiTheme="minorHAnsi"/>
                <w:noProof/>
              </w:rPr>
              <w:tab/>
            </w:r>
            <w:r w:rsidRPr="00CA53EC">
              <w:rPr>
                <w:rStyle w:val="Hypertextovodkaz"/>
              </w:rPr>
              <w:t>Překryv</w:t>
            </w:r>
            <w:r w:rsidRPr="00E0081E">
              <w:rPr>
                <w:rStyle w:val="Hypertextovodkaz"/>
              </w:rPr>
              <w:t xml:space="preserve"> s jinými chráněnými územími, se soustavou Natura 2000 a územím s mezinárodními statuty ochrany</w:t>
            </w:r>
            <w:r>
              <w:tab/>
            </w:r>
            <w:r>
              <w:fldChar w:fldCharType="begin"/>
            </w:r>
            <w:r>
              <w:instrText xml:space="preserve"> PAGEREF _Toc256000003 \h </w:instrText>
            </w:r>
            <w:r>
              <w:fldChar w:fldCharType="separate"/>
            </w:r>
            <w:r>
              <w:t>6</w:t>
            </w:r>
            <w:r>
              <w:fldChar w:fldCharType="end"/>
            </w:r>
          </w:hyperlink>
        </w:p>
        <w:p w14:paraId="4C1D0884" w14:textId="77777777" w:rsidR="00121602" w:rsidRDefault="00000000">
          <w:pPr>
            <w:pStyle w:val="Obsah2"/>
            <w:tabs>
              <w:tab w:val="left" w:pos="1132"/>
              <w:tab w:val="right" w:leader="dot" w:pos="9062"/>
            </w:tabs>
            <w:rPr>
              <w:rFonts w:asciiTheme="minorHAnsi" w:hAnsiTheme="minorHAnsi"/>
              <w:noProof/>
            </w:rPr>
          </w:pPr>
          <w:hyperlink w:anchor="_Toc256000004" w:history="1">
            <w:r>
              <w:rPr>
                <w:rStyle w:val="Hypertextovodkaz"/>
              </w:rPr>
              <w:t>1.4</w:t>
            </w:r>
            <w:r>
              <w:rPr>
                <w:rFonts w:asciiTheme="minorHAnsi" w:hAnsiTheme="minorHAnsi"/>
                <w:noProof/>
              </w:rPr>
              <w:tab/>
            </w:r>
            <w:r w:rsidRPr="00B91A69">
              <w:rPr>
                <w:rStyle w:val="Hypertextovodkaz"/>
              </w:rPr>
              <w:t>Předměty</w:t>
            </w:r>
            <w:r>
              <w:rPr>
                <w:rStyle w:val="Hypertextovodkaz"/>
              </w:rPr>
              <w:t xml:space="preserve"> ochrany </w:t>
            </w:r>
            <w:r w:rsidRPr="00512B8E">
              <w:rPr>
                <w:rStyle w:val="Hypertextovodkaz"/>
              </w:rPr>
              <w:t>CHKO</w:t>
            </w:r>
            <w:r>
              <w:tab/>
            </w:r>
            <w:r>
              <w:fldChar w:fldCharType="begin"/>
            </w:r>
            <w:r>
              <w:instrText xml:space="preserve"> PAGEREF _Toc256000004 \h </w:instrText>
            </w:r>
            <w:r>
              <w:fldChar w:fldCharType="separate"/>
            </w:r>
            <w:r>
              <w:t>7</w:t>
            </w:r>
            <w:r>
              <w:fldChar w:fldCharType="end"/>
            </w:r>
          </w:hyperlink>
        </w:p>
        <w:p w14:paraId="10DC8D04" w14:textId="77777777" w:rsidR="00121602" w:rsidRDefault="00000000">
          <w:pPr>
            <w:pStyle w:val="Obsah1"/>
            <w:tabs>
              <w:tab w:val="left" w:pos="440"/>
              <w:tab w:val="right" w:leader="dot" w:pos="9062"/>
            </w:tabs>
            <w:rPr>
              <w:rFonts w:asciiTheme="minorHAnsi" w:hAnsiTheme="minorHAnsi"/>
              <w:noProof/>
            </w:rPr>
          </w:pPr>
          <w:hyperlink w:anchor="_Toc256000005" w:history="1">
            <w:r>
              <w:rPr>
                <w:rStyle w:val="Hypertextovodkaz"/>
              </w:rPr>
              <w:t>2</w:t>
            </w:r>
            <w:r>
              <w:rPr>
                <w:rFonts w:asciiTheme="minorHAnsi" w:hAnsiTheme="minorHAnsi"/>
                <w:noProof/>
              </w:rPr>
              <w:tab/>
            </w:r>
            <w:r w:rsidRPr="00E8174C">
              <w:rPr>
                <w:rStyle w:val="Hypertextovodkaz"/>
              </w:rPr>
              <w:t>Vymezení hranice a zonace CHKO</w:t>
            </w:r>
            <w:r>
              <w:tab/>
            </w:r>
            <w:r>
              <w:fldChar w:fldCharType="begin"/>
            </w:r>
            <w:r>
              <w:instrText xml:space="preserve"> PAGEREF _Toc256000005 \h </w:instrText>
            </w:r>
            <w:r>
              <w:fldChar w:fldCharType="separate"/>
            </w:r>
            <w:r>
              <w:t>9</w:t>
            </w:r>
            <w:r>
              <w:fldChar w:fldCharType="end"/>
            </w:r>
          </w:hyperlink>
        </w:p>
        <w:p w14:paraId="781A9CDB" w14:textId="77777777" w:rsidR="00121602" w:rsidRDefault="00000000">
          <w:pPr>
            <w:pStyle w:val="Obsah2"/>
            <w:tabs>
              <w:tab w:val="left" w:pos="1132"/>
              <w:tab w:val="right" w:leader="dot" w:pos="9062"/>
            </w:tabs>
            <w:rPr>
              <w:rFonts w:asciiTheme="minorHAnsi" w:hAnsiTheme="minorHAnsi"/>
              <w:noProof/>
            </w:rPr>
          </w:pPr>
          <w:hyperlink w:anchor="_Toc256000006" w:history="1">
            <w:r>
              <w:rPr>
                <w:rStyle w:val="Hypertextovodkaz"/>
              </w:rPr>
              <w:t>2.1</w:t>
            </w:r>
            <w:r>
              <w:rPr>
                <w:rFonts w:asciiTheme="minorHAnsi" w:hAnsiTheme="minorHAnsi"/>
                <w:noProof/>
              </w:rPr>
              <w:tab/>
            </w:r>
            <w:r w:rsidRPr="00A32943">
              <w:rPr>
                <w:rStyle w:val="Hypertextovodkaz"/>
              </w:rPr>
              <w:t>Stav vymezení hranice</w:t>
            </w:r>
            <w:r w:rsidRPr="00A32943">
              <w:rPr>
                <w:rStyle w:val="Hypertextovodkaz"/>
                <w:spacing w:val="-3"/>
              </w:rPr>
              <w:t xml:space="preserve"> </w:t>
            </w:r>
            <w:r w:rsidRPr="00A32943">
              <w:rPr>
                <w:rStyle w:val="Hypertextovodkaz"/>
              </w:rPr>
              <w:t>CHKO</w:t>
            </w:r>
            <w:r>
              <w:tab/>
            </w:r>
            <w:r>
              <w:fldChar w:fldCharType="begin"/>
            </w:r>
            <w:r>
              <w:instrText xml:space="preserve"> PAGEREF _Toc256000006 \h </w:instrText>
            </w:r>
            <w:r>
              <w:fldChar w:fldCharType="separate"/>
            </w:r>
            <w:r>
              <w:t>9</w:t>
            </w:r>
            <w:r>
              <w:fldChar w:fldCharType="end"/>
            </w:r>
          </w:hyperlink>
        </w:p>
        <w:p w14:paraId="3000658F" w14:textId="77777777" w:rsidR="00121602" w:rsidRDefault="00000000">
          <w:pPr>
            <w:pStyle w:val="Obsah2"/>
            <w:tabs>
              <w:tab w:val="left" w:pos="1132"/>
              <w:tab w:val="right" w:leader="dot" w:pos="9062"/>
            </w:tabs>
            <w:rPr>
              <w:rFonts w:asciiTheme="minorHAnsi" w:hAnsiTheme="minorHAnsi"/>
              <w:noProof/>
            </w:rPr>
          </w:pPr>
          <w:hyperlink w:anchor="_Toc256000007" w:history="1">
            <w:r>
              <w:rPr>
                <w:rStyle w:val="Hypertextovodkaz"/>
              </w:rPr>
              <w:t>2.2</w:t>
            </w:r>
            <w:r>
              <w:rPr>
                <w:rFonts w:asciiTheme="minorHAnsi" w:hAnsiTheme="minorHAnsi"/>
                <w:noProof/>
              </w:rPr>
              <w:tab/>
            </w:r>
            <w:r w:rsidRPr="00A32943">
              <w:rPr>
                <w:rStyle w:val="Hypertextovodkaz"/>
              </w:rPr>
              <w:t>Stav vymezení zonace CHKO</w:t>
            </w:r>
            <w:r>
              <w:tab/>
            </w:r>
            <w:r>
              <w:fldChar w:fldCharType="begin"/>
            </w:r>
            <w:r>
              <w:instrText xml:space="preserve"> PAGEREF _Toc256000007 \h </w:instrText>
            </w:r>
            <w:r>
              <w:fldChar w:fldCharType="separate"/>
            </w:r>
            <w:r>
              <w:t>9</w:t>
            </w:r>
            <w:r>
              <w:fldChar w:fldCharType="end"/>
            </w:r>
          </w:hyperlink>
        </w:p>
        <w:p w14:paraId="1A44FD49" w14:textId="77777777" w:rsidR="00121602" w:rsidRDefault="00000000">
          <w:pPr>
            <w:pStyle w:val="Obsah2"/>
            <w:tabs>
              <w:tab w:val="left" w:pos="1132"/>
              <w:tab w:val="right" w:leader="dot" w:pos="9062"/>
            </w:tabs>
            <w:rPr>
              <w:rFonts w:asciiTheme="minorHAnsi" w:hAnsiTheme="minorHAnsi"/>
              <w:noProof/>
            </w:rPr>
          </w:pPr>
          <w:hyperlink w:anchor="_Toc256000008" w:history="1">
            <w:r>
              <w:rPr>
                <w:rStyle w:val="Hypertextovodkaz"/>
              </w:rPr>
              <w:t>2.3</w:t>
            </w:r>
            <w:r>
              <w:rPr>
                <w:rFonts w:asciiTheme="minorHAnsi" w:hAnsiTheme="minorHAnsi"/>
                <w:noProof/>
              </w:rPr>
              <w:tab/>
            </w:r>
            <w:r w:rsidRPr="008A5898">
              <w:rPr>
                <w:rStyle w:val="Hypertextovodkaz"/>
              </w:rPr>
              <w:t>Stav bližších ochranných podmínek CHKO</w:t>
            </w:r>
            <w:r>
              <w:tab/>
            </w:r>
            <w:r>
              <w:fldChar w:fldCharType="begin"/>
            </w:r>
            <w:r>
              <w:instrText xml:space="preserve"> PAGEREF _Toc256000008 \h </w:instrText>
            </w:r>
            <w:r>
              <w:fldChar w:fldCharType="separate"/>
            </w:r>
            <w:r>
              <w:t>10</w:t>
            </w:r>
            <w:r>
              <w:fldChar w:fldCharType="end"/>
            </w:r>
          </w:hyperlink>
        </w:p>
        <w:p w14:paraId="63B5A74B" w14:textId="77777777" w:rsidR="00121602" w:rsidRDefault="00000000">
          <w:pPr>
            <w:pStyle w:val="Obsah1"/>
            <w:tabs>
              <w:tab w:val="left" w:pos="440"/>
              <w:tab w:val="right" w:leader="dot" w:pos="9062"/>
            </w:tabs>
            <w:rPr>
              <w:rFonts w:asciiTheme="minorHAnsi" w:hAnsiTheme="minorHAnsi"/>
              <w:noProof/>
            </w:rPr>
          </w:pPr>
          <w:hyperlink w:anchor="_Toc256000009" w:history="1">
            <w:r>
              <w:rPr>
                <w:rStyle w:val="Hypertextovodkaz"/>
              </w:rPr>
              <w:t>3</w:t>
            </w:r>
            <w:r>
              <w:rPr>
                <w:rFonts w:asciiTheme="minorHAnsi" w:hAnsiTheme="minorHAnsi"/>
                <w:noProof/>
              </w:rPr>
              <w:tab/>
            </w:r>
            <w:r w:rsidRPr="00017597">
              <w:rPr>
                <w:rStyle w:val="Hypertextovodkaz"/>
              </w:rPr>
              <w:t>Charakteristika území CHKO</w:t>
            </w:r>
            <w:r>
              <w:tab/>
            </w:r>
            <w:r>
              <w:fldChar w:fldCharType="begin"/>
            </w:r>
            <w:r>
              <w:instrText xml:space="preserve"> PAGEREF _Toc256000009 \h </w:instrText>
            </w:r>
            <w:r>
              <w:fldChar w:fldCharType="separate"/>
            </w:r>
            <w:r>
              <w:t>11</w:t>
            </w:r>
            <w:r>
              <w:fldChar w:fldCharType="end"/>
            </w:r>
          </w:hyperlink>
        </w:p>
        <w:p w14:paraId="4ADFD6EA" w14:textId="77777777" w:rsidR="00121602" w:rsidRDefault="00000000">
          <w:pPr>
            <w:pStyle w:val="Obsah2"/>
            <w:tabs>
              <w:tab w:val="left" w:pos="1132"/>
              <w:tab w:val="right" w:leader="dot" w:pos="9062"/>
            </w:tabs>
            <w:rPr>
              <w:rFonts w:asciiTheme="minorHAnsi" w:hAnsiTheme="minorHAnsi"/>
              <w:noProof/>
            </w:rPr>
          </w:pPr>
          <w:hyperlink w:anchor="_Toc256000010" w:history="1">
            <w:r>
              <w:rPr>
                <w:rStyle w:val="Hypertextovodkaz"/>
              </w:rPr>
              <w:t>3.1</w:t>
            </w:r>
            <w:r>
              <w:rPr>
                <w:rFonts w:asciiTheme="minorHAnsi" w:hAnsiTheme="minorHAnsi"/>
                <w:noProof/>
              </w:rPr>
              <w:tab/>
            </w:r>
            <w:r w:rsidRPr="00017597">
              <w:rPr>
                <w:rStyle w:val="Hypertextovodkaz"/>
              </w:rPr>
              <w:t>Abiotické podmínky CHKO</w:t>
            </w:r>
            <w:r>
              <w:tab/>
            </w:r>
            <w:r>
              <w:fldChar w:fldCharType="begin"/>
            </w:r>
            <w:r>
              <w:instrText xml:space="preserve"> PAGEREF _Toc256000010 \h </w:instrText>
            </w:r>
            <w:r>
              <w:fldChar w:fldCharType="separate"/>
            </w:r>
            <w:r>
              <w:t>11</w:t>
            </w:r>
            <w:r>
              <w:fldChar w:fldCharType="end"/>
            </w:r>
          </w:hyperlink>
        </w:p>
        <w:p w14:paraId="0844B3B7" w14:textId="77777777" w:rsidR="00121602" w:rsidRDefault="00000000">
          <w:pPr>
            <w:pStyle w:val="Obsah3"/>
            <w:tabs>
              <w:tab w:val="left" w:pos="1415"/>
              <w:tab w:val="right" w:leader="dot" w:pos="9062"/>
            </w:tabs>
            <w:rPr>
              <w:rFonts w:asciiTheme="minorHAnsi" w:hAnsiTheme="minorHAnsi"/>
              <w:noProof/>
            </w:rPr>
          </w:pPr>
          <w:hyperlink w:anchor="_Toc256000011" w:history="1">
            <w:r w:rsidRPr="00017597">
              <w:rPr>
                <w:rStyle w:val="Hypertextovodkaz"/>
              </w:rPr>
              <w:t>3.1.1</w:t>
            </w:r>
            <w:r w:rsidRPr="00017597">
              <w:rPr>
                <w:rFonts w:asciiTheme="minorHAnsi" w:hAnsiTheme="minorHAnsi"/>
                <w:noProof/>
              </w:rPr>
              <w:tab/>
            </w:r>
            <w:r w:rsidRPr="00017597">
              <w:rPr>
                <w:rStyle w:val="Hypertextovodkaz"/>
              </w:rPr>
              <w:t>Geologie</w:t>
            </w:r>
            <w:r w:rsidR="00790388" w:rsidRPr="00017597">
              <w:rPr>
                <w:rStyle w:val="Hypertextovodkaz"/>
              </w:rPr>
              <w:t xml:space="preserve"> a geomorfologie</w:t>
            </w:r>
            <w:r>
              <w:tab/>
            </w:r>
            <w:r>
              <w:fldChar w:fldCharType="begin"/>
            </w:r>
            <w:r>
              <w:instrText xml:space="preserve"> PAGEREF _Toc256000011 \h </w:instrText>
            </w:r>
            <w:r>
              <w:fldChar w:fldCharType="separate"/>
            </w:r>
            <w:r>
              <w:t>11</w:t>
            </w:r>
            <w:r>
              <w:fldChar w:fldCharType="end"/>
            </w:r>
          </w:hyperlink>
        </w:p>
        <w:p w14:paraId="4EAF2BC0" w14:textId="77777777" w:rsidR="00121602" w:rsidRDefault="00000000">
          <w:pPr>
            <w:pStyle w:val="Obsah3"/>
            <w:tabs>
              <w:tab w:val="left" w:pos="1415"/>
              <w:tab w:val="right" w:leader="dot" w:pos="9062"/>
            </w:tabs>
            <w:rPr>
              <w:rFonts w:asciiTheme="minorHAnsi" w:hAnsiTheme="minorHAnsi"/>
              <w:noProof/>
            </w:rPr>
          </w:pPr>
          <w:hyperlink w:anchor="_Toc256000012" w:history="1">
            <w:r w:rsidRPr="00F24A2C">
              <w:rPr>
                <w:rStyle w:val="Hypertextovodkaz"/>
              </w:rPr>
              <w:t>3.1.2</w:t>
            </w:r>
            <w:r w:rsidRPr="00F24A2C">
              <w:rPr>
                <w:rFonts w:asciiTheme="minorHAnsi" w:hAnsiTheme="minorHAnsi"/>
                <w:noProof/>
              </w:rPr>
              <w:tab/>
            </w:r>
            <w:r w:rsidRPr="00F24A2C">
              <w:rPr>
                <w:rStyle w:val="Hypertextovodkaz"/>
              </w:rPr>
              <w:t>Pedologie</w:t>
            </w:r>
            <w:r>
              <w:tab/>
            </w:r>
            <w:r>
              <w:fldChar w:fldCharType="begin"/>
            </w:r>
            <w:r>
              <w:instrText xml:space="preserve"> PAGEREF _Toc256000012 \h </w:instrText>
            </w:r>
            <w:r>
              <w:fldChar w:fldCharType="separate"/>
            </w:r>
            <w:r>
              <w:t>21</w:t>
            </w:r>
            <w:r>
              <w:fldChar w:fldCharType="end"/>
            </w:r>
          </w:hyperlink>
        </w:p>
        <w:p w14:paraId="312E4E66" w14:textId="77777777" w:rsidR="00121602" w:rsidRDefault="00000000">
          <w:pPr>
            <w:pStyle w:val="Obsah3"/>
            <w:tabs>
              <w:tab w:val="left" w:pos="1415"/>
              <w:tab w:val="right" w:leader="dot" w:pos="9062"/>
            </w:tabs>
            <w:rPr>
              <w:rFonts w:asciiTheme="minorHAnsi" w:hAnsiTheme="minorHAnsi"/>
              <w:noProof/>
            </w:rPr>
          </w:pPr>
          <w:hyperlink w:anchor="_Toc256000013" w:history="1">
            <w:r w:rsidRPr="005F2316">
              <w:rPr>
                <w:rStyle w:val="Hypertextovodkaz"/>
              </w:rPr>
              <w:t>3.1.3</w:t>
            </w:r>
            <w:r w:rsidRPr="005F2316">
              <w:rPr>
                <w:rFonts w:asciiTheme="minorHAnsi" w:hAnsiTheme="minorHAnsi"/>
                <w:noProof/>
              </w:rPr>
              <w:tab/>
            </w:r>
            <w:r w:rsidR="007867B0" w:rsidRPr="005F2316">
              <w:rPr>
                <w:rStyle w:val="Hypertextovodkaz"/>
              </w:rPr>
              <w:t>Hydrologie</w:t>
            </w:r>
            <w:r>
              <w:tab/>
            </w:r>
            <w:r>
              <w:fldChar w:fldCharType="begin"/>
            </w:r>
            <w:r>
              <w:instrText xml:space="preserve"> PAGEREF _Toc256000013 \h </w:instrText>
            </w:r>
            <w:r>
              <w:fldChar w:fldCharType="separate"/>
            </w:r>
            <w:r>
              <w:t>22</w:t>
            </w:r>
            <w:r>
              <w:fldChar w:fldCharType="end"/>
            </w:r>
          </w:hyperlink>
        </w:p>
        <w:p w14:paraId="58827D3D" w14:textId="77777777" w:rsidR="00121602" w:rsidRDefault="00000000">
          <w:pPr>
            <w:pStyle w:val="Obsah3"/>
            <w:tabs>
              <w:tab w:val="left" w:pos="1415"/>
              <w:tab w:val="right" w:leader="dot" w:pos="9062"/>
            </w:tabs>
            <w:rPr>
              <w:rFonts w:asciiTheme="minorHAnsi" w:hAnsiTheme="minorHAnsi"/>
              <w:noProof/>
            </w:rPr>
          </w:pPr>
          <w:hyperlink w:anchor="_Toc256000014" w:history="1">
            <w:r w:rsidRPr="0059231F">
              <w:rPr>
                <w:rStyle w:val="Hypertextovodkaz"/>
              </w:rPr>
              <w:t>3.1.4</w:t>
            </w:r>
            <w:r w:rsidRPr="0059231F">
              <w:rPr>
                <w:rFonts w:asciiTheme="minorHAnsi" w:hAnsiTheme="minorHAnsi"/>
                <w:noProof/>
              </w:rPr>
              <w:tab/>
            </w:r>
            <w:r w:rsidRPr="0059231F">
              <w:rPr>
                <w:rStyle w:val="Hypertextovodkaz"/>
              </w:rPr>
              <w:t>Klimatické poměry</w:t>
            </w:r>
            <w:r>
              <w:tab/>
            </w:r>
            <w:r>
              <w:fldChar w:fldCharType="begin"/>
            </w:r>
            <w:r>
              <w:instrText xml:space="preserve"> PAGEREF _Toc256000014 \h </w:instrText>
            </w:r>
            <w:r>
              <w:fldChar w:fldCharType="separate"/>
            </w:r>
            <w:r>
              <w:t>23</w:t>
            </w:r>
            <w:r>
              <w:fldChar w:fldCharType="end"/>
            </w:r>
          </w:hyperlink>
        </w:p>
        <w:p w14:paraId="210B735D" w14:textId="77777777" w:rsidR="00121602" w:rsidRDefault="00000000">
          <w:pPr>
            <w:pStyle w:val="Obsah2"/>
            <w:tabs>
              <w:tab w:val="left" w:pos="1132"/>
              <w:tab w:val="right" w:leader="dot" w:pos="9062"/>
            </w:tabs>
            <w:rPr>
              <w:rFonts w:asciiTheme="minorHAnsi" w:hAnsiTheme="minorHAnsi"/>
              <w:noProof/>
            </w:rPr>
          </w:pPr>
          <w:hyperlink w:anchor="_Toc256000015" w:history="1">
            <w:r>
              <w:rPr>
                <w:rStyle w:val="Hypertextovodkaz"/>
              </w:rPr>
              <w:t>3.2</w:t>
            </w:r>
            <w:r>
              <w:rPr>
                <w:rFonts w:asciiTheme="minorHAnsi" w:hAnsiTheme="minorHAnsi"/>
                <w:noProof/>
              </w:rPr>
              <w:tab/>
            </w:r>
            <w:r w:rsidRPr="00AF5764">
              <w:rPr>
                <w:rStyle w:val="Hypertextovodkaz"/>
              </w:rPr>
              <w:t>Biotické podmínky CHKO</w:t>
            </w:r>
            <w:r>
              <w:tab/>
            </w:r>
            <w:r>
              <w:fldChar w:fldCharType="begin"/>
            </w:r>
            <w:r>
              <w:instrText xml:space="preserve"> PAGEREF _Toc256000015 \h </w:instrText>
            </w:r>
            <w:r>
              <w:fldChar w:fldCharType="separate"/>
            </w:r>
            <w:r>
              <w:t>23</w:t>
            </w:r>
            <w:r>
              <w:fldChar w:fldCharType="end"/>
            </w:r>
          </w:hyperlink>
        </w:p>
        <w:p w14:paraId="4F558755" w14:textId="77777777" w:rsidR="00121602" w:rsidRDefault="00000000">
          <w:pPr>
            <w:pStyle w:val="Obsah3"/>
            <w:tabs>
              <w:tab w:val="left" w:pos="1415"/>
              <w:tab w:val="right" w:leader="dot" w:pos="9062"/>
            </w:tabs>
            <w:rPr>
              <w:rFonts w:asciiTheme="minorHAnsi" w:hAnsiTheme="minorHAnsi"/>
              <w:noProof/>
            </w:rPr>
          </w:pPr>
          <w:hyperlink w:anchor="_Toc256000016" w:history="1">
            <w:r>
              <w:rPr>
                <w:rStyle w:val="Hypertextovodkaz"/>
              </w:rPr>
              <w:t>3.2.1</w:t>
            </w:r>
            <w:r>
              <w:rPr>
                <w:rFonts w:asciiTheme="minorHAnsi" w:hAnsiTheme="minorHAnsi"/>
                <w:noProof/>
              </w:rPr>
              <w:tab/>
            </w:r>
            <w:r>
              <w:rPr>
                <w:rStyle w:val="Hypertextovodkaz"/>
              </w:rPr>
              <w:t>Flora</w:t>
            </w:r>
            <w:r>
              <w:tab/>
            </w:r>
            <w:r>
              <w:fldChar w:fldCharType="begin"/>
            </w:r>
            <w:r>
              <w:instrText xml:space="preserve"> PAGEREF _Toc256000016 \h </w:instrText>
            </w:r>
            <w:r>
              <w:fldChar w:fldCharType="separate"/>
            </w:r>
            <w:r>
              <w:t>23</w:t>
            </w:r>
            <w:r>
              <w:fldChar w:fldCharType="end"/>
            </w:r>
          </w:hyperlink>
        </w:p>
        <w:p w14:paraId="1F35ABD6" w14:textId="77777777" w:rsidR="00121602" w:rsidRDefault="00000000">
          <w:pPr>
            <w:pStyle w:val="Obsah3"/>
            <w:tabs>
              <w:tab w:val="left" w:pos="1415"/>
              <w:tab w:val="right" w:leader="dot" w:pos="9062"/>
            </w:tabs>
            <w:rPr>
              <w:rFonts w:asciiTheme="minorHAnsi" w:hAnsiTheme="minorHAnsi"/>
              <w:noProof/>
            </w:rPr>
          </w:pPr>
          <w:hyperlink w:anchor="_Toc256000017" w:history="1">
            <w:r>
              <w:rPr>
                <w:rStyle w:val="Hypertextovodkaz"/>
              </w:rPr>
              <w:t>3.2.2</w:t>
            </w:r>
            <w:r>
              <w:rPr>
                <w:rFonts w:asciiTheme="minorHAnsi" w:hAnsiTheme="minorHAnsi"/>
                <w:noProof/>
              </w:rPr>
              <w:tab/>
            </w:r>
            <w:r>
              <w:rPr>
                <w:rStyle w:val="Hypertextovodkaz"/>
              </w:rPr>
              <w:t>Vegetace</w:t>
            </w:r>
            <w:r>
              <w:tab/>
            </w:r>
            <w:r>
              <w:fldChar w:fldCharType="begin"/>
            </w:r>
            <w:r>
              <w:instrText xml:space="preserve"> PAGEREF _Toc256000017 \h </w:instrText>
            </w:r>
            <w:r>
              <w:fldChar w:fldCharType="separate"/>
            </w:r>
            <w:r>
              <w:t>31</w:t>
            </w:r>
            <w:r>
              <w:fldChar w:fldCharType="end"/>
            </w:r>
          </w:hyperlink>
        </w:p>
        <w:p w14:paraId="690DF00E" w14:textId="77777777" w:rsidR="00121602" w:rsidRDefault="00000000">
          <w:pPr>
            <w:pStyle w:val="Obsah3"/>
            <w:tabs>
              <w:tab w:val="left" w:pos="1415"/>
              <w:tab w:val="right" w:leader="dot" w:pos="9062"/>
            </w:tabs>
            <w:rPr>
              <w:rFonts w:asciiTheme="minorHAnsi" w:hAnsiTheme="minorHAnsi"/>
              <w:noProof/>
            </w:rPr>
          </w:pPr>
          <w:hyperlink w:anchor="_Toc256000018" w:history="1">
            <w:r>
              <w:rPr>
                <w:rStyle w:val="Hypertextovodkaz"/>
              </w:rPr>
              <w:t>3.2.3</w:t>
            </w:r>
            <w:r>
              <w:rPr>
                <w:rFonts w:asciiTheme="minorHAnsi" w:hAnsiTheme="minorHAnsi"/>
                <w:noProof/>
              </w:rPr>
              <w:tab/>
            </w:r>
            <w:r>
              <w:rPr>
                <w:rStyle w:val="Hypertextovodkaz"/>
              </w:rPr>
              <w:t>Fauna</w:t>
            </w:r>
            <w:r>
              <w:tab/>
            </w:r>
            <w:r>
              <w:fldChar w:fldCharType="begin"/>
            </w:r>
            <w:r>
              <w:instrText xml:space="preserve"> PAGEREF _Toc256000018 \h </w:instrText>
            </w:r>
            <w:r>
              <w:fldChar w:fldCharType="separate"/>
            </w:r>
            <w:r>
              <w:t>36</w:t>
            </w:r>
            <w:r>
              <w:fldChar w:fldCharType="end"/>
            </w:r>
          </w:hyperlink>
        </w:p>
        <w:p w14:paraId="56BF3595" w14:textId="77777777" w:rsidR="00121602" w:rsidRDefault="00000000">
          <w:pPr>
            <w:pStyle w:val="Obsah3"/>
            <w:tabs>
              <w:tab w:val="left" w:pos="1415"/>
              <w:tab w:val="right" w:leader="dot" w:pos="9062"/>
            </w:tabs>
            <w:rPr>
              <w:rFonts w:asciiTheme="minorHAnsi" w:hAnsiTheme="minorHAnsi"/>
              <w:noProof/>
            </w:rPr>
          </w:pPr>
          <w:hyperlink w:anchor="_Toc256000019" w:history="1">
            <w:r>
              <w:rPr>
                <w:rStyle w:val="Hypertextovodkaz"/>
              </w:rPr>
              <w:t>3.2.4</w:t>
            </w:r>
            <w:r>
              <w:rPr>
                <w:rFonts w:asciiTheme="minorHAnsi" w:hAnsiTheme="minorHAnsi"/>
                <w:noProof/>
              </w:rPr>
              <w:tab/>
            </w:r>
            <w:r w:rsidRPr="00113561">
              <w:rPr>
                <w:rStyle w:val="Hypertextovodkaz"/>
              </w:rPr>
              <w:t xml:space="preserve">Invazní </w:t>
            </w:r>
            <w:r>
              <w:rPr>
                <w:rStyle w:val="Hypertextovodkaz"/>
              </w:rPr>
              <w:t xml:space="preserve">a </w:t>
            </w:r>
            <w:r w:rsidR="00164C36">
              <w:rPr>
                <w:rStyle w:val="Hypertextovodkaz"/>
              </w:rPr>
              <w:t>expanzivní</w:t>
            </w:r>
            <w:r>
              <w:rPr>
                <w:rStyle w:val="Hypertextovodkaz"/>
              </w:rPr>
              <w:t xml:space="preserve"> </w:t>
            </w:r>
            <w:r w:rsidRPr="00113561">
              <w:rPr>
                <w:rStyle w:val="Hypertextovodkaz"/>
              </w:rPr>
              <w:t>druhy živočichů</w:t>
            </w:r>
            <w:r>
              <w:tab/>
            </w:r>
            <w:r>
              <w:fldChar w:fldCharType="begin"/>
            </w:r>
            <w:r>
              <w:instrText xml:space="preserve"> PAGEREF _Toc256000019 \h </w:instrText>
            </w:r>
            <w:r>
              <w:fldChar w:fldCharType="separate"/>
            </w:r>
            <w:r>
              <w:t>50</w:t>
            </w:r>
            <w:r>
              <w:fldChar w:fldCharType="end"/>
            </w:r>
          </w:hyperlink>
        </w:p>
        <w:p w14:paraId="00776F92" w14:textId="77777777" w:rsidR="00121602" w:rsidRDefault="00000000">
          <w:pPr>
            <w:pStyle w:val="Obsah3"/>
            <w:tabs>
              <w:tab w:val="left" w:pos="1415"/>
              <w:tab w:val="right" w:leader="dot" w:pos="9062"/>
            </w:tabs>
            <w:rPr>
              <w:rFonts w:asciiTheme="minorHAnsi" w:hAnsiTheme="minorHAnsi"/>
              <w:noProof/>
            </w:rPr>
          </w:pPr>
          <w:hyperlink w:anchor="_Toc256000020" w:history="1">
            <w:r w:rsidRPr="003E493D">
              <w:rPr>
                <w:rStyle w:val="Hypertextovodkaz"/>
              </w:rPr>
              <w:t>3.2.5</w:t>
            </w:r>
            <w:r w:rsidRPr="003E493D">
              <w:rPr>
                <w:rFonts w:asciiTheme="minorHAnsi" w:hAnsiTheme="minorHAnsi"/>
                <w:noProof/>
              </w:rPr>
              <w:tab/>
            </w:r>
            <w:r w:rsidRPr="003E493D">
              <w:rPr>
                <w:rStyle w:val="Hypertextovodkaz"/>
              </w:rPr>
              <w:t>Invazní a expanzivní druhy</w:t>
            </w:r>
            <w:r w:rsidR="00BB6B7D" w:rsidRPr="003E493D">
              <w:rPr>
                <w:rStyle w:val="Hypertextovodkaz"/>
              </w:rPr>
              <w:t xml:space="preserve"> rostlin</w:t>
            </w:r>
            <w:r>
              <w:tab/>
            </w:r>
            <w:r>
              <w:fldChar w:fldCharType="begin"/>
            </w:r>
            <w:r>
              <w:instrText xml:space="preserve"> PAGEREF _Toc256000020 \h </w:instrText>
            </w:r>
            <w:r>
              <w:fldChar w:fldCharType="separate"/>
            </w:r>
            <w:r>
              <w:t>52</w:t>
            </w:r>
            <w:r>
              <w:fldChar w:fldCharType="end"/>
            </w:r>
          </w:hyperlink>
        </w:p>
        <w:p w14:paraId="00FFF0BC" w14:textId="77777777" w:rsidR="00121602" w:rsidRDefault="00000000">
          <w:pPr>
            <w:pStyle w:val="Obsah2"/>
            <w:tabs>
              <w:tab w:val="left" w:pos="1132"/>
              <w:tab w:val="right" w:leader="dot" w:pos="9062"/>
            </w:tabs>
            <w:rPr>
              <w:rFonts w:asciiTheme="minorHAnsi" w:hAnsiTheme="minorHAnsi"/>
              <w:noProof/>
            </w:rPr>
          </w:pPr>
          <w:hyperlink w:anchor="_Toc256000021" w:history="1">
            <w:r>
              <w:rPr>
                <w:rStyle w:val="Hypertextovodkaz"/>
              </w:rPr>
              <w:t>3.3</w:t>
            </w:r>
            <w:r>
              <w:rPr>
                <w:rFonts w:asciiTheme="minorHAnsi" w:hAnsiTheme="minorHAnsi"/>
                <w:noProof/>
              </w:rPr>
              <w:tab/>
            </w:r>
            <w:r>
              <w:rPr>
                <w:rStyle w:val="Hypertextovodkaz"/>
              </w:rPr>
              <w:t>Způsoby a formy využívání CHKO</w:t>
            </w:r>
            <w:r>
              <w:tab/>
            </w:r>
            <w:r>
              <w:fldChar w:fldCharType="begin"/>
            </w:r>
            <w:r>
              <w:instrText xml:space="preserve"> PAGEREF _Toc256000021 \h </w:instrText>
            </w:r>
            <w:r>
              <w:fldChar w:fldCharType="separate"/>
            </w:r>
            <w:r>
              <w:t>56</w:t>
            </w:r>
            <w:r>
              <w:fldChar w:fldCharType="end"/>
            </w:r>
          </w:hyperlink>
        </w:p>
        <w:p w14:paraId="75C314B7" w14:textId="77777777" w:rsidR="00121602" w:rsidRDefault="00000000">
          <w:pPr>
            <w:pStyle w:val="Obsah3"/>
            <w:tabs>
              <w:tab w:val="left" w:pos="1415"/>
              <w:tab w:val="right" w:leader="dot" w:pos="9062"/>
            </w:tabs>
            <w:rPr>
              <w:rFonts w:asciiTheme="minorHAnsi" w:hAnsiTheme="minorHAnsi"/>
              <w:noProof/>
            </w:rPr>
          </w:pPr>
          <w:hyperlink w:anchor="_Toc256000022" w:history="1">
            <w:r>
              <w:rPr>
                <w:rStyle w:val="Hypertextovodkaz"/>
                <w14:scene3d>
                  <w14:camera w14:prst="orthographicFront"/>
                  <w14:lightRig w14:rig="threePt" w14:dir="t">
                    <w14:rot w14:lat="0" w14:lon="0" w14:rev="0"/>
                  </w14:lightRig>
                </w14:scene3d>
                <w14:props3d w14:extrusionH="0" w14:contourW="0" w14:prstMaterial="warmMatte"/>
              </w:rPr>
              <w:t>3.3.1</w:t>
            </w:r>
            <w:r>
              <w:rPr>
                <w:rFonts w:asciiTheme="minorHAnsi" w:hAnsiTheme="minorHAnsi"/>
                <w:noProof/>
                <w14:scene3d>
                  <w14:camera w14:prst="orthographicFront"/>
                  <w14:lightRig w14:rig="threePt" w14:dir="t">
                    <w14:rot w14:lat="0" w14:lon="0" w14:rev="0"/>
                  </w14:lightRig>
                </w14:scene3d>
                <w14:props3d w14:extrusionH="0" w14:contourW="0" w14:prstMaterial="warmMatte"/>
              </w:rPr>
              <w:tab/>
            </w:r>
            <w:r>
              <w:rPr>
                <w:rStyle w:val="Hypertextovodkaz"/>
              </w:rPr>
              <w:t>Hospodářské využívání</w:t>
            </w:r>
            <w:r>
              <w:tab/>
            </w:r>
            <w:r>
              <w:fldChar w:fldCharType="begin"/>
            </w:r>
            <w:r>
              <w:instrText xml:space="preserve"> PAGEREF _Toc256000022 \h </w:instrText>
            </w:r>
            <w:r>
              <w:fldChar w:fldCharType="separate"/>
            </w:r>
            <w:r>
              <w:t>56</w:t>
            </w:r>
            <w:r>
              <w:fldChar w:fldCharType="end"/>
            </w:r>
          </w:hyperlink>
        </w:p>
        <w:p w14:paraId="57FEB390" w14:textId="77777777" w:rsidR="00121602" w:rsidRDefault="00000000">
          <w:pPr>
            <w:pStyle w:val="Obsah3"/>
            <w:tabs>
              <w:tab w:val="left" w:pos="1415"/>
              <w:tab w:val="right" w:leader="dot" w:pos="9062"/>
            </w:tabs>
            <w:rPr>
              <w:rFonts w:asciiTheme="minorHAnsi" w:hAnsiTheme="minorHAnsi"/>
              <w:noProof/>
            </w:rPr>
          </w:pPr>
          <w:hyperlink w:anchor="_Toc256000023" w:history="1">
            <w:r>
              <w:rPr>
                <w:rStyle w:val="Hypertextovodkaz"/>
                <w14:scene3d>
                  <w14:camera w14:prst="orthographicFront"/>
                  <w14:lightRig w14:rig="threePt" w14:dir="t">
                    <w14:rot w14:lat="0" w14:lon="0" w14:rev="0"/>
                  </w14:lightRig>
                </w14:scene3d>
                <w14:props3d w14:extrusionH="0" w14:contourW="0" w14:prstMaterial="warmMatte"/>
              </w:rPr>
              <w:t>3.3.2</w:t>
            </w:r>
            <w:r>
              <w:rPr>
                <w:rFonts w:asciiTheme="minorHAnsi" w:hAnsiTheme="minorHAnsi"/>
                <w:noProof/>
                <w14:scene3d>
                  <w14:camera w14:prst="orthographicFront"/>
                  <w14:lightRig w14:rig="threePt" w14:dir="t">
                    <w14:rot w14:lat="0" w14:lon="0" w14:rev="0"/>
                  </w14:lightRig>
                </w14:scene3d>
                <w14:props3d w14:extrusionH="0" w14:contourW="0" w14:prstMaterial="warmMatte"/>
              </w:rPr>
              <w:tab/>
            </w:r>
            <w:r>
              <w:rPr>
                <w:rStyle w:val="Hypertextovodkaz"/>
              </w:rPr>
              <w:t>Jiné využívání území CHKO, které ovlivňuje předměty ochrany CHKO</w:t>
            </w:r>
            <w:r>
              <w:tab/>
            </w:r>
            <w:r>
              <w:fldChar w:fldCharType="begin"/>
            </w:r>
            <w:r>
              <w:instrText xml:space="preserve"> PAGEREF _Toc256000023 \h </w:instrText>
            </w:r>
            <w:r>
              <w:fldChar w:fldCharType="separate"/>
            </w:r>
            <w:r>
              <w:t>71</w:t>
            </w:r>
            <w:r>
              <w:fldChar w:fldCharType="end"/>
            </w:r>
          </w:hyperlink>
        </w:p>
        <w:p w14:paraId="613B8F60" w14:textId="77777777" w:rsidR="00121602" w:rsidRDefault="00000000">
          <w:pPr>
            <w:pStyle w:val="Obsah1"/>
            <w:tabs>
              <w:tab w:val="left" w:pos="440"/>
              <w:tab w:val="right" w:leader="dot" w:pos="9062"/>
            </w:tabs>
            <w:rPr>
              <w:rFonts w:asciiTheme="minorHAnsi" w:hAnsiTheme="minorHAnsi"/>
              <w:noProof/>
            </w:rPr>
          </w:pPr>
          <w:hyperlink w:anchor="_Toc256000024" w:history="1">
            <w:r>
              <w:rPr>
                <w:rStyle w:val="Hypertextovodkaz"/>
              </w:rPr>
              <w:t>4</w:t>
            </w:r>
            <w:r>
              <w:rPr>
                <w:rFonts w:asciiTheme="minorHAnsi" w:hAnsiTheme="minorHAnsi"/>
                <w:noProof/>
              </w:rPr>
              <w:tab/>
            </w:r>
            <w:r w:rsidRPr="00C044DB">
              <w:rPr>
                <w:rStyle w:val="Hypertextovodkaz"/>
              </w:rPr>
              <w:t>Popis a vyhodnocení stavu a vývoje předmětů ochrany CHKO</w:t>
            </w:r>
            <w:r>
              <w:tab/>
            </w:r>
            <w:r>
              <w:fldChar w:fldCharType="begin"/>
            </w:r>
            <w:r>
              <w:instrText xml:space="preserve"> PAGEREF _Toc256000024 \h </w:instrText>
            </w:r>
            <w:r>
              <w:fldChar w:fldCharType="separate"/>
            </w:r>
            <w:r>
              <w:t>94</w:t>
            </w:r>
            <w:r>
              <w:fldChar w:fldCharType="end"/>
            </w:r>
          </w:hyperlink>
        </w:p>
        <w:p w14:paraId="44F83D93" w14:textId="77777777" w:rsidR="00121602" w:rsidRDefault="00000000">
          <w:pPr>
            <w:pStyle w:val="Obsah2"/>
            <w:tabs>
              <w:tab w:val="left" w:pos="1132"/>
              <w:tab w:val="right" w:leader="dot" w:pos="9062"/>
            </w:tabs>
            <w:rPr>
              <w:rFonts w:asciiTheme="minorHAnsi" w:hAnsiTheme="minorHAnsi"/>
              <w:noProof/>
            </w:rPr>
          </w:pPr>
          <w:hyperlink w:anchor="_Toc256000025" w:history="1">
            <w:r>
              <w:rPr>
                <w:rStyle w:val="Hypertextovodkaz"/>
              </w:rPr>
              <w:t>4.1</w:t>
            </w:r>
            <w:r>
              <w:rPr>
                <w:rFonts w:asciiTheme="minorHAnsi" w:hAnsiTheme="minorHAnsi"/>
                <w:noProof/>
              </w:rPr>
              <w:tab/>
            </w:r>
            <w:r w:rsidRPr="00A8229F">
              <w:rPr>
                <w:rStyle w:val="Hypertextovodkaz"/>
              </w:rPr>
              <w:t>Krajinný ráz</w:t>
            </w:r>
            <w:r>
              <w:tab/>
            </w:r>
            <w:r>
              <w:fldChar w:fldCharType="begin"/>
            </w:r>
            <w:r>
              <w:instrText xml:space="preserve"> PAGEREF _Toc256000025 \h </w:instrText>
            </w:r>
            <w:r>
              <w:fldChar w:fldCharType="separate"/>
            </w:r>
            <w:r>
              <w:t>94</w:t>
            </w:r>
            <w:r>
              <w:fldChar w:fldCharType="end"/>
            </w:r>
          </w:hyperlink>
        </w:p>
        <w:p w14:paraId="025F193B" w14:textId="77777777" w:rsidR="00121602" w:rsidRDefault="00000000">
          <w:pPr>
            <w:pStyle w:val="Obsah2"/>
            <w:tabs>
              <w:tab w:val="left" w:pos="1132"/>
              <w:tab w:val="right" w:leader="dot" w:pos="9062"/>
            </w:tabs>
            <w:rPr>
              <w:rFonts w:asciiTheme="minorHAnsi" w:hAnsiTheme="minorHAnsi"/>
              <w:noProof/>
            </w:rPr>
          </w:pPr>
          <w:hyperlink w:anchor="_Toc256000026" w:history="1">
            <w:r>
              <w:rPr>
                <w:rStyle w:val="Hypertextovodkaz"/>
              </w:rPr>
              <w:t>4.2</w:t>
            </w:r>
            <w:r>
              <w:rPr>
                <w:rFonts w:asciiTheme="minorHAnsi" w:hAnsiTheme="minorHAnsi"/>
                <w:noProof/>
              </w:rPr>
              <w:tab/>
            </w:r>
            <w:r>
              <w:rPr>
                <w:rStyle w:val="Hypertextovodkaz"/>
              </w:rPr>
              <w:t>Přírodní funkce krajiny</w:t>
            </w:r>
            <w:r>
              <w:tab/>
            </w:r>
            <w:r>
              <w:fldChar w:fldCharType="begin"/>
            </w:r>
            <w:r>
              <w:instrText xml:space="preserve"> PAGEREF _Toc256000026 \h </w:instrText>
            </w:r>
            <w:r>
              <w:fldChar w:fldCharType="separate"/>
            </w:r>
            <w:r>
              <w:t>103</w:t>
            </w:r>
            <w:r>
              <w:fldChar w:fldCharType="end"/>
            </w:r>
          </w:hyperlink>
        </w:p>
        <w:p w14:paraId="1557A455" w14:textId="77777777" w:rsidR="00121602" w:rsidRDefault="00000000">
          <w:pPr>
            <w:pStyle w:val="Obsah3"/>
            <w:tabs>
              <w:tab w:val="left" w:pos="1415"/>
              <w:tab w:val="right" w:leader="dot" w:pos="9062"/>
            </w:tabs>
            <w:rPr>
              <w:rFonts w:asciiTheme="minorHAnsi" w:hAnsiTheme="minorHAnsi"/>
              <w:noProof/>
            </w:rPr>
          </w:pPr>
          <w:hyperlink w:anchor="_Toc256000027" w:history="1">
            <w:r>
              <w:rPr>
                <w:rStyle w:val="Hypertextovodkaz"/>
              </w:rPr>
              <w:t>4.2.1</w:t>
            </w:r>
            <w:r>
              <w:rPr>
                <w:rFonts w:asciiTheme="minorHAnsi" w:hAnsiTheme="minorHAnsi"/>
                <w:noProof/>
              </w:rPr>
              <w:tab/>
            </w:r>
            <w:r>
              <w:rPr>
                <w:rStyle w:val="Hypertextovodkaz"/>
              </w:rPr>
              <w:t>Ekologická stabilita</w:t>
            </w:r>
            <w:r>
              <w:tab/>
            </w:r>
            <w:r>
              <w:fldChar w:fldCharType="begin"/>
            </w:r>
            <w:r>
              <w:instrText xml:space="preserve"> PAGEREF _Toc256000027 \h </w:instrText>
            </w:r>
            <w:r>
              <w:fldChar w:fldCharType="separate"/>
            </w:r>
            <w:r>
              <w:t>103</w:t>
            </w:r>
            <w:r>
              <w:fldChar w:fldCharType="end"/>
            </w:r>
          </w:hyperlink>
        </w:p>
        <w:p w14:paraId="5E4817B0" w14:textId="77777777" w:rsidR="00121602" w:rsidRDefault="00000000">
          <w:pPr>
            <w:pStyle w:val="Obsah3"/>
            <w:tabs>
              <w:tab w:val="left" w:pos="1415"/>
              <w:tab w:val="right" w:leader="dot" w:pos="9062"/>
            </w:tabs>
            <w:rPr>
              <w:rFonts w:asciiTheme="minorHAnsi" w:hAnsiTheme="minorHAnsi"/>
              <w:noProof/>
            </w:rPr>
          </w:pPr>
          <w:hyperlink w:anchor="_Toc256000028" w:history="1">
            <w:r>
              <w:rPr>
                <w:rStyle w:val="Hypertextovodkaz"/>
              </w:rPr>
              <w:t>4.2.2</w:t>
            </w:r>
            <w:r>
              <w:rPr>
                <w:rFonts w:asciiTheme="minorHAnsi" w:hAnsiTheme="minorHAnsi"/>
                <w:noProof/>
              </w:rPr>
              <w:tab/>
            </w:r>
            <w:r>
              <w:rPr>
                <w:rStyle w:val="Hypertextovodkaz"/>
              </w:rPr>
              <w:t>Migrační propustnost</w:t>
            </w:r>
            <w:r>
              <w:tab/>
            </w:r>
            <w:r>
              <w:fldChar w:fldCharType="begin"/>
            </w:r>
            <w:r>
              <w:instrText xml:space="preserve"> PAGEREF _Toc256000028 \h </w:instrText>
            </w:r>
            <w:r>
              <w:fldChar w:fldCharType="separate"/>
            </w:r>
            <w:r>
              <w:t>112</w:t>
            </w:r>
            <w:r>
              <w:fldChar w:fldCharType="end"/>
            </w:r>
          </w:hyperlink>
        </w:p>
        <w:p w14:paraId="0EC19E5F" w14:textId="77777777" w:rsidR="00121602" w:rsidRDefault="00000000">
          <w:pPr>
            <w:pStyle w:val="Obsah3"/>
            <w:tabs>
              <w:tab w:val="left" w:pos="1415"/>
              <w:tab w:val="right" w:leader="dot" w:pos="9062"/>
            </w:tabs>
            <w:rPr>
              <w:rFonts w:asciiTheme="minorHAnsi" w:hAnsiTheme="minorHAnsi"/>
              <w:noProof/>
            </w:rPr>
          </w:pPr>
          <w:hyperlink w:anchor="_Toc256000029" w:history="1">
            <w:r w:rsidRPr="00086B9A">
              <w:rPr>
                <w:rStyle w:val="Hypertextovodkaz"/>
              </w:rPr>
              <w:t>4.2.3</w:t>
            </w:r>
            <w:r w:rsidRPr="00086B9A">
              <w:rPr>
                <w:rFonts w:asciiTheme="minorHAnsi" w:hAnsiTheme="minorHAnsi"/>
                <w:noProof/>
              </w:rPr>
              <w:tab/>
            </w:r>
            <w:r w:rsidRPr="00086B9A">
              <w:rPr>
                <w:rStyle w:val="Hypertextovodkaz"/>
              </w:rPr>
              <w:t>Retence vody</w:t>
            </w:r>
            <w:r>
              <w:tab/>
            </w:r>
            <w:r>
              <w:fldChar w:fldCharType="begin"/>
            </w:r>
            <w:r>
              <w:instrText xml:space="preserve"> PAGEREF _Toc256000029 \h </w:instrText>
            </w:r>
            <w:r>
              <w:fldChar w:fldCharType="separate"/>
            </w:r>
            <w:r>
              <w:t>117</w:t>
            </w:r>
            <w:r>
              <w:fldChar w:fldCharType="end"/>
            </w:r>
          </w:hyperlink>
        </w:p>
        <w:p w14:paraId="34E55769" w14:textId="77777777" w:rsidR="00121602" w:rsidRDefault="00000000">
          <w:pPr>
            <w:pStyle w:val="Obsah2"/>
            <w:tabs>
              <w:tab w:val="left" w:pos="1132"/>
              <w:tab w:val="right" w:leader="dot" w:pos="9062"/>
            </w:tabs>
            <w:rPr>
              <w:rFonts w:asciiTheme="minorHAnsi" w:hAnsiTheme="minorHAnsi"/>
              <w:noProof/>
            </w:rPr>
          </w:pPr>
          <w:hyperlink w:anchor="_Toc256000030" w:history="1">
            <w:r>
              <w:rPr>
                <w:rStyle w:val="Hypertextovodkaz"/>
              </w:rPr>
              <w:t>4.3</w:t>
            </w:r>
            <w:r>
              <w:rPr>
                <w:rFonts w:asciiTheme="minorHAnsi" w:hAnsiTheme="minorHAnsi"/>
                <w:noProof/>
              </w:rPr>
              <w:tab/>
            </w:r>
            <w:r w:rsidRPr="00A539F2">
              <w:rPr>
                <w:rStyle w:val="Hypertextovodkaz"/>
              </w:rPr>
              <w:t>Přírodní hodnoty oblasti</w:t>
            </w:r>
            <w:r>
              <w:tab/>
            </w:r>
            <w:r>
              <w:fldChar w:fldCharType="begin"/>
            </w:r>
            <w:r>
              <w:instrText xml:space="preserve"> PAGEREF _Toc256000030 \h </w:instrText>
            </w:r>
            <w:r>
              <w:fldChar w:fldCharType="separate"/>
            </w:r>
            <w:r>
              <w:t>120</w:t>
            </w:r>
            <w:r>
              <w:fldChar w:fldCharType="end"/>
            </w:r>
          </w:hyperlink>
        </w:p>
        <w:p w14:paraId="5D573A20" w14:textId="77777777" w:rsidR="00121602" w:rsidRDefault="00000000">
          <w:pPr>
            <w:pStyle w:val="Obsah3"/>
            <w:tabs>
              <w:tab w:val="left" w:pos="1415"/>
              <w:tab w:val="right" w:leader="dot" w:pos="9062"/>
            </w:tabs>
            <w:rPr>
              <w:rFonts w:asciiTheme="minorHAnsi" w:hAnsiTheme="minorHAnsi"/>
              <w:noProof/>
            </w:rPr>
          </w:pPr>
          <w:hyperlink w:anchor="_Toc256000031" w:history="1">
            <w:r>
              <w:rPr>
                <w:rStyle w:val="Hypertextovodkaz"/>
              </w:rPr>
              <w:t>4.3.1</w:t>
            </w:r>
            <w:r>
              <w:rPr>
                <w:rFonts w:asciiTheme="minorHAnsi" w:hAnsiTheme="minorHAnsi"/>
                <w:noProof/>
              </w:rPr>
              <w:tab/>
            </w:r>
            <w:r w:rsidRPr="00690F13">
              <w:rPr>
                <w:rStyle w:val="Hypertextovodkaz"/>
              </w:rPr>
              <w:t>Ekosystém (E</w:t>
            </w:r>
            <w:r w:rsidRPr="00690F13">
              <w:rPr>
                <w:rStyle w:val="Hypertextovodkaz"/>
                <w:vertAlign w:val="subscript"/>
              </w:rPr>
              <w:t>1</w:t>
            </w:r>
            <w:r w:rsidRPr="00690F13">
              <w:rPr>
                <w:rStyle w:val="Hypertextovodkaz"/>
              </w:rPr>
              <w:t xml:space="preserve"> až E</w:t>
            </w:r>
            <w:r w:rsidRPr="00690F13">
              <w:rPr>
                <w:rStyle w:val="Hypertextovodkaz"/>
                <w:vertAlign w:val="subscript"/>
              </w:rPr>
              <w:t>6</w:t>
            </w:r>
            <w:r w:rsidR="009E15B6" w:rsidRPr="00690F13">
              <w:rPr>
                <w:rStyle w:val="Hypertextovodkaz"/>
              </w:rPr>
              <w:t>)</w:t>
            </w:r>
            <w:r>
              <w:tab/>
            </w:r>
            <w:r>
              <w:fldChar w:fldCharType="begin"/>
            </w:r>
            <w:r>
              <w:instrText xml:space="preserve"> PAGEREF _Toc256000031 \h </w:instrText>
            </w:r>
            <w:r>
              <w:fldChar w:fldCharType="separate"/>
            </w:r>
            <w:r>
              <w:t>120</w:t>
            </w:r>
            <w:r>
              <w:fldChar w:fldCharType="end"/>
            </w:r>
          </w:hyperlink>
        </w:p>
        <w:p w14:paraId="765DB570" w14:textId="77777777" w:rsidR="00121602" w:rsidRDefault="00000000">
          <w:pPr>
            <w:pStyle w:val="Obsah3"/>
            <w:tabs>
              <w:tab w:val="left" w:pos="1415"/>
              <w:tab w:val="right" w:leader="dot" w:pos="9062"/>
            </w:tabs>
            <w:rPr>
              <w:rFonts w:asciiTheme="minorHAnsi" w:hAnsiTheme="minorHAnsi"/>
              <w:noProof/>
            </w:rPr>
          </w:pPr>
          <w:hyperlink w:anchor="_Toc256000032" w:history="1">
            <w:r w:rsidRPr="00612C22">
              <w:rPr>
                <w:rStyle w:val="Hypertextovodkaz"/>
              </w:rPr>
              <w:t>4.3.2</w:t>
            </w:r>
            <w:r w:rsidR="0016565F" w:rsidRPr="00612C22">
              <w:rPr>
                <w:rFonts w:asciiTheme="minorHAnsi" w:hAnsiTheme="minorHAnsi"/>
                <w:noProof/>
              </w:rPr>
              <w:tab/>
            </w:r>
            <w:r w:rsidRPr="00612C22">
              <w:rPr>
                <w:rStyle w:val="Hypertextovodkaz"/>
              </w:rPr>
              <w:t>Ostatní přírodní hodnoty</w:t>
            </w:r>
            <w:r>
              <w:tab/>
            </w:r>
            <w:r>
              <w:fldChar w:fldCharType="begin"/>
            </w:r>
            <w:r>
              <w:instrText xml:space="preserve"> PAGEREF _Toc256000032 \h </w:instrText>
            </w:r>
            <w:r>
              <w:fldChar w:fldCharType="separate"/>
            </w:r>
            <w:r>
              <w:t>143</w:t>
            </w:r>
            <w:r>
              <w:fldChar w:fldCharType="end"/>
            </w:r>
          </w:hyperlink>
        </w:p>
        <w:p w14:paraId="04068566" w14:textId="77777777" w:rsidR="00121602" w:rsidRDefault="00000000">
          <w:pPr>
            <w:pStyle w:val="Obsah1"/>
            <w:tabs>
              <w:tab w:val="left" w:pos="440"/>
              <w:tab w:val="right" w:leader="dot" w:pos="9062"/>
            </w:tabs>
            <w:rPr>
              <w:rFonts w:asciiTheme="minorHAnsi" w:hAnsiTheme="minorHAnsi"/>
              <w:noProof/>
            </w:rPr>
          </w:pPr>
          <w:hyperlink w:anchor="_Toc256000033" w:history="1">
            <w:r>
              <w:rPr>
                <w:rStyle w:val="Hypertextovodkaz"/>
                <w:rFonts w:eastAsia="TimesCE-Roman"/>
              </w:rPr>
              <w:t>5</w:t>
            </w:r>
            <w:r>
              <w:rPr>
                <w:rFonts w:asciiTheme="minorHAnsi" w:eastAsia="TimesCE-Roman" w:hAnsiTheme="minorHAnsi"/>
                <w:noProof/>
              </w:rPr>
              <w:tab/>
            </w:r>
            <w:r w:rsidRPr="004659ED">
              <w:rPr>
                <w:rStyle w:val="Hypertextovodkaz"/>
                <w:rFonts w:eastAsia="TimesCE-Roman"/>
              </w:rPr>
              <w:t>Monitoring a vědecko – výzkumná činnost</w:t>
            </w:r>
            <w:r>
              <w:tab/>
            </w:r>
            <w:r>
              <w:fldChar w:fldCharType="begin"/>
            </w:r>
            <w:r>
              <w:instrText xml:space="preserve"> PAGEREF _Toc256000033 \h </w:instrText>
            </w:r>
            <w:r>
              <w:fldChar w:fldCharType="separate"/>
            </w:r>
            <w:r>
              <w:t>149</w:t>
            </w:r>
            <w:r>
              <w:fldChar w:fldCharType="end"/>
            </w:r>
          </w:hyperlink>
        </w:p>
        <w:p w14:paraId="09384957" w14:textId="77777777" w:rsidR="00121602" w:rsidRDefault="00000000">
          <w:pPr>
            <w:pStyle w:val="Obsah1"/>
            <w:tabs>
              <w:tab w:val="left" w:pos="440"/>
              <w:tab w:val="right" w:leader="dot" w:pos="9062"/>
            </w:tabs>
            <w:rPr>
              <w:rFonts w:asciiTheme="minorHAnsi" w:hAnsiTheme="minorHAnsi"/>
              <w:noProof/>
            </w:rPr>
          </w:pPr>
          <w:hyperlink w:anchor="_Toc256000034" w:history="1">
            <w:r>
              <w:rPr>
                <w:rStyle w:val="Hypertextovodkaz"/>
              </w:rPr>
              <w:t>6</w:t>
            </w:r>
            <w:r>
              <w:rPr>
                <w:rFonts w:asciiTheme="minorHAnsi" w:hAnsiTheme="minorHAnsi"/>
                <w:noProof/>
              </w:rPr>
              <w:tab/>
            </w:r>
            <w:r w:rsidRPr="005153C1">
              <w:rPr>
                <w:rStyle w:val="Hypertextovodkaz"/>
              </w:rPr>
              <w:t>Zhodnocení dosavadní péče o předměty ochrany</w:t>
            </w:r>
            <w:r>
              <w:tab/>
            </w:r>
            <w:r>
              <w:fldChar w:fldCharType="begin"/>
            </w:r>
            <w:r>
              <w:instrText xml:space="preserve"> PAGEREF _Toc256000034 \h </w:instrText>
            </w:r>
            <w:r>
              <w:fldChar w:fldCharType="separate"/>
            </w:r>
            <w:r>
              <w:t>155</w:t>
            </w:r>
            <w:r>
              <w:fldChar w:fldCharType="end"/>
            </w:r>
          </w:hyperlink>
        </w:p>
        <w:p w14:paraId="4F623352" w14:textId="77777777" w:rsidR="00121602" w:rsidRDefault="00000000">
          <w:pPr>
            <w:pStyle w:val="Obsah1"/>
            <w:tabs>
              <w:tab w:val="left" w:pos="440"/>
              <w:tab w:val="right" w:leader="dot" w:pos="9062"/>
            </w:tabs>
            <w:rPr>
              <w:rFonts w:asciiTheme="minorHAnsi" w:hAnsiTheme="minorHAnsi"/>
              <w:noProof/>
            </w:rPr>
          </w:pPr>
          <w:hyperlink w:anchor="_Toc256000035" w:history="1">
            <w:r>
              <w:rPr>
                <w:rStyle w:val="Hypertextovodkaz"/>
              </w:rPr>
              <w:t>7</w:t>
            </w:r>
            <w:r>
              <w:rPr>
                <w:rFonts w:asciiTheme="minorHAnsi" w:hAnsiTheme="minorHAnsi"/>
                <w:noProof/>
              </w:rPr>
              <w:tab/>
            </w:r>
            <w:r w:rsidRPr="005153C1">
              <w:rPr>
                <w:rStyle w:val="Hypertextovodkaz"/>
              </w:rPr>
              <w:t>Zhodnocení účinnosti navržených zásad využívání území</w:t>
            </w:r>
            <w:r>
              <w:tab/>
            </w:r>
            <w:r>
              <w:fldChar w:fldCharType="begin"/>
            </w:r>
            <w:r>
              <w:instrText xml:space="preserve"> PAGEREF _Toc256000035 \h </w:instrText>
            </w:r>
            <w:r>
              <w:fldChar w:fldCharType="separate"/>
            </w:r>
            <w:r>
              <w:t>160</w:t>
            </w:r>
            <w:r>
              <w:fldChar w:fldCharType="end"/>
            </w:r>
          </w:hyperlink>
        </w:p>
        <w:p w14:paraId="0557AAC8" w14:textId="77777777" w:rsidR="00121602" w:rsidRDefault="00000000">
          <w:pPr>
            <w:pStyle w:val="Obsah1"/>
            <w:tabs>
              <w:tab w:val="left" w:pos="440"/>
              <w:tab w:val="right" w:leader="dot" w:pos="9062"/>
            </w:tabs>
            <w:rPr>
              <w:rFonts w:asciiTheme="minorHAnsi" w:hAnsiTheme="minorHAnsi"/>
              <w:noProof/>
            </w:rPr>
          </w:pPr>
          <w:hyperlink w:anchor="_Toc256000036" w:history="1">
            <w:r>
              <w:rPr>
                <w:rStyle w:val="Hypertextovodkaz"/>
              </w:rPr>
              <w:t>8</w:t>
            </w:r>
            <w:r>
              <w:rPr>
                <w:rFonts w:asciiTheme="minorHAnsi" w:hAnsiTheme="minorHAnsi"/>
                <w:noProof/>
              </w:rPr>
              <w:tab/>
            </w:r>
            <w:r w:rsidRPr="009B3BB4">
              <w:rPr>
                <w:rStyle w:val="Hypertextovodkaz"/>
              </w:rPr>
              <w:t>Zhodnocení naplňování cílů ochrany</w:t>
            </w:r>
            <w:r>
              <w:tab/>
            </w:r>
            <w:r>
              <w:fldChar w:fldCharType="begin"/>
            </w:r>
            <w:r>
              <w:instrText xml:space="preserve"> PAGEREF _Toc256000036 \h </w:instrText>
            </w:r>
            <w:r>
              <w:fldChar w:fldCharType="separate"/>
            </w:r>
            <w:r>
              <w:t>167</w:t>
            </w:r>
            <w:r>
              <w:fldChar w:fldCharType="end"/>
            </w:r>
          </w:hyperlink>
        </w:p>
        <w:p w14:paraId="0F3F73E8" w14:textId="77777777" w:rsidR="00121602" w:rsidRDefault="00000000">
          <w:pPr>
            <w:pStyle w:val="Obsah1"/>
            <w:tabs>
              <w:tab w:val="left" w:pos="440"/>
              <w:tab w:val="right" w:leader="dot" w:pos="9062"/>
            </w:tabs>
            <w:rPr>
              <w:rFonts w:asciiTheme="minorHAnsi" w:hAnsiTheme="minorHAnsi"/>
              <w:noProof/>
            </w:rPr>
          </w:pPr>
          <w:hyperlink w:anchor="_Toc256000037" w:history="1">
            <w:r>
              <w:rPr>
                <w:rStyle w:val="Hypertextovodkaz"/>
              </w:rPr>
              <w:t>9</w:t>
            </w:r>
            <w:r>
              <w:rPr>
                <w:rFonts w:asciiTheme="minorHAnsi" w:hAnsiTheme="minorHAnsi"/>
                <w:noProof/>
              </w:rPr>
              <w:tab/>
            </w:r>
            <w:r w:rsidRPr="000263BA">
              <w:rPr>
                <w:rStyle w:val="Hypertextovodkaz"/>
              </w:rPr>
              <w:t>Závěrečné údaje</w:t>
            </w:r>
            <w:r>
              <w:tab/>
            </w:r>
            <w:r>
              <w:fldChar w:fldCharType="begin"/>
            </w:r>
            <w:r>
              <w:instrText xml:space="preserve"> PAGEREF _Toc256000037 \h </w:instrText>
            </w:r>
            <w:r>
              <w:fldChar w:fldCharType="separate"/>
            </w:r>
            <w:r>
              <w:t>170</w:t>
            </w:r>
            <w:r>
              <w:fldChar w:fldCharType="end"/>
            </w:r>
          </w:hyperlink>
        </w:p>
        <w:p w14:paraId="104E3612" w14:textId="77777777" w:rsidR="00121602" w:rsidRDefault="00000000">
          <w:pPr>
            <w:pStyle w:val="Obsah2"/>
            <w:tabs>
              <w:tab w:val="left" w:pos="1132"/>
              <w:tab w:val="right" w:leader="dot" w:pos="9062"/>
            </w:tabs>
            <w:rPr>
              <w:rFonts w:asciiTheme="minorHAnsi" w:hAnsiTheme="minorHAnsi"/>
              <w:noProof/>
            </w:rPr>
          </w:pPr>
          <w:hyperlink w:anchor="_Toc256000038" w:history="1">
            <w:r>
              <w:rPr>
                <w:rStyle w:val="Hypertextovodkaz"/>
              </w:rPr>
              <w:t>9.1</w:t>
            </w:r>
            <w:r>
              <w:rPr>
                <w:rFonts w:asciiTheme="minorHAnsi" w:hAnsiTheme="minorHAnsi"/>
                <w:noProof/>
              </w:rPr>
              <w:tab/>
            </w:r>
            <w:r w:rsidRPr="000263BA">
              <w:rPr>
                <w:rStyle w:val="Hypertextovodkaz"/>
              </w:rPr>
              <w:t>Seznam zkratek</w:t>
            </w:r>
            <w:r>
              <w:tab/>
            </w:r>
            <w:r>
              <w:fldChar w:fldCharType="begin"/>
            </w:r>
            <w:r>
              <w:instrText xml:space="preserve"> PAGEREF _Toc256000038 \h </w:instrText>
            </w:r>
            <w:r>
              <w:fldChar w:fldCharType="separate"/>
            </w:r>
            <w:r>
              <w:t>170</w:t>
            </w:r>
            <w:r>
              <w:fldChar w:fldCharType="end"/>
            </w:r>
          </w:hyperlink>
        </w:p>
        <w:p w14:paraId="237CF927" w14:textId="77777777" w:rsidR="00121602" w:rsidRDefault="00000000">
          <w:pPr>
            <w:pStyle w:val="Obsah2"/>
            <w:tabs>
              <w:tab w:val="left" w:pos="1132"/>
              <w:tab w:val="right" w:leader="dot" w:pos="9062"/>
            </w:tabs>
            <w:rPr>
              <w:rFonts w:asciiTheme="minorHAnsi" w:hAnsiTheme="minorHAnsi"/>
              <w:noProof/>
            </w:rPr>
          </w:pPr>
          <w:hyperlink w:anchor="_Toc256000039" w:history="1">
            <w:r>
              <w:rPr>
                <w:rStyle w:val="Hypertextovodkaz"/>
              </w:rPr>
              <w:t>9.2</w:t>
            </w:r>
            <w:r>
              <w:rPr>
                <w:rFonts w:asciiTheme="minorHAnsi" w:hAnsiTheme="minorHAnsi"/>
                <w:noProof/>
              </w:rPr>
              <w:tab/>
            </w:r>
            <w:r w:rsidRPr="000A444A">
              <w:rPr>
                <w:rStyle w:val="Hypertextovodkaz"/>
              </w:rPr>
              <w:t>Použitá literatura</w:t>
            </w:r>
            <w:r>
              <w:tab/>
            </w:r>
            <w:r>
              <w:fldChar w:fldCharType="begin"/>
            </w:r>
            <w:r>
              <w:instrText xml:space="preserve"> PAGEREF _Toc256000039 \h </w:instrText>
            </w:r>
            <w:r>
              <w:fldChar w:fldCharType="separate"/>
            </w:r>
            <w:r>
              <w:t>171</w:t>
            </w:r>
            <w:r>
              <w:fldChar w:fldCharType="end"/>
            </w:r>
          </w:hyperlink>
        </w:p>
        <w:p w14:paraId="0C6F11E1" w14:textId="77777777" w:rsidR="00121602" w:rsidRDefault="00000000">
          <w:pPr>
            <w:pStyle w:val="Obsah1"/>
            <w:tabs>
              <w:tab w:val="left" w:pos="720"/>
              <w:tab w:val="right" w:leader="dot" w:pos="9062"/>
            </w:tabs>
            <w:rPr>
              <w:rFonts w:asciiTheme="minorHAnsi" w:hAnsiTheme="minorHAnsi"/>
              <w:noProof/>
            </w:rPr>
          </w:pPr>
          <w:hyperlink w:anchor="_Toc256000040" w:history="1">
            <w:r>
              <w:rPr>
                <w:rStyle w:val="Hypertextovodkaz"/>
              </w:rPr>
              <w:t>10</w:t>
            </w:r>
            <w:r>
              <w:rPr>
                <w:rFonts w:asciiTheme="minorHAnsi" w:hAnsiTheme="minorHAnsi"/>
                <w:noProof/>
              </w:rPr>
              <w:tab/>
            </w:r>
            <w:r w:rsidRPr="000E64D7">
              <w:rPr>
                <w:rStyle w:val="Hypertextovodkaz"/>
              </w:rPr>
              <w:t>Přílohy</w:t>
            </w:r>
            <w:r>
              <w:tab/>
            </w:r>
            <w:r>
              <w:fldChar w:fldCharType="begin"/>
            </w:r>
            <w:r>
              <w:instrText xml:space="preserve"> PAGEREF _Toc256000040 \h </w:instrText>
            </w:r>
            <w:r>
              <w:fldChar w:fldCharType="separate"/>
            </w:r>
            <w:r>
              <w:t>181</w:t>
            </w:r>
            <w:r>
              <w:fldChar w:fldCharType="end"/>
            </w:r>
          </w:hyperlink>
        </w:p>
        <w:p w14:paraId="1C0DADDF" w14:textId="77777777" w:rsidR="00121602" w:rsidRDefault="00000000">
          <w:pPr>
            <w:pStyle w:val="Obsah2"/>
            <w:tabs>
              <w:tab w:val="left" w:pos="1132"/>
              <w:tab w:val="right" w:leader="dot" w:pos="9062"/>
            </w:tabs>
            <w:rPr>
              <w:rFonts w:asciiTheme="minorHAnsi" w:hAnsiTheme="minorHAnsi"/>
              <w:noProof/>
            </w:rPr>
          </w:pPr>
          <w:hyperlink w:anchor="_Toc256000041" w:history="1">
            <w:r>
              <w:rPr>
                <w:rStyle w:val="Hypertextovodkaz"/>
              </w:rPr>
              <w:t>10.1</w:t>
            </w:r>
            <w:r>
              <w:rPr>
                <w:rFonts w:asciiTheme="minorHAnsi" w:hAnsiTheme="minorHAnsi"/>
                <w:noProof/>
              </w:rPr>
              <w:tab/>
            </w:r>
            <w:r w:rsidRPr="00D1362D">
              <w:rPr>
                <w:rStyle w:val="Hypertextovodkaz"/>
              </w:rPr>
              <w:t>Textové tabulk</w:t>
            </w:r>
            <w:r w:rsidR="002A1A48" w:rsidRPr="00D1362D">
              <w:rPr>
                <w:rStyle w:val="Hypertextovodkaz"/>
              </w:rPr>
              <w:t>ové přílohy</w:t>
            </w:r>
            <w:r>
              <w:tab/>
            </w:r>
            <w:r>
              <w:fldChar w:fldCharType="begin"/>
            </w:r>
            <w:r>
              <w:instrText xml:space="preserve"> PAGEREF _Toc256000041 \h </w:instrText>
            </w:r>
            <w:r>
              <w:fldChar w:fldCharType="separate"/>
            </w:r>
            <w:r>
              <w:t>181</w:t>
            </w:r>
            <w:r>
              <w:fldChar w:fldCharType="end"/>
            </w:r>
          </w:hyperlink>
        </w:p>
        <w:p w14:paraId="53D40247" w14:textId="77777777" w:rsidR="00121602" w:rsidRDefault="00000000">
          <w:pPr>
            <w:pStyle w:val="Obsah2"/>
            <w:tabs>
              <w:tab w:val="left" w:pos="1132"/>
              <w:tab w:val="right" w:leader="dot" w:pos="9062"/>
            </w:tabs>
            <w:rPr>
              <w:rFonts w:asciiTheme="minorHAnsi" w:hAnsiTheme="minorHAnsi"/>
              <w:noProof/>
            </w:rPr>
          </w:pPr>
          <w:hyperlink w:anchor="_Toc256000042" w:history="1">
            <w:r>
              <w:rPr>
                <w:rStyle w:val="Hypertextovodkaz"/>
              </w:rPr>
              <w:t>10.2</w:t>
            </w:r>
            <w:r>
              <w:rPr>
                <w:rFonts w:asciiTheme="minorHAnsi" w:hAnsiTheme="minorHAnsi"/>
                <w:noProof/>
              </w:rPr>
              <w:tab/>
            </w:r>
            <w:r w:rsidRPr="000E64D7">
              <w:rPr>
                <w:rStyle w:val="Hypertextovodkaz"/>
              </w:rPr>
              <w:t>Mapové přílohy</w:t>
            </w:r>
            <w:r>
              <w:tab/>
            </w:r>
            <w:r>
              <w:fldChar w:fldCharType="begin"/>
            </w:r>
            <w:r>
              <w:instrText xml:space="preserve"> PAGEREF _Toc256000042 \h </w:instrText>
            </w:r>
            <w:r>
              <w:fldChar w:fldCharType="separate"/>
            </w:r>
            <w:r>
              <w:t>181</w:t>
            </w:r>
            <w:r>
              <w:fldChar w:fldCharType="end"/>
            </w:r>
          </w:hyperlink>
        </w:p>
        <w:p w14:paraId="07683576" w14:textId="77777777" w:rsidR="007161D2" w:rsidRDefault="00000000" w:rsidP="00400BBE">
          <w:pPr>
            <w:pStyle w:val="Obsah2"/>
            <w:spacing w:before="0" w:after="0"/>
          </w:pPr>
          <w:r>
            <w:fldChar w:fldCharType="end"/>
          </w:r>
        </w:p>
      </w:sdtContent>
    </w:sdt>
    <w:p w14:paraId="43D7B746" w14:textId="77777777" w:rsidR="009038F9" w:rsidRDefault="00000000">
      <w:pPr>
        <w:widowControl/>
        <w:autoSpaceDE/>
        <w:autoSpaceDN/>
        <w:spacing w:before="0" w:after="160" w:line="259" w:lineRule="auto"/>
        <w:jc w:val="left"/>
        <w:rPr>
          <w:rFonts w:eastAsiaTheme="majorEastAsia"/>
          <w:b/>
          <w:color w:val="000000" w:themeColor="text1"/>
          <w:sz w:val="32"/>
          <w:szCs w:val="32"/>
          <w:u w:val="thick"/>
        </w:rPr>
      </w:pPr>
      <w:r>
        <w:br w:type="page"/>
      </w:r>
    </w:p>
    <w:p w14:paraId="459ED63D" w14:textId="77777777" w:rsidR="00D1354B" w:rsidRDefault="00D1354B" w:rsidP="00BB1BB2">
      <w:pPr>
        <w:pStyle w:val="Nadpis1"/>
        <w:spacing w:after="240"/>
        <w:ind w:left="431" w:hanging="431"/>
        <w:sectPr w:rsidR="00D1354B" w:rsidSect="00DD50ED">
          <w:footerReference w:type="default" r:id="rId12"/>
          <w:type w:val="continuous"/>
          <w:pgSz w:w="11906" w:h="16838"/>
          <w:pgMar w:top="1417" w:right="1417" w:bottom="1417" w:left="1417" w:header="708" w:footer="708" w:gutter="0"/>
          <w:cols w:space="708"/>
          <w:docGrid w:linePitch="360"/>
        </w:sectPr>
      </w:pPr>
    </w:p>
    <w:p w14:paraId="798DCBE1" w14:textId="77777777" w:rsidR="00B615AB" w:rsidRDefault="00000000" w:rsidP="00BB1BB2">
      <w:pPr>
        <w:pStyle w:val="Nadpis1"/>
        <w:spacing w:after="240"/>
        <w:ind w:left="431" w:hanging="431"/>
      </w:pPr>
      <w:bookmarkStart w:id="0" w:name="_Toc256000000"/>
      <w:r w:rsidRPr="00B615AB">
        <w:lastRenderedPageBreak/>
        <w:t>Základní údaje o CHKO</w:t>
      </w:r>
      <w:bookmarkEnd w:id="0"/>
    </w:p>
    <w:p w14:paraId="4FD38241" w14:textId="77777777" w:rsidR="00B615AB" w:rsidRDefault="00000000" w:rsidP="00972E77">
      <w:pPr>
        <w:pStyle w:val="Nadpis2"/>
      </w:pPr>
      <w:bookmarkStart w:id="1" w:name="_Toc256000001"/>
      <w:r w:rsidRPr="00B615AB">
        <w:t xml:space="preserve">Základní </w:t>
      </w:r>
      <w:r w:rsidRPr="00972E77">
        <w:t>identifikační</w:t>
      </w:r>
      <w:r w:rsidRPr="00B615AB">
        <w:t xml:space="preserve"> údaje</w:t>
      </w:r>
      <w:bookmarkEnd w:id="1"/>
    </w:p>
    <w:p w14:paraId="0038D9D9" w14:textId="77777777" w:rsidR="00462B21" w:rsidRPr="005840FD" w:rsidRDefault="00000000" w:rsidP="00462B21">
      <w:pPr>
        <w:ind w:left="360"/>
        <w:rPr>
          <w:b/>
          <w:u w:val="single"/>
        </w:rPr>
      </w:pPr>
      <w:r>
        <w:rPr>
          <w:b/>
          <w:u w:val="single"/>
        </w:rPr>
        <w:t>Název území a evidenční číslo:</w:t>
      </w:r>
    </w:p>
    <w:p w14:paraId="200A1255" w14:textId="77777777" w:rsidR="00462B21" w:rsidRPr="00373FBE" w:rsidRDefault="00000000" w:rsidP="00462B21">
      <w:pPr>
        <w:ind w:left="360"/>
      </w:pPr>
      <w:r w:rsidRPr="00373FBE">
        <w:t>Orlické hory, ev. č. ÚSOP 64</w:t>
      </w:r>
    </w:p>
    <w:p w14:paraId="3D6DF8B5" w14:textId="77777777" w:rsidR="00462B21" w:rsidRPr="005840FD" w:rsidRDefault="00000000" w:rsidP="00462B21">
      <w:pPr>
        <w:spacing w:before="240"/>
        <w:ind w:left="360"/>
        <w:rPr>
          <w:b/>
          <w:u w:val="single"/>
        </w:rPr>
      </w:pPr>
      <w:r w:rsidRPr="005840FD">
        <w:rPr>
          <w:b/>
          <w:u w:val="single"/>
        </w:rPr>
        <w:t>Kategorie ochrany a kategorie IUCN:</w:t>
      </w:r>
      <w:r w:rsidRPr="005840FD">
        <w:rPr>
          <w:b/>
          <w:u w:val="single"/>
        </w:rPr>
        <w:tab/>
      </w:r>
    </w:p>
    <w:p w14:paraId="3EEB17F6" w14:textId="77777777" w:rsidR="00462B21" w:rsidRPr="00373FBE" w:rsidRDefault="00000000" w:rsidP="00462B21">
      <w:pPr>
        <w:ind w:left="360"/>
      </w:pPr>
      <w:r w:rsidRPr="00373FBE">
        <w:t>chráněná krajinná oblast; V – chráněná krajina</w:t>
      </w:r>
    </w:p>
    <w:p w14:paraId="5C031AE6" w14:textId="77777777" w:rsidR="00462B21" w:rsidRPr="005840FD" w:rsidRDefault="00000000" w:rsidP="00462B21">
      <w:pPr>
        <w:spacing w:before="240"/>
        <w:ind w:left="4245" w:hanging="3885"/>
        <w:rPr>
          <w:b/>
          <w:u w:val="single"/>
        </w:rPr>
      </w:pPr>
      <w:r>
        <w:rPr>
          <w:b/>
          <w:u w:val="single"/>
        </w:rPr>
        <w:t>Údaje o vyhlášení:</w:t>
      </w:r>
    </w:p>
    <w:p w14:paraId="7E2BBDEC" w14:textId="77777777" w:rsidR="00462B21" w:rsidRPr="00373FBE" w:rsidRDefault="00000000" w:rsidP="00462B21">
      <w:pPr>
        <w:ind w:left="357"/>
      </w:pPr>
      <w:r w:rsidRPr="00373FBE">
        <w:t xml:space="preserve">Výnos Ministerstva kultury ČSR ze dne 28. 12. 1969; čj. 16.368/69 – II/2 o zřízení chráněné krajinné oblasti Orlické hory, s účinností 12. 3. 1970. </w:t>
      </w:r>
    </w:p>
    <w:p w14:paraId="6F21F4CD" w14:textId="77777777" w:rsidR="00462B21" w:rsidRPr="00373FBE" w:rsidRDefault="00000000" w:rsidP="00462B21">
      <w:pPr>
        <w:ind w:left="357"/>
      </w:pPr>
      <w:r w:rsidRPr="00373FBE">
        <w:t>Statut CHKO Orlické hory, kterým se zřizuje správa CHKO s vymezením její působnosti, byl schválen radou Východočeského KNV dne 1. 10. 1973 pod č. usnesení 202. Statut nabyl účinnosti 1. 1. 1974.</w:t>
      </w:r>
    </w:p>
    <w:p w14:paraId="04B9563C" w14:textId="77777777" w:rsidR="009C2499" w:rsidRPr="0033004B" w:rsidRDefault="009C2499" w:rsidP="009C2499">
      <w:pPr>
        <w:pStyle w:val="Zkladntext"/>
        <w:spacing w:before="0"/>
        <w:jc w:val="both"/>
        <w:rPr>
          <w:rFonts w:ascii="Arial" w:hAnsi="Arial"/>
          <w:i w:val="0"/>
        </w:rPr>
      </w:pPr>
    </w:p>
    <w:p w14:paraId="552DF5B7" w14:textId="77777777" w:rsidR="00E0081E" w:rsidRDefault="00000000" w:rsidP="00972E77">
      <w:pPr>
        <w:pStyle w:val="Nadpis2"/>
      </w:pPr>
      <w:bookmarkStart w:id="2" w:name="_Toc256000002"/>
      <w:r>
        <w:t xml:space="preserve">Poloha </w:t>
      </w:r>
      <w:r w:rsidRPr="00153204">
        <w:t>CHKO, překryv s územně-správními</w:t>
      </w:r>
      <w:r>
        <w:t xml:space="preserve"> </w:t>
      </w:r>
      <w:r w:rsidRPr="00153204">
        <w:t>jednotkami</w:t>
      </w:r>
      <w:bookmarkEnd w:id="2"/>
    </w:p>
    <w:p w14:paraId="5F3856FA" w14:textId="77777777" w:rsidR="00081052" w:rsidRPr="00373FBE" w:rsidRDefault="00000000" w:rsidP="00081052">
      <w:pPr>
        <w:ind w:left="360"/>
      </w:pPr>
      <w:r w:rsidRPr="0050747C">
        <w:rPr>
          <w:b/>
          <w:u w:val="single"/>
        </w:rPr>
        <w:t>Kraj:</w:t>
      </w:r>
      <w:r w:rsidR="00D54A23">
        <w:t xml:space="preserve"> </w:t>
      </w:r>
      <w:r w:rsidRPr="00373FBE">
        <w:t>Královehradecký; Pardubický</w:t>
      </w:r>
    </w:p>
    <w:p w14:paraId="0F6DAB6F" w14:textId="77777777" w:rsidR="00081052" w:rsidRPr="0050747C" w:rsidRDefault="00000000" w:rsidP="00081052">
      <w:pPr>
        <w:spacing w:before="240" w:after="240"/>
        <w:ind w:left="357"/>
        <w:rPr>
          <w:b/>
          <w:u w:val="single"/>
        </w:rPr>
      </w:pPr>
      <w:r w:rsidRPr="0050747C">
        <w:rPr>
          <w:b/>
          <w:u w:val="single"/>
        </w:rPr>
        <w:t xml:space="preserve">Obce s rozšířenou působností: </w:t>
      </w:r>
    </w:p>
    <w:tbl>
      <w:tblPr>
        <w:tblStyle w:val="Mkatabulky"/>
        <w:tblW w:w="0" w:type="auto"/>
        <w:tblInd w:w="360" w:type="dxa"/>
        <w:tblLook w:val="04A0" w:firstRow="1" w:lastRow="0" w:firstColumn="1" w:lastColumn="0" w:noHBand="0" w:noVBand="1"/>
      </w:tblPr>
      <w:tblGrid>
        <w:gridCol w:w="2770"/>
        <w:gridCol w:w="2252"/>
        <w:gridCol w:w="3118"/>
      </w:tblGrid>
      <w:tr w:rsidR="00121602" w14:paraId="4011B350" w14:textId="77777777" w:rsidTr="00840146">
        <w:tc>
          <w:tcPr>
            <w:tcW w:w="2770" w:type="dxa"/>
          </w:tcPr>
          <w:p w14:paraId="7D568967" w14:textId="77777777" w:rsidR="00081052" w:rsidRPr="00373FBE" w:rsidRDefault="00000000" w:rsidP="00081052">
            <w:pPr>
              <w:spacing w:before="0"/>
              <w:rPr>
                <w:b/>
              </w:rPr>
            </w:pPr>
            <w:r w:rsidRPr="00373FBE">
              <w:rPr>
                <w:b/>
              </w:rPr>
              <w:t>Název ORP</w:t>
            </w:r>
          </w:p>
        </w:tc>
        <w:tc>
          <w:tcPr>
            <w:tcW w:w="2252" w:type="dxa"/>
          </w:tcPr>
          <w:p w14:paraId="7BE22A94" w14:textId="77777777" w:rsidR="00081052" w:rsidRPr="00373FBE" w:rsidRDefault="00000000" w:rsidP="00081052">
            <w:pPr>
              <w:spacing w:before="0"/>
              <w:rPr>
                <w:b/>
              </w:rPr>
            </w:pPr>
            <w:r w:rsidRPr="00373FBE">
              <w:rPr>
                <w:b/>
              </w:rPr>
              <w:t>Kraj</w:t>
            </w:r>
          </w:p>
        </w:tc>
        <w:tc>
          <w:tcPr>
            <w:tcW w:w="3118" w:type="dxa"/>
          </w:tcPr>
          <w:p w14:paraId="2E885AD7" w14:textId="77777777" w:rsidR="00081052" w:rsidRPr="00373FBE" w:rsidRDefault="00000000" w:rsidP="00081052">
            <w:pPr>
              <w:spacing w:before="0"/>
              <w:rPr>
                <w:b/>
              </w:rPr>
            </w:pPr>
            <w:r w:rsidRPr="00373FBE">
              <w:rPr>
                <w:b/>
              </w:rPr>
              <w:t>Okres</w:t>
            </w:r>
          </w:p>
        </w:tc>
      </w:tr>
      <w:tr w:rsidR="00121602" w14:paraId="7C70F857" w14:textId="77777777" w:rsidTr="00840146">
        <w:tc>
          <w:tcPr>
            <w:tcW w:w="2770" w:type="dxa"/>
          </w:tcPr>
          <w:p w14:paraId="0218C94D" w14:textId="77777777" w:rsidR="00081052" w:rsidRPr="00373FBE" w:rsidRDefault="00000000" w:rsidP="00081052">
            <w:pPr>
              <w:spacing w:before="0"/>
            </w:pPr>
            <w:r w:rsidRPr="00373FBE">
              <w:t>Dobruška</w:t>
            </w:r>
          </w:p>
        </w:tc>
        <w:tc>
          <w:tcPr>
            <w:tcW w:w="2252" w:type="dxa"/>
          </w:tcPr>
          <w:p w14:paraId="0BEF3C28" w14:textId="77777777" w:rsidR="00081052" w:rsidRPr="00373FBE" w:rsidRDefault="00000000" w:rsidP="00081052">
            <w:pPr>
              <w:spacing w:before="0"/>
            </w:pPr>
            <w:r w:rsidRPr="00373FBE">
              <w:t>Královehradecký</w:t>
            </w:r>
          </w:p>
        </w:tc>
        <w:tc>
          <w:tcPr>
            <w:tcW w:w="3118" w:type="dxa"/>
          </w:tcPr>
          <w:p w14:paraId="73E39250" w14:textId="77777777" w:rsidR="00081052" w:rsidRPr="00373FBE" w:rsidRDefault="00000000" w:rsidP="00081052">
            <w:pPr>
              <w:spacing w:before="0"/>
            </w:pPr>
            <w:r w:rsidRPr="00373FBE">
              <w:t>Rychnov nad Kněžnou</w:t>
            </w:r>
          </w:p>
        </w:tc>
      </w:tr>
      <w:tr w:rsidR="00121602" w14:paraId="18CE8016" w14:textId="77777777" w:rsidTr="00840146">
        <w:tc>
          <w:tcPr>
            <w:tcW w:w="2770" w:type="dxa"/>
          </w:tcPr>
          <w:p w14:paraId="14F42B40" w14:textId="77777777" w:rsidR="00081052" w:rsidRPr="00373FBE" w:rsidRDefault="00000000" w:rsidP="00081052">
            <w:pPr>
              <w:spacing w:before="0"/>
            </w:pPr>
            <w:r w:rsidRPr="00373FBE">
              <w:t>Rychnov nad Kněžnou</w:t>
            </w:r>
          </w:p>
        </w:tc>
        <w:tc>
          <w:tcPr>
            <w:tcW w:w="2252" w:type="dxa"/>
          </w:tcPr>
          <w:p w14:paraId="762C03A6" w14:textId="77777777" w:rsidR="00081052" w:rsidRPr="00373FBE" w:rsidRDefault="00000000" w:rsidP="00081052">
            <w:pPr>
              <w:spacing w:before="0"/>
            </w:pPr>
            <w:r w:rsidRPr="00373FBE">
              <w:t>Královehradecký</w:t>
            </w:r>
          </w:p>
        </w:tc>
        <w:tc>
          <w:tcPr>
            <w:tcW w:w="3118" w:type="dxa"/>
          </w:tcPr>
          <w:p w14:paraId="1194E980" w14:textId="77777777" w:rsidR="00081052" w:rsidRPr="00373FBE" w:rsidRDefault="00000000" w:rsidP="00081052">
            <w:pPr>
              <w:spacing w:before="0"/>
            </w:pPr>
            <w:r w:rsidRPr="00373FBE">
              <w:t>Rychnov nad Kněžnou</w:t>
            </w:r>
          </w:p>
        </w:tc>
      </w:tr>
      <w:tr w:rsidR="00121602" w14:paraId="63B1B0DA" w14:textId="77777777" w:rsidTr="00840146">
        <w:tc>
          <w:tcPr>
            <w:tcW w:w="2770" w:type="dxa"/>
          </w:tcPr>
          <w:p w14:paraId="45148264" w14:textId="77777777" w:rsidR="00081052" w:rsidRPr="00373FBE" w:rsidRDefault="00000000" w:rsidP="00081052">
            <w:pPr>
              <w:spacing w:before="0"/>
            </w:pPr>
            <w:r w:rsidRPr="00373FBE">
              <w:t>Žamberk</w:t>
            </w:r>
          </w:p>
        </w:tc>
        <w:tc>
          <w:tcPr>
            <w:tcW w:w="2252" w:type="dxa"/>
          </w:tcPr>
          <w:p w14:paraId="3EDB0B39" w14:textId="77777777" w:rsidR="00081052" w:rsidRPr="00373FBE" w:rsidRDefault="00000000" w:rsidP="00081052">
            <w:pPr>
              <w:spacing w:before="0"/>
            </w:pPr>
            <w:r w:rsidRPr="00373FBE">
              <w:t>Pardubický</w:t>
            </w:r>
          </w:p>
        </w:tc>
        <w:tc>
          <w:tcPr>
            <w:tcW w:w="3118" w:type="dxa"/>
          </w:tcPr>
          <w:p w14:paraId="744A5BD3" w14:textId="77777777" w:rsidR="00081052" w:rsidRPr="00373FBE" w:rsidRDefault="00000000" w:rsidP="00081052">
            <w:pPr>
              <w:spacing w:before="0"/>
            </w:pPr>
            <w:r w:rsidRPr="00373FBE">
              <w:t>Ústí nad Orlicí</w:t>
            </w:r>
          </w:p>
        </w:tc>
      </w:tr>
    </w:tbl>
    <w:p w14:paraId="32DA7722" w14:textId="77777777" w:rsidR="00081052" w:rsidRPr="00373FBE" w:rsidRDefault="00081052" w:rsidP="00081052">
      <w:pPr>
        <w:spacing w:before="0"/>
        <w:ind w:left="357"/>
      </w:pPr>
    </w:p>
    <w:p w14:paraId="02192853" w14:textId="77777777" w:rsidR="00081052" w:rsidRPr="0050747C" w:rsidRDefault="00000000" w:rsidP="00081052">
      <w:pPr>
        <w:tabs>
          <w:tab w:val="left" w:pos="3078"/>
        </w:tabs>
        <w:spacing w:before="0" w:after="240"/>
        <w:ind w:left="3601" w:right="1684" w:hanging="3181"/>
        <w:rPr>
          <w:u w:val="single"/>
        </w:rPr>
      </w:pPr>
      <w:r w:rsidRPr="0050747C">
        <w:rPr>
          <w:b/>
          <w:u w:val="single"/>
        </w:rPr>
        <w:t>Obce:</w:t>
      </w:r>
      <w:r w:rsidRPr="00373FBE">
        <w:rPr>
          <w:u w:val="single"/>
        </w:rPr>
        <w:fldChar w:fldCharType="begin"/>
      </w:r>
      <w:r w:rsidRPr="0050747C">
        <w:rPr>
          <w:u w:val="single"/>
        </w:rPr>
        <w:instrText xml:space="preserve"> LINK Excel.Sheet.12 "C:\\Users\\jana.kolarova\\Documents\\Plán péče\\Obce v CHKO.xlsx" "List1!R1C1:R21C4" \a \f 4 \h  \* MERGEFORMAT </w:instrText>
      </w:r>
      <w:r w:rsidRPr="00373FBE">
        <w:rPr>
          <w:u w:val="single"/>
        </w:rPr>
        <w:fldChar w:fldCharType="separate"/>
      </w:r>
    </w:p>
    <w:tbl>
      <w:tblPr>
        <w:tblW w:w="9180" w:type="dxa"/>
        <w:tblCellMar>
          <w:left w:w="70" w:type="dxa"/>
          <w:right w:w="70" w:type="dxa"/>
        </w:tblCellMar>
        <w:tblLook w:val="04A0" w:firstRow="1" w:lastRow="0" w:firstColumn="1" w:lastColumn="0" w:noHBand="0" w:noVBand="1"/>
      </w:tblPr>
      <w:tblGrid>
        <w:gridCol w:w="3400"/>
        <w:gridCol w:w="2300"/>
        <w:gridCol w:w="1060"/>
        <w:gridCol w:w="2420"/>
      </w:tblGrid>
      <w:tr w:rsidR="00121602" w14:paraId="50A2C6E2" w14:textId="77777777" w:rsidTr="00840146">
        <w:trPr>
          <w:trHeight w:val="642"/>
        </w:trPr>
        <w:tc>
          <w:tcPr>
            <w:tcW w:w="3400" w:type="dxa"/>
            <w:tcBorders>
              <w:top w:val="single" w:sz="8" w:space="0" w:color="auto"/>
              <w:left w:val="single" w:sz="8" w:space="0" w:color="auto"/>
              <w:bottom w:val="double" w:sz="6" w:space="0" w:color="auto"/>
              <w:right w:val="single" w:sz="4" w:space="0" w:color="auto"/>
            </w:tcBorders>
            <w:shd w:val="clear" w:color="auto" w:fill="auto"/>
            <w:noWrap/>
            <w:vAlign w:val="center"/>
            <w:hideMark/>
          </w:tcPr>
          <w:p w14:paraId="1A2CAAE2" w14:textId="77777777" w:rsidR="00081052" w:rsidRPr="00DC2D8C" w:rsidRDefault="00000000" w:rsidP="00D54A23">
            <w:pPr>
              <w:spacing w:before="0"/>
              <w:jc w:val="left"/>
              <w:rPr>
                <w:b/>
                <w:color w:val="000000"/>
              </w:rPr>
            </w:pPr>
            <w:r w:rsidRPr="00DC2D8C">
              <w:rPr>
                <w:b/>
                <w:color w:val="000000"/>
              </w:rPr>
              <w:t xml:space="preserve">Obec </w:t>
            </w:r>
          </w:p>
        </w:tc>
        <w:tc>
          <w:tcPr>
            <w:tcW w:w="2300" w:type="dxa"/>
            <w:tcBorders>
              <w:top w:val="single" w:sz="8" w:space="0" w:color="auto"/>
              <w:left w:val="nil"/>
              <w:bottom w:val="double" w:sz="6" w:space="0" w:color="auto"/>
              <w:right w:val="single" w:sz="4" w:space="0" w:color="auto"/>
            </w:tcBorders>
            <w:shd w:val="clear" w:color="auto" w:fill="auto"/>
            <w:noWrap/>
            <w:vAlign w:val="center"/>
            <w:hideMark/>
          </w:tcPr>
          <w:p w14:paraId="3EA45275" w14:textId="77777777" w:rsidR="00081052" w:rsidRPr="00DC2D8C" w:rsidRDefault="00000000" w:rsidP="00D54A23">
            <w:pPr>
              <w:spacing w:before="0"/>
              <w:jc w:val="left"/>
              <w:rPr>
                <w:b/>
                <w:color w:val="000000"/>
              </w:rPr>
            </w:pPr>
            <w:r w:rsidRPr="00DC2D8C">
              <w:rPr>
                <w:b/>
                <w:color w:val="000000"/>
              </w:rPr>
              <w:t>ORP</w:t>
            </w:r>
          </w:p>
        </w:tc>
        <w:tc>
          <w:tcPr>
            <w:tcW w:w="1060" w:type="dxa"/>
            <w:tcBorders>
              <w:top w:val="single" w:sz="8" w:space="0" w:color="auto"/>
              <w:left w:val="nil"/>
              <w:bottom w:val="double" w:sz="6" w:space="0" w:color="auto"/>
              <w:right w:val="single" w:sz="4" w:space="0" w:color="auto"/>
            </w:tcBorders>
            <w:shd w:val="clear" w:color="auto" w:fill="auto"/>
            <w:vAlign w:val="center"/>
            <w:hideMark/>
          </w:tcPr>
          <w:p w14:paraId="40FC1F61" w14:textId="77777777" w:rsidR="00081052" w:rsidRPr="00DC2D8C" w:rsidRDefault="00000000" w:rsidP="00D54A23">
            <w:pPr>
              <w:spacing w:before="0"/>
              <w:jc w:val="left"/>
              <w:rPr>
                <w:b/>
                <w:color w:val="000000"/>
              </w:rPr>
            </w:pPr>
            <w:r w:rsidRPr="00DC2D8C">
              <w:rPr>
                <w:b/>
                <w:color w:val="000000"/>
              </w:rPr>
              <w:t>Celé území v CHKO</w:t>
            </w:r>
          </w:p>
        </w:tc>
        <w:tc>
          <w:tcPr>
            <w:tcW w:w="2420" w:type="dxa"/>
            <w:tcBorders>
              <w:top w:val="single" w:sz="8" w:space="0" w:color="auto"/>
              <w:left w:val="nil"/>
              <w:bottom w:val="double" w:sz="6" w:space="0" w:color="auto"/>
              <w:right w:val="single" w:sz="8" w:space="0" w:color="auto"/>
            </w:tcBorders>
            <w:shd w:val="clear" w:color="auto" w:fill="auto"/>
            <w:noWrap/>
            <w:vAlign w:val="center"/>
            <w:hideMark/>
          </w:tcPr>
          <w:p w14:paraId="234CB404" w14:textId="77777777" w:rsidR="00081052" w:rsidRPr="00DC2D8C" w:rsidRDefault="00000000" w:rsidP="00D54A23">
            <w:pPr>
              <w:spacing w:before="0"/>
              <w:jc w:val="left"/>
              <w:rPr>
                <w:b/>
                <w:color w:val="000000"/>
              </w:rPr>
            </w:pPr>
            <w:r w:rsidRPr="00DC2D8C">
              <w:rPr>
                <w:b/>
                <w:color w:val="000000"/>
              </w:rPr>
              <w:t>Okres</w:t>
            </w:r>
          </w:p>
        </w:tc>
      </w:tr>
      <w:tr w:rsidR="00121602" w14:paraId="205A5FB5" w14:textId="77777777" w:rsidTr="00840146">
        <w:trPr>
          <w:trHeight w:val="315"/>
        </w:trPr>
        <w:tc>
          <w:tcPr>
            <w:tcW w:w="9180" w:type="dxa"/>
            <w:gridSpan w:val="4"/>
            <w:tcBorders>
              <w:top w:val="double" w:sz="6" w:space="0" w:color="auto"/>
              <w:left w:val="single" w:sz="8" w:space="0" w:color="auto"/>
              <w:bottom w:val="single" w:sz="4" w:space="0" w:color="auto"/>
              <w:right w:val="single" w:sz="8" w:space="0" w:color="000000"/>
            </w:tcBorders>
            <w:shd w:val="clear" w:color="auto" w:fill="auto"/>
            <w:noWrap/>
            <w:vAlign w:val="center"/>
            <w:hideMark/>
          </w:tcPr>
          <w:p w14:paraId="0FB4A63E" w14:textId="77777777" w:rsidR="00081052" w:rsidRPr="00373FBE" w:rsidRDefault="00000000" w:rsidP="00D54A23">
            <w:pPr>
              <w:spacing w:before="0"/>
              <w:jc w:val="left"/>
              <w:rPr>
                <w:i/>
                <w:iCs/>
                <w:color w:val="000000"/>
              </w:rPr>
            </w:pPr>
            <w:r w:rsidRPr="00373FBE">
              <w:rPr>
                <w:i/>
                <w:iCs/>
                <w:color w:val="000000"/>
              </w:rPr>
              <w:t>Královehradecký kraj</w:t>
            </w:r>
          </w:p>
        </w:tc>
      </w:tr>
      <w:tr w:rsidR="00121602" w14:paraId="29D30D66" w14:textId="77777777" w:rsidTr="00840146">
        <w:trPr>
          <w:trHeight w:val="499"/>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46166BA9" w14:textId="77777777" w:rsidR="00081052" w:rsidRPr="00373FBE" w:rsidRDefault="00000000" w:rsidP="00D54A23">
            <w:pPr>
              <w:spacing w:before="0"/>
              <w:jc w:val="left"/>
              <w:rPr>
                <w:bCs/>
                <w:color w:val="000000"/>
              </w:rPr>
            </w:pPr>
            <w:r w:rsidRPr="00373FBE">
              <w:rPr>
                <w:bCs/>
                <w:color w:val="000000"/>
              </w:rPr>
              <w:t>Bartošovice v Orlických horách</w:t>
            </w:r>
          </w:p>
        </w:tc>
        <w:tc>
          <w:tcPr>
            <w:tcW w:w="2300" w:type="dxa"/>
            <w:tcBorders>
              <w:top w:val="nil"/>
              <w:left w:val="nil"/>
              <w:bottom w:val="single" w:sz="4" w:space="0" w:color="auto"/>
              <w:right w:val="single" w:sz="4" w:space="0" w:color="auto"/>
            </w:tcBorders>
            <w:shd w:val="clear" w:color="auto" w:fill="auto"/>
            <w:vAlign w:val="center"/>
            <w:hideMark/>
          </w:tcPr>
          <w:p w14:paraId="652D021E" w14:textId="77777777" w:rsidR="00081052" w:rsidRPr="00373FBE" w:rsidRDefault="00000000" w:rsidP="00D54A23">
            <w:pPr>
              <w:spacing w:before="0"/>
              <w:jc w:val="left"/>
              <w:rPr>
                <w:color w:val="000000"/>
              </w:rPr>
            </w:pPr>
            <w:r w:rsidRPr="00373FBE">
              <w:rPr>
                <w:color w:val="000000"/>
              </w:rPr>
              <w:t>Rychnov nad Kněžnou</w:t>
            </w:r>
          </w:p>
        </w:tc>
        <w:tc>
          <w:tcPr>
            <w:tcW w:w="1060" w:type="dxa"/>
            <w:tcBorders>
              <w:top w:val="nil"/>
              <w:left w:val="nil"/>
              <w:bottom w:val="single" w:sz="4" w:space="0" w:color="auto"/>
              <w:right w:val="single" w:sz="4" w:space="0" w:color="auto"/>
            </w:tcBorders>
            <w:shd w:val="clear" w:color="auto" w:fill="auto"/>
            <w:noWrap/>
            <w:vAlign w:val="center"/>
            <w:hideMark/>
          </w:tcPr>
          <w:p w14:paraId="0AB71CEE" w14:textId="77777777" w:rsidR="00081052" w:rsidRPr="00373FBE" w:rsidRDefault="00000000" w:rsidP="00D54A23">
            <w:pPr>
              <w:spacing w:before="0"/>
              <w:jc w:val="left"/>
              <w:rPr>
                <w:color w:val="000000"/>
              </w:rPr>
            </w:pPr>
            <w:r w:rsidRPr="00373FBE">
              <w:rPr>
                <w:color w:val="000000"/>
              </w:rPr>
              <w:t>NE</w:t>
            </w:r>
          </w:p>
        </w:tc>
        <w:tc>
          <w:tcPr>
            <w:tcW w:w="2420" w:type="dxa"/>
            <w:tcBorders>
              <w:top w:val="nil"/>
              <w:left w:val="nil"/>
              <w:bottom w:val="single" w:sz="4" w:space="0" w:color="auto"/>
              <w:right w:val="single" w:sz="8" w:space="0" w:color="auto"/>
            </w:tcBorders>
            <w:shd w:val="clear" w:color="auto" w:fill="auto"/>
            <w:noWrap/>
            <w:vAlign w:val="center"/>
            <w:hideMark/>
          </w:tcPr>
          <w:p w14:paraId="2DDD9CBF" w14:textId="77777777" w:rsidR="00081052" w:rsidRPr="00373FBE" w:rsidRDefault="00000000" w:rsidP="00D54A23">
            <w:pPr>
              <w:spacing w:before="0"/>
              <w:jc w:val="left"/>
              <w:rPr>
                <w:color w:val="000000"/>
              </w:rPr>
            </w:pPr>
            <w:r w:rsidRPr="00373FBE">
              <w:rPr>
                <w:color w:val="000000"/>
              </w:rPr>
              <w:t>Rychnov nad Kněžnou</w:t>
            </w:r>
          </w:p>
        </w:tc>
      </w:tr>
      <w:tr w:rsidR="00121602" w14:paraId="3D96A732" w14:textId="77777777" w:rsidTr="00840146">
        <w:trPr>
          <w:trHeight w:val="499"/>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20B5DCDF" w14:textId="77777777" w:rsidR="00081052" w:rsidRPr="00373FBE" w:rsidRDefault="00000000" w:rsidP="00D54A23">
            <w:pPr>
              <w:spacing w:before="0"/>
              <w:jc w:val="left"/>
              <w:rPr>
                <w:bCs/>
                <w:color w:val="000000"/>
              </w:rPr>
            </w:pPr>
            <w:r w:rsidRPr="00373FBE">
              <w:rPr>
                <w:bCs/>
                <w:color w:val="000000"/>
              </w:rPr>
              <w:t>Deštné v Orlických horách</w:t>
            </w:r>
          </w:p>
        </w:tc>
        <w:tc>
          <w:tcPr>
            <w:tcW w:w="2300" w:type="dxa"/>
            <w:tcBorders>
              <w:top w:val="nil"/>
              <w:left w:val="nil"/>
              <w:bottom w:val="single" w:sz="4" w:space="0" w:color="auto"/>
              <w:right w:val="single" w:sz="4" w:space="0" w:color="auto"/>
            </w:tcBorders>
            <w:shd w:val="clear" w:color="auto" w:fill="auto"/>
            <w:vAlign w:val="center"/>
            <w:hideMark/>
          </w:tcPr>
          <w:p w14:paraId="7BE7102E" w14:textId="77777777" w:rsidR="00081052" w:rsidRPr="00373FBE" w:rsidRDefault="00000000" w:rsidP="00D54A23">
            <w:pPr>
              <w:spacing w:before="0"/>
              <w:jc w:val="left"/>
              <w:rPr>
                <w:color w:val="000000"/>
              </w:rPr>
            </w:pPr>
            <w:r w:rsidRPr="00373FBE">
              <w:rPr>
                <w:color w:val="000000"/>
              </w:rPr>
              <w:t>Dobruška</w:t>
            </w:r>
          </w:p>
        </w:tc>
        <w:tc>
          <w:tcPr>
            <w:tcW w:w="1060" w:type="dxa"/>
            <w:tcBorders>
              <w:top w:val="nil"/>
              <w:left w:val="nil"/>
              <w:bottom w:val="single" w:sz="4" w:space="0" w:color="auto"/>
              <w:right w:val="single" w:sz="4" w:space="0" w:color="auto"/>
            </w:tcBorders>
            <w:shd w:val="clear" w:color="auto" w:fill="auto"/>
            <w:noWrap/>
            <w:vAlign w:val="center"/>
            <w:hideMark/>
          </w:tcPr>
          <w:p w14:paraId="6A64A540" w14:textId="77777777" w:rsidR="00081052" w:rsidRPr="00373FBE" w:rsidRDefault="00000000" w:rsidP="00D54A23">
            <w:pPr>
              <w:spacing w:before="0"/>
              <w:jc w:val="left"/>
              <w:rPr>
                <w:color w:val="000000"/>
              </w:rPr>
            </w:pPr>
            <w:r w:rsidRPr="00373FBE">
              <w:rPr>
                <w:color w:val="000000"/>
              </w:rPr>
              <w:t>NE</w:t>
            </w:r>
          </w:p>
        </w:tc>
        <w:tc>
          <w:tcPr>
            <w:tcW w:w="2420" w:type="dxa"/>
            <w:tcBorders>
              <w:top w:val="nil"/>
              <w:left w:val="nil"/>
              <w:bottom w:val="single" w:sz="4" w:space="0" w:color="auto"/>
              <w:right w:val="single" w:sz="8" w:space="0" w:color="auto"/>
            </w:tcBorders>
            <w:shd w:val="clear" w:color="auto" w:fill="auto"/>
            <w:noWrap/>
            <w:vAlign w:val="center"/>
            <w:hideMark/>
          </w:tcPr>
          <w:p w14:paraId="322481DC" w14:textId="77777777" w:rsidR="00081052" w:rsidRPr="00373FBE" w:rsidRDefault="00000000" w:rsidP="00D54A23">
            <w:pPr>
              <w:spacing w:before="0"/>
              <w:jc w:val="left"/>
              <w:rPr>
                <w:color w:val="000000"/>
              </w:rPr>
            </w:pPr>
            <w:r w:rsidRPr="00373FBE">
              <w:rPr>
                <w:color w:val="000000"/>
              </w:rPr>
              <w:t>Rychnov nad Kněžnou</w:t>
            </w:r>
          </w:p>
        </w:tc>
      </w:tr>
      <w:tr w:rsidR="00121602" w14:paraId="45648DFB" w14:textId="77777777" w:rsidTr="00840146">
        <w:trPr>
          <w:trHeight w:val="499"/>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798ED93" w14:textId="77777777" w:rsidR="00081052" w:rsidRPr="00373FBE" w:rsidRDefault="00000000" w:rsidP="00D54A23">
            <w:pPr>
              <w:spacing w:before="0"/>
              <w:jc w:val="left"/>
              <w:rPr>
                <w:bCs/>
                <w:color w:val="000000"/>
              </w:rPr>
            </w:pPr>
            <w:r w:rsidRPr="00373FBE">
              <w:rPr>
                <w:bCs/>
                <w:color w:val="000000"/>
              </w:rPr>
              <w:t>Dobré</w:t>
            </w:r>
          </w:p>
        </w:tc>
        <w:tc>
          <w:tcPr>
            <w:tcW w:w="2300" w:type="dxa"/>
            <w:tcBorders>
              <w:top w:val="nil"/>
              <w:left w:val="nil"/>
              <w:bottom w:val="single" w:sz="4" w:space="0" w:color="auto"/>
              <w:right w:val="single" w:sz="4" w:space="0" w:color="auto"/>
            </w:tcBorders>
            <w:shd w:val="clear" w:color="auto" w:fill="auto"/>
            <w:vAlign w:val="center"/>
            <w:hideMark/>
          </w:tcPr>
          <w:p w14:paraId="20DEF406" w14:textId="77777777" w:rsidR="00081052" w:rsidRPr="00373FBE" w:rsidRDefault="00000000" w:rsidP="00D54A23">
            <w:pPr>
              <w:spacing w:before="0"/>
              <w:jc w:val="left"/>
              <w:rPr>
                <w:color w:val="000000"/>
              </w:rPr>
            </w:pPr>
            <w:r w:rsidRPr="00373FBE">
              <w:rPr>
                <w:color w:val="000000"/>
              </w:rPr>
              <w:t>Dobruška</w:t>
            </w:r>
          </w:p>
        </w:tc>
        <w:tc>
          <w:tcPr>
            <w:tcW w:w="1060" w:type="dxa"/>
            <w:tcBorders>
              <w:top w:val="nil"/>
              <w:left w:val="nil"/>
              <w:bottom w:val="single" w:sz="4" w:space="0" w:color="auto"/>
              <w:right w:val="single" w:sz="4" w:space="0" w:color="auto"/>
            </w:tcBorders>
            <w:shd w:val="clear" w:color="auto" w:fill="auto"/>
            <w:noWrap/>
            <w:vAlign w:val="center"/>
            <w:hideMark/>
          </w:tcPr>
          <w:p w14:paraId="244458EE" w14:textId="77777777" w:rsidR="00081052" w:rsidRPr="00373FBE" w:rsidRDefault="00000000" w:rsidP="00D54A23">
            <w:pPr>
              <w:spacing w:before="0"/>
              <w:jc w:val="left"/>
              <w:rPr>
                <w:color w:val="000000"/>
              </w:rPr>
            </w:pPr>
            <w:r w:rsidRPr="00373FBE">
              <w:rPr>
                <w:color w:val="000000"/>
              </w:rPr>
              <w:t>NE</w:t>
            </w:r>
          </w:p>
        </w:tc>
        <w:tc>
          <w:tcPr>
            <w:tcW w:w="2420" w:type="dxa"/>
            <w:tcBorders>
              <w:top w:val="nil"/>
              <w:left w:val="nil"/>
              <w:bottom w:val="single" w:sz="4" w:space="0" w:color="auto"/>
              <w:right w:val="single" w:sz="8" w:space="0" w:color="auto"/>
            </w:tcBorders>
            <w:shd w:val="clear" w:color="auto" w:fill="auto"/>
            <w:noWrap/>
            <w:vAlign w:val="center"/>
            <w:hideMark/>
          </w:tcPr>
          <w:p w14:paraId="6D1478A0" w14:textId="77777777" w:rsidR="00081052" w:rsidRPr="00373FBE" w:rsidRDefault="00000000" w:rsidP="00D54A23">
            <w:pPr>
              <w:spacing w:before="0"/>
              <w:jc w:val="left"/>
              <w:rPr>
                <w:color w:val="000000"/>
              </w:rPr>
            </w:pPr>
            <w:r w:rsidRPr="00373FBE">
              <w:rPr>
                <w:color w:val="000000"/>
              </w:rPr>
              <w:t>Rychnov nad Kněžnou</w:t>
            </w:r>
          </w:p>
        </w:tc>
      </w:tr>
      <w:tr w:rsidR="00121602" w14:paraId="5F7ACBB7" w14:textId="77777777" w:rsidTr="00840146">
        <w:trPr>
          <w:trHeight w:val="499"/>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3DA7B9C4" w14:textId="77777777" w:rsidR="00081052" w:rsidRPr="00373FBE" w:rsidRDefault="00000000" w:rsidP="00D54A23">
            <w:pPr>
              <w:spacing w:before="0"/>
              <w:jc w:val="left"/>
              <w:rPr>
                <w:bCs/>
                <w:color w:val="000000"/>
              </w:rPr>
            </w:pPr>
            <w:r w:rsidRPr="00373FBE">
              <w:rPr>
                <w:bCs/>
                <w:color w:val="000000"/>
              </w:rPr>
              <w:t>Javornice</w:t>
            </w:r>
          </w:p>
        </w:tc>
        <w:tc>
          <w:tcPr>
            <w:tcW w:w="2300" w:type="dxa"/>
            <w:tcBorders>
              <w:top w:val="nil"/>
              <w:left w:val="nil"/>
              <w:bottom w:val="single" w:sz="4" w:space="0" w:color="auto"/>
              <w:right w:val="single" w:sz="4" w:space="0" w:color="auto"/>
            </w:tcBorders>
            <w:shd w:val="clear" w:color="auto" w:fill="auto"/>
            <w:vAlign w:val="center"/>
            <w:hideMark/>
          </w:tcPr>
          <w:p w14:paraId="668E570A" w14:textId="77777777" w:rsidR="00081052" w:rsidRPr="00373FBE" w:rsidRDefault="00000000" w:rsidP="00D54A23">
            <w:pPr>
              <w:spacing w:before="0"/>
              <w:jc w:val="left"/>
              <w:rPr>
                <w:color w:val="000000"/>
              </w:rPr>
            </w:pPr>
            <w:r w:rsidRPr="00373FBE">
              <w:rPr>
                <w:color w:val="000000"/>
              </w:rPr>
              <w:t>Rychnov nad Kněžnou</w:t>
            </w:r>
          </w:p>
        </w:tc>
        <w:tc>
          <w:tcPr>
            <w:tcW w:w="1060" w:type="dxa"/>
            <w:tcBorders>
              <w:top w:val="nil"/>
              <w:left w:val="nil"/>
              <w:bottom w:val="single" w:sz="4" w:space="0" w:color="auto"/>
              <w:right w:val="single" w:sz="4" w:space="0" w:color="auto"/>
            </w:tcBorders>
            <w:shd w:val="clear" w:color="auto" w:fill="auto"/>
            <w:vAlign w:val="center"/>
            <w:hideMark/>
          </w:tcPr>
          <w:p w14:paraId="7DADF55E" w14:textId="77777777" w:rsidR="00081052" w:rsidRPr="00373FBE" w:rsidRDefault="00000000" w:rsidP="00D54A23">
            <w:pPr>
              <w:spacing w:before="0"/>
              <w:jc w:val="left"/>
              <w:rPr>
                <w:color w:val="000000"/>
              </w:rPr>
            </w:pPr>
            <w:r w:rsidRPr="00373FBE">
              <w:rPr>
                <w:color w:val="000000"/>
              </w:rPr>
              <w:t>NE</w:t>
            </w:r>
          </w:p>
        </w:tc>
        <w:tc>
          <w:tcPr>
            <w:tcW w:w="2420" w:type="dxa"/>
            <w:tcBorders>
              <w:top w:val="nil"/>
              <w:left w:val="nil"/>
              <w:bottom w:val="single" w:sz="4" w:space="0" w:color="auto"/>
              <w:right w:val="single" w:sz="8" w:space="0" w:color="auto"/>
            </w:tcBorders>
            <w:shd w:val="clear" w:color="auto" w:fill="auto"/>
            <w:noWrap/>
            <w:vAlign w:val="center"/>
            <w:hideMark/>
          </w:tcPr>
          <w:p w14:paraId="15AB1614" w14:textId="77777777" w:rsidR="00081052" w:rsidRPr="00373FBE" w:rsidRDefault="00000000" w:rsidP="00D54A23">
            <w:pPr>
              <w:spacing w:before="0"/>
              <w:jc w:val="left"/>
              <w:rPr>
                <w:color w:val="000000"/>
              </w:rPr>
            </w:pPr>
            <w:r w:rsidRPr="00373FBE">
              <w:rPr>
                <w:color w:val="000000"/>
              </w:rPr>
              <w:t>Rychnov nad Kněžnou</w:t>
            </w:r>
          </w:p>
        </w:tc>
      </w:tr>
      <w:tr w:rsidR="00121602" w14:paraId="0AAF333A" w14:textId="77777777" w:rsidTr="00840146">
        <w:trPr>
          <w:trHeight w:val="499"/>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4E60C24" w14:textId="77777777" w:rsidR="00081052" w:rsidRPr="00373FBE" w:rsidRDefault="00000000" w:rsidP="00D54A23">
            <w:pPr>
              <w:spacing w:before="0"/>
              <w:jc w:val="left"/>
              <w:rPr>
                <w:bCs/>
                <w:color w:val="000000"/>
              </w:rPr>
            </w:pPr>
            <w:r w:rsidRPr="00373FBE">
              <w:rPr>
                <w:bCs/>
                <w:color w:val="000000"/>
              </w:rPr>
              <w:t>Kounov</w:t>
            </w:r>
          </w:p>
        </w:tc>
        <w:tc>
          <w:tcPr>
            <w:tcW w:w="2300" w:type="dxa"/>
            <w:tcBorders>
              <w:top w:val="nil"/>
              <w:left w:val="nil"/>
              <w:bottom w:val="single" w:sz="4" w:space="0" w:color="auto"/>
              <w:right w:val="single" w:sz="4" w:space="0" w:color="auto"/>
            </w:tcBorders>
            <w:shd w:val="clear" w:color="auto" w:fill="auto"/>
            <w:vAlign w:val="center"/>
            <w:hideMark/>
          </w:tcPr>
          <w:p w14:paraId="086C80B2" w14:textId="77777777" w:rsidR="00081052" w:rsidRPr="00373FBE" w:rsidRDefault="00000000" w:rsidP="00D54A23">
            <w:pPr>
              <w:spacing w:before="0"/>
              <w:jc w:val="left"/>
              <w:rPr>
                <w:color w:val="000000"/>
              </w:rPr>
            </w:pPr>
            <w:r w:rsidRPr="00373FBE">
              <w:rPr>
                <w:color w:val="000000"/>
              </w:rPr>
              <w:t>Dobruška</w:t>
            </w:r>
          </w:p>
        </w:tc>
        <w:tc>
          <w:tcPr>
            <w:tcW w:w="1060" w:type="dxa"/>
            <w:tcBorders>
              <w:top w:val="nil"/>
              <w:left w:val="nil"/>
              <w:bottom w:val="single" w:sz="4" w:space="0" w:color="auto"/>
              <w:right w:val="single" w:sz="4" w:space="0" w:color="auto"/>
            </w:tcBorders>
            <w:shd w:val="clear" w:color="auto" w:fill="auto"/>
            <w:vAlign w:val="center"/>
            <w:hideMark/>
          </w:tcPr>
          <w:p w14:paraId="4591E84F" w14:textId="77777777" w:rsidR="00081052" w:rsidRPr="00373FBE" w:rsidRDefault="00000000" w:rsidP="00D54A23">
            <w:pPr>
              <w:spacing w:before="0"/>
              <w:jc w:val="left"/>
              <w:rPr>
                <w:color w:val="000000"/>
              </w:rPr>
            </w:pPr>
            <w:r w:rsidRPr="00373FBE">
              <w:rPr>
                <w:color w:val="000000"/>
              </w:rPr>
              <w:t>NE</w:t>
            </w:r>
          </w:p>
        </w:tc>
        <w:tc>
          <w:tcPr>
            <w:tcW w:w="2420" w:type="dxa"/>
            <w:tcBorders>
              <w:top w:val="nil"/>
              <w:left w:val="nil"/>
              <w:bottom w:val="single" w:sz="4" w:space="0" w:color="auto"/>
              <w:right w:val="single" w:sz="8" w:space="0" w:color="auto"/>
            </w:tcBorders>
            <w:shd w:val="clear" w:color="auto" w:fill="auto"/>
            <w:noWrap/>
            <w:vAlign w:val="center"/>
            <w:hideMark/>
          </w:tcPr>
          <w:p w14:paraId="0989E8A8" w14:textId="77777777" w:rsidR="00081052" w:rsidRPr="00373FBE" w:rsidRDefault="00000000" w:rsidP="00D54A23">
            <w:pPr>
              <w:spacing w:before="0"/>
              <w:jc w:val="left"/>
              <w:rPr>
                <w:color w:val="000000"/>
              </w:rPr>
            </w:pPr>
            <w:r w:rsidRPr="00373FBE">
              <w:rPr>
                <w:color w:val="000000"/>
              </w:rPr>
              <w:t>Rychnov nad Kněžnou</w:t>
            </w:r>
          </w:p>
        </w:tc>
      </w:tr>
      <w:tr w:rsidR="00121602" w14:paraId="5EBF4CFA" w14:textId="77777777" w:rsidTr="00840146">
        <w:trPr>
          <w:trHeight w:val="499"/>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E4CE267" w14:textId="77777777" w:rsidR="00081052" w:rsidRPr="00373FBE" w:rsidRDefault="00000000" w:rsidP="00D54A23">
            <w:pPr>
              <w:spacing w:before="0"/>
              <w:jc w:val="left"/>
              <w:rPr>
                <w:bCs/>
                <w:color w:val="000000"/>
              </w:rPr>
            </w:pPr>
            <w:r w:rsidRPr="00373FBE">
              <w:rPr>
                <w:bCs/>
                <w:color w:val="000000"/>
              </w:rPr>
              <w:t>Liberk</w:t>
            </w:r>
          </w:p>
        </w:tc>
        <w:tc>
          <w:tcPr>
            <w:tcW w:w="2300" w:type="dxa"/>
            <w:tcBorders>
              <w:top w:val="nil"/>
              <w:left w:val="nil"/>
              <w:bottom w:val="single" w:sz="4" w:space="0" w:color="auto"/>
              <w:right w:val="single" w:sz="4" w:space="0" w:color="auto"/>
            </w:tcBorders>
            <w:shd w:val="clear" w:color="auto" w:fill="auto"/>
            <w:vAlign w:val="center"/>
            <w:hideMark/>
          </w:tcPr>
          <w:p w14:paraId="66967B4F" w14:textId="77777777" w:rsidR="00081052" w:rsidRPr="00373FBE" w:rsidRDefault="00000000" w:rsidP="00D54A23">
            <w:pPr>
              <w:spacing w:before="0"/>
              <w:jc w:val="left"/>
              <w:rPr>
                <w:color w:val="000000"/>
              </w:rPr>
            </w:pPr>
            <w:r w:rsidRPr="00373FBE">
              <w:rPr>
                <w:color w:val="000000"/>
              </w:rPr>
              <w:t>Rychnov nad Kněžnou</w:t>
            </w:r>
          </w:p>
        </w:tc>
        <w:tc>
          <w:tcPr>
            <w:tcW w:w="1060" w:type="dxa"/>
            <w:tcBorders>
              <w:top w:val="nil"/>
              <w:left w:val="nil"/>
              <w:bottom w:val="single" w:sz="4" w:space="0" w:color="auto"/>
              <w:right w:val="single" w:sz="4" w:space="0" w:color="auto"/>
            </w:tcBorders>
            <w:shd w:val="clear" w:color="auto" w:fill="auto"/>
            <w:vAlign w:val="center"/>
            <w:hideMark/>
          </w:tcPr>
          <w:p w14:paraId="36056323" w14:textId="77777777" w:rsidR="00081052" w:rsidRPr="00373FBE" w:rsidRDefault="00000000" w:rsidP="00D54A23">
            <w:pPr>
              <w:spacing w:before="0"/>
              <w:jc w:val="left"/>
              <w:rPr>
                <w:color w:val="000000"/>
              </w:rPr>
            </w:pPr>
            <w:r w:rsidRPr="00373FBE">
              <w:rPr>
                <w:color w:val="000000"/>
              </w:rPr>
              <w:t>NE</w:t>
            </w:r>
          </w:p>
        </w:tc>
        <w:tc>
          <w:tcPr>
            <w:tcW w:w="2420" w:type="dxa"/>
            <w:tcBorders>
              <w:top w:val="nil"/>
              <w:left w:val="nil"/>
              <w:bottom w:val="single" w:sz="4" w:space="0" w:color="auto"/>
              <w:right w:val="single" w:sz="8" w:space="0" w:color="auto"/>
            </w:tcBorders>
            <w:shd w:val="clear" w:color="auto" w:fill="auto"/>
            <w:noWrap/>
            <w:vAlign w:val="center"/>
            <w:hideMark/>
          </w:tcPr>
          <w:p w14:paraId="07B8FC9A" w14:textId="77777777" w:rsidR="00081052" w:rsidRPr="00373FBE" w:rsidRDefault="00000000" w:rsidP="00D54A23">
            <w:pPr>
              <w:spacing w:before="0"/>
              <w:jc w:val="left"/>
              <w:rPr>
                <w:color w:val="000000"/>
              </w:rPr>
            </w:pPr>
            <w:r w:rsidRPr="00373FBE">
              <w:rPr>
                <w:color w:val="000000"/>
              </w:rPr>
              <w:t>Rychnov nad Kněžnou</w:t>
            </w:r>
          </w:p>
        </w:tc>
      </w:tr>
      <w:tr w:rsidR="00121602" w14:paraId="51136FED" w14:textId="77777777" w:rsidTr="00840146">
        <w:trPr>
          <w:trHeight w:val="499"/>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6BF8F307" w14:textId="77777777" w:rsidR="00081052" w:rsidRPr="00373FBE" w:rsidRDefault="00000000" w:rsidP="00D54A23">
            <w:pPr>
              <w:spacing w:before="0"/>
              <w:jc w:val="left"/>
              <w:rPr>
                <w:bCs/>
                <w:color w:val="000000"/>
              </w:rPr>
            </w:pPr>
            <w:r w:rsidRPr="00373FBE">
              <w:rPr>
                <w:bCs/>
                <w:color w:val="000000"/>
              </w:rPr>
              <w:t>Olešnice v Orlických horách</w:t>
            </w:r>
          </w:p>
        </w:tc>
        <w:tc>
          <w:tcPr>
            <w:tcW w:w="2300" w:type="dxa"/>
            <w:tcBorders>
              <w:top w:val="nil"/>
              <w:left w:val="nil"/>
              <w:bottom w:val="single" w:sz="4" w:space="0" w:color="auto"/>
              <w:right w:val="single" w:sz="4" w:space="0" w:color="auto"/>
            </w:tcBorders>
            <w:shd w:val="clear" w:color="auto" w:fill="auto"/>
            <w:vAlign w:val="center"/>
            <w:hideMark/>
          </w:tcPr>
          <w:p w14:paraId="48903613" w14:textId="77777777" w:rsidR="00081052" w:rsidRPr="00373FBE" w:rsidRDefault="00000000" w:rsidP="00D54A23">
            <w:pPr>
              <w:spacing w:before="0"/>
              <w:jc w:val="left"/>
              <w:rPr>
                <w:color w:val="000000"/>
              </w:rPr>
            </w:pPr>
            <w:r w:rsidRPr="00373FBE">
              <w:rPr>
                <w:color w:val="000000"/>
              </w:rPr>
              <w:t>Dobruška</w:t>
            </w:r>
          </w:p>
        </w:tc>
        <w:tc>
          <w:tcPr>
            <w:tcW w:w="1060" w:type="dxa"/>
            <w:tcBorders>
              <w:top w:val="nil"/>
              <w:left w:val="nil"/>
              <w:bottom w:val="single" w:sz="4" w:space="0" w:color="auto"/>
              <w:right w:val="single" w:sz="4" w:space="0" w:color="auto"/>
            </w:tcBorders>
            <w:shd w:val="clear" w:color="auto" w:fill="auto"/>
            <w:vAlign w:val="center"/>
            <w:hideMark/>
          </w:tcPr>
          <w:p w14:paraId="5F774B58" w14:textId="77777777" w:rsidR="00081052" w:rsidRPr="00373FBE" w:rsidRDefault="00000000" w:rsidP="00D54A23">
            <w:pPr>
              <w:spacing w:before="0"/>
              <w:jc w:val="left"/>
              <w:rPr>
                <w:color w:val="000000"/>
              </w:rPr>
            </w:pPr>
            <w:r w:rsidRPr="00373FBE">
              <w:rPr>
                <w:color w:val="000000"/>
              </w:rPr>
              <w:t>NE</w:t>
            </w:r>
          </w:p>
        </w:tc>
        <w:tc>
          <w:tcPr>
            <w:tcW w:w="2420" w:type="dxa"/>
            <w:tcBorders>
              <w:top w:val="nil"/>
              <w:left w:val="nil"/>
              <w:bottom w:val="single" w:sz="4" w:space="0" w:color="auto"/>
              <w:right w:val="single" w:sz="8" w:space="0" w:color="auto"/>
            </w:tcBorders>
            <w:shd w:val="clear" w:color="auto" w:fill="auto"/>
            <w:noWrap/>
            <w:vAlign w:val="center"/>
            <w:hideMark/>
          </w:tcPr>
          <w:p w14:paraId="7E926401" w14:textId="77777777" w:rsidR="00081052" w:rsidRPr="00373FBE" w:rsidRDefault="00000000" w:rsidP="00D54A23">
            <w:pPr>
              <w:spacing w:before="0"/>
              <w:jc w:val="left"/>
              <w:rPr>
                <w:color w:val="000000"/>
              </w:rPr>
            </w:pPr>
            <w:r w:rsidRPr="00373FBE">
              <w:rPr>
                <w:color w:val="000000"/>
              </w:rPr>
              <w:t>Rychnov nad Kněžnou</w:t>
            </w:r>
          </w:p>
        </w:tc>
      </w:tr>
      <w:tr w:rsidR="00121602" w14:paraId="37DF83C5" w14:textId="77777777" w:rsidTr="00741367">
        <w:trPr>
          <w:trHeight w:val="499"/>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71B9B0C9" w14:textId="77777777" w:rsidR="00081052" w:rsidRPr="00373FBE" w:rsidRDefault="00000000" w:rsidP="00D54A23">
            <w:pPr>
              <w:spacing w:before="0"/>
              <w:jc w:val="left"/>
              <w:rPr>
                <w:bCs/>
                <w:color w:val="000000"/>
              </w:rPr>
            </w:pPr>
            <w:r w:rsidRPr="00373FBE">
              <w:rPr>
                <w:bCs/>
                <w:color w:val="000000"/>
              </w:rPr>
              <w:t>Orlické Záhoří</w:t>
            </w:r>
          </w:p>
        </w:tc>
        <w:tc>
          <w:tcPr>
            <w:tcW w:w="2300" w:type="dxa"/>
            <w:tcBorders>
              <w:top w:val="nil"/>
              <w:left w:val="nil"/>
              <w:bottom w:val="single" w:sz="4" w:space="0" w:color="auto"/>
              <w:right w:val="single" w:sz="4" w:space="0" w:color="auto"/>
            </w:tcBorders>
            <w:shd w:val="clear" w:color="auto" w:fill="auto"/>
            <w:vAlign w:val="center"/>
            <w:hideMark/>
          </w:tcPr>
          <w:p w14:paraId="7BBFF91D" w14:textId="77777777" w:rsidR="00081052" w:rsidRPr="00373FBE" w:rsidRDefault="00000000" w:rsidP="00D54A23">
            <w:pPr>
              <w:spacing w:before="0"/>
              <w:jc w:val="left"/>
              <w:rPr>
                <w:color w:val="000000"/>
              </w:rPr>
            </w:pPr>
            <w:r w:rsidRPr="00373FBE">
              <w:rPr>
                <w:color w:val="000000"/>
              </w:rPr>
              <w:t>Rychnov nad Kněžnou</w:t>
            </w:r>
          </w:p>
        </w:tc>
        <w:tc>
          <w:tcPr>
            <w:tcW w:w="1060" w:type="dxa"/>
            <w:tcBorders>
              <w:top w:val="nil"/>
              <w:left w:val="nil"/>
              <w:bottom w:val="single" w:sz="4" w:space="0" w:color="auto"/>
              <w:right w:val="single" w:sz="4" w:space="0" w:color="auto"/>
            </w:tcBorders>
            <w:shd w:val="clear" w:color="auto" w:fill="auto"/>
            <w:vAlign w:val="center"/>
            <w:hideMark/>
          </w:tcPr>
          <w:p w14:paraId="0EC4D589" w14:textId="77777777" w:rsidR="00081052" w:rsidRPr="00373FBE" w:rsidRDefault="00000000" w:rsidP="00D54A23">
            <w:pPr>
              <w:spacing w:before="0"/>
              <w:jc w:val="left"/>
              <w:rPr>
                <w:color w:val="000000"/>
              </w:rPr>
            </w:pPr>
            <w:r w:rsidRPr="00373FBE">
              <w:rPr>
                <w:color w:val="000000"/>
              </w:rPr>
              <w:t>ANO</w:t>
            </w:r>
          </w:p>
        </w:tc>
        <w:tc>
          <w:tcPr>
            <w:tcW w:w="2420" w:type="dxa"/>
            <w:tcBorders>
              <w:top w:val="nil"/>
              <w:left w:val="nil"/>
              <w:bottom w:val="single" w:sz="4" w:space="0" w:color="auto"/>
              <w:right w:val="single" w:sz="8" w:space="0" w:color="auto"/>
            </w:tcBorders>
            <w:shd w:val="clear" w:color="auto" w:fill="auto"/>
            <w:noWrap/>
            <w:vAlign w:val="center"/>
            <w:hideMark/>
          </w:tcPr>
          <w:p w14:paraId="30408FF5" w14:textId="77777777" w:rsidR="00081052" w:rsidRPr="00373FBE" w:rsidRDefault="00000000" w:rsidP="00D54A23">
            <w:pPr>
              <w:spacing w:before="0"/>
              <w:jc w:val="left"/>
              <w:rPr>
                <w:color w:val="000000"/>
              </w:rPr>
            </w:pPr>
            <w:r w:rsidRPr="00373FBE">
              <w:rPr>
                <w:color w:val="000000"/>
              </w:rPr>
              <w:t>Rychnov nad Kněžnou</w:t>
            </w:r>
          </w:p>
        </w:tc>
      </w:tr>
      <w:tr w:rsidR="00121602" w14:paraId="68856111" w14:textId="77777777" w:rsidTr="00741367">
        <w:trPr>
          <w:trHeight w:val="499"/>
        </w:trPr>
        <w:tc>
          <w:tcPr>
            <w:tcW w:w="340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4CEE746" w14:textId="77777777" w:rsidR="00081052" w:rsidRPr="00373FBE" w:rsidRDefault="00000000" w:rsidP="00D54A23">
            <w:pPr>
              <w:spacing w:before="0"/>
              <w:jc w:val="left"/>
              <w:rPr>
                <w:bCs/>
                <w:color w:val="000000"/>
              </w:rPr>
            </w:pPr>
            <w:r w:rsidRPr="00373FBE">
              <w:rPr>
                <w:bCs/>
                <w:color w:val="000000"/>
              </w:rPr>
              <w:lastRenderedPageBreak/>
              <w:t>Osečnice</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608B1F93" w14:textId="77777777" w:rsidR="00081052" w:rsidRPr="00373FBE" w:rsidRDefault="00000000" w:rsidP="00D54A23">
            <w:pPr>
              <w:spacing w:before="0"/>
              <w:jc w:val="left"/>
              <w:rPr>
                <w:color w:val="000000"/>
              </w:rPr>
            </w:pPr>
            <w:r w:rsidRPr="00373FBE">
              <w:rPr>
                <w:color w:val="000000"/>
              </w:rPr>
              <w:t>Rychnov nad Kněžnou</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54473E9D" w14:textId="77777777" w:rsidR="00081052" w:rsidRPr="00373FBE" w:rsidRDefault="00000000" w:rsidP="00D54A23">
            <w:pPr>
              <w:spacing w:before="0"/>
              <w:jc w:val="left"/>
              <w:rPr>
                <w:color w:val="000000"/>
              </w:rPr>
            </w:pPr>
            <w:r w:rsidRPr="00373FBE">
              <w:rPr>
                <w:color w:val="000000"/>
              </w:rPr>
              <w:t>NE</w:t>
            </w:r>
          </w:p>
        </w:tc>
        <w:tc>
          <w:tcPr>
            <w:tcW w:w="2420" w:type="dxa"/>
            <w:tcBorders>
              <w:top w:val="single" w:sz="4" w:space="0" w:color="auto"/>
              <w:left w:val="nil"/>
              <w:bottom w:val="single" w:sz="4" w:space="0" w:color="auto"/>
              <w:right w:val="single" w:sz="8" w:space="0" w:color="auto"/>
            </w:tcBorders>
            <w:shd w:val="clear" w:color="auto" w:fill="auto"/>
            <w:noWrap/>
            <w:vAlign w:val="center"/>
            <w:hideMark/>
          </w:tcPr>
          <w:p w14:paraId="4C3A02AC" w14:textId="77777777" w:rsidR="00081052" w:rsidRPr="00373FBE" w:rsidRDefault="00000000" w:rsidP="00D54A23">
            <w:pPr>
              <w:spacing w:before="0"/>
              <w:jc w:val="left"/>
              <w:rPr>
                <w:color w:val="000000"/>
              </w:rPr>
            </w:pPr>
            <w:r w:rsidRPr="00373FBE">
              <w:rPr>
                <w:color w:val="000000"/>
              </w:rPr>
              <w:t>Rychnov nad Kněžnou</w:t>
            </w:r>
          </w:p>
        </w:tc>
      </w:tr>
      <w:tr w:rsidR="00121602" w14:paraId="7A830D6C" w14:textId="77777777" w:rsidTr="00840146">
        <w:trPr>
          <w:trHeight w:val="499"/>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FE9A82F" w14:textId="77777777" w:rsidR="00081052" w:rsidRPr="00373FBE" w:rsidRDefault="00000000" w:rsidP="00D54A23">
            <w:pPr>
              <w:spacing w:before="0"/>
              <w:jc w:val="left"/>
              <w:rPr>
                <w:bCs/>
                <w:color w:val="000000"/>
              </w:rPr>
            </w:pPr>
            <w:r w:rsidRPr="00373FBE">
              <w:rPr>
                <w:bCs/>
                <w:color w:val="000000"/>
              </w:rPr>
              <w:t>Pěčín</w:t>
            </w:r>
          </w:p>
        </w:tc>
        <w:tc>
          <w:tcPr>
            <w:tcW w:w="2300" w:type="dxa"/>
            <w:tcBorders>
              <w:top w:val="nil"/>
              <w:left w:val="nil"/>
              <w:bottom w:val="single" w:sz="4" w:space="0" w:color="auto"/>
              <w:right w:val="single" w:sz="4" w:space="0" w:color="auto"/>
            </w:tcBorders>
            <w:shd w:val="clear" w:color="auto" w:fill="auto"/>
            <w:vAlign w:val="center"/>
            <w:hideMark/>
          </w:tcPr>
          <w:p w14:paraId="21E5F934" w14:textId="77777777" w:rsidR="00081052" w:rsidRPr="00373FBE" w:rsidRDefault="00000000" w:rsidP="00D54A23">
            <w:pPr>
              <w:spacing w:before="0"/>
              <w:jc w:val="left"/>
              <w:rPr>
                <w:color w:val="000000"/>
              </w:rPr>
            </w:pPr>
            <w:r w:rsidRPr="00373FBE">
              <w:rPr>
                <w:color w:val="000000"/>
              </w:rPr>
              <w:t>Rychnov nad Kněžnou</w:t>
            </w:r>
          </w:p>
        </w:tc>
        <w:tc>
          <w:tcPr>
            <w:tcW w:w="1060" w:type="dxa"/>
            <w:tcBorders>
              <w:top w:val="nil"/>
              <w:left w:val="nil"/>
              <w:bottom w:val="single" w:sz="4" w:space="0" w:color="auto"/>
              <w:right w:val="single" w:sz="4" w:space="0" w:color="auto"/>
            </w:tcBorders>
            <w:shd w:val="clear" w:color="auto" w:fill="auto"/>
            <w:vAlign w:val="center"/>
            <w:hideMark/>
          </w:tcPr>
          <w:p w14:paraId="0E960979" w14:textId="77777777" w:rsidR="00081052" w:rsidRPr="00373FBE" w:rsidRDefault="00000000" w:rsidP="00D54A23">
            <w:pPr>
              <w:spacing w:before="0"/>
              <w:jc w:val="left"/>
              <w:rPr>
                <w:color w:val="000000"/>
              </w:rPr>
            </w:pPr>
            <w:r w:rsidRPr="00373FBE">
              <w:rPr>
                <w:color w:val="000000"/>
              </w:rPr>
              <w:t>NE</w:t>
            </w:r>
          </w:p>
        </w:tc>
        <w:tc>
          <w:tcPr>
            <w:tcW w:w="2420" w:type="dxa"/>
            <w:tcBorders>
              <w:top w:val="nil"/>
              <w:left w:val="nil"/>
              <w:bottom w:val="single" w:sz="4" w:space="0" w:color="auto"/>
              <w:right w:val="single" w:sz="8" w:space="0" w:color="auto"/>
            </w:tcBorders>
            <w:shd w:val="clear" w:color="auto" w:fill="auto"/>
            <w:noWrap/>
            <w:vAlign w:val="center"/>
            <w:hideMark/>
          </w:tcPr>
          <w:p w14:paraId="2CF628AC" w14:textId="77777777" w:rsidR="00081052" w:rsidRPr="00373FBE" w:rsidRDefault="00000000" w:rsidP="00D54A23">
            <w:pPr>
              <w:spacing w:before="0"/>
              <w:jc w:val="left"/>
              <w:rPr>
                <w:color w:val="000000"/>
              </w:rPr>
            </w:pPr>
            <w:r w:rsidRPr="00373FBE">
              <w:rPr>
                <w:color w:val="000000"/>
              </w:rPr>
              <w:t>Rychnov nad Kněžnou</w:t>
            </w:r>
          </w:p>
        </w:tc>
      </w:tr>
      <w:tr w:rsidR="00121602" w14:paraId="11B97A61" w14:textId="77777777" w:rsidTr="00840146">
        <w:trPr>
          <w:trHeight w:val="499"/>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0A6D841" w14:textId="77777777" w:rsidR="00081052" w:rsidRPr="00373FBE" w:rsidRDefault="00000000" w:rsidP="00D54A23">
            <w:pPr>
              <w:spacing w:before="0"/>
              <w:jc w:val="left"/>
              <w:rPr>
                <w:bCs/>
                <w:color w:val="000000"/>
              </w:rPr>
            </w:pPr>
            <w:r w:rsidRPr="00373FBE">
              <w:rPr>
                <w:bCs/>
                <w:color w:val="000000"/>
              </w:rPr>
              <w:t>Rokytnice v Orlických horách</w:t>
            </w:r>
          </w:p>
        </w:tc>
        <w:tc>
          <w:tcPr>
            <w:tcW w:w="2300" w:type="dxa"/>
            <w:tcBorders>
              <w:top w:val="nil"/>
              <w:left w:val="nil"/>
              <w:bottom w:val="single" w:sz="4" w:space="0" w:color="auto"/>
              <w:right w:val="single" w:sz="4" w:space="0" w:color="auto"/>
            </w:tcBorders>
            <w:shd w:val="clear" w:color="auto" w:fill="auto"/>
            <w:vAlign w:val="center"/>
            <w:hideMark/>
          </w:tcPr>
          <w:p w14:paraId="6BC2FE5E" w14:textId="77777777" w:rsidR="00081052" w:rsidRPr="00373FBE" w:rsidRDefault="00000000" w:rsidP="00D54A23">
            <w:pPr>
              <w:spacing w:before="0"/>
              <w:jc w:val="left"/>
              <w:rPr>
                <w:color w:val="000000"/>
              </w:rPr>
            </w:pPr>
            <w:r w:rsidRPr="00373FBE">
              <w:rPr>
                <w:color w:val="000000"/>
              </w:rPr>
              <w:t>Rychnov nad Kněžnou</w:t>
            </w:r>
          </w:p>
        </w:tc>
        <w:tc>
          <w:tcPr>
            <w:tcW w:w="1060" w:type="dxa"/>
            <w:tcBorders>
              <w:top w:val="nil"/>
              <w:left w:val="nil"/>
              <w:bottom w:val="single" w:sz="4" w:space="0" w:color="auto"/>
              <w:right w:val="single" w:sz="4" w:space="0" w:color="auto"/>
            </w:tcBorders>
            <w:shd w:val="clear" w:color="auto" w:fill="auto"/>
            <w:vAlign w:val="center"/>
            <w:hideMark/>
          </w:tcPr>
          <w:p w14:paraId="32A5444D" w14:textId="77777777" w:rsidR="00081052" w:rsidRPr="00373FBE" w:rsidRDefault="00000000" w:rsidP="00D54A23">
            <w:pPr>
              <w:spacing w:before="0"/>
              <w:jc w:val="left"/>
              <w:rPr>
                <w:color w:val="000000"/>
              </w:rPr>
            </w:pPr>
            <w:r w:rsidRPr="00373FBE">
              <w:rPr>
                <w:color w:val="000000"/>
              </w:rPr>
              <w:t>NE</w:t>
            </w:r>
          </w:p>
        </w:tc>
        <w:tc>
          <w:tcPr>
            <w:tcW w:w="2420" w:type="dxa"/>
            <w:tcBorders>
              <w:top w:val="nil"/>
              <w:left w:val="nil"/>
              <w:bottom w:val="single" w:sz="4" w:space="0" w:color="auto"/>
              <w:right w:val="single" w:sz="8" w:space="0" w:color="auto"/>
            </w:tcBorders>
            <w:shd w:val="clear" w:color="auto" w:fill="auto"/>
            <w:noWrap/>
            <w:vAlign w:val="center"/>
            <w:hideMark/>
          </w:tcPr>
          <w:p w14:paraId="093A0409" w14:textId="77777777" w:rsidR="00081052" w:rsidRPr="00373FBE" w:rsidRDefault="00000000" w:rsidP="00D54A23">
            <w:pPr>
              <w:spacing w:before="0"/>
              <w:jc w:val="left"/>
              <w:rPr>
                <w:color w:val="000000"/>
              </w:rPr>
            </w:pPr>
            <w:r w:rsidRPr="00373FBE">
              <w:rPr>
                <w:color w:val="000000"/>
              </w:rPr>
              <w:t>Rychnov nad Kněžnou</w:t>
            </w:r>
          </w:p>
        </w:tc>
      </w:tr>
      <w:tr w:rsidR="00121602" w14:paraId="778232C7" w14:textId="77777777" w:rsidTr="00840146">
        <w:trPr>
          <w:trHeight w:val="499"/>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3989C0E" w14:textId="77777777" w:rsidR="00081052" w:rsidRPr="00373FBE" w:rsidRDefault="00000000" w:rsidP="00D54A23">
            <w:pPr>
              <w:spacing w:before="0"/>
              <w:jc w:val="left"/>
              <w:rPr>
                <w:bCs/>
                <w:color w:val="000000"/>
              </w:rPr>
            </w:pPr>
            <w:r w:rsidRPr="00373FBE">
              <w:rPr>
                <w:bCs/>
                <w:color w:val="000000"/>
              </w:rPr>
              <w:t>Říčky v Orlických horách</w:t>
            </w:r>
          </w:p>
        </w:tc>
        <w:tc>
          <w:tcPr>
            <w:tcW w:w="2300" w:type="dxa"/>
            <w:tcBorders>
              <w:top w:val="nil"/>
              <w:left w:val="nil"/>
              <w:bottom w:val="single" w:sz="4" w:space="0" w:color="auto"/>
              <w:right w:val="single" w:sz="4" w:space="0" w:color="auto"/>
            </w:tcBorders>
            <w:shd w:val="clear" w:color="auto" w:fill="auto"/>
            <w:vAlign w:val="center"/>
            <w:hideMark/>
          </w:tcPr>
          <w:p w14:paraId="60A77D21" w14:textId="77777777" w:rsidR="00081052" w:rsidRPr="00373FBE" w:rsidRDefault="00000000" w:rsidP="00D54A23">
            <w:pPr>
              <w:spacing w:before="0"/>
              <w:jc w:val="left"/>
              <w:rPr>
                <w:color w:val="000000"/>
              </w:rPr>
            </w:pPr>
            <w:r w:rsidRPr="00373FBE">
              <w:rPr>
                <w:color w:val="000000"/>
              </w:rPr>
              <w:t>Rychnov nad Kněžnou</w:t>
            </w:r>
          </w:p>
        </w:tc>
        <w:tc>
          <w:tcPr>
            <w:tcW w:w="1060" w:type="dxa"/>
            <w:tcBorders>
              <w:top w:val="nil"/>
              <w:left w:val="nil"/>
              <w:bottom w:val="single" w:sz="4" w:space="0" w:color="auto"/>
              <w:right w:val="single" w:sz="4" w:space="0" w:color="auto"/>
            </w:tcBorders>
            <w:shd w:val="clear" w:color="auto" w:fill="auto"/>
            <w:vAlign w:val="center"/>
            <w:hideMark/>
          </w:tcPr>
          <w:p w14:paraId="14785619" w14:textId="77777777" w:rsidR="00081052" w:rsidRPr="00373FBE" w:rsidRDefault="00000000" w:rsidP="00D54A23">
            <w:pPr>
              <w:spacing w:before="0"/>
              <w:jc w:val="left"/>
              <w:rPr>
                <w:color w:val="000000"/>
              </w:rPr>
            </w:pPr>
            <w:r w:rsidRPr="00373FBE">
              <w:rPr>
                <w:color w:val="000000"/>
              </w:rPr>
              <w:t>ANO</w:t>
            </w:r>
          </w:p>
        </w:tc>
        <w:tc>
          <w:tcPr>
            <w:tcW w:w="2420" w:type="dxa"/>
            <w:tcBorders>
              <w:top w:val="nil"/>
              <w:left w:val="nil"/>
              <w:bottom w:val="single" w:sz="4" w:space="0" w:color="auto"/>
              <w:right w:val="single" w:sz="8" w:space="0" w:color="auto"/>
            </w:tcBorders>
            <w:shd w:val="clear" w:color="auto" w:fill="auto"/>
            <w:noWrap/>
            <w:vAlign w:val="center"/>
            <w:hideMark/>
          </w:tcPr>
          <w:p w14:paraId="678BC144" w14:textId="77777777" w:rsidR="00081052" w:rsidRPr="00373FBE" w:rsidRDefault="00000000" w:rsidP="00D54A23">
            <w:pPr>
              <w:spacing w:before="0"/>
              <w:jc w:val="left"/>
              <w:rPr>
                <w:color w:val="000000"/>
              </w:rPr>
            </w:pPr>
            <w:r w:rsidRPr="00373FBE">
              <w:rPr>
                <w:color w:val="000000"/>
              </w:rPr>
              <w:t>Rychnov nad Kněžnou</w:t>
            </w:r>
          </w:p>
        </w:tc>
      </w:tr>
      <w:tr w:rsidR="00121602" w14:paraId="2D49D8A8" w14:textId="77777777" w:rsidTr="00840146">
        <w:trPr>
          <w:trHeight w:val="499"/>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58E2FDC5" w14:textId="77777777" w:rsidR="00081052" w:rsidRPr="00373FBE" w:rsidRDefault="00000000" w:rsidP="00D54A23">
            <w:pPr>
              <w:spacing w:before="0"/>
              <w:jc w:val="left"/>
              <w:rPr>
                <w:bCs/>
                <w:color w:val="000000"/>
              </w:rPr>
            </w:pPr>
            <w:r w:rsidRPr="00373FBE">
              <w:rPr>
                <w:bCs/>
                <w:color w:val="000000"/>
              </w:rPr>
              <w:t>Sedloňov</w:t>
            </w:r>
          </w:p>
        </w:tc>
        <w:tc>
          <w:tcPr>
            <w:tcW w:w="2300" w:type="dxa"/>
            <w:tcBorders>
              <w:top w:val="nil"/>
              <w:left w:val="nil"/>
              <w:bottom w:val="single" w:sz="4" w:space="0" w:color="auto"/>
              <w:right w:val="single" w:sz="4" w:space="0" w:color="auto"/>
            </w:tcBorders>
            <w:shd w:val="clear" w:color="auto" w:fill="auto"/>
            <w:vAlign w:val="center"/>
            <w:hideMark/>
          </w:tcPr>
          <w:p w14:paraId="172E439D" w14:textId="77777777" w:rsidR="00081052" w:rsidRPr="00373FBE" w:rsidRDefault="00000000" w:rsidP="00D54A23">
            <w:pPr>
              <w:spacing w:before="0"/>
              <w:jc w:val="left"/>
              <w:rPr>
                <w:color w:val="000000"/>
              </w:rPr>
            </w:pPr>
            <w:r w:rsidRPr="00373FBE">
              <w:rPr>
                <w:color w:val="000000"/>
              </w:rPr>
              <w:t>Dobruška</w:t>
            </w:r>
          </w:p>
        </w:tc>
        <w:tc>
          <w:tcPr>
            <w:tcW w:w="1060" w:type="dxa"/>
            <w:tcBorders>
              <w:top w:val="nil"/>
              <w:left w:val="nil"/>
              <w:bottom w:val="single" w:sz="4" w:space="0" w:color="auto"/>
              <w:right w:val="single" w:sz="4" w:space="0" w:color="auto"/>
            </w:tcBorders>
            <w:shd w:val="clear" w:color="auto" w:fill="auto"/>
            <w:vAlign w:val="center"/>
            <w:hideMark/>
          </w:tcPr>
          <w:p w14:paraId="64E497BA" w14:textId="77777777" w:rsidR="00081052" w:rsidRPr="00373FBE" w:rsidRDefault="00000000" w:rsidP="00D54A23">
            <w:pPr>
              <w:spacing w:before="0"/>
              <w:jc w:val="left"/>
              <w:rPr>
                <w:color w:val="000000"/>
              </w:rPr>
            </w:pPr>
            <w:r w:rsidRPr="00373FBE">
              <w:rPr>
                <w:color w:val="000000"/>
              </w:rPr>
              <w:t>NE</w:t>
            </w:r>
          </w:p>
        </w:tc>
        <w:tc>
          <w:tcPr>
            <w:tcW w:w="2420" w:type="dxa"/>
            <w:tcBorders>
              <w:top w:val="nil"/>
              <w:left w:val="nil"/>
              <w:bottom w:val="single" w:sz="4" w:space="0" w:color="auto"/>
              <w:right w:val="single" w:sz="8" w:space="0" w:color="auto"/>
            </w:tcBorders>
            <w:shd w:val="clear" w:color="auto" w:fill="auto"/>
            <w:noWrap/>
            <w:vAlign w:val="center"/>
            <w:hideMark/>
          </w:tcPr>
          <w:p w14:paraId="309DB587" w14:textId="77777777" w:rsidR="00081052" w:rsidRPr="00373FBE" w:rsidRDefault="00000000" w:rsidP="00D54A23">
            <w:pPr>
              <w:spacing w:before="0"/>
              <w:jc w:val="left"/>
              <w:rPr>
                <w:color w:val="000000"/>
              </w:rPr>
            </w:pPr>
            <w:r w:rsidRPr="00373FBE">
              <w:rPr>
                <w:color w:val="000000"/>
              </w:rPr>
              <w:t>Rychnov nad Kněžnou</w:t>
            </w:r>
          </w:p>
        </w:tc>
      </w:tr>
      <w:tr w:rsidR="00121602" w14:paraId="3C2C9AC5" w14:textId="77777777" w:rsidTr="00840146">
        <w:trPr>
          <w:trHeight w:val="499"/>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05096BFE" w14:textId="77777777" w:rsidR="00081052" w:rsidRPr="00373FBE" w:rsidRDefault="00000000" w:rsidP="00D54A23">
            <w:pPr>
              <w:spacing w:before="0"/>
              <w:jc w:val="left"/>
              <w:rPr>
                <w:bCs/>
                <w:color w:val="000000"/>
              </w:rPr>
            </w:pPr>
            <w:r w:rsidRPr="00373FBE">
              <w:rPr>
                <w:bCs/>
                <w:color w:val="000000"/>
              </w:rPr>
              <w:t>Skuhrov nad Bělou</w:t>
            </w:r>
          </w:p>
        </w:tc>
        <w:tc>
          <w:tcPr>
            <w:tcW w:w="2300" w:type="dxa"/>
            <w:tcBorders>
              <w:top w:val="nil"/>
              <w:left w:val="nil"/>
              <w:bottom w:val="single" w:sz="4" w:space="0" w:color="auto"/>
              <w:right w:val="single" w:sz="4" w:space="0" w:color="auto"/>
            </w:tcBorders>
            <w:shd w:val="clear" w:color="auto" w:fill="auto"/>
            <w:vAlign w:val="center"/>
            <w:hideMark/>
          </w:tcPr>
          <w:p w14:paraId="5580A346" w14:textId="77777777" w:rsidR="00081052" w:rsidRPr="00373FBE" w:rsidRDefault="00000000" w:rsidP="00D54A23">
            <w:pPr>
              <w:spacing w:before="0"/>
              <w:jc w:val="left"/>
              <w:rPr>
                <w:color w:val="000000"/>
              </w:rPr>
            </w:pPr>
            <w:r w:rsidRPr="00373FBE">
              <w:rPr>
                <w:color w:val="000000"/>
              </w:rPr>
              <w:t>Rychnov nad Kněžnou</w:t>
            </w:r>
          </w:p>
        </w:tc>
        <w:tc>
          <w:tcPr>
            <w:tcW w:w="1060" w:type="dxa"/>
            <w:tcBorders>
              <w:top w:val="nil"/>
              <w:left w:val="nil"/>
              <w:bottom w:val="single" w:sz="4" w:space="0" w:color="auto"/>
              <w:right w:val="single" w:sz="4" w:space="0" w:color="auto"/>
            </w:tcBorders>
            <w:shd w:val="clear" w:color="auto" w:fill="auto"/>
            <w:vAlign w:val="center"/>
            <w:hideMark/>
          </w:tcPr>
          <w:p w14:paraId="43049084" w14:textId="77777777" w:rsidR="00081052" w:rsidRPr="00373FBE" w:rsidRDefault="00000000" w:rsidP="00D54A23">
            <w:pPr>
              <w:spacing w:before="0"/>
              <w:jc w:val="left"/>
              <w:rPr>
                <w:color w:val="000000"/>
              </w:rPr>
            </w:pPr>
            <w:r w:rsidRPr="00373FBE">
              <w:rPr>
                <w:color w:val="000000"/>
              </w:rPr>
              <w:t>NE</w:t>
            </w:r>
          </w:p>
        </w:tc>
        <w:tc>
          <w:tcPr>
            <w:tcW w:w="2420" w:type="dxa"/>
            <w:tcBorders>
              <w:top w:val="nil"/>
              <w:left w:val="nil"/>
              <w:bottom w:val="single" w:sz="4" w:space="0" w:color="auto"/>
              <w:right w:val="single" w:sz="8" w:space="0" w:color="auto"/>
            </w:tcBorders>
            <w:shd w:val="clear" w:color="auto" w:fill="auto"/>
            <w:noWrap/>
            <w:vAlign w:val="center"/>
            <w:hideMark/>
          </w:tcPr>
          <w:p w14:paraId="2128FADC" w14:textId="77777777" w:rsidR="00081052" w:rsidRPr="00373FBE" w:rsidRDefault="00000000" w:rsidP="00D54A23">
            <w:pPr>
              <w:spacing w:before="0"/>
              <w:jc w:val="left"/>
              <w:rPr>
                <w:color w:val="000000"/>
              </w:rPr>
            </w:pPr>
            <w:r w:rsidRPr="00373FBE">
              <w:rPr>
                <w:color w:val="000000"/>
              </w:rPr>
              <w:t>Rychnov nad Kněžnou</w:t>
            </w:r>
          </w:p>
        </w:tc>
      </w:tr>
      <w:tr w:rsidR="00121602" w14:paraId="3C8D67D6" w14:textId="77777777" w:rsidTr="00840146">
        <w:trPr>
          <w:trHeight w:val="499"/>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63A5109" w14:textId="77777777" w:rsidR="00081052" w:rsidRPr="00373FBE" w:rsidRDefault="00000000" w:rsidP="00D54A23">
            <w:pPr>
              <w:spacing w:before="0"/>
              <w:jc w:val="left"/>
              <w:rPr>
                <w:bCs/>
                <w:color w:val="000000"/>
              </w:rPr>
            </w:pPr>
            <w:r w:rsidRPr="00373FBE">
              <w:rPr>
                <w:bCs/>
                <w:color w:val="000000"/>
              </w:rPr>
              <w:t>Zdobnice</w:t>
            </w:r>
          </w:p>
        </w:tc>
        <w:tc>
          <w:tcPr>
            <w:tcW w:w="2300" w:type="dxa"/>
            <w:tcBorders>
              <w:top w:val="nil"/>
              <w:left w:val="nil"/>
              <w:bottom w:val="single" w:sz="4" w:space="0" w:color="auto"/>
              <w:right w:val="single" w:sz="4" w:space="0" w:color="auto"/>
            </w:tcBorders>
            <w:shd w:val="clear" w:color="auto" w:fill="auto"/>
            <w:vAlign w:val="center"/>
            <w:hideMark/>
          </w:tcPr>
          <w:p w14:paraId="56437519" w14:textId="77777777" w:rsidR="00081052" w:rsidRPr="00373FBE" w:rsidRDefault="00000000" w:rsidP="00D54A23">
            <w:pPr>
              <w:spacing w:before="0"/>
              <w:jc w:val="left"/>
              <w:rPr>
                <w:color w:val="000000"/>
              </w:rPr>
            </w:pPr>
            <w:r w:rsidRPr="00373FBE">
              <w:rPr>
                <w:color w:val="000000"/>
              </w:rPr>
              <w:t>Rychnov nad Kněžnou</w:t>
            </w:r>
          </w:p>
        </w:tc>
        <w:tc>
          <w:tcPr>
            <w:tcW w:w="1060" w:type="dxa"/>
            <w:tcBorders>
              <w:top w:val="nil"/>
              <w:left w:val="nil"/>
              <w:bottom w:val="single" w:sz="4" w:space="0" w:color="auto"/>
              <w:right w:val="single" w:sz="4" w:space="0" w:color="auto"/>
            </w:tcBorders>
            <w:shd w:val="clear" w:color="auto" w:fill="auto"/>
            <w:vAlign w:val="center"/>
            <w:hideMark/>
          </w:tcPr>
          <w:p w14:paraId="74F02E13" w14:textId="77777777" w:rsidR="00081052" w:rsidRPr="00373FBE" w:rsidRDefault="00000000" w:rsidP="00D54A23">
            <w:pPr>
              <w:spacing w:before="0"/>
              <w:jc w:val="left"/>
              <w:rPr>
                <w:color w:val="000000"/>
              </w:rPr>
            </w:pPr>
            <w:r w:rsidRPr="00373FBE">
              <w:rPr>
                <w:color w:val="000000"/>
              </w:rPr>
              <w:t>NE</w:t>
            </w:r>
          </w:p>
        </w:tc>
        <w:tc>
          <w:tcPr>
            <w:tcW w:w="2420" w:type="dxa"/>
            <w:tcBorders>
              <w:top w:val="nil"/>
              <w:left w:val="nil"/>
              <w:bottom w:val="single" w:sz="4" w:space="0" w:color="auto"/>
              <w:right w:val="single" w:sz="8" w:space="0" w:color="auto"/>
            </w:tcBorders>
            <w:shd w:val="clear" w:color="auto" w:fill="auto"/>
            <w:noWrap/>
            <w:vAlign w:val="center"/>
            <w:hideMark/>
          </w:tcPr>
          <w:p w14:paraId="3D24819E" w14:textId="77777777" w:rsidR="00081052" w:rsidRPr="00373FBE" w:rsidRDefault="00000000" w:rsidP="00D54A23">
            <w:pPr>
              <w:spacing w:before="0"/>
              <w:jc w:val="left"/>
              <w:rPr>
                <w:color w:val="000000"/>
              </w:rPr>
            </w:pPr>
            <w:r w:rsidRPr="00373FBE">
              <w:rPr>
                <w:color w:val="000000"/>
              </w:rPr>
              <w:t>Rychnov nad Kněžnou</w:t>
            </w:r>
          </w:p>
        </w:tc>
      </w:tr>
      <w:tr w:rsidR="00121602" w14:paraId="6B902485" w14:textId="77777777" w:rsidTr="00840146">
        <w:trPr>
          <w:trHeight w:val="300"/>
        </w:trPr>
        <w:tc>
          <w:tcPr>
            <w:tcW w:w="9180"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17D543A1" w14:textId="77777777" w:rsidR="00081052" w:rsidRPr="00373FBE" w:rsidRDefault="00000000" w:rsidP="00D54A23">
            <w:pPr>
              <w:spacing w:before="0"/>
              <w:jc w:val="left"/>
              <w:rPr>
                <w:i/>
                <w:iCs/>
                <w:color w:val="000000"/>
              </w:rPr>
            </w:pPr>
            <w:r w:rsidRPr="00373FBE">
              <w:rPr>
                <w:i/>
                <w:iCs/>
                <w:color w:val="000000"/>
              </w:rPr>
              <w:t>Pardubický kraj</w:t>
            </w:r>
          </w:p>
        </w:tc>
      </w:tr>
      <w:tr w:rsidR="00121602" w14:paraId="69E8A5CB" w14:textId="77777777" w:rsidTr="00840146">
        <w:trPr>
          <w:trHeight w:val="499"/>
        </w:trPr>
        <w:tc>
          <w:tcPr>
            <w:tcW w:w="3400" w:type="dxa"/>
            <w:tcBorders>
              <w:top w:val="nil"/>
              <w:left w:val="single" w:sz="8" w:space="0" w:color="auto"/>
              <w:bottom w:val="single" w:sz="4" w:space="0" w:color="auto"/>
              <w:right w:val="single" w:sz="4" w:space="0" w:color="auto"/>
            </w:tcBorders>
            <w:shd w:val="clear" w:color="auto" w:fill="auto"/>
            <w:vAlign w:val="center"/>
            <w:hideMark/>
          </w:tcPr>
          <w:p w14:paraId="13D5E287" w14:textId="77777777" w:rsidR="00081052" w:rsidRPr="00373FBE" w:rsidRDefault="00000000" w:rsidP="00D54A23">
            <w:pPr>
              <w:spacing w:before="0"/>
              <w:jc w:val="left"/>
              <w:rPr>
                <w:bCs/>
                <w:color w:val="000000"/>
              </w:rPr>
            </w:pPr>
            <w:r w:rsidRPr="00373FBE">
              <w:rPr>
                <w:bCs/>
                <w:color w:val="000000"/>
              </w:rPr>
              <w:t>České Petrovice</w:t>
            </w:r>
          </w:p>
        </w:tc>
        <w:tc>
          <w:tcPr>
            <w:tcW w:w="2300" w:type="dxa"/>
            <w:tcBorders>
              <w:top w:val="nil"/>
              <w:left w:val="nil"/>
              <w:bottom w:val="single" w:sz="4" w:space="0" w:color="auto"/>
              <w:right w:val="single" w:sz="4" w:space="0" w:color="auto"/>
            </w:tcBorders>
            <w:shd w:val="clear" w:color="auto" w:fill="auto"/>
            <w:vAlign w:val="center"/>
            <w:hideMark/>
          </w:tcPr>
          <w:p w14:paraId="0F601137" w14:textId="77777777" w:rsidR="00081052" w:rsidRPr="00373FBE" w:rsidRDefault="00000000" w:rsidP="00D54A23">
            <w:pPr>
              <w:spacing w:before="0"/>
              <w:jc w:val="left"/>
              <w:rPr>
                <w:color w:val="000000"/>
              </w:rPr>
            </w:pPr>
            <w:r w:rsidRPr="00373FBE">
              <w:rPr>
                <w:color w:val="000000"/>
              </w:rPr>
              <w:t>Žamberk</w:t>
            </w:r>
          </w:p>
        </w:tc>
        <w:tc>
          <w:tcPr>
            <w:tcW w:w="1060" w:type="dxa"/>
            <w:tcBorders>
              <w:top w:val="nil"/>
              <w:left w:val="nil"/>
              <w:bottom w:val="single" w:sz="4" w:space="0" w:color="auto"/>
              <w:right w:val="single" w:sz="4" w:space="0" w:color="auto"/>
            </w:tcBorders>
            <w:shd w:val="clear" w:color="auto" w:fill="auto"/>
            <w:vAlign w:val="center"/>
            <w:hideMark/>
          </w:tcPr>
          <w:p w14:paraId="738118FC" w14:textId="77777777" w:rsidR="00081052" w:rsidRPr="00373FBE" w:rsidRDefault="00000000" w:rsidP="00D54A23">
            <w:pPr>
              <w:spacing w:before="0"/>
              <w:jc w:val="left"/>
              <w:rPr>
                <w:color w:val="000000"/>
              </w:rPr>
            </w:pPr>
            <w:r w:rsidRPr="00373FBE">
              <w:rPr>
                <w:color w:val="000000"/>
              </w:rPr>
              <w:t>NE</w:t>
            </w:r>
          </w:p>
        </w:tc>
        <w:tc>
          <w:tcPr>
            <w:tcW w:w="2420" w:type="dxa"/>
            <w:tcBorders>
              <w:top w:val="nil"/>
              <w:left w:val="nil"/>
              <w:bottom w:val="single" w:sz="4" w:space="0" w:color="auto"/>
              <w:right w:val="single" w:sz="8" w:space="0" w:color="auto"/>
            </w:tcBorders>
            <w:shd w:val="clear" w:color="auto" w:fill="auto"/>
            <w:vAlign w:val="center"/>
            <w:hideMark/>
          </w:tcPr>
          <w:p w14:paraId="3AA8699E" w14:textId="77777777" w:rsidR="00081052" w:rsidRPr="00373FBE" w:rsidRDefault="00000000" w:rsidP="00D54A23">
            <w:pPr>
              <w:spacing w:before="0"/>
              <w:jc w:val="left"/>
              <w:rPr>
                <w:color w:val="000000"/>
              </w:rPr>
            </w:pPr>
            <w:r w:rsidRPr="00373FBE">
              <w:rPr>
                <w:color w:val="000000"/>
              </w:rPr>
              <w:t>Ústí nad Orlicí</w:t>
            </w:r>
          </w:p>
        </w:tc>
      </w:tr>
      <w:tr w:rsidR="00121602" w14:paraId="04617B45" w14:textId="77777777" w:rsidTr="00840146">
        <w:trPr>
          <w:trHeight w:val="499"/>
        </w:trPr>
        <w:tc>
          <w:tcPr>
            <w:tcW w:w="3400" w:type="dxa"/>
            <w:tcBorders>
              <w:top w:val="nil"/>
              <w:left w:val="single" w:sz="8" w:space="0" w:color="auto"/>
              <w:bottom w:val="nil"/>
              <w:right w:val="single" w:sz="4" w:space="0" w:color="auto"/>
            </w:tcBorders>
            <w:shd w:val="clear" w:color="auto" w:fill="auto"/>
            <w:vAlign w:val="center"/>
            <w:hideMark/>
          </w:tcPr>
          <w:p w14:paraId="1D2D3CF5" w14:textId="77777777" w:rsidR="00081052" w:rsidRPr="00373FBE" w:rsidRDefault="00000000" w:rsidP="00D54A23">
            <w:pPr>
              <w:spacing w:before="0"/>
              <w:jc w:val="left"/>
              <w:rPr>
                <w:bCs/>
                <w:color w:val="000000"/>
              </w:rPr>
            </w:pPr>
            <w:r w:rsidRPr="00373FBE">
              <w:rPr>
                <w:bCs/>
                <w:color w:val="000000"/>
              </w:rPr>
              <w:t>Kunvald</w:t>
            </w:r>
          </w:p>
        </w:tc>
        <w:tc>
          <w:tcPr>
            <w:tcW w:w="2300" w:type="dxa"/>
            <w:tcBorders>
              <w:top w:val="nil"/>
              <w:left w:val="nil"/>
              <w:bottom w:val="nil"/>
              <w:right w:val="single" w:sz="4" w:space="0" w:color="auto"/>
            </w:tcBorders>
            <w:shd w:val="clear" w:color="auto" w:fill="auto"/>
            <w:vAlign w:val="center"/>
            <w:hideMark/>
          </w:tcPr>
          <w:p w14:paraId="6B883F2B" w14:textId="77777777" w:rsidR="00081052" w:rsidRPr="00373FBE" w:rsidRDefault="00000000" w:rsidP="00D54A23">
            <w:pPr>
              <w:spacing w:before="0"/>
              <w:jc w:val="left"/>
              <w:rPr>
                <w:color w:val="000000"/>
              </w:rPr>
            </w:pPr>
            <w:r w:rsidRPr="00373FBE">
              <w:rPr>
                <w:color w:val="000000"/>
              </w:rPr>
              <w:t>Žamberk</w:t>
            </w:r>
          </w:p>
        </w:tc>
        <w:tc>
          <w:tcPr>
            <w:tcW w:w="1060" w:type="dxa"/>
            <w:tcBorders>
              <w:top w:val="nil"/>
              <w:left w:val="nil"/>
              <w:bottom w:val="nil"/>
              <w:right w:val="single" w:sz="4" w:space="0" w:color="auto"/>
            </w:tcBorders>
            <w:shd w:val="clear" w:color="auto" w:fill="auto"/>
            <w:vAlign w:val="center"/>
            <w:hideMark/>
          </w:tcPr>
          <w:p w14:paraId="64EC4F5A" w14:textId="77777777" w:rsidR="00081052" w:rsidRPr="00373FBE" w:rsidRDefault="00000000" w:rsidP="00D54A23">
            <w:pPr>
              <w:spacing w:before="0"/>
              <w:jc w:val="left"/>
              <w:rPr>
                <w:color w:val="000000"/>
              </w:rPr>
            </w:pPr>
            <w:r w:rsidRPr="00373FBE">
              <w:rPr>
                <w:color w:val="000000"/>
              </w:rPr>
              <w:t>NE</w:t>
            </w:r>
          </w:p>
        </w:tc>
        <w:tc>
          <w:tcPr>
            <w:tcW w:w="2420" w:type="dxa"/>
            <w:tcBorders>
              <w:top w:val="nil"/>
              <w:left w:val="nil"/>
              <w:bottom w:val="nil"/>
              <w:right w:val="single" w:sz="8" w:space="0" w:color="auto"/>
            </w:tcBorders>
            <w:shd w:val="clear" w:color="auto" w:fill="auto"/>
            <w:vAlign w:val="center"/>
            <w:hideMark/>
          </w:tcPr>
          <w:p w14:paraId="58AD1DEA" w14:textId="77777777" w:rsidR="00081052" w:rsidRPr="00373FBE" w:rsidRDefault="00000000" w:rsidP="00D54A23">
            <w:pPr>
              <w:spacing w:before="0"/>
              <w:jc w:val="left"/>
              <w:rPr>
                <w:color w:val="000000"/>
              </w:rPr>
            </w:pPr>
            <w:r w:rsidRPr="00373FBE">
              <w:rPr>
                <w:color w:val="000000"/>
              </w:rPr>
              <w:t>Ústí nad Orlicí</w:t>
            </w:r>
          </w:p>
        </w:tc>
      </w:tr>
      <w:tr w:rsidR="00121602" w14:paraId="52B170C9" w14:textId="77777777" w:rsidTr="00840146">
        <w:trPr>
          <w:trHeight w:val="499"/>
        </w:trPr>
        <w:tc>
          <w:tcPr>
            <w:tcW w:w="340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2AC2B0B4" w14:textId="77777777" w:rsidR="00081052" w:rsidRPr="00373FBE" w:rsidRDefault="00000000" w:rsidP="00D54A23">
            <w:pPr>
              <w:spacing w:before="0"/>
              <w:jc w:val="left"/>
              <w:rPr>
                <w:bCs/>
                <w:color w:val="000000"/>
              </w:rPr>
            </w:pPr>
            <w:r w:rsidRPr="00373FBE">
              <w:rPr>
                <w:bCs/>
                <w:color w:val="000000"/>
              </w:rPr>
              <w:t>Klášterec nad Orlicí</w:t>
            </w:r>
          </w:p>
        </w:tc>
        <w:tc>
          <w:tcPr>
            <w:tcW w:w="2300" w:type="dxa"/>
            <w:tcBorders>
              <w:top w:val="single" w:sz="4" w:space="0" w:color="auto"/>
              <w:left w:val="nil"/>
              <w:bottom w:val="single" w:sz="8" w:space="0" w:color="auto"/>
              <w:right w:val="single" w:sz="4" w:space="0" w:color="auto"/>
            </w:tcBorders>
            <w:shd w:val="clear" w:color="auto" w:fill="auto"/>
            <w:vAlign w:val="center"/>
            <w:hideMark/>
          </w:tcPr>
          <w:p w14:paraId="0A01AA6F" w14:textId="77777777" w:rsidR="00081052" w:rsidRPr="00373FBE" w:rsidRDefault="00000000" w:rsidP="00D54A23">
            <w:pPr>
              <w:spacing w:before="0"/>
              <w:jc w:val="left"/>
              <w:rPr>
                <w:color w:val="000000"/>
              </w:rPr>
            </w:pPr>
            <w:r w:rsidRPr="00373FBE">
              <w:rPr>
                <w:color w:val="000000"/>
              </w:rPr>
              <w:t>Žamberk</w:t>
            </w:r>
          </w:p>
        </w:tc>
        <w:tc>
          <w:tcPr>
            <w:tcW w:w="1060" w:type="dxa"/>
            <w:tcBorders>
              <w:top w:val="single" w:sz="4" w:space="0" w:color="auto"/>
              <w:left w:val="nil"/>
              <w:bottom w:val="single" w:sz="8" w:space="0" w:color="auto"/>
              <w:right w:val="single" w:sz="4" w:space="0" w:color="auto"/>
            </w:tcBorders>
            <w:shd w:val="clear" w:color="auto" w:fill="auto"/>
            <w:vAlign w:val="center"/>
            <w:hideMark/>
          </w:tcPr>
          <w:p w14:paraId="7CF40AE9" w14:textId="77777777" w:rsidR="00081052" w:rsidRPr="00373FBE" w:rsidRDefault="00000000" w:rsidP="00D54A23">
            <w:pPr>
              <w:spacing w:before="0"/>
              <w:jc w:val="left"/>
              <w:rPr>
                <w:color w:val="000000"/>
              </w:rPr>
            </w:pPr>
            <w:r w:rsidRPr="00373FBE">
              <w:rPr>
                <w:color w:val="000000"/>
              </w:rPr>
              <w:t>NE</w:t>
            </w:r>
          </w:p>
        </w:tc>
        <w:tc>
          <w:tcPr>
            <w:tcW w:w="2420" w:type="dxa"/>
            <w:tcBorders>
              <w:top w:val="single" w:sz="4" w:space="0" w:color="auto"/>
              <w:left w:val="nil"/>
              <w:bottom w:val="single" w:sz="8" w:space="0" w:color="auto"/>
              <w:right w:val="single" w:sz="8" w:space="0" w:color="auto"/>
            </w:tcBorders>
            <w:shd w:val="clear" w:color="auto" w:fill="auto"/>
            <w:vAlign w:val="center"/>
            <w:hideMark/>
          </w:tcPr>
          <w:p w14:paraId="39537B64" w14:textId="77777777" w:rsidR="00081052" w:rsidRPr="00373FBE" w:rsidRDefault="00000000" w:rsidP="00D54A23">
            <w:pPr>
              <w:spacing w:before="0"/>
              <w:jc w:val="left"/>
              <w:rPr>
                <w:color w:val="000000"/>
              </w:rPr>
            </w:pPr>
            <w:r w:rsidRPr="00373FBE">
              <w:rPr>
                <w:color w:val="000000"/>
              </w:rPr>
              <w:t>Ústí nad Orlicí</w:t>
            </w:r>
          </w:p>
        </w:tc>
      </w:tr>
    </w:tbl>
    <w:p w14:paraId="7C40B777" w14:textId="77777777" w:rsidR="00081052" w:rsidRPr="00373FBE" w:rsidRDefault="00000000" w:rsidP="00081052">
      <w:pPr>
        <w:tabs>
          <w:tab w:val="left" w:pos="3078"/>
        </w:tabs>
        <w:spacing w:before="0"/>
        <w:ind w:left="3601" w:right="1684" w:hanging="3181"/>
      </w:pPr>
      <w:r w:rsidRPr="00373FBE">
        <w:fldChar w:fldCharType="end"/>
      </w:r>
    </w:p>
    <w:p w14:paraId="59CB5860" w14:textId="77777777" w:rsidR="00081052" w:rsidRPr="0067302B" w:rsidRDefault="00000000" w:rsidP="00081052">
      <w:pPr>
        <w:tabs>
          <w:tab w:val="left" w:pos="3078"/>
        </w:tabs>
        <w:spacing w:before="0" w:after="240"/>
        <w:ind w:left="3601" w:right="1684" w:hanging="3181"/>
        <w:rPr>
          <w:b/>
          <w:u w:val="single"/>
        </w:rPr>
      </w:pPr>
      <w:r>
        <w:rPr>
          <w:b/>
          <w:u w:val="single"/>
        </w:rPr>
        <w:t>Katastrální území:</w:t>
      </w:r>
      <w:r w:rsidRPr="00373FBE">
        <w:rPr>
          <w:b/>
          <w:u w:val="single"/>
        </w:rPr>
        <w:fldChar w:fldCharType="begin"/>
      </w:r>
      <w:r w:rsidRPr="0067302B">
        <w:rPr>
          <w:b/>
          <w:u w:val="single"/>
        </w:rPr>
        <w:instrText xml:space="preserve"> LINK Excel.Sheet.12 "C:\\Users\\jana.kolarova\\Documents\\Plán péče\\Obce v CHKO.xlsx" "katastrální území!R1C1:R42C4" \a \f 4 \h  \* MERGEFORMAT </w:instrText>
      </w:r>
      <w:r w:rsidRPr="00373FBE">
        <w:rPr>
          <w:b/>
          <w:u w:val="single"/>
        </w:rPr>
        <w:fldChar w:fldCharType="separate"/>
      </w:r>
    </w:p>
    <w:tbl>
      <w:tblPr>
        <w:tblW w:w="9062" w:type="dxa"/>
        <w:tblCellMar>
          <w:left w:w="70" w:type="dxa"/>
          <w:right w:w="70" w:type="dxa"/>
        </w:tblCellMar>
        <w:tblLook w:val="04A0" w:firstRow="1" w:lastRow="0" w:firstColumn="1" w:lastColumn="0" w:noHBand="0" w:noVBand="1"/>
      </w:tblPr>
      <w:tblGrid>
        <w:gridCol w:w="3513"/>
        <w:gridCol w:w="3003"/>
        <w:gridCol w:w="1559"/>
        <w:gridCol w:w="987"/>
      </w:tblGrid>
      <w:tr w:rsidR="00121602" w14:paraId="29117B38" w14:textId="77777777" w:rsidTr="00840146">
        <w:trPr>
          <w:trHeight w:val="840"/>
        </w:trPr>
        <w:tc>
          <w:tcPr>
            <w:tcW w:w="3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0A365C" w14:textId="77777777" w:rsidR="00081052" w:rsidRPr="00DC2D8C" w:rsidRDefault="00000000" w:rsidP="008F6871">
            <w:pPr>
              <w:spacing w:before="0"/>
              <w:jc w:val="left"/>
              <w:rPr>
                <w:b/>
                <w:color w:val="000000"/>
              </w:rPr>
            </w:pPr>
            <w:r w:rsidRPr="00DC2D8C">
              <w:rPr>
                <w:b/>
                <w:color w:val="000000"/>
              </w:rPr>
              <w:t>Obec</w:t>
            </w:r>
          </w:p>
        </w:tc>
        <w:tc>
          <w:tcPr>
            <w:tcW w:w="3003" w:type="dxa"/>
            <w:tcBorders>
              <w:top w:val="single" w:sz="4" w:space="0" w:color="auto"/>
              <w:left w:val="nil"/>
              <w:bottom w:val="single" w:sz="4" w:space="0" w:color="auto"/>
              <w:right w:val="single" w:sz="4" w:space="0" w:color="auto"/>
            </w:tcBorders>
            <w:shd w:val="clear" w:color="auto" w:fill="auto"/>
            <w:vAlign w:val="center"/>
            <w:hideMark/>
          </w:tcPr>
          <w:p w14:paraId="47D45F4F" w14:textId="77777777" w:rsidR="00081052" w:rsidRPr="00DC2D8C" w:rsidRDefault="00000000" w:rsidP="008F6871">
            <w:pPr>
              <w:spacing w:before="0"/>
              <w:jc w:val="left"/>
              <w:rPr>
                <w:b/>
                <w:color w:val="000000"/>
              </w:rPr>
            </w:pPr>
            <w:r w:rsidRPr="00DC2D8C">
              <w:rPr>
                <w:b/>
                <w:color w:val="000000"/>
              </w:rPr>
              <w:t>Katastrální území</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9592527" w14:textId="77777777" w:rsidR="00081052" w:rsidRPr="00DC2D8C" w:rsidRDefault="00000000" w:rsidP="008F6871">
            <w:pPr>
              <w:spacing w:before="0"/>
              <w:jc w:val="left"/>
              <w:rPr>
                <w:b/>
                <w:color w:val="000000"/>
              </w:rPr>
            </w:pPr>
            <w:r w:rsidRPr="00DC2D8C">
              <w:rPr>
                <w:b/>
                <w:color w:val="000000"/>
              </w:rPr>
              <w:t>Kód katastrálního území</w:t>
            </w:r>
          </w:p>
        </w:tc>
        <w:tc>
          <w:tcPr>
            <w:tcW w:w="987" w:type="dxa"/>
            <w:tcBorders>
              <w:top w:val="single" w:sz="4" w:space="0" w:color="auto"/>
              <w:left w:val="nil"/>
              <w:bottom w:val="single" w:sz="4" w:space="0" w:color="auto"/>
              <w:right w:val="single" w:sz="4" w:space="0" w:color="auto"/>
            </w:tcBorders>
            <w:shd w:val="clear" w:color="auto" w:fill="auto"/>
            <w:vAlign w:val="center"/>
            <w:hideMark/>
          </w:tcPr>
          <w:p w14:paraId="2BF31FA3" w14:textId="77777777" w:rsidR="00081052" w:rsidRPr="00DC2D8C" w:rsidRDefault="00000000" w:rsidP="008F6871">
            <w:pPr>
              <w:spacing w:before="0"/>
              <w:jc w:val="left"/>
              <w:rPr>
                <w:b/>
                <w:color w:val="000000"/>
              </w:rPr>
            </w:pPr>
            <w:r w:rsidRPr="00DC2D8C">
              <w:rPr>
                <w:b/>
                <w:color w:val="000000"/>
              </w:rPr>
              <w:t>Celé území v CHKO</w:t>
            </w:r>
          </w:p>
        </w:tc>
      </w:tr>
      <w:tr w:rsidR="00121602" w14:paraId="28674C7E" w14:textId="77777777" w:rsidTr="00840146">
        <w:trPr>
          <w:trHeight w:val="282"/>
        </w:trPr>
        <w:tc>
          <w:tcPr>
            <w:tcW w:w="3513" w:type="dxa"/>
            <w:vMerge w:val="restart"/>
            <w:tcBorders>
              <w:top w:val="nil"/>
              <w:left w:val="single" w:sz="4" w:space="0" w:color="auto"/>
              <w:bottom w:val="single" w:sz="4" w:space="0" w:color="auto"/>
              <w:right w:val="single" w:sz="4" w:space="0" w:color="auto"/>
            </w:tcBorders>
            <w:shd w:val="clear" w:color="auto" w:fill="auto"/>
            <w:hideMark/>
          </w:tcPr>
          <w:p w14:paraId="1EB0E65E" w14:textId="77777777" w:rsidR="00081052" w:rsidRPr="00373FBE" w:rsidRDefault="00000000" w:rsidP="008F6871">
            <w:pPr>
              <w:spacing w:before="0"/>
              <w:jc w:val="left"/>
              <w:rPr>
                <w:bCs/>
                <w:color w:val="000000"/>
              </w:rPr>
            </w:pPr>
            <w:r w:rsidRPr="00373FBE">
              <w:rPr>
                <w:bCs/>
                <w:color w:val="000000"/>
              </w:rPr>
              <w:t>Bartošovice v Orlických horách</w:t>
            </w:r>
          </w:p>
        </w:tc>
        <w:tc>
          <w:tcPr>
            <w:tcW w:w="3003" w:type="dxa"/>
            <w:tcBorders>
              <w:top w:val="nil"/>
              <w:left w:val="nil"/>
              <w:bottom w:val="single" w:sz="4" w:space="0" w:color="auto"/>
              <w:right w:val="single" w:sz="4" w:space="0" w:color="auto"/>
            </w:tcBorders>
            <w:shd w:val="clear" w:color="auto" w:fill="auto"/>
            <w:noWrap/>
            <w:vAlign w:val="bottom"/>
            <w:hideMark/>
          </w:tcPr>
          <w:p w14:paraId="03826185" w14:textId="77777777" w:rsidR="00081052" w:rsidRPr="00373FBE" w:rsidRDefault="00000000" w:rsidP="008F6871">
            <w:pPr>
              <w:spacing w:before="0"/>
              <w:jc w:val="left"/>
              <w:rPr>
                <w:color w:val="000000"/>
              </w:rPr>
            </w:pPr>
            <w:r w:rsidRPr="00373FBE">
              <w:rPr>
                <w:color w:val="000000"/>
              </w:rPr>
              <w:t>Bartošovice v Orlických horách</w:t>
            </w:r>
          </w:p>
        </w:tc>
        <w:tc>
          <w:tcPr>
            <w:tcW w:w="1559" w:type="dxa"/>
            <w:tcBorders>
              <w:top w:val="nil"/>
              <w:left w:val="nil"/>
              <w:bottom w:val="single" w:sz="4" w:space="0" w:color="auto"/>
              <w:right w:val="single" w:sz="4" w:space="0" w:color="auto"/>
            </w:tcBorders>
            <w:shd w:val="clear" w:color="auto" w:fill="auto"/>
            <w:noWrap/>
            <w:vAlign w:val="bottom"/>
            <w:hideMark/>
          </w:tcPr>
          <w:p w14:paraId="3BE3D5BA" w14:textId="77777777" w:rsidR="00081052" w:rsidRPr="00373FBE" w:rsidRDefault="00000000" w:rsidP="008F6871">
            <w:pPr>
              <w:spacing w:before="0"/>
              <w:jc w:val="left"/>
              <w:rPr>
                <w:color w:val="000000"/>
              </w:rPr>
            </w:pPr>
            <w:r w:rsidRPr="00373FBE">
              <w:rPr>
                <w:color w:val="000000"/>
              </w:rPr>
              <w:t>600989</w:t>
            </w:r>
          </w:p>
        </w:tc>
        <w:tc>
          <w:tcPr>
            <w:tcW w:w="987" w:type="dxa"/>
            <w:tcBorders>
              <w:top w:val="nil"/>
              <w:left w:val="nil"/>
              <w:bottom w:val="single" w:sz="4" w:space="0" w:color="auto"/>
              <w:right w:val="single" w:sz="4" w:space="0" w:color="auto"/>
            </w:tcBorders>
            <w:shd w:val="clear" w:color="auto" w:fill="auto"/>
            <w:noWrap/>
            <w:vAlign w:val="bottom"/>
            <w:hideMark/>
          </w:tcPr>
          <w:p w14:paraId="2E8B1311" w14:textId="77777777" w:rsidR="00081052" w:rsidRPr="00373FBE" w:rsidRDefault="00000000" w:rsidP="008F6871">
            <w:pPr>
              <w:spacing w:before="0"/>
              <w:jc w:val="left"/>
              <w:rPr>
                <w:color w:val="000000"/>
              </w:rPr>
            </w:pPr>
            <w:r w:rsidRPr="00373FBE">
              <w:rPr>
                <w:color w:val="000000"/>
              </w:rPr>
              <w:t>NE</w:t>
            </w:r>
          </w:p>
        </w:tc>
      </w:tr>
      <w:tr w:rsidR="00121602" w14:paraId="03795D5E" w14:textId="77777777" w:rsidTr="00840146">
        <w:trPr>
          <w:trHeight w:val="282"/>
        </w:trPr>
        <w:tc>
          <w:tcPr>
            <w:tcW w:w="3513" w:type="dxa"/>
            <w:vMerge/>
            <w:tcBorders>
              <w:top w:val="nil"/>
              <w:left w:val="single" w:sz="4" w:space="0" w:color="auto"/>
              <w:bottom w:val="single" w:sz="4" w:space="0" w:color="auto"/>
              <w:right w:val="single" w:sz="4" w:space="0" w:color="auto"/>
            </w:tcBorders>
            <w:vAlign w:val="center"/>
            <w:hideMark/>
          </w:tcPr>
          <w:p w14:paraId="1DEE4508" w14:textId="77777777" w:rsidR="00081052" w:rsidRPr="00373FBE" w:rsidRDefault="00081052" w:rsidP="008F6871">
            <w:pPr>
              <w:spacing w:before="0"/>
              <w:jc w:val="left"/>
              <w:rPr>
                <w:bCs/>
                <w:color w:val="000000"/>
              </w:rPr>
            </w:pPr>
          </w:p>
        </w:tc>
        <w:tc>
          <w:tcPr>
            <w:tcW w:w="3003" w:type="dxa"/>
            <w:tcBorders>
              <w:top w:val="nil"/>
              <w:left w:val="nil"/>
              <w:bottom w:val="single" w:sz="4" w:space="0" w:color="auto"/>
              <w:right w:val="single" w:sz="4" w:space="0" w:color="auto"/>
            </w:tcBorders>
            <w:shd w:val="clear" w:color="auto" w:fill="auto"/>
            <w:noWrap/>
            <w:vAlign w:val="bottom"/>
            <w:hideMark/>
          </w:tcPr>
          <w:p w14:paraId="58DB13C7" w14:textId="77777777" w:rsidR="00081052" w:rsidRPr="00373FBE" w:rsidRDefault="00000000" w:rsidP="008F6871">
            <w:pPr>
              <w:spacing w:before="0"/>
              <w:jc w:val="left"/>
              <w:rPr>
                <w:color w:val="000000"/>
              </w:rPr>
            </w:pPr>
            <w:r w:rsidRPr="00373FBE">
              <w:rPr>
                <w:color w:val="000000"/>
              </w:rPr>
              <w:t>Malá Strana v Orlických horách</w:t>
            </w:r>
          </w:p>
        </w:tc>
        <w:tc>
          <w:tcPr>
            <w:tcW w:w="1559" w:type="dxa"/>
            <w:tcBorders>
              <w:top w:val="nil"/>
              <w:left w:val="nil"/>
              <w:bottom w:val="single" w:sz="4" w:space="0" w:color="auto"/>
              <w:right w:val="single" w:sz="4" w:space="0" w:color="auto"/>
            </w:tcBorders>
            <w:shd w:val="clear" w:color="auto" w:fill="auto"/>
            <w:noWrap/>
            <w:vAlign w:val="bottom"/>
            <w:hideMark/>
          </w:tcPr>
          <w:p w14:paraId="6792AB42" w14:textId="77777777" w:rsidR="00081052" w:rsidRPr="00373FBE" w:rsidRDefault="00000000" w:rsidP="008F6871">
            <w:pPr>
              <w:spacing w:before="0"/>
              <w:jc w:val="left"/>
              <w:rPr>
                <w:color w:val="000000"/>
              </w:rPr>
            </w:pPr>
            <w:r w:rsidRPr="00373FBE">
              <w:rPr>
                <w:color w:val="000000"/>
              </w:rPr>
              <w:t>601039</w:t>
            </w:r>
          </w:p>
        </w:tc>
        <w:tc>
          <w:tcPr>
            <w:tcW w:w="987" w:type="dxa"/>
            <w:tcBorders>
              <w:top w:val="nil"/>
              <w:left w:val="nil"/>
              <w:bottom w:val="single" w:sz="4" w:space="0" w:color="auto"/>
              <w:right w:val="single" w:sz="4" w:space="0" w:color="auto"/>
            </w:tcBorders>
            <w:shd w:val="clear" w:color="auto" w:fill="auto"/>
            <w:noWrap/>
            <w:vAlign w:val="bottom"/>
            <w:hideMark/>
          </w:tcPr>
          <w:p w14:paraId="00C0E762" w14:textId="77777777" w:rsidR="00081052" w:rsidRPr="00373FBE" w:rsidRDefault="00000000" w:rsidP="008F6871">
            <w:pPr>
              <w:spacing w:before="0"/>
              <w:jc w:val="left"/>
              <w:rPr>
                <w:color w:val="000000"/>
              </w:rPr>
            </w:pPr>
            <w:r w:rsidRPr="00373FBE">
              <w:rPr>
                <w:color w:val="000000"/>
              </w:rPr>
              <w:t>ANO</w:t>
            </w:r>
          </w:p>
        </w:tc>
      </w:tr>
      <w:tr w:rsidR="00121602" w14:paraId="759891A2" w14:textId="77777777" w:rsidTr="00840146">
        <w:trPr>
          <w:trHeight w:val="282"/>
        </w:trPr>
        <w:tc>
          <w:tcPr>
            <w:tcW w:w="3513" w:type="dxa"/>
            <w:vMerge/>
            <w:tcBorders>
              <w:top w:val="nil"/>
              <w:left w:val="single" w:sz="4" w:space="0" w:color="auto"/>
              <w:bottom w:val="single" w:sz="4" w:space="0" w:color="auto"/>
              <w:right w:val="single" w:sz="4" w:space="0" w:color="auto"/>
            </w:tcBorders>
            <w:vAlign w:val="center"/>
            <w:hideMark/>
          </w:tcPr>
          <w:p w14:paraId="61FF8C8E" w14:textId="77777777" w:rsidR="00081052" w:rsidRPr="00373FBE" w:rsidRDefault="00081052" w:rsidP="008F6871">
            <w:pPr>
              <w:spacing w:before="0"/>
              <w:jc w:val="left"/>
              <w:rPr>
                <w:bCs/>
                <w:color w:val="000000"/>
              </w:rPr>
            </w:pPr>
          </w:p>
        </w:tc>
        <w:tc>
          <w:tcPr>
            <w:tcW w:w="3003" w:type="dxa"/>
            <w:tcBorders>
              <w:top w:val="nil"/>
              <w:left w:val="nil"/>
              <w:bottom w:val="single" w:sz="4" w:space="0" w:color="auto"/>
              <w:right w:val="single" w:sz="4" w:space="0" w:color="auto"/>
            </w:tcBorders>
            <w:shd w:val="clear" w:color="auto" w:fill="auto"/>
            <w:noWrap/>
            <w:vAlign w:val="bottom"/>
            <w:hideMark/>
          </w:tcPr>
          <w:p w14:paraId="23C00BC5" w14:textId="77777777" w:rsidR="00081052" w:rsidRPr="00373FBE" w:rsidRDefault="00000000" w:rsidP="008F6871">
            <w:pPr>
              <w:spacing w:before="0"/>
              <w:jc w:val="left"/>
              <w:rPr>
                <w:color w:val="000000"/>
              </w:rPr>
            </w:pPr>
            <w:r w:rsidRPr="00373FBE">
              <w:rPr>
                <w:color w:val="000000"/>
              </w:rPr>
              <w:t>Neratov v Orlických horách</w:t>
            </w:r>
          </w:p>
        </w:tc>
        <w:tc>
          <w:tcPr>
            <w:tcW w:w="1559" w:type="dxa"/>
            <w:tcBorders>
              <w:top w:val="nil"/>
              <w:left w:val="nil"/>
              <w:bottom w:val="single" w:sz="4" w:space="0" w:color="auto"/>
              <w:right w:val="single" w:sz="4" w:space="0" w:color="auto"/>
            </w:tcBorders>
            <w:shd w:val="clear" w:color="auto" w:fill="auto"/>
            <w:noWrap/>
            <w:vAlign w:val="bottom"/>
            <w:hideMark/>
          </w:tcPr>
          <w:p w14:paraId="1990598A" w14:textId="77777777" w:rsidR="00081052" w:rsidRPr="00373FBE" w:rsidRDefault="00000000" w:rsidP="008F6871">
            <w:pPr>
              <w:spacing w:before="0"/>
              <w:jc w:val="left"/>
              <w:rPr>
                <w:color w:val="000000"/>
              </w:rPr>
            </w:pPr>
            <w:r w:rsidRPr="00373FBE">
              <w:rPr>
                <w:color w:val="000000"/>
              </w:rPr>
              <w:t>600997</w:t>
            </w:r>
          </w:p>
        </w:tc>
        <w:tc>
          <w:tcPr>
            <w:tcW w:w="987" w:type="dxa"/>
            <w:tcBorders>
              <w:top w:val="nil"/>
              <w:left w:val="nil"/>
              <w:bottom w:val="single" w:sz="4" w:space="0" w:color="auto"/>
              <w:right w:val="single" w:sz="4" w:space="0" w:color="auto"/>
            </w:tcBorders>
            <w:shd w:val="clear" w:color="auto" w:fill="auto"/>
            <w:noWrap/>
            <w:vAlign w:val="bottom"/>
            <w:hideMark/>
          </w:tcPr>
          <w:p w14:paraId="51C7B5DC" w14:textId="77777777" w:rsidR="00081052" w:rsidRPr="00373FBE" w:rsidRDefault="00000000" w:rsidP="008F6871">
            <w:pPr>
              <w:spacing w:before="0"/>
              <w:jc w:val="left"/>
              <w:rPr>
                <w:color w:val="000000"/>
              </w:rPr>
            </w:pPr>
            <w:r w:rsidRPr="00373FBE">
              <w:rPr>
                <w:color w:val="000000"/>
              </w:rPr>
              <w:t>ANO</w:t>
            </w:r>
          </w:p>
        </w:tc>
      </w:tr>
      <w:tr w:rsidR="00121602" w14:paraId="3E81D607" w14:textId="77777777" w:rsidTr="00840146">
        <w:trPr>
          <w:trHeight w:val="282"/>
        </w:trPr>
        <w:tc>
          <w:tcPr>
            <w:tcW w:w="3513" w:type="dxa"/>
            <w:vMerge/>
            <w:tcBorders>
              <w:top w:val="nil"/>
              <w:left w:val="single" w:sz="4" w:space="0" w:color="auto"/>
              <w:bottom w:val="single" w:sz="4" w:space="0" w:color="auto"/>
              <w:right w:val="single" w:sz="4" w:space="0" w:color="auto"/>
            </w:tcBorders>
            <w:vAlign w:val="center"/>
            <w:hideMark/>
          </w:tcPr>
          <w:p w14:paraId="7917F673" w14:textId="77777777" w:rsidR="00081052" w:rsidRPr="00373FBE" w:rsidRDefault="00081052" w:rsidP="008F6871">
            <w:pPr>
              <w:spacing w:before="0"/>
              <w:jc w:val="left"/>
              <w:rPr>
                <w:bCs/>
                <w:color w:val="000000"/>
              </w:rPr>
            </w:pPr>
          </w:p>
        </w:tc>
        <w:tc>
          <w:tcPr>
            <w:tcW w:w="3003" w:type="dxa"/>
            <w:tcBorders>
              <w:top w:val="nil"/>
              <w:left w:val="nil"/>
              <w:bottom w:val="single" w:sz="4" w:space="0" w:color="auto"/>
              <w:right w:val="single" w:sz="4" w:space="0" w:color="auto"/>
            </w:tcBorders>
            <w:shd w:val="clear" w:color="auto" w:fill="auto"/>
            <w:noWrap/>
            <w:vAlign w:val="bottom"/>
            <w:hideMark/>
          </w:tcPr>
          <w:p w14:paraId="27568AB2" w14:textId="77777777" w:rsidR="00081052" w:rsidRPr="00373FBE" w:rsidRDefault="00000000" w:rsidP="008F6871">
            <w:pPr>
              <w:spacing w:before="0"/>
              <w:jc w:val="left"/>
              <w:rPr>
                <w:color w:val="000000"/>
              </w:rPr>
            </w:pPr>
            <w:r w:rsidRPr="00373FBE">
              <w:rPr>
                <w:color w:val="000000"/>
              </w:rPr>
              <w:t>Nová Ves v Orlických horách</w:t>
            </w:r>
          </w:p>
        </w:tc>
        <w:tc>
          <w:tcPr>
            <w:tcW w:w="1559" w:type="dxa"/>
            <w:tcBorders>
              <w:top w:val="nil"/>
              <w:left w:val="nil"/>
              <w:bottom w:val="single" w:sz="4" w:space="0" w:color="auto"/>
              <w:right w:val="single" w:sz="4" w:space="0" w:color="auto"/>
            </w:tcBorders>
            <w:shd w:val="clear" w:color="auto" w:fill="auto"/>
            <w:noWrap/>
            <w:vAlign w:val="bottom"/>
            <w:hideMark/>
          </w:tcPr>
          <w:p w14:paraId="3E139E50" w14:textId="77777777" w:rsidR="00081052" w:rsidRPr="00373FBE" w:rsidRDefault="00000000" w:rsidP="008F6871">
            <w:pPr>
              <w:spacing w:before="0"/>
              <w:jc w:val="left"/>
              <w:rPr>
                <w:color w:val="000000"/>
              </w:rPr>
            </w:pPr>
            <w:r w:rsidRPr="00373FBE">
              <w:rPr>
                <w:color w:val="000000"/>
              </w:rPr>
              <w:t>601004</w:t>
            </w:r>
          </w:p>
        </w:tc>
        <w:tc>
          <w:tcPr>
            <w:tcW w:w="987" w:type="dxa"/>
            <w:tcBorders>
              <w:top w:val="nil"/>
              <w:left w:val="nil"/>
              <w:bottom w:val="single" w:sz="4" w:space="0" w:color="auto"/>
              <w:right w:val="single" w:sz="4" w:space="0" w:color="auto"/>
            </w:tcBorders>
            <w:shd w:val="clear" w:color="auto" w:fill="auto"/>
            <w:noWrap/>
            <w:vAlign w:val="bottom"/>
            <w:hideMark/>
          </w:tcPr>
          <w:p w14:paraId="11AD4020" w14:textId="77777777" w:rsidR="00081052" w:rsidRPr="00373FBE" w:rsidRDefault="00000000" w:rsidP="008F6871">
            <w:pPr>
              <w:spacing w:before="0"/>
              <w:jc w:val="left"/>
              <w:rPr>
                <w:color w:val="000000"/>
              </w:rPr>
            </w:pPr>
            <w:r w:rsidRPr="00373FBE">
              <w:rPr>
                <w:color w:val="000000"/>
              </w:rPr>
              <w:t>ANO</w:t>
            </w:r>
          </w:p>
        </w:tc>
      </w:tr>
      <w:tr w:rsidR="00121602" w14:paraId="0BB8F173" w14:textId="77777777" w:rsidTr="00840146">
        <w:trPr>
          <w:trHeight w:val="282"/>
        </w:trPr>
        <w:tc>
          <w:tcPr>
            <w:tcW w:w="3513" w:type="dxa"/>
            <w:vMerge/>
            <w:tcBorders>
              <w:top w:val="nil"/>
              <w:left w:val="single" w:sz="4" w:space="0" w:color="auto"/>
              <w:bottom w:val="single" w:sz="4" w:space="0" w:color="auto"/>
              <w:right w:val="single" w:sz="4" w:space="0" w:color="auto"/>
            </w:tcBorders>
            <w:vAlign w:val="center"/>
            <w:hideMark/>
          </w:tcPr>
          <w:p w14:paraId="15FCB28C" w14:textId="77777777" w:rsidR="00081052" w:rsidRPr="00373FBE" w:rsidRDefault="00081052" w:rsidP="008F6871">
            <w:pPr>
              <w:spacing w:before="0"/>
              <w:jc w:val="left"/>
              <w:rPr>
                <w:bCs/>
                <w:color w:val="000000"/>
              </w:rPr>
            </w:pPr>
          </w:p>
        </w:tc>
        <w:tc>
          <w:tcPr>
            <w:tcW w:w="3003" w:type="dxa"/>
            <w:tcBorders>
              <w:top w:val="nil"/>
              <w:left w:val="nil"/>
              <w:bottom w:val="single" w:sz="4" w:space="0" w:color="auto"/>
              <w:right w:val="single" w:sz="4" w:space="0" w:color="auto"/>
            </w:tcBorders>
            <w:shd w:val="clear" w:color="auto" w:fill="auto"/>
            <w:noWrap/>
            <w:vAlign w:val="bottom"/>
            <w:hideMark/>
          </w:tcPr>
          <w:p w14:paraId="1A5A5CD5" w14:textId="77777777" w:rsidR="00081052" w:rsidRPr="00373FBE" w:rsidRDefault="00000000" w:rsidP="008F6871">
            <w:pPr>
              <w:spacing w:before="0"/>
              <w:jc w:val="left"/>
              <w:rPr>
                <w:color w:val="000000"/>
              </w:rPr>
            </w:pPr>
            <w:r w:rsidRPr="00373FBE">
              <w:rPr>
                <w:color w:val="000000"/>
              </w:rPr>
              <w:t>Podlesí v Orlických horách</w:t>
            </w:r>
          </w:p>
        </w:tc>
        <w:tc>
          <w:tcPr>
            <w:tcW w:w="1559" w:type="dxa"/>
            <w:tcBorders>
              <w:top w:val="nil"/>
              <w:left w:val="nil"/>
              <w:bottom w:val="single" w:sz="4" w:space="0" w:color="auto"/>
              <w:right w:val="single" w:sz="4" w:space="0" w:color="auto"/>
            </w:tcBorders>
            <w:shd w:val="clear" w:color="auto" w:fill="auto"/>
            <w:noWrap/>
            <w:vAlign w:val="bottom"/>
            <w:hideMark/>
          </w:tcPr>
          <w:p w14:paraId="17A82528" w14:textId="77777777" w:rsidR="00081052" w:rsidRPr="00373FBE" w:rsidRDefault="00000000" w:rsidP="008F6871">
            <w:pPr>
              <w:spacing w:before="0"/>
              <w:jc w:val="left"/>
              <w:rPr>
                <w:color w:val="000000"/>
              </w:rPr>
            </w:pPr>
            <w:r w:rsidRPr="00373FBE">
              <w:rPr>
                <w:color w:val="000000"/>
              </w:rPr>
              <w:t>601012</w:t>
            </w:r>
          </w:p>
        </w:tc>
        <w:tc>
          <w:tcPr>
            <w:tcW w:w="987" w:type="dxa"/>
            <w:tcBorders>
              <w:top w:val="nil"/>
              <w:left w:val="nil"/>
              <w:bottom w:val="single" w:sz="4" w:space="0" w:color="auto"/>
              <w:right w:val="single" w:sz="4" w:space="0" w:color="auto"/>
            </w:tcBorders>
            <w:shd w:val="clear" w:color="auto" w:fill="auto"/>
            <w:noWrap/>
            <w:vAlign w:val="bottom"/>
            <w:hideMark/>
          </w:tcPr>
          <w:p w14:paraId="28A637D7" w14:textId="77777777" w:rsidR="00081052" w:rsidRPr="00373FBE" w:rsidRDefault="00000000" w:rsidP="008F6871">
            <w:pPr>
              <w:spacing w:before="0"/>
              <w:jc w:val="left"/>
              <w:rPr>
                <w:color w:val="000000"/>
              </w:rPr>
            </w:pPr>
            <w:r w:rsidRPr="00373FBE">
              <w:rPr>
                <w:color w:val="000000"/>
              </w:rPr>
              <w:t>ANO</w:t>
            </w:r>
          </w:p>
        </w:tc>
      </w:tr>
      <w:tr w:rsidR="00121602" w14:paraId="11139E54" w14:textId="77777777" w:rsidTr="00840146">
        <w:trPr>
          <w:trHeight w:val="282"/>
        </w:trPr>
        <w:tc>
          <w:tcPr>
            <w:tcW w:w="3513" w:type="dxa"/>
            <w:vMerge/>
            <w:tcBorders>
              <w:top w:val="nil"/>
              <w:left w:val="single" w:sz="4" w:space="0" w:color="auto"/>
              <w:bottom w:val="single" w:sz="4" w:space="0" w:color="auto"/>
              <w:right w:val="single" w:sz="4" w:space="0" w:color="auto"/>
            </w:tcBorders>
            <w:vAlign w:val="center"/>
            <w:hideMark/>
          </w:tcPr>
          <w:p w14:paraId="5113810C" w14:textId="77777777" w:rsidR="00081052" w:rsidRPr="00373FBE" w:rsidRDefault="00081052" w:rsidP="008F6871">
            <w:pPr>
              <w:spacing w:before="0"/>
              <w:jc w:val="left"/>
              <w:rPr>
                <w:bCs/>
                <w:color w:val="000000"/>
              </w:rPr>
            </w:pPr>
          </w:p>
        </w:tc>
        <w:tc>
          <w:tcPr>
            <w:tcW w:w="3003" w:type="dxa"/>
            <w:tcBorders>
              <w:top w:val="nil"/>
              <w:left w:val="nil"/>
              <w:bottom w:val="single" w:sz="4" w:space="0" w:color="auto"/>
              <w:right w:val="single" w:sz="4" w:space="0" w:color="auto"/>
            </w:tcBorders>
            <w:shd w:val="clear" w:color="auto" w:fill="auto"/>
            <w:noWrap/>
            <w:vAlign w:val="bottom"/>
            <w:hideMark/>
          </w:tcPr>
          <w:p w14:paraId="744A9301" w14:textId="77777777" w:rsidR="00081052" w:rsidRPr="00373FBE" w:rsidRDefault="00000000" w:rsidP="008F6871">
            <w:pPr>
              <w:spacing w:before="0"/>
              <w:jc w:val="left"/>
              <w:rPr>
                <w:color w:val="000000"/>
              </w:rPr>
            </w:pPr>
            <w:r w:rsidRPr="00373FBE">
              <w:rPr>
                <w:color w:val="000000"/>
              </w:rPr>
              <w:t>Vrchní Orlice</w:t>
            </w:r>
          </w:p>
        </w:tc>
        <w:tc>
          <w:tcPr>
            <w:tcW w:w="1559" w:type="dxa"/>
            <w:tcBorders>
              <w:top w:val="nil"/>
              <w:left w:val="nil"/>
              <w:bottom w:val="single" w:sz="4" w:space="0" w:color="auto"/>
              <w:right w:val="single" w:sz="4" w:space="0" w:color="auto"/>
            </w:tcBorders>
            <w:shd w:val="clear" w:color="auto" w:fill="auto"/>
            <w:noWrap/>
            <w:vAlign w:val="bottom"/>
            <w:hideMark/>
          </w:tcPr>
          <w:p w14:paraId="6BF691E9" w14:textId="77777777" w:rsidR="00081052" w:rsidRPr="00373FBE" w:rsidRDefault="00000000" w:rsidP="008F6871">
            <w:pPr>
              <w:spacing w:before="0"/>
              <w:jc w:val="left"/>
              <w:rPr>
                <w:color w:val="000000"/>
              </w:rPr>
            </w:pPr>
            <w:r w:rsidRPr="00373FBE">
              <w:rPr>
                <w:color w:val="000000"/>
              </w:rPr>
              <w:t>601021</w:t>
            </w:r>
          </w:p>
        </w:tc>
        <w:tc>
          <w:tcPr>
            <w:tcW w:w="987" w:type="dxa"/>
            <w:tcBorders>
              <w:top w:val="nil"/>
              <w:left w:val="nil"/>
              <w:bottom w:val="single" w:sz="4" w:space="0" w:color="auto"/>
              <w:right w:val="single" w:sz="4" w:space="0" w:color="auto"/>
            </w:tcBorders>
            <w:shd w:val="clear" w:color="auto" w:fill="auto"/>
            <w:noWrap/>
            <w:vAlign w:val="bottom"/>
            <w:hideMark/>
          </w:tcPr>
          <w:p w14:paraId="6D487DEB" w14:textId="77777777" w:rsidR="00081052" w:rsidRPr="00373FBE" w:rsidRDefault="00000000" w:rsidP="008F6871">
            <w:pPr>
              <w:spacing w:before="0"/>
              <w:jc w:val="left"/>
              <w:rPr>
                <w:color w:val="000000"/>
              </w:rPr>
            </w:pPr>
            <w:r w:rsidRPr="00373FBE">
              <w:rPr>
                <w:color w:val="000000"/>
              </w:rPr>
              <w:t>ANO</w:t>
            </w:r>
          </w:p>
        </w:tc>
      </w:tr>
      <w:tr w:rsidR="00121602" w14:paraId="18057125" w14:textId="77777777" w:rsidTr="00840146">
        <w:trPr>
          <w:trHeight w:val="282"/>
        </w:trPr>
        <w:tc>
          <w:tcPr>
            <w:tcW w:w="3513" w:type="dxa"/>
            <w:tcBorders>
              <w:top w:val="nil"/>
              <w:left w:val="single" w:sz="4" w:space="0" w:color="auto"/>
              <w:bottom w:val="single" w:sz="4" w:space="0" w:color="auto"/>
              <w:right w:val="single" w:sz="4" w:space="0" w:color="auto"/>
            </w:tcBorders>
            <w:shd w:val="clear" w:color="auto" w:fill="auto"/>
            <w:hideMark/>
          </w:tcPr>
          <w:p w14:paraId="38ADBD08" w14:textId="77777777" w:rsidR="00081052" w:rsidRPr="00373FBE" w:rsidRDefault="00000000" w:rsidP="008F6871">
            <w:pPr>
              <w:spacing w:before="0"/>
              <w:jc w:val="left"/>
              <w:rPr>
                <w:bCs/>
                <w:color w:val="000000"/>
              </w:rPr>
            </w:pPr>
            <w:r w:rsidRPr="00373FBE">
              <w:rPr>
                <w:bCs/>
                <w:color w:val="000000"/>
              </w:rPr>
              <w:t>České Petrovice</w:t>
            </w:r>
          </w:p>
        </w:tc>
        <w:tc>
          <w:tcPr>
            <w:tcW w:w="3003" w:type="dxa"/>
            <w:tcBorders>
              <w:top w:val="nil"/>
              <w:left w:val="nil"/>
              <w:bottom w:val="single" w:sz="4" w:space="0" w:color="auto"/>
              <w:right w:val="single" w:sz="4" w:space="0" w:color="auto"/>
            </w:tcBorders>
            <w:shd w:val="clear" w:color="auto" w:fill="auto"/>
            <w:noWrap/>
            <w:vAlign w:val="bottom"/>
            <w:hideMark/>
          </w:tcPr>
          <w:p w14:paraId="7C399E70" w14:textId="77777777" w:rsidR="00081052" w:rsidRPr="00373FBE" w:rsidRDefault="00000000" w:rsidP="008F6871">
            <w:pPr>
              <w:spacing w:before="0"/>
              <w:jc w:val="left"/>
              <w:rPr>
                <w:color w:val="000000"/>
              </w:rPr>
            </w:pPr>
            <w:r w:rsidRPr="00373FBE">
              <w:rPr>
                <w:color w:val="000000"/>
              </w:rPr>
              <w:t>České Petrovice</w:t>
            </w:r>
          </w:p>
        </w:tc>
        <w:tc>
          <w:tcPr>
            <w:tcW w:w="1559" w:type="dxa"/>
            <w:tcBorders>
              <w:top w:val="nil"/>
              <w:left w:val="nil"/>
              <w:bottom w:val="single" w:sz="4" w:space="0" w:color="auto"/>
              <w:right w:val="single" w:sz="4" w:space="0" w:color="auto"/>
            </w:tcBorders>
            <w:shd w:val="clear" w:color="auto" w:fill="auto"/>
            <w:noWrap/>
            <w:vAlign w:val="bottom"/>
            <w:hideMark/>
          </w:tcPr>
          <w:p w14:paraId="49803A47" w14:textId="77777777" w:rsidR="00081052" w:rsidRPr="00373FBE" w:rsidRDefault="00000000" w:rsidP="008F6871">
            <w:pPr>
              <w:spacing w:before="0"/>
              <w:jc w:val="left"/>
              <w:rPr>
                <w:color w:val="000000"/>
              </w:rPr>
            </w:pPr>
            <w:r w:rsidRPr="00373FBE">
              <w:rPr>
                <w:color w:val="000000"/>
              </w:rPr>
              <w:t>622702</w:t>
            </w:r>
          </w:p>
        </w:tc>
        <w:tc>
          <w:tcPr>
            <w:tcW w:w="987" w:type="dxa"/>
            <w:tcBorders>
              <w:top w:val="nil"/>
              <w:left w:val="nil"/>
              <w:bottom w:val="single" w:sz="4" w:space="0" w:color="auto"/>
              <w:right w:val="single" w:sz="4" w:space="0" w:color="auto"/>
            </w:tcBorders>
            <w:shd w:val="clear" w:color="auto" w:fill="auto"/>
            <w:noWrap/>
            <w:vAlign w:val="bottom"/>
            <w:hideMark/>
          </w:tcPr>
          <w:p w14:paraId="57489EEB" w14:textId="77777777" w:rsidR="00081052" w:rsidRPr="00373FBE" w:rsidRDefault="00000000" w:rsidP="008F6871">
            <w:pPr>
              <w:spacing w:before="0"/>
              <w:jc w:val="left"/>
              <w:rPr>
                <w:color w:val="000000"/>
              </w:rPr>
            </w:pPr>
            <w:r w:rsidRPr="00373FBE">
              <w:rPr>
                <w:color w:val="000000"/>
              </w:rPr>
              <w:t>NE</w:t>
            </w:r>
          </w:p>
        </w:tc>
      </w:tr>
      <w:tr w:rsidR="00121602" w14:paraId="724FCE93" w14:textId="77777777" w:rsidTr="00840146">
        <w:trPr>
          <w:trHeight w:val="282"/>
        </w:trPr>
        <w:tc>
          <w:tcPr>
            <w:tcW w:w="3513" w:type="dxa"/>
            <w:vMerge w:val="restart"/>
            <w:tcBorders>
              <w:top w:val="nil"/>
              <w:left w:val="single" w:sz="4" w:space="0" w:color="auto"/>
              <w:bottom w:val="single" w:sz="4" w:space="0" w:color="auto"/>
              <w:right w:val="single" w:sz="4" w:space="0" w:color="auto"/>
            </w:tcBorders>
            <w:shd w:val="clear" w:color="auto" w:fill="auto"/>
            <w:noWrap/>
            <w:hideMark/>
          </w:tcPr>
          <w:p w14:paraId="23D24EC4" w14:textId="77777777" w:rsidR="00081052" w:rsidRPr="00373FBE" w:rsidRDefault="00000000" w:rsidP="008F6871">
            <w:pPr>
              <w:spacing w:before="0"/>
              <w:jc w:val="left"/>
              <w:rPr>
                <w:bCs/>
                <w:color w:val="000000"/>
              </w:rPr>
            </w:pPr>
            <w:r w:rsidRPr="00373FBE">
              <w:rPr>
                <w:bCs/>
                <w:color w:val="000000"/>
              </w:rPr>
              <w:t>Deštné v Orlických horách</w:t>
            </w:r>
          </w:p>
        </w:tc>
        <w:tc>
          <w:tcPr>
            <w:tcW w:w="3003" w:type="dxa"/>
            <w:tcBorders>
              <w:top w:val="nil"/>
              <w:left w:val="nil"/>
              <w:bottom w:val="single" w:sz="4" w:space="0" w:color="auto"/>
              <w:right w:val="single" w:sz="4" w:space="0" w:color="auto"/>
            </w:tcBorders>
            <w:shd w:val="clear" w:color="auto" w:fill="auto"/>
            <w:noWrap/>
            <w:vAlign w:val="bottom"/>
            <w:hideMark/>
          </w:tcPr>
          <w:p w14:paraId="56248321" w14:textId="77777777" w:rsidR="00081052" w:rsidRPr="00373FBE" w:rsidRDefault="00000000" w:rsidP="008F6871">
            <w:pPr>
              <w:spacing w:before="0"/>
              <w:jc w:val="left"/>
              <w:rPr>
                <w:color w:val="000000"/>
              </w:rPr>
            </w:pPr>
            <w:r w:rsidRPr="00373FBE">
              <w:rPr>
                <w:color w:val="000000"/>
              </w:rPr>
              <w:t>Deštné v Orlických horách</w:t>
            </w:r>
          </w:p>
        </w:tc>
        <w:tc>
          <w:tcPr>
            <w:tcW w:w="1559" w:type="dxa"/>
            <w:tcBorders>
              <w:top w:val="nil"/>
              <w:left w:val="nil"/>
              <w:bottom w:val="single" w:sz="4" w:space="0" w:color="auto"/>
              <w:right w:val="single" w:sz="4" w:space="0" w:color="auto"/>
            </w:tcBorders>
            <w:shd w:val="clear" w:color="auto" w:fill="auto"/>
            <w:noWrap/>
            <w:vAlign w:val="bottom"/>
            <w:hideMark/>
          </w:tcPr>
          <w:p w14:paraId="51C75F3B" w14:textId="77777777" w:rsidR="00081052" w:rsidRPr="00373FBE" w:rsidRDefault="00000000" w:rsidP="008F6871">
            <w:pPr>
              <w:spacing w:before="0"/>
              <w:jc w:val="left"/>
              <w:rPr>
                <w:color w:val="000000"/>
              </w:rPr>
            </w:pPr>
            <w:r w:rsidRPr="00373FBE">
              <w:rPr>
                <w:color w:val="000000"/>
              </w:rPr>
              <w:t>625817</w:t>
            </w:r>
          </w:p>
        </w:tc>
        <w:tc>
          <w:tcPr>
            <w:tcW w:w="987" w:type="dxa"/>
            <w:tcBorders>
              <w:top w:val="nil"/>
              <w:left w:val="nil"/>
              <w:bottom w:val="single" w:sz="4" w:space="0" w:color="auto"/>
              <w:right w:val="single" w:sz="4" w:space="0" w:color="auto"/>
            </w:tcBorders>
            <w:shd w:val="clear" w:color="auto" w:fill="auto"/>
            <w:noWrap/>
            <w:vAlign w:val="bottom"/>
            <w:hideMark/>
          </w:tcPr>
          <w:p w14:paraId="689D36E5" w14:textId="77777777" w:rsidR="00081052" w:rsidRPr="00373FBE" w:rsidRDefault="00000000" w:rsidP="008F6871">
            <w:pPr>
              <w:spacing w:before="0"/>
              <w:jc w:val="left"/>
              <w:rPr>
                <w:color w:val="000000"/>
              </w:rPr>
            </w:pPr>
            <w:r w:rsidRPr="00373FBE">
              <w:rPr>
                <w:color w:val="000000"/>
              </w:rPr>
              <w:t>NE</w:t>
            </w:r>
          </w:p>
        </w:tc>
      </w:tr>
      <w:tr w:rsidR="00121602" w14:paraId="5020C975" w14:textId="77777777" w:rsidTr="00840146">
        <w:trPr>
          <w:trHeight w:val="282"/>
        </w:trPr>
        <w:tc>
          <w:tcPr>
            <w:tcW w:w="3513" w:type="dxa"/>
            <w:vMerge/>
            <w:tcBorders>
              <w:top w:val="nil"/>
              <w:left w:val="single" w:sz="4" w:space="0" w:color="auto"/>
              <w:bottom w:val="single" w:sz="4" w:space="0" w:color="auto"/>
              <w:right w:val="single" w:sz="4" w:space="0" w:color="auto"/>
            </w:tcBorders>
            <w:vAlign w:val="center"/>
            <w:hideMark/>
          </w:tcPr>
          <w:p w14:paraId="7AB4C001" w14:textId="77777777" w:rsidR="00081052" w:rsidRPr="00373FBE" w:rsidRDefault="00081052" w:rsidP="008F6871">
            <w:pPr>
              <w:spacing w:before="0"/>
              <w:jc w:val="left"/>
              <w:rPr>
                <w:bCs/>
                <w:color w:val="000000"/>
              </w:rPr>
            </w:pPr>
          </w:p>
        </w:tc>
        <w:tc>
          <w:tcPr>
            <w:tcW w:w="3003" w:type="dxa"/>
            <w:tcBorders>
              <w:top w:val="nil"/>
              <w:left w:val="nil"/>
              <w:bottom w:val="single" w:sz="4" w:space="0" w:color="auto"/>
              <w:right w:val="single" w:sz="4" w:space="0" w:color="auto"/>
            </w:tcBorders>
            <w:shd w:val="clear" w:color="auto" w:fill="auto"/>
            <w:noWrap/>
            <w:vAlign w:val="bottom"/>
            <w:hideMark/>
          </w:tcPr>
          <w:p w14:paraId="0336E811" w14:textId="77777777" w:rsidR="00081052" w:rsidRPr="00373FBE" w:rsidRDefault="00000000" w:rsidP="008F6871">
            <w:pPr>
              <w:spacing w:before="0"/>
              <w:jc w:val="left"/>
              <w:rPr>
                <w:color w:val="000000"/>
              </w:rPr>
            </w:pPr>
            <w:r w:rsidRPr="00373FBE">
              <w:rPr>
                <w:color w:val="000000"/>
              </w:rPr>
              <w:t>Jedlová v Orlických horách</w:t>
            </w:r>
          </w:p>
        </w:tc>
        <w:tc>
          <w:tcPr>
            <w:tcW w:w="1559" w:type="dxa"/>
            <w:tcBorders>
              <w:top w:val="nil"/>
              <w:left w:val="nil"/>
              <w:bottom w:val="single" w:sz="4" w:space="0" w:color="auto"/>
              <w:right w:val="single" w:sz="4" w:space="0" w:color="auto"/>
            </w:tcBorders>
            <w:shd w:val="clear" w:color="auto" w:fill="auto"/>
            <w:noWrap/>
            <w:vAlign w:val="bottom"/>
            <w:hideMark/>
          </w:tcPr>
          <w:p w14:paraId="6C7197D5" w14:textId="77777777" w:rsidR="00081052" w:rsidRPr="00373FBE" w:rsidRDefault="00000000" w:rsidP="008F6871">
            <w:pPr>
              <w:spacing w:before="0"/>
              <w:jc w:val="left"/>
              <w:rPr>
                <w:color w:val="000000"/>
              </w:rPr>
            </w:pPr>
            <w:r w:rsidRPr="00373FBE">
              <w:rPr>
                <w:color w:val="000000"/>
              </w:rPr>
              <w:t>625833</w:t>
            </w:r>
          </w:p>
        </w:tc>
        <w:tc>
          <w:tcPr>
            <w:tcW w:w="987" w:type="dxa"/>
            <w:tcBorders>
              <w:top w:val="nil"/>
              <w:left w:val="nil"/>
              <w:bottom w:val="single" w:sz="4" w:space="0" w:color="auto"/>
              <w:right w:val="single" w:sz="4" w:space="0" w:color="auto"/>
            </w:tcBorders>
            <w:shd w:val="clear" w:color="auto" w:fill="auto"/>
            <w:noWrap/>
            <w:vAlign w:val="bottom"/>
            <w:hideMark/>
          </w:tcPr>
          <w:p w14:paraId="5CDAC768" w14:textId="77777777" w:rsidR="00081052" w:rsidRPr="00373FBE" w:rsidRDefault="00000000" w:rsidP="008F6871">
            <w:pPr>
              <w:spacing w:before="0"/>
              <w:jc w:val="left"/>
              <w:rPr>
                <w:color w:val="000000"/>
              </w:rPr>
            </w:pPr>
            <w:r w:rsidRPr="00373FBE">
              <w:rPr>
                <w:color w:val="000000"/>
              </w:rPr>
              <w:t>NE</w:t>
            </w:r>
          </w:p>
        </w:tc>
      </w:tr>
      <w:tr w:rsidR="00121602" w14:paraId="4ADF3DAE" w14:textId="77777777" w:rsidTr="00840146">
        <w:trPr>
          <w:trHeight w:val="282"/>
        </w:trPr>
        <w:tc>
          <w:tcPr>
            <w:tcW w:w="3513" w:type="dxa"/>
            <w:vMerge w:val="restart"/>
            <w:tcBorders>
              <w:top w:val="nil"/>
              <w:left w:val="single" w:sz="4" w:space="0" w:color="auto"/>
              <w:bottom w:val="single" w:sz="4" w:space="0" w:color="auto"/>
              <w:right w:val="single" w:sz="4" w:space="0" w:color="auto"/>
            </w:tcBorders>
            <w:shd w:val="clear" w:color="auto" w:fill="auto"/>
            <w:noWrap/>
            <w:hideMark/>
          </w:tcPr>
          <w:p w14:paraId="14DD5DD4" w14:textId="77777777" w:rsidR="00081052" w:rsidRPr="00373FBE" w:rsidRDefault="00000000" w:rsidP="008F6871">
            <w:pPr>
              <w:spacing w:before="0"/>
              <w:jc w:val="left"/>
              <w:rPr>
                <w:bCs/>
                <w:color w:val="000000"/>
              </w:rPr>
            </w:pPr>
            <w:r w:rsidRPr="00373FBE">
              <w:rPr>
                <w:bCs/>
                <w:color w:val="000000"/>
              </w:rPr>
              <w:t>Dobré</w:t>
            </w:r>
          </w:p>
        </w:tc>
        <w:tc>
          <w:tcPr>
            <w:tcW w:w="3003" w:type="dxa"/>
            <w:tcBorders>
              <w:top w:val="nil"/>
              <w:left w:val="nil"/>
              <w:bottom w:val="single" w:sz="4" w:space="0" w:color="auto"/>
              <w:right w:val="single" w:sz="4" w:space="0" w:color="auto"/>
            </w:tcBorders>
            <w:shd w:val="clear" w:color="auto" w:fill="auto"/>
            <w:noWrap/>
            <w:vAlign w:val="bottom"/>
            <w:hideMark/>
          </w:tcPr>
          <w:p w14:paraId="0B655D12" w14:textId="77777777" w:rsidR="00081052" w:rsidRPr="00373FBE" w:rsidRDefault="00000000" w:rsidP="008F6871">
            <w:pPr>
              <w:spacing w:before="0"/>
              <w:jc w:val="left"/>
              <w:rPr>
                <w:color w:val="000000"/>
              </w:rPr>
            </w:pPr>
            <w:r w:rsidRPr="00373FBE">
              <w:rPr>
                <w:color w:val="000000"/>
              </w:rPr>
              <w:t>Dobré</w:t>
            </w:r>
          </w:p>
        </w:tc>
        <w:tc>
          <w:tcPr>
            <w:tcW w:w="1559" w:type="dxa"/>
            <w:tcBorders>
              <w:top w:val="nil"/>
              <w:left w:val="nil"/>
              <w:bottom w:val="single" w:sz="4" w:space="0" w:color="auto"/>
              <w:right w:val="single" w:sz="4" w:space="0" w:color="auto"/>
            </w:tcBorders>
            <w:shd w:val="clear" w:color="auto" w:fill="auto"/>
            <w:noWrap/>
            <w:vAlign w:val="bottom"/>
            <w:hideMark/>
          </w:tcPr>
          <w:p w14:paraId="4AB020DA" w14:textId="77777777" w:rsidR="00081052" w:rsidRPr="00373FBE" w:rsidRDefault="00000000" w:rsidP="008F6871">
            <w:pPr>
              <w:spacing w:before="0"/>
              <w:jc w:val="left"/>
              <w:rPr>
                <w:color w:val="000000"/>
              </w:rPr>
            </w:pPr>
            <w:r w:rsidRPr="00373FBE">
              <w:rPr>
                <w:color w:val="000000"/>
              </w:rPr>
              <w:t>627194</w:t>
            </w:r>
          </w:p>
        </w:tc>
        <w:tc>
          <w:tcPr>
            <w:tcW w:w="987" w:type="dxa"/>
            <w:tcBorders>
              <w:top w:val="nil"/>
              <w:left w:val="nil"/>
              <w:bottom w:val="single" w:sz="4" w:space="0" w:color="auto"/>
              <w:right w:val="single" w:sz="4" w:space="0" w:color="auto"/>
            </w:tcBorders>
            <w:shd w:val="clear" w:color="auto" w:fill="auto"/>
            <w:noWrap/>
            <w:vAlign w:val="bottom"/>
            <w:hideMark/>
          </w:tcPr>
          <w:p w14:paraId="61E93691" w14:textId="77777777" w:rsidR="00081052" w:rsidRPr="00373FBE" w:rsidRDefault="00000000" w:rsidP="008F6871">
            <w:pPr>
              <w:spacing w:before="0"/>
              <w:jc w:val="left"/>
              <w:rPr>
                <w:color w:val="000000"/>
              </w:rPr>
            </w:pPr>
            <w:r w:rsidRPr="00373FBE">
              <w:rPr>
                <w:color w:val="000000"/>
              </w:rPr>
              <w:t>NE</w:t>
            </w:r>
          </w:p>
        </w:tc>
      </w:tr>
      <w:tr w:rsidR="00121602" w14:paraId="70E06E0C" w14:textId="77777777" w:rsidTr="00840146">
        <w:trPr>
          <w:trHeight w:val="282"/>
        </w:trPr>
        <w:tc>
          <w:tcPr>
            <w:tcW w:w="3513" w:type="dxa"/>
            <w:vMerge/>
            <w:tcBorders>
              <w:top w:val="nil"/>
              <w:left w:val="single" w:sz="4" w:space="0" w:color="auto"/>
              <w:bottom w:val="single" w:sz="4" w:space="0" w:color="auto"/>
              <w:right w:val="single" w:sz="4" w:space="0" w:color="auto"/>
            </w:tcBorders>
            <w:vAlign w:val="center"/>
            <w:hideMark/>
          </w:tcPr>
          <w:p w14:paraId="714E105A" w14:textId="77777777" w:rsidR="00081052" w:rsidRPr="00373FBE" w:rsidRDefault="00081052" w:rsidP="008F6871">
            <w:pPr>
              <w:spacing w:before="0"/>
              <w:jc w:val="left"/>
              <w:rPr>
                <w:bCs/>
                <w:color w:val="000000"/>
              </w:rPr>
            </w:pPr>
          </w:p>
        </w:tc>
        <w:tc>
          <w:tcPr>
            <w:tcW w:w="3003" w:type="dxa"/>
            <w:tcBorders>
              <w:top w:val="nil"/>
              <w:left w:val="nil"/>
              <w:bottom w:val="single" w:sz="4" w:space="0" w:color="auto"/>
              <w:right w:val="single" w:sz="4" w:space="0" w:color="auto"/>
            </w:tcBorders>
            <w:shd w:val="clear" w:color="auto" w:fill="auto"/>
            <w:noWrap/>
            <w:vAlign w:val="bottom"/>
            <w:hideMark/>
          </w:tcPr>
          <w:p w14:paraId="5AD64C39" w14:textId="77777777" w:rsidR="00081052" w:rsidRPr="00373FBE" w:rsidRDefault="00000000" w:rsidP="008F6871">
            <w:pPr>
              <w:spacing w:before="0"/>
              <w:jc w:val="left"/>
              <w:rPr>
                <w:color w:val="000000"/>
              </w:rPr>
            </w:pPr>
            <w:r w:rsidRPr="00373FBE">
              <w:rPr>
                <w:color w:val="000000"/>
              </w:rPr>
              <w:t>Rovné u Dobrého</w:t>
            </w:r>
          </w:p>
        </w:tc>
        <w:tc>
          <w:tcPr>
            <w:tcW w:w="1559" w:type="dxa"/>
            <w:tcBorders>
              <w:top w:val="nil"/>
              <w:left w:val="nil"/>
              <w:bottom w:val="single" w:sz="4" w:space="0" w:color="auto"/>
              <w:right w:val="single" w:sz="4" w:space="0" w:color="auto"/>
            </w:tcBorders>
            <w:shd w:val="clear" w:color="auto" w:fill="auto"/>
            <w:noWrap/>
            <w:vAlign w:val="bottom"/>
            <w:hideMark/>
          </w:tcPr>
          <w:p w14:paraId="6A37068A" w14:textId="77777777" w:rsidR="00081052" w:rsidRPr="00373FBE" w:rsidRDefault="00000000" w:rsidP="008F6871">
            <w:pPr>
              <w:spacing w:before="0"/>
              <w:jc w:val="left"/>
              <w:rPr>
                <w:color w:val="000000"/>
              </w:rPr>
            </w:pPr>
            <w:r w:rsidRPr="00373FBE">
              <w:rPr>
                <w:color w:val="000000"/>
              </w:rPr>
              <w:t>627241</w:t>
            </w:r>
          </w:p>
        </w:tc>
        <w:tc>
          <w:tcPr>
            <w:tcW w:w="987" w:type="dxa"/>
            <w:tcBorders>
              <w:top w:val="nil"/>
              <w:left w:val="nil"/>
              <w:bottom w:val="single" w:sz="4" w:space="0" w:color="auto"/>
              <w:right w:val="single" w:sz="4" w:space="0" w:color="auto"/>
            </w:tcBorders>
            <w:shd w:val="clear" w:color="auto" w:fill="auto"/>
            <w:noWrap/>
            <w:vAlign w:val="bottom"/>
            <w:hideMark/>
          </w:tcPr>
          <w:p w14:paraId="5C02C22F" w14:textId="77777777" w:rsidR="00081052" w:rsidRPr="00373FBE" w:rsidRDefault="00000000" w:rsidP="008F6871">
            <w:pPr>
              <w:spacing w:before="0"/>
              <w:jc w:val="left"/>
              <w:rPr>
                <w:color w:val="000000"/>
              </w:rPr>
            </w:pPr>
            <w:r w:rsidRPr="00373FBE">
              <w:rPr>
                <w:color w:val="000000"/>
              </w:rPr>
              <w:t>NE</w:t>
            </w:r>
          </w:p>
        </w:tc>
      </w:tr>
      <w:tr w:rsidR="00121602" w14:paraId="1ECAF7A2" w14:textId="77777777" w:rsidTr="00840146">
        <w:trPr>
          <w:trHeight w:val="282"/>
        </w:trPr>
        <w:tc>
          <w:tcPr>
            <w:tcW w:w="3513" w:type="dxa"/>
            <w:tcBorders>
              <w:top w:val="nil"/>
              <w:left w:val="single" w:sz="4" w:space="0" w:color="auto"/>
              <w:bottom w:val="single" w:sz="4" w:space="0" w:color="auto"/>
              <w:right w:val="single" w:sz="4" w:space="0" w:color="auto"/>
            </w:tcBorders>
            <w:shd w:val="clear" w:color="auto" w:fill="auto"/>
            <w:noWrap/>
            <w:vAlign w:val="bottom"/>
            <w:hideMark/>
          </w:tcPr>
          <w:p w14:paraId="6CEAAE8E" w14:textId="77777777" w:rsidR="00081052" w:rsidRPr="00373FBE" w:rsidRDefault="00000000" w:rsidP="008F6871">
            <w:pPr>
              <w:spacing w:before="0"/>
              <w:jc w:val="left"/>
              <w:rPr>
                <w:bCs/>
                <w:color w:val="000000"/>
              </w:rPr>
            </w:pPr>
            <w:r w:rsidRPr="00373FBE">
              <w:rPr>
                <w:bCs/>
                <w:color w:val="000000"/>
              </w:rPr>
              <w:t>Javornice</w:t>
            </w:r>
          </w:p>
        </w:tc>
        <w:tc>
          <w:tcPr>
            <w:tcW w:w="3003" w:type="dxa"/>
            <w:tcBorders>
              <w:top w:val="nil"/>
              <w:left w:val="nil"/>
              <w:bottom w:val="single" w:sz="4" w:space="0" w:color="auto"/>
              <w:right w:val="single" w:sz="4" w:space="0" w:color="auto"/>
            </w:tcBorders>
            <w:shd w:val="clear" w:color="auto" w:fill="auto"/>
            <w:noWrap/>
            <w:vAlign w:val="bottom"/>
            <w:hideMark/>
          </w:tcPr>
          <w:p w14:paraId="02376285" w14:textId="77777777" w:rsidR="00081052" w:rsidRPr="00373FBE" w:rsidRDefault="00000000" w:rsidP="008F6871">
            <w:pPr>
              <w:spacing w:before="0"/>
              <w:jc w:val="left"/>
              <w:rPr>
                <w:color w:val="000000"/>
              </w:rPr>
            </w:pPr>
            <w:r w:rsidRPr="00373FBE">
              <w:rPr>
                <w:color w:val="000000"/>
              </w:rPr>
              <w:t>Javornice</w:t>
            </w:r>
          </w:p>
        </w:tc>
        <w:tc>
          <w:tcPr>
            <w:tcW w:w="1559" w:type="dxa"/>
            <w:tcBorders>
              <w:top w:val="nil"/>
              <w:left w:val="nil"/>
              <w:bottom w:val="single" w:sz="4" w:space="0" w:color="auto"/>
              <w:right w:val="single" w:sz="4" w:space="0" w:color="auto"/>
            </w:tcBorders>
            <w:shd w:val="clear" w:color="auto" w:fill="auto"/>
            <w:noWrap/>
            <w:vAlign w:val="bottom"/>
            <w:hideMark/>
          </w:tcPr>
          <w:p w14:paraId="21CB2F35" w14:textId="77777777" w:rsidR="00081052" w:rsidRPr="00373FBE" w:rsidRDefault="00000000" w:rsidP="008F6871">
            <w:pPr>
              <w:spacing w:before="0"/>
              <w:jc w:val="left"/>
              <w:rPr>
                <w:color w:val="000000"/>
              </w:rPr>
            </w:pPr>
            <w:r w:rsidRPr="00373FBE">
              <w:rPr>
                <w:color w:val="000000"/>
              </w:rPr>
              <w:t>657816</w:t>
            </w:r>
          </w:p>
        </w:tc>
        <w:tc>
          <w:tcPr>
            <w:tcW w:w="987" w:type="dxa"/>
            <w:tcBorders>
              <w:top w:val="nil"/>
              <w:left w:val="nil"/>
              <w:bottom w:val="single" w:sz="4" w:space="0" w:color="auto"/>
              <w:right w:val="single" w:sz="4" w:space="0" w:color="auto"/>
            </w:tcBorders>
            <w:shd w:val="clear" w:color="auto" w:fill="auto"/>
            <w:noWrap/>
            <w:vAlign w:val="bottom"/>
            <w:hideMark/>
          </w:tcPr>
          <w:p w14:paraId="0ADEC227" w14:textId="77777777" w:rsidR="00081052" w:rsidRPr="00373FBE" w:rsidRDefault="00000000" w:rsidP="008F6871">
            <w:pPr>
              <w:spacing w:before="0"/>
              <w:jc w:val="left"/>
              <w:rPr>
                <w:color w:val="000000"/>
              </w:rPr>
            </w:pPr>
            <w:r w:rsidRPr="00373FBE">
              <w:rPr>
                <w:color w:val="000000"/>
              </w:rPr>
              <w:t>NE</w:t>
            </w:r>
          </w:p>
        </w:tc>
      </w:tr>
      <w:tr w:rsidR="00121602" w14:paraId="2C754F09" w14:textId="77777777" w:rsidTr="00840146">
        <w:trPr>
          <w:trHeight w:val="282"/>
        </w:trPr>
        <w:tc>
          <w:tcPr>
            <w:tcW w:w="3513" w:type="dxa"/>
            <w:tcBorders>
              <w:top w:val="nil"/>
              <w:left w:val="single" w:sz="4" w:space="0" w:color="auto"/>
              <w:bottom w:val="single" w:sz="4" w:space="0" w:color="auto"/>
              <w:right w:val="single" w:sz="4" w:space="0" w:color="auto"/>
            </w:tcBorders>
            <w:shd w:val="clear" w:color="auto" w:fill="auto"/>
            <w:noWrap/>
            <w:vAlign w:val="bottom"/>
            <w:hideMark/>
          </w:tcPr>
          <w:p w14:paraId="6B8AD4CB" w14:textId="77777777" w:rsidR="00081052" w:rsidRPr="00373FBE" w:rsidRDefault="00000000" w:rsidP="008F6871">
            <w:pPr>
              <w:spacing w:before="0"/>
              <w:jc w:val="left"/>
              <w:rPr>
                <w:bCs/>
                <w:color w:val="000000"/>
              </w:rPr>
            </w:pPr>
            <w:r w:rsidRPr="00373FBE">
              <w:rPr>
                <w:bCs/>
                <w:color w:val="000000"/>
              </w:rPr>
              <w:t>Klášterec nad Orlicí</w:t>
            </w:r>
          </w:p>
        </w:tc>
        <w:tc>
          <w:tcPr>
            <w:tcW w:w="3003" w:type="dxa"/>
            <w:tcBorders>
              <w:top w:val="nil"/>
              <w:left w:val="nil"/>
              <w:bottom w:val="single" w:sz="4" w:space="0" w:color="auto"/>
              <w:right w:val="single" w:sz="4" w:space="0" w:color="auto"/>
            </w:tcBorders>
            <w:shd w:val="clear" w:color="auto" w:fill="auto"/>
            <w:noWrap/>
            <w:vAlign w:val="bottom"/>
            <w:hideMark/>
          </w:tcPr>
          <w:p w14:paraId="481272DF" w14:textId="77777777" w:rsidR="00081052" w:rsidRPr="00373FBE" w:rsidRDefault="00000000" w:rsidP="008F6871">
            <w:pPr>
              <w:spacing w:before="0"/>
              <w:jc w:val="left"/>
              <w:rPr>
                <w:color w:val="000000"/>
              </w:rPr>
            </w:pPr>
            <w:r w:rsidRPr="00373FBE">
              <w:rPr>
                <w:color w:val="000000"/>
              </w:rPr>
              <w:t>Klášterec nad Orlicí</w:t>
            </w:r>
          </w:p>
        </w:tc>
        <w:tc>
          <w:tcPr>
            <w:tcW w:w="1559" w:type="dxa"/>
            <w:tcBorders>
              <w:top w:val="nil"/>
              <w:left w:val="nil"/>
              <w:bottom w:val="single" w:sz="4" w:space="0" w:color="auto"/>
              <w:right w:val="single" w:sz="4" w:space="0" w:color="auto"/>
            </w:tcBorders>
            <w:shd w:val="clear" w:color="auto" w:fill="auto"/>
            <w:noWrap/>
            <w:vAlign w:val="bottom"/>
            <w:hideMark/>
          </w:tcPr>
          <w:p w14:paraId="06CDAA0F" w14:textId="77777777" w:rsidR="00081052" w:rsidRPr="00373FBE" w:rsidRDefault="00000000" w:rsidP="008F6871">
            <w:pPr>
              <w:spacing w:before="0"/>
              <w:jc w:val="left"/>
              <w:rPr>
                <w:color w:val="000000"/>
              </w:rPr>
            </w:pPr>
            <w:r w:rsidRPr="00373FBE">
              <w:rPr>
                <w:color w:val="000000"/>
              </w:rPr>
              <w:t>665720</w:t>
            </w:r>
          </w:p>
        </w:tc>
        <w:tc>
          <w:tcPr>
            <w:tcW w:w="987" w:type="dxa"/>
            <w:tcBorders>
              <w:top w:val="nil"/>
              <w:left w:val="nil"/>
              <w:bottom w:val="single" w:sz="4" w:space="0" w:color="auto"/>
              <w:right w:val="single" w:sz="4" w:space="0" w:color="auto"/>
            </w:tcBorders>
            <w:shd w:val="clear" w:color="auto" w:fill="auto"/>
            <w:noWrap/>
            <w:vAlign w:val="bottom"/>
            <w:hideMark/>
          </w:tcPr>
          <w:p w14:paraId="1B01BB26" w14:textId="77777777" w:rsidR="00081052" w:rsidRPr="00373FBE" w:rsidRDefault="00000000" w:rsidP="008F6871">
            <w:pPr>
              <w:spacing w:before="0"/>
              <w:jc w:val="left"/>
              <w:rPr>
                <w:color w:val="000000"/>
              </w:rPr>
            </w:pPr>
            <w:r w:rsidRPr="00373FBE">
              <w:rPr>
                <w:color w:val="000000"/>
              </w:rPr>
              <w:t>NE</w:t>
            </w:r>
          </w:p>
        </w:tc>
      </w:tr>
      <w:tr w:rsidR="00121602" w14:paraId="74DF4FF3" w14:textId="77777777" w:rsidTr="00840146">
        <w:trPr>
          <w:trHeight w:val="282"/>
        </w:trPr>
        <w:tc>
          <w:tcPr>
            <w:tcW w:w="3513" w:type="dxa"/>
            <w:tcBorders>
              <w:top w:val="nil"/>
              <w:left w:val="single" w:sz="4" w:space="0" w:color="auto"/>
              <w:bottom w:val="single" w:sz="4" w:space="0" w:color="auto"/>
              <w:right w:val="single" w:sz="4" w:space="0" w:color="auto"/>
            </w:tcBorders>
            <w:shd w:val="clear" w:color="auto" w:fill="auto"/>
            <w:noWrap/>
            <w:vAlign w:val="bottom"/>
            <w:hideMark/>
          </w:tcPr>
          <w:p w14:paraId="2B65E8E2" w14:textId="77777777" w:rsidR="00081052" w:rsidRPr="00373FBE" w:rsidRDefault="00000000" w:rsidP="008F6871">
            <w:pPr>
              <w:spacing w:before="0"/>
              <w:jc w:val="left"/>
              <w:rPr>
                <w:bCs/>
                <w:color w:val="000000"/>
              </w:rPr>
            </w:pPr>
            <w:r w:rsidRPr="00373FBE">
              <w:rPr>
                <w:bCs/>
                <w:color w:val="000000"/>
              </w:rPr>
              <w:t>Kounov</w:t>
            </w:r>
          </w:p>
        </w:tc>
        <w:tc>
          <w:tcPr>
            <w:tcW w:w="3003" w:type="dxa"/>
            <w:tcBorders>
              <w:top w:val="nil"/>
              <w:left w:val="nil"/>
              <w:bottom w:val="single" w:sz="4" w:space="0" w:color="auto"/>
              <w:right w:val="single" w:sz="4" w:space="0" w:color="auto"/>
            </w:tcBorders>
            <w:shd w:val="clear" w:color="auto" w:fill="auto"/>
            <w:noWrap/>
            <w:vAlign w:val="bottom"/>
            <w:hideMark/>
          </w:tcPr>
          <w:p w14:paraId="7FA3ED0E" w14:textId="77777777" w:rsidR="00081052" w:rsidRPr="00373FBE" w:rsidRDefault="00000000" w:rsidP="008F6871">
            <w:pPr>
              <w:spacing w:before="0"/>
              <w:jc w:val="left"/>
              <w:rPr>
                <w:color w:val="000000"/>
              </w:rPr>
            </w:pPr>
            <w:r w:rsidRPr="00373FBE">
              <w:rPr>
                <w:color w:val="000000"/>
              </w:rPr>
              <w:t>Šediviny</w:t>
            </w:r>
          </w:p>
        </w:tc>
        <w:tc>
          <w:tcPr>
            <w:tcW w:w="1559" w:type="dxa"/>
            <w:tcBorders>
              <w:top w:val="nil"/>
              <w:left w:val="nil"/>
              <w:bottom w:val="single" w:sz="4" w:space="0" w:color="auto"/>
              <w:right w:val="single" w:sz="4" w:space="0" w:color="auto"/>
            </w:tcBorders>
            <w:shd w:val="clear" w:color="auto" w:fill="auto"/>
            <w:noWrap/>
            <w:vAlign w:val="bottom"/>
            <w:hideMark/>
          </w:tcPr>
          <w:p w14:paraId="4ECA32D0" w14:textId="77777777" w:rsidR="00081052" w:rsidRPr="00373FBE" w:rsidRDefault="00000000" w:rsidP="008F6871">
            <w:pPr>
              <w:spacing w:before="0"/>
              <w:jc w:val="left"/>
              <w:rPr>
                <w:color w:val="000000"/>
              </w:rPr>
            </w:pPr>
            <w:r w:rsidRPr="00373FBE">
              <w:rPr>
                <w:color w:val="000000"/>
              </w:rPr>
              <w:t>671193</w:t>
            </w:r>
          </w:p>
        </w:tc>
        <w:tc>
          <w:tcPr>
            <w:tcW w:w="987" w:type="dxa"/>
            <w:tcBorders>
              <w:top w:val="nil"/>
              <w:left w:val="nil"/>
              <w:bottom w:val="single" w:sz="4" w:space="0" w:color="auto"/>
              <w:right w:val="single" w:sz="4" w:space="0" w:color="auto"/>
            </w:tcBorders>
            <w:shd w:val="clear" w:color="auto" w:fill="auto"/>
            <w:noWrap/>
            <w:vAlign w:val="bottom"/>
            <w:hideMark/>
          </w:tcPr>
          <w:p w14:paraId="3E0C31CD" w14:textId="77777777" w:rsidR="00081052" w:rsidRPr="00373FBE" w:rsidRDefault="00000000" w:rsidP="008F6871">
            <w:pPr>
              <w:spacing w:before="0"/>
              <w:jc w:val="left"/>
              <w:rPr>
                <w:color w:val="000000"/>
              </w:rPr>
            </w:pPr>
            <w:r w:rsidRPr="00373FBE">
              <w:rPr>
                <w:color w:val="000000"/>
              </w:rPr>
              <w:t>NE</w:t>
            </w:r>
          </w:p>
        </w:tc>
      </w:tr>
      <w:tr w:rsidR="00121602" w14:paraId="3BEEAE73" w14:textId="77777777" w:rsidTr="00840146">
        <w:trPr>
          <w:trHeight w:val="282"/>
        </w:trPr>
        <w:tc>
          <w:tcPr>
            <w:tcW w:w="3513" w:type="dxa"/>
            <w:tcBorders>
              <w:top w:val="nil"/>
              <w:left w:val="single" w:sz="4" w:space="0" w:color="auto"/>
              <w:bottom w:val="single" w:sz="4" w:space="0" w:color="auto"/>
              <w:right w:val="single" w:sz="4" w:space="0" w:color="auto"/>
            </w:tcBorders>
            <w:shd w:val="clear" w:color="auto" w:fill="auto"/>
            <w:noWrap/>
            <w:vAlign w:val="bottom"/>
            <w:hideMark/>
          </w:tcPr>
          <w:p w14:paraId="360B0C3F" w14:textId="77777777" w:rsidR="00081052" w:rsidRPr="00373FBE" w:rsidRDefault="00000000" w:rsidP="008F6871">
            <w:pPr>
              <w:spacing w:before="0"/>
              <w:jc w:val="left"/>
              <w:rPr>
                <w:bCs/>
                <w:color w:val="000000"/>
              </w:rPr>
            </w:pPr>
            <w:r w:rsidRPr="00373FBE">
              <w:rPr>
                <w:bCs/>
                <w:color w:val="000000"/>
              </w:rPr>
              <w:t>Kunvald</w:t>
            </w:r>
          </w:p>
        </w:tc>
        <w:tc>
          <w:tcPr>
            <w:tcW w:w="3003" w:type="dxa"/>
            <w:tcBorders>
              <w:top w:val="nil"/>
              <w:left w:val="nil"/>
              <w:bottom w:val="single" w:sz="4" w:space="0" w:color="auto"/>
              <w:right w:val="single" w:sz="4" w:space="0" w:color="auto"/>
            </w:tcBorders>
            <w:shd w:val="clear" w:color="auto" w:fill="auto"/>
            <w:noWrap/>
            <w:vAlign w:val="bottom"/>
            <w:hideMark/>
          </w:tcPr>
          <w:p w14:paraId="60E1A72C" w14:textId="77777777" w:rsidR="00081052" w:rsidRPr="00373FBE" w:rsidRDefault="00000000" w:rsidP="008F6871">
            <w:pPr>
              <w:spacing w:before="0"/>
              <w:jc w:val="left"/>
              <w:rPr>
                <w:color w:val="000000"/>
              </w:rPr>
            </w:pPr>
            <w:r w:rsidRPr="00373FBE">
              <w:rPr>
                <w:color w:val="000000"/>
              </w:rPr>
              <w:t>Kunvald</w:t>
            </w:r>
          </w:p>
        </w:tc>
        <w:tc>
          <w:tcPr>
            <w:tcW w:w="1559" w:type="dxa"/>
            <w:tcBorders>
              <w:top w:val="nil"/>
              <w:left w:val="nil"/>
              <w:bottom w:val="single" w:sz="4" w:space="0" w:color="auto"/>
              <w:right w:val="single" w:sz="4" w:space="0" w:color="auto"/>
            </w:tcBorders>
            <w:shd w:val="clear" w:color="auto" w:fill="auto"/>
            <w:noWrap/>
            <w:vAlign w:val="bottom"/>
            <w:hideMark/>
          </w:tcPr>
          <w:p w14:paraId="4BD73E77" w14:textId="77777777" w:rsidR="00081052" w:rsidRPr="00373FBE" w:rsidRDefault="00000000" w:rsidP="008F6871">
            <w:pPr>
              <w:spacing w:before="0"/>
              <w:jc w:val="left"/>
              <w:rPr>
                <w:color w:val="000000"/>
              </w:rPr>
            </w:pPr>
            <w:r w:rsidRPr="00373FBE">
              <w:rPr>
                <w:color w:val="000000"/>
              </w:rPr>
              <w:t>677493</w:t>
            </w:r>
          </w:p>
        </w:tc>
        <w:tc>
          <w:tcPr>
            <w:tcW w:w="987" w:type="dxa"/>
            <w:tcBorders>
              <w:top w:val="nil"/>
              <w:left w:val="nil"/>
              <w:bottom w:val="single" w:sz="4" w:space="0" w:color="auto"/>
              <w:right w:val="single" w:sz="4" w:space="0" w:color="auto"/>
            </w:tcBorders>
            <w:shd w:val="clear" w:color="auto" w:fill="auto"/>
            <w:noWrap/>
            <w:vAlign w:val="bottom"/>
            <w:hideMark/>
          </w:tcPr>
          <w:p w14:paraId="1B844242" w14:textId="77777777" w:rsidR="00081052" w:rsidRPr="00373FBE" w:rsidRDefault="00000000" w:rsidP="008F6871">
            <w:pPr>
              <w:spacing w:before="0"/>
              <w:jc w:val="left"/>
              <w:rPr>
                <w:color w:val="000000"/>
              </w:rPr>
            </w:pPr>
            <w:r w:rsidRPr="00373FBE">
              <w:rPr>
                <w:color w:val="000000"/>
              </w:rPr>
              <w:t>NE</w:t>
            </w:r>
          </w:p>
        </w:tc>
      </w:tr>
      <w:tr w:rsidR="00121602" w14:paraId="4F78F230" w14:textId="77777777" w:rsidTr="00840146">
        <w:trPr>
          <w:trHeight w:val="282"/>
        </w:trPr>
        <w:tc>
          <w:tcPr>
            <w:tcW w:w="3513" w:type="dxa"/>
            <w:vMerge w:val="restart"/>
            <w:tcBorders>
              <w:top w:val="nil"/>
              <w:left w:val="single" w:sz="4" w:space="0" w:color="auto"/>
              <w:bottom w:val="single" w:sz="4" w:space="0" w:color="auto"/>
              <w:right w:val="single" w:sz="4" w:space="0" w:color="auto"/>
            </w:tcBorders>
            <w:shd w:val="clear" w:color="auto" w:fill="auto"/>
            <w:noWrap/>
            <w:hideMark/>
          </w:tcPr>
          <w:p w14:paraId="4EA74EC3" w14:textId="77777777" w:rsidR="00081052" w:rsidRPr="00373FBE" w:rsidRDefault="00000000" w:rsidP="008F6871">
            <w:pPr>
              <w:spacing w:before="0"/>
              <w:jc w:val="left"/>
              <w:rPr>
                <w:bCs/>
                <w:color w:val="000000"/>
              </w:rPr>
            </w:pPr>
            <w:r w:rsidRPr="00373FBE">
              <w:rPr>
                <w:bCs/>
                <w:color w:val="000000"/>
              </w:rPr>
              <w:t>Liberk</w:t>
            </w:r>
          </w:p>
        </w:tc>
        <w:tc>
          <w:tcPr>
            <w:tcW w:w="3003" w:type="dxa"/>
            <w:tcBorders>
              <w:top w:val="nil"/>
              <w:left w:val="nil"/>
              <w:bottom w:val="single" w:sz="4" w:space="0" w:color="auto"/>
              <w:right w:val="single" w:sz="4" w:space="0" w:color="auto"/>
            </w:tcBorders>
            <w:shd w:val="clear" w:color="auto" w:fill="auto"/>
            <w:noWrap/>
            <w:vAlign w:val="bottom"/>
            <w:hideMark/>
          </w:tcPr>
          <w:p w14:paraId="038578A5" w14:textId="77777777" w:rsidR="00081052" w:rsidRPr="00373FBE" w:rsidRDefault="00000000" w:rsidP="008F6871">
            <w:pPr>
              <w:spacing w:before="0"/>
              <w:jc w:val="left"/>
              <w:rPr>
                <w:color w:val="000000"/>
              </w:rPr>
            </w:pPr>
            <w:r w:rsidRPr="00373FBE">
              <w:rPr>
                <w:color w:val="000000"/>
              </w:rPr>
              <w:t>Bělá u Liberka</w:t>
            </w:r>
          </w:p>
        </w:tc>
        <w:tc>
          <w:tcPr>
            <w:tcW w:w="1559" w:type="dxa"/>
            <w:tcBorders>
              <w:top w:val="nil"/>
              <w:left w:val="nil"/>
              <w:bottom w:val="single" w:sz="4" w:space="0" w:color="auto"/>
              <w:right w:val="single" w:sz="4" w:space="0" w:color="auto"/>
            </w:tcBorders>
            <w:shd w:val="clear" w:color="auto" w:fill="auto"/>
            <w:noWrap/>
            <w:vAlign w:val="bottom"/>
            <w:hideMark/>
          </w:tcPr>
          <w:p w14:paraId="3271F156" w14:textId="77777777" w:rsidR="00081052" w:rsidRPr="00373FBE" w:rsidRDefault="00000000" w:rsidP="008F6871">
            <w:pPr>
              <w:spacing w:before="0"/>
              <w:jc w:val="left"/>
              <w:rPr>
                <w:color w:val="000000"/>
              </w:rPr>
            </w:pPr>
            <w:r w:rsidRPr="00373FBE">
              <w:rPr>
                <w:color w:val="000000"/>
              </w:rPr>
              <w:t>682501</w:t>
            </w:r>
          </w:p>
        </w:tc>
        <w:tc>
          <w:tcPr>
            <w:tcW w:w="987" w:type="dxa"/>
            <w:tcBorders>
              <w:top w:val="nil"/>
              <w:left w:val="nil"/>
              <w:bottom w:val="single" w:sz="4" w:space="0" w:color="auto"/>
              <w:right w:val="single" w:sz="4" w:space="0" w:color="auto"/>
            </w:tcBorders>
            <w:shd w:val="clear" w:color="auto" w:fill="auto"/>
            <w:noWrap/>
            <w:vAlign w:val="bottom"/>
            <w:hideMark/>
          </w:tcPr>
          <w:p w14:paraId="58444E33" w14:textId="77777777" w:rsidR="00081052" w:rsidRPr="00373FBE" w:rsidRDefault="00000000" w:rsidP="008F6871">
            <w:pPr>
              <w:spacing w:before="0"/>
              <w:jc w:val="left"/>
              <w:rPr>
                <w:color w:val="000000"/>
              </w:rPr>
            </w:pPr>
            <w:r w:rsidRPr="00373FBE">
              <w:rPr>
                <w:color w:val="000000"/>
              </w:rPr>
              <w:t>NE</w:t>
            </w:r>
          </w:p>
        </w:tc>
      </w:tr>
      <w:tr w:rsidR="00121602" w14:paraId="5F5406AE" w14:textId="77777777" w:rsidTr="00840146">
        <w:trPr>
          <w:trHeight w:val="282"/>
        </w:trPr>
        <w:tc>
          <w:tcPr>
            <w:tcW w:w="3513" w:type="dxa"/>
            <w:vMerge/>
            <w:tcBorders>
              <w:top w:val="nil"/>
              <w:left w:val="single" w:sz="4" w:space="0" w:color="auto"/>
              <w:bottom w:val="single" w:sz="4" w:space="0" w:color="auto"/>
              <w:right w:val="single" w:sz="4" w:space="0" w:color="auto"/>
            </w:tcBorders>
            <w:vAlign w:val="center"/>
            <w:hideMark/>
          </w:tcPr>
          <w:p w14:paraId="6DEFF859" w14:textId="77777777" w:rsidR="00081052" w:rsidRPr="00373FBE" w:rsidRDefault="00081052" w:rsidP="008F6871">
            <w:pPr>
              <w:spacing w:before="0"/>
              <w:jc w:val="left"/>
              <w:rPr>
                <w:bCs/>
                <w:color w:val="000000"/>
              </w:rPr>
            </w:pPr>
          </w:p>
        </w:tc>
        <w:tc>
          <w:tcPr>
            <w:tcW w:w="3003" w:type="dxa"/>
            <w:tcBorders>
              <w:top w:val="nil"/>
              <w:left w:val="nil"/>
              <w:bottom w:val="single" w:sz="4" w:space="0" w:color="auto"/>
              <w:right w:val="single" w:sz="4" w:space="0" w:color="auto"/>
            </w:tcBorders>
            <w:shd w:val="clear" w:color="auto" w:fill="auto"/>
            <w:noWrap/>
            <w:vAlign w:val="bottom"/>
            <w:hideMark/>
          </w:tcPr>
          <w:p w14:paraId="2A17512A" w14:textId="77777777" w:rsidR="00081052" w:rsidRPr="00373FBE" w:rsidRDefault="00000000" w:rsidP="008F6871">
            <w:pPr>
              <w:spacing w:before="0"/>
              <w:jc w:val="left"/>
              <w:rPr>
                <w:color w:val="000000"/>
              </w:rPr>
            </w:pPr>
            <w:r w:rsidRPr="00373FBE">
              <w:rPr>
                <w:color w:val="000000"/>
              </w:rPr>
              <w:t>Malý Uhřínov</w:t>
            </w:r>
          </w:p>
        </w:tc>
        <w:tc>
          <w:tcPr>
            <w:tcW w:w="1559" w:type="dxa"/>
            <w:tcBorders>
              <w:top w:val="nil"/>
              <w:left w:val="nil"/>
              <w:bottom w:val="single" w:sz="4" w:space="0" w:color="auto"/>
              <w:right w:val="single" w:sz="4" w:space="0" w:color="auto"/>
            </w:tcBorders>
            <w:shd w:val="clear" w:color="auto" w:fill="auto"/>
            <w:noWrap/>
            <w:vAlign w:val="bottom"/>
            <w:hideMark/>
          </w:tcPr>
          <w:p w14:paraId="5B918236" w14:textId="77777777" w:rsidR="00081052" w:rsidRPr="00373FBE" w:rsidRDefault="00000000" w:rsidP="008F6871">
            <w:pPr>
              <w:spacing w:before="0"/>
              <w:jc w:val="left"/>
              <w:rPr>
                <w:color w:val="000000"/>
              </w:rPr>
            </w:pPr>
            <w:r w:rsidRPr="00373FBE">
              <w:rPr>
                <w:color w:val="000000"/>
              </w:rPr>
              <w:t>773476</w:t>
            </w:r>
          </w:p>
        </w:tc>
        <w:tc>
          <w:tcPr>
            <w:tcW w:w="987" w:type="dxa"/>
            <w:tcBorders>
              <w:top w:val="nil"/>
              <w:left w:val="nil"/>
              <w:bottom w:val="single" w:sz="4" w:space="0" w:color="auto"/>
              <w:right w:val="single" w:sz="4" w:space="0" w:color="auto"/>
            </w:tcBorders>
            <w:shd w:val="clear" w:color="auto" w:fill="auto"/>
            <w:noWrap/>
            <w:vAlign w:val="bottom"/>
            <w:hideMark/>
          </w:tcPr>
          <w:p w14:paraId="783D362B" w14:textId="77777777" w:rsidR="00081052" w:rsidRPr="00373FBE" w:rsidRDefault="00000000" w:rsidP="008F6871">
            <w:pPr>
              <w:spacing w:before="0"/>
              <w:jc w:val="left"/>
              <w:rPr>
                <w:color w:val="000000"/>
              </w:rPr>
            </w:pPr>
            <w:r w:rsidRPr="00373FBE">
              <w:rPr>
                <w:color w:val="000000"/>
              </w:rPr>
              <w:t>NE</w:t>
            </w:r>
          </w:p>
        </w:tc>
      </w:tr>
      <w:tr w:rsidR="00121602" w14:paraId="341C8421" w14:textId="77777777" w:rsidTr="00840146">
        <w:trPr>
          <w:trHeight w:val="282"/>
        </w:trPr>
        <w:tc>
          <w:tcPr>
            <w:tcW w:w="3513" w:type="dxa"/>
            <w:vMerge/>
            <w:tcBorders>
              <w:top w:val="nil"/>
              <w:left w:val="single" w:sz="4" w:space="0" w:color="auto"/>
              <w:bottom w:val="single" w:sz="4" w:space="0" w:color="auto"/>
              <w:right w:val="single" w:sz="4" w:space="0" w:color="auto"/>
            </w:tcBorders>
            <w:vAlign w:val="center"/>
            <w:hideMark/>
          </w:tcPr>
          <w:p w14:paraId="3591332E" w14:textId="77777777" w:rsidR="00081052" w:rsidRPr="00373FBE" w:rsidRDefault="00081052" w:rsidP="008F6871">
            <w:pPr>
              <w:spacing w:before="0"/>
              <w:jc w:val="left"/>
              <w:rPr>
                <w:bCs/>
                <w:color w:val="000000"/>
              </w:rPr>
            </w:pPr>
          </w:p>
        </w:tc>
        <w:tc>
          <w:tcPr>
            <w:tcW w:w="3003" w:type="dxa"/>
            <w:tcBorders>
              <w:top w:val="nil"/>
              <w:left w:val="nil"/>
              <w:bottom w:val="single" w:sz="4" w:space="0" w:color="auto"/>
              <w:right w:val="single" w:sz="4" w:space="0" w:color="auto"/>
            </w:tcBorders>
            <w:shd w:val="clear" w:color="auto" w:fill="auto"/>
            <w:noWrap/>
            <w:vAlign w:val="bottom"/>
            <w:hideMark/>
          </w:tcPr>
          <w:p w14:paraId="1E6529C1" w14:textId="77777777" w:rsidR="00081052" w:rsidRPr="00373FBE" w:rsidRDefault="00000000" w:rsidP="008F6871">
            <w:pPr>
              <w:spacing w:before="0"/>
              <w:jc w:val="left"/>
              <w:rPr>
                <w:color w:val="000000"/>
              </w:rPr>
            </w:pPr>
            <w:r w:rsidRPr="00373FBE">
              <w:rPr>
                <w:color w:val="000000"/>
              </w:rPr>
              <w:t>Velký Uhřínov</w:t>
            </w:r>
          </w:p>
        </w:tc>
        <w:tc>
          <w:tcPr>
            <w:tcW w:w="1559" w:type="dxa"/>
            <w:tcBorders>
              <w:top w:val="nil"/>
              <w:left w:val="nil"/>
              <w:bottom w:val="single" w:sz="4" w:space="0" w:color="auto"/>
              <w:right w:val="single" w:sz="4" w:space="0" w:color="auto"/>
            </w:tcBorders>
            <w:shd w:val="clear" w:color="auto" w:fill="auto"/>
            <w:noWrap/>
            <w:vAlign w:val="bottom"/>
            <w:hideMark/>
          </w:tcPr>
          <w:p w14:paraId="29FF93E0" w14:textId="77777777" w:rsidR="00081052" w:rsidRPr="00373FBE" w:rsidRDefault="00000000" w:rsidP="008F6871">
            <w:pPr>
              <w:spacing w:before="0"/>
              <w:jc w:val="left"/>
              <w:rPr>
                <w:color w:val="000000"/>
              </w:rPr>
            </w:pPr>
            <w:r w:rsidRPr="00373FBE">
              <w:rPr>
                <w:color w:val="000000"/>
              </w:rPr>
              <w:t>773484</w:t>
            </w:r>
          </w:p>
        </w:tc>
        <w:tc>
          <w:tcPr>
            <w:tcW w:w="987" w:type="dxa"/>
            <w:tcBorders>
              <w:top w:val="nil"/>
              <w:left w:val="nil"/>
              <w:bottom w:val="single" w:sz="4" w:space="0" w:color="auto"/>
              <w:right w:val="single" w:sz="4" w:space="0" w:color="auto"/>
            </w:tcBorders>
            <w:shd w:val="clear" w:color="auto" w:fill="auto"/>
            <w:noWrap/>
            <w:vAlign w:val="bottom"/>
            <w:hideMark/>
          </w:tcPr>
          <w:p w14:paraId="4CD8CC25" w14:textId="77777777" w:rsidR="00081052" w:rsidRPr="00373FBE" w:rsidRDefault="00000000" w:rsidP="008F6871">
            <w:pPr>
              <w:spacing w:before="0"/>
              <w:jc w:val="left"/>
              <w:rPr>
                <w:color w:val="000000"/>
              </w:rPr>
            </w:pPr>
            <w:r w:rsidRPr="00373FBE">
              <w:rPr>
                <w:color w:val="000000"/>
              </w:rPr>
              <w:t>NE</w:t>
            </w:r>
          </w:p>
        </w:tc>
      </w:tr>
      <w:tr w:rsidR="00121602" w14:paraId="70CE731A" w14:textId="77777777" w:rsidTr="00840146">
        <w:trPr>
          <w:trHeight w:val="282"/>
        </w:trPr>
        <w:tc>
          <w:tcPr>
            <w:tcW w:w="3513" w:type="dxa"/>
            <w:tcBorders>
              <w:top w:val="nil"/>
              <w:left w:val="single" w:sz="4" w:space="0" w:color="auto"/>
              <w:bottom w:val="single" w:sz="4" w:space="0" w:color="auto"/>
              <w:right w:val="single" w:sz="4" w:space="0" w:color="auto"/>
            </w:tcBorders>
            <w:shd w:val="clear" w:color="auto" w:fill="auto"/>
            <w:noWrap/>
            <w:vAlign w:val="bottom"/>
            <w:hideMark/>
          </w:tcPr>
          <w:p w14:paraId="4505B3EA" w14:textId="77777777" w:rsidR="00081052" w:rsidRPr="00373FBE" w:rsidRDefault="00000000" w:rsidP="008F6871">
            <w:pPr>
              <w:spacing w:before="0"/>
              <w:jc w:val="left"/>
              <w:rPr>
                <w:bCs/>
                <w:color w:val="000000"/>
              </w:rPr>
            </w:pPr>
            <w:r w:rsidRPr="00373FBE">
              <w:rPr>
                <w:bCs/>
                <w:color w:val="000000"/>
              </w:rPr>
              <w:t>Olešnice v Orlických horách</w:t>
            </w:r>
          </w:p>
        </w:tc>
        <w:tc>
          <w:tcPr>
            <w:tcW w:w="3003" w:type="dxa"/>
            <w:tcBorders>
              <w:top w:val="nil"/>
              <w:left w:val="nil"/>
              <w:bottom w:val="single" w:sz="4" w:space="0" w:color="auto"/>
              <w:right w:val="single" w:sz="4" w:space="0" w:color="auto"/>
            </w:tcBorders>
            <w:shd w:val="clear" w:color="auto" w:fill="auto"/>
            <w:noWrap/>
            <w:vAlign w:val="bottom"/>
            <w:hideMark/>
          </w:tcPr>
          <w:p w14:paraId="06D3EE41" w14:textId="77777777" w:rsidR="00081052" w:rsidRPr="00373FBE" w:rsidRDefault="00000000" w:rsidP="008F6871">
            <w:pPr>
              <w:spacing w:before="0"/>
              <w:jc w:val="left"/>
              <w:rPr>
                <w:color w:val="000000"/>
              </w:rPr>
            </w:pPr>
            <w:r w:rsidRPr="00373FBE">
              <w:rPr>
                <w:color w:val="000000"/>
              </w:rPr>
              <w:t>Olešnice v Orlických horách</w:t>
            </w:r>
          </w:p>
        </w:tc>
        <w:tc>
          <w:tcPr>
            <w:tcW w:w="1559" w:type="dxa"/>
            <w:tcBorders>
              <w:top w:val="nil"/>
              <w:left w:val="nil"/>
              <w:bottom w:val="single" w:sz="4" w:space="0" w:color="auto"/>
              <w:right w:val="single" w:sz="4" w:space="0" w:color="auto"/>
            </w:tcBorders>
            <w:shd w:val="clear" w:color="auto" w:fill="auto"/>
            <w:noWrap/>
            <w:vAlign w:val="bottom"/>
            <w:hideMark/>
          </w:tcPr>
          <w:p w14:paraId="0B67E9B7" w14:textId="77777777" w:rsidR="00081052" w:rsidRPr="00373FBE" w:rsidRDefault="00000000" w:rsidP="008F6871">
            <w:pPr>
              <w:spacing w:before="0"/>
              <w:jc w:val="left"/>
              <w:rPr>
                <w:color w:val="000000"/>
              </w:rPr>
            </w:pPr>
            <w:r w:rsidRPr="00373FBE">
              <w:rPr>
                <w:color w:val="000000"/>
              </w:rPr>
              <w:t>710466</w:t>
            </w:r>
          </w:p>
        </w:tc>
        <w:tc>
          <w:tcPr>
            <w:tcW w:w="987" w:type="dxa"/>
            <w:tcBorders>
              <w:top w:val="nil"/>
              <w:left w:val="nil"/>
              <w:bottom w:val="single" w:sz="4" w:space="0" w:color="auto"/>
              <w:right w:val="single" w:sz="4" w:space="0" w:color="auto"/>
            </w:tcBorders>
            <w:shd w:val="clear" w:color="auto" w:fill="auto"/>
            <w:noWrap/>
            <w:vAlign w:val="bottom"/>
            <w:hideMark/>
          </w:tcPr>
          <w:p w14:paraId="2C7DCA81" w14:textId="77777777" w:rsidR="00081052" w:rsidRPr="00373FBE" w:rsidRDefault="00000000" w:rsidP="008F6871">
            <w:pPr>
              <w:spacing w:before="0"/>
              <w:jc w:val="left"/>
              <w:rPr>
                <w:color w:val="000000"/>
              </w:rPr>
            </w:pPr>
            <w:r w:rsidRPr="00373FBE">
              <w:rPr>
                <w:color w:val="000000"/>
              </w:rPr>
              <w:t>NE</w:t>
            </w:r>
          </w:p>
        </w:tc>
      </w:tr>
      <w:tr w:rsidR="00121602" w14:paraId="5AB72FCD" w14:textId="77777777" w:rsidTr="00840146">
        <w:trPr>
          <w:trHeight w:val="282"/>
        </w:trPr>
        <w:tc>
          <w:tcPr>
            <w:tcW w:w="3513" w:type="dxa"/>
            <w:vMerge w:val="restart"/>
            <w:tcBorders>
              <w:top w:val="nil"/>
              <w:left w:val="single" w:sz="4" w:space="0" w:color="auto"/>
              <w:bottom w:val="single" w:sz="4" w:space="0" w:color="auto"/>
              <w:right w:val="single" w:sz="4" w:space="0" w:color="auto"/>
            </w:tcBorders>
            <w:shd w:val="clear" w:color="auto" w:fill="auto"/>
            <w:noWrap/>
            <w:hideMark/>
          </w:tcPr>
          <w:p w14:paraId="3B22AE26" w14:textId="77777777" w:rsidR="00081052" w:rsidRPr="00373FBE" w:rsidRDefault="00000000" w:rsidP="008F6871">
            <w:pPr>
              <w:spacing w:before="0"/>
              <w:jc w:val="left"/>
              <w:rPr>
                <w:bCs/>
                <w:color w:val="000000"/>
              </w:rPr>
            </w:pPr>
            <w:r w:rsidRPr="00373FBE">
              <w:rPr>
                <w:bCs/>
                <w:color w:val="000000"/>
              </w:rPr>
              <w:t>Orlické Záhoří</w:t>
            </w:r>
          </w:p>
        </w:tc>
        <w:tc>
          <w:tcPr>
            <w:tcW w:w="3003" w:type="dxa"/>
            <w:tcBorders>
              <w:top w:val="nil"/>
              <w:left w:val="nil"/>
              <w:bottom w:val="single" w:sz="4" w:space="0" w:color="auto"/>
              <w:right w:val="single" w:sz="4" w:space="0" w:color="auto"/>
            </w:tcBorders>
            <w:shd w:val="clear" w:color="auto" w:fill="auto"/>
            <w:noWrap/>
            <w:vAlign w:val="bottom"/>
            <w:hideMark/>
          </w:tcPr>
          <w:p w14:paraId="3C7FAB77" w14:textId="77777777" w:rsidR="00081052" w:rsidRPr="00373FBE" w:rsidRDefault="00000000" w:rsidP="008F6871">
            <w:pPr>
              <w:spacing w:before="0"/>
              <w:jc w:val="left"/>
              <w:rPr>
                <w:color w:val="000000"/>
              </w:rPr>
            </w:pPr>
            <w:r w:rsidRPr="00373FBE">
              <w:rPr>
                <w:color w:val="000000"/>
              </w:rPr>
              <w:t xml:space="preserve">Bedřichovka </w:t>
            </w:r>
          </w:p>
        </w:tc>
        <w:tc>
          <w:tcPr>
            <w:tcW w:w="1559" w:type="dxa"/>
            <w:tcBorders>
              <w:top w:val="nil"/>
              <w:left w:val="nil"/>
              <w:bottom w:val="single" w:sz="4" w:space="0" w:color="auto"/>
              <w:right w:val="single" w:sz="4" w:space="0" w:color="auto"/>
            </w:tcBorders>
            <w:shd w:val="clear" w:color="auto" w:fill="auto"/>
            <w:noWrap/>
            <w:vAlign w:val="bottom"/>
            <w:hideMark/>
          </w:tcPr>
          <w:p w14:paraId="08E1CEE6" w14:textId="77777777" w:rsidR="00081052" w:rsidRPr="00373FBE" w:rsidRDefault="00000000" w:rsidP="008F6871">
            <w:pPr>
              <w:spacing w:before="0"/>
              <w:jc w:val="left"/>
              <w:rPr>
                <w:color w:val="000000"/>
              </w:rPr>
            </w:pPr>
            <w:r w:rsidRPr="00373FBE">
              <w:rPr>
                <w:color w:val="000000"/>
              </w:rPr>
              <w:t>712167</w:t>
            </w:r>
          </w:p>
        </w:tc>
        <w:tc>
          <w:tcPr>
            <w:tcW w:w="987" w:type="dxa"/>
            <w:tcBorders>
              <w:top w:val="nil"/>
              <w:left w:val="nil"/>
              <w:bottom w:val="single" w:sz="4" w:space="0" w:color="auto"/>
              <w:right w:val="single" w:sz="4" w:space="0" w:color="auto"/>
            </w:tcBorders>
            <w:shd w:val="clear" w:color="auto" w:fill="auto"/>
            <w:noWrap/>
            <w:vAlign w:val="bottom"/>
            <w:hideMark/>
          </w:tcPr>
          <w:p w14:paraId="59CAF8C9" w14:textId="77777777" w:rsidR="00081052" w:rsidRPr="00373FBE" w:rsidRDefault="00000000" w:rsidP="008F6871">
            <w:pPr>
              <w:spacing w:before="0"/>
              <w:jc w:val="left"/>
              <w:rPr>
                <w:color w:val="000000"/>
              </w:rPr>
            </w:pPr>
            <w:r w:rsidRPr="00373FBE">
              <w:rPr>
                <w:color w:val="000000"/>
              </w:rPr>
              <w:t>ANO</w:t>
            </w:r>
          </w:p>
        </w:tc>
      </w:tr>
      <w:tr w:rsidR="00121602" w14:paraId="67BCF0E8" w14:textId="77777777" w:rsidTr="00840146">
        <w:trPr>
          <w:trHeight w:val="282"/>
        </w:trPr>
        <w:tc>
          <w:tcPr>
            <w:tcW w:w="3513" w:type="dxa"/>
            <w:vMerge/>
            <w:tcBorders>
              <w:top w:val="nil"/>
              <w:left w:val="single" w:sz="4" w:space="0" w:color="auto"/>
              <w:bottom w:val="single" w:sz="4" w:space="0" w:color="auto"/>
              <w:right w:val="single" w:sz="4" w:space="0" w:color="auto"/>
            </w:tcBorders>
            <w:vAlign w:val="center"/>
            <w:hideMark/>
          </w:tcPr>
          <w:p w14:paraId="40B1C42F" w14:textId="77777777" w:rsidR="00081052" w:rsidRPr="00373FBE" w:rsidRDefault="00081052" w:rsidP="008F6871">
            <w:pPr>
              <w:spacing w:before="0"/>
              <w:jc w:val="left"/>
              <w:rPr>
                <w:b/>
                <w:bCs/>
                <w:color w:val="000000"/>
              </w:rPr>
            </w:pPr>
          </w:p>
        </w:tc>
        <w:tc>
          <w:tcPr>
            <w:tcW w:w="3003" w:type="dxa"/>
            <w:tcBorders>
              <w:top w:val="nil"/>
              <w:left w:val="nil"/>
              <w:bottom w:val="single" w:sz="4" w:space="0" w:color="auto"/>
              <w:right w:val="single" w:sz="4" w:space="0" w:color="auto"/>
            </w:tcBorders>
            <w:shd w:val="clear" w:color="auto" w:fill="auto"/>
            <w:noWrap/>
            <w:vAlign w:val="bottom"/>
            <w:hideMark/>
          </w:tcPr>
          <w:p w14:paraId="7EC00A73" w14:textId="77777777" w:rsidR="00081052" w:rsidRPr="00373FBE" w:rsidRDefault="00000000" w:rsidP="008F6871">
            <w:pPr>
              <w:spacing w:before="0"/>
              <w:jc w:val="left"/>
              <w:rPr>
                <w:color w:val="000000"/>
              </w:rPr>
            </w:pPr>
            <w:r w:rsidRPr="00373FBE">
              <w:rPr>
                <w:color w:val="000000"/>
              </w:rPr>
              <w:t>Černá Voda u Orlického Záhoří</w:t>
            </w:r>
          </w:p>
        </w:tc>
        <w:tc>
          <w:tcPr>
            <w:tcW w:w="1559" w:type="dxa"/>
            <w:tcBorders>
              <w:top w:val="nil"/>
              <w:left w:val="nil"/>
              <w:bottom w:val="single" w:sz="4" w:space="0" w:color="auto"/>
              <w:right w:val="single" w:sz="4" w:space="0" w:color="auto"/>
            </w:tcBorders>
            <w:shd w:val="clear" w:color="auto" w:fill="auto"/>
            <w:noWrap/>
            <w:vAlign w:val="bottom"/>
            <w:hideMark/>
          </w:tcPr>
          <w:p w14:paraId="285DD3A4" w14:textId="77777777" w:rsidR="00081052" w:rsidRPr="00373FBE" w:rsidRDefault="00000000" w:rsidP="008F6871">
            <w:pPr>
              <w:spacing w:before="0"/>
              <w:jc w:val="left"/>
              <w:rPr>
                <w:color w:val="000000"/>
              </w:rPr>
            </w:pPr>
            <w:r w:rsidRPr="00373FBE">
              <w:rPr>
                <w:color w:val="000000"/>
              </w:rPr>
              <w:t>712175</w:t>
            </w:r>
          </w:p>
        </w:tc>
        <w:tc>
          <w:tcPr>
            <w:tcW w:w="987" w:type="dxa"/>
            <w:tcBorders>
              <w:top w:val="nil"/>
              <w:left w:val="nil"/>
              <w:bottom w:val="single" w:sz="4" w:space="0" w:color="auto"/>
              <w:right w:val="single" w:sz="4" w:space="0" w:color="auto"/>
            </w:tcBorders>
            <w:shd w:val="clear" w:color="auto" w:fill="auto"/>
            <w:noWrap/>
            <w:vAlign w:val="bottom"/>
            <w:hideMark/>
          </w:tcPr>
          <w:p w14:paraId="328D09C7" w14:textId="77777777" w:rsidR="00081052" w:rsidRPr="00373FBE" w:rsidRDefault="00000000" w:rsidP="008F6871">
            <w:pPr>
              <w:spacing w:before="0"/>
              <w:jc w:val="left"/>
              <w:rPr>
                <w:color w:val="000000"/>
              </w:rPr>
            </w:pPr>
            <w:r w:rsidRPr="00373FBE">
              <w:rPr>
                <w:color w:val="000000"/>
              </w:rPr>
              <w:t>ANO</w:t>
            </w:r>
          </w:p>
        </w:tc>
      </w:tr>
      <w:tr w:rsidR="00121602" w14:paraId="564560C3" w14:textId="77777777" w:rsidTr="00840146">
        <w:trPr>
          <w:trHeight w:val="282"/>
        </w:trPr>
        <w:tc>
          <w:tcPr>
            <w:tcW w:w="3513" w:type="dxa"/>
            <w:vMerge/>
            <w:tcBorders>
              <w:top w:val="nil"/>
              <w:left w:val="single" w:sz="4" w:space="0" w:color="auto"/>
              <w:bottom w:val="single" w:sz="4" w:space="0" w:color="auto"/>
              <w:right w:val="single" w:sz="4" w:space="0" w:color="auto"/>
            </w:tcBorders>
            <w:vAlign w:val="center"/>
            <w:hideMark/>
          </w:tcPr>
          <w:p w14:paraId="5672D769" w14:textId="77777777" w:rsidR="00081052" w:rsidRPr="00373FBE" w:rsidRDefault="00081052" w:rsidP="008F6871">
            <w:pPr>
              <w:spacing w:before="0"/>
              <w:jc w:val="left"/>
              <w:rPr>
                <w:b/>
                <w:bCs/>
                <w:color w:val="000000"/>
              </w:rPr>
            </w:pPr>
          </w:p>
        </w:tc>
        <w:tc>
          <w:tcPr>
            <w:tcW w:w="3003" w:type="dxa"/>
            <w:tcBorders>
              <w:top w:val="nil"/>
              <w:left w:val="nil"/>
              <w:bottom w:val="single" w:sz="4" w:space="0" w:color="auto"/>
              <w:right w:val="single" w:sz="4" w:space="0" w:color="auto"/>
            </w:tcBorders>
            <w:shd w:val="clear" w:color="auto" w:fill="auto"/>
            <w:noWrap/>
            <w:vAlign w:val="bottom"/>
            <w:hideMark/>
          </w:tcPr>
          <w:p w14:paraId="0EBEBCE7" w14:textId="77777777" w:rsidR="00081052" w:rsidRPr="00373FBE" w:rsidRDefault="00000000" w:rsidP="008F6871">
            <w:pPr>
              <w:spacing w:before="0"/>
              <w:jc w:val="left"/>
              <w:rPr>
                <w:color w:val="000000"/>
              </w:rPr>
            </w:pPr>
            <w:r w:rsidRPr="00373FBE">
              <w:rPr>
                <w:color w:val="000000"/>
              </w:rPr>
              <w:t>Jadrná</w:t>
            </w:r>
          </w:p>
        </w:tc>
        <w:tc>
          <w:tcPr>
            <w:tcW w:w="1559" w:type="dxa"/>
            <w:tcBorders>
              <w:top w:val="nil"/>
              <w:left w:val="nil"/>
              <w:bottom w:val="single" w:sz="4" w:space="0" w:color="auto"/>
              <w:right w:val="single" w:sz="4" w:space="0" w:color="auto"/>
            </w:tcBorders>
            <w:shd w:val="clear" w:color="auto" w:fill="auto"/>
            <w:noWrap/>
            <w:vAlign w:val="bottom"/>
            <w:hideMark/>
          </w:tcPr>
          <w:p w14:paraId="466190A8" w14:textId="77777777" w:rsidR="00081052" w:rsidRPr="00373FBE" w:rsidRDefault="00000000" w:rsidP="008F6871">
            <w:pPr>
              <w:spacing w:before="0"/>
              <w:jc w:val="left"/>
              <w:rPr>
                <w:color w:val="000000"/>
              </w:rPr>
            </w:pPr>
            <w:r w:rsidRPr="00373FBE">
              <w:rPr>
                <w:color w:val="000000"/>
              </w:rPr>
              <w:t>712183</w:t>
            </w:r>
          </w:p>
        </w:tc>
        <w:tc>
          <w:tcPr>
            <w:tcW w:w="987" w:type="dxa"/>
            <w:tcBorders>
              <w:top w:val="nil"/>
              <w:left w:val="nil"/>
              <w:bottom w:val="single" w:sz="4" w:space="0" w:color="auto"/>
              <w:right w:val="single" w:sz="4" w:space="0" w:color="auto"/>
            </w:tcBorders>
            <w:shd w:val="clear" w:color="auto" w:fill="auto"/>
            <w:noWrap/>
            <w:vAlign w:val="bottom"/>
            <w:hideMark/>
          </w:tcPr>
          <w:p w14:paraId="27F7535A" w14:textId="77777777" w:rsidR="00081052" w:rsidRPr="00373FBE" w:rsidRDefault="00000000" w:rsidP="008F6871">
            <w:pPr>
              <w:spacing w:before="0"/>
              <w:jc w:val="left"/>
              <w:rPr>
                <w:color w:val="000000"/>
              </w:rPr>
            </w:pPr>
            <w:r w:rsidRPr="00373FBE">
              <w:rPr>
                <w:color w:val="000000"/>
              </w:rPr>
              <w:t>ANO</w:t>
            </w:r>
          </w:p>
        </w:tc>
      </w:tr>
      <w:tr w:rsidR="00121602" w14:paraId="469B6CC3" w14:textId="77777777" w:rsidTr="00840146">
        <w:trPr>
          <w:trHeight w:val="282"/>
        </w:trPr>
        <w:tc>
          <w:tcPr>
            <w:tcW w:w="3513" w:type="dxa"/>
            <w:vMerge/>
            <w:tcBorders>
              <w:top w:val="nil"/>
              <w:left w:val="single" w:sz="4" w:space="0" w:color="auto"/>
              <w:bottom w:val="single" w:sz="4" w:space="0" w:color="auto"/>
              <w:right w:val="single" w:sz="4" w:space="0" w:color="auto"/>
            </w:tcBorders>
            <w:vAlign w:val="center"/>
            <w:hideMark/>
          </w:tcPr>
          <w:p w14:paraId="3E9DF41A" w14:textId="77777777" w:rsidR="00081052" w:rsidRPr="00373FBE" w:rsidRDefault="00081052" w:rsidP="008F6871">
            <w:pPr>
              <w:spacing w:before="0"/>
              <w:jc w:val="left"/>
              <w:rPr>
                <w:b/>
                <w:bCs/>
                <w:color w:val="000000"/>
              </w:rPr>
            </w:pPr>
          </w:p>
        </w:tc>
        <w:tc>
          <w:tcPr>
            <w:tcW w:w="3003" w:type="dxa"/>
            <w:tcBorders>
              <w:top w:val="nil"/>
              <w:left w:val="nil"/>
              <w:bottom w:val="single" w:sz="4" w:space="0" w:color="auto"/>
              <w:right w:val="single" w:sz="4" w:space="0" w:color="auto"/>
            </w:tcBorders>
            <w:shd w:val="clear" w:color="auto" w:fill="auto"/>
            <w:noWrap/>
            <w:vAlign w:val="bottom"/>
            <w:hideMark/>
          </w:tcPr>
          <w:p w14:paraId="4CAA6C6D" w14:textId="77777777" w:rsidR="00081052" w:rsidRPr="00373FBE" w:rsidRDefault="00000000" w:rsidP="008F6871">
            <w:pPr>
              <w:spacing w:before="0"/>
              <w:jc w:val="left"/>
              <w:rPr>
                <w:color w:val="000000"/>
              </w:rPr>
            </w:pPr>
            <w:r w:rsidRPr="00373FBE">
              <w:rPr>
                <w:color w:val="000000"/>
              </w:rPr>
              <w:t>Kunštát u Orlického Záhoří</w:t>
            </w:r>
          </w:p>
        </w:tc>
        <w:tc>
          <w:tcPr>
            <w:tcW w:w="1559" w:type="dxa"/>
            <w:tcBorders>
              <w:top w:val="nil"/>
              <w:left w:val="nil"/>
              <w:bottom w:val="single" w:sz="4" w:space="0" w:color="auto"/>
              <w:right w:val="single" w:sz="4" w:space="0" w:color="auto"/>
            </w:tcBorders>
            <w:shd w:val="clear" w:color="auto" w:fill="auto"/>
            <w:noWrap/>
            <w:vAlign w:val="bottom"/>
            <w:hideMark/>
          </w:tcPr>
          <w:p w14:paraId="410E696A" w14:textId="77777777" w:rsidR="00081052" w:rsidRPr="00373FBE" w:rsidRDefault="00000000" w:rsidP="008F6871">
            <w:pPr>
              <w:spacing w:before="0"/>
              <w:jc w:val="left"/>
              <w:rPr>
                <w:color w:val="000000"/>
              </w:rPr>
            </w:pPr>
            <w:r w:rsidRPr="00373FBE">
              <w:rPr>
                <w:color w:val="000000"/>
              </w:rPr>
              <w:t>712191</w:t>
            </w:r>
          </w:p>
        </w:tc>
        <w:tc>
          <w:tcPr>
            <w:tcW w:w="987" w:type="dxa"/>
            <w:tcBorders>
              <w:top w:val="nil"/>
              <w:left w:val="nil"/>
              <w:bottom w:val="single" w:sz="4" w:space="0" w:color="auto"/>
              <w:right w:val="single" w:sz="4" w:space="0" w:color="auto"/>
            </w:tcBorders>
            <w:shd w:val="clear" w:color="auto" w:fill="auto"/>
            <w:noWrap/>
            <w:vAlign w:val="bottom"/>
            <w:hideMark/>
          </w:tcPr>
          <w:p w14:paraId="60EEDCD9" w14:textId="77777777" w:rsidR="00081052" w:rsidRPr="00373FBE" w:rsidRDefault="00000000" w:rsidP="008F6871">
            <w:pPr>
              <w:spacing w:before="0"/>
              <w:jc w:val="left"/>
              <w:rPr>
                <w:color w:val="000000"/>
              </w:rPr>
            </w:pPr>
            <w:r w:rsidRPr="00373FBE">
              <w:rPr>
                <w:color w:val="000000"/>
              </w:rPr>
              <w:t>ANO</w:t>
            </w:r>
          </w:p>
        </w:tc>
      </w:tr>
      <w:tr w:rsidR="00121602" w14:paraId="60A2308A" w14:textId="77777777" w:rsidTr="00840146">
        <w:trPr>
          <w:trHeight w:val="282"/>
        </w:trPr>
        <w:tc>
          <w:tcPr>
            <w:tcW w:w="3513" w:type="dxa"/>
            <w:vMerge/>
            <w:tcBorders>
              <w:top w:val="nil"/>
              <w:left w:val="single" w:sz="4" w:space="0" w:color="auto"/>
              <w:bottom w:val="single" w:sz="4" w:space="0" w:color="auto"/>
              <w:right w:val="single" w:sz="4" w:space="0" w:color="auto"/>
            </w:tcBorders>
            <w:vAlign w:val="center"/>
            <w:hideMark/>
          </w:tcPr>
          <w:p w14:paraId="53A85F50" w14:textId="77777777" w:rsidR="00081052" w:rsidRPr="00373FBE" w:rsidRDefault="00081052" w:rsidP="008F6871">
            <w:pPr>
              <w:spacing w:before="0"/>
              <w:jc w:val="left"/>
              <w:rPr>
                <w:b/>
                <w:bCs/>
                <w:color w:val="000000"/>
              </w:rPr>
            </w:pPr>
          </w:p>
        </w:tc>
        <w:tc>
          <w:tcPr>
            <w:tcW w:w="3003" w:type="dxa"/>
            <w:tcBorders>
              <w:top w:val="nil"/>
              <w:left w:val="nil"/>
              <w:bottom w:val="single" w:sz="4" w:space="0" w:color="auto"/>
              <w:right w:val="single" w:sz="4" w:space="0" w:color="auto"/>
            </w:tcBorders>
            <w:shd w:val="clear" w:color="auto" w:fill="auto"/>
            <w:noWrap/>
            <w:vAlign w:val="bottom"/>
            <w:hideMark/>
          </w:tcPr>
          <w:p w14:paraId="7D5D5E2B" w14:textId="77777777" w:rsidR="00081052" w:rsidRPr="00373FBE" w:rsidRDefault="00000000" w:rsidP="008F6871">
            <w:pPr>
              <w:spacing w:before="0"/>
              <w:jc w:val="left"/>
              <w:rPr>
                <w:color w:val="000000"/>
              </w:rPr>
            </w:pPr>
            <w:proofErr w:type="spellStart"/>
            <w:r w:rsidRPr="00373FBE">
              <w:rPr>
                <w:color w:val="000000"/>
              </w:rPr>
              <w:t>Trčkov</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01F29D39" w14:textId="77777777" w:rsidR="00081052" w:rsidRPr="00373FBE" w:rsidRDefault="00000000" w:rsidP="008F6871">
            <w:pPr>
              <w:spacing w:before="0"/>
              <w:jc w:val="left"/>
              <w:rPr>
                <w:color w:val="000000"/>
              </w:rPr>
            </w:pPr>
            <w:r w:rsidRPr="00373FBE">
              <w:rPr>
                <w:color w:val="000000"/>
              </w:rPr>
              <w:t>712205</w:t>
            </w:r>
          </w:p>
        </w:tc>
        <w:tc>
          <w:tcPr>
            <w:tcW w:w="987" w:type="dxa"/>
            <w:tcBorders>
              <w:top w:val="nil"/>
              <w:left w:val="nil"/>
              <w:bottom w:val="single" w:sz="4" w:space="0" w:color="auto"/>
              <w:right w:val="single" w:sz="4" w:space="0" w:color="auto"/>
            </w:tcBorders>
            <w:shd w:val="clear" w:color="auto" w:fill="auto"/>
            <w:noWrap/>
            <w:vAlign w:val="bottom"/>
            <w:hideMark/>
          </w:tcPr>
          <w:p w14:paraId="53864216" w14:textId="77777777" w:rsidR="00081052" w:rsidRPr="00373FBE" w:rsidRDefault="00000000" w:rsidP="008F6871">
            <w:pPr>
              <w:spacing w:before="0"/>
              <w:jc w:val="left"/>
              <w:rPr>
                <w:color w:val="000000"/>
              </w:rPr>
            </w:pPr>
            <w:r w:rsidRPr="00373FBE">
              <w:rPr>
                <w:color w:val="000000"/>
              </w:rPr>
              <w:t>ANO</w:t>
            </w:r>
          </w:p>
        </w:tc>
      </w:tr>
      <w:tr w:rsidR="00121602" w14:paraId="1E90679E" w14:textId="77777777" w:rsidTr="00840146">
        <w:trPr>
          <w:trHeight w:val="282"/>
        </w:trPr>
        <w:tc>
          <w:tcPr>
            <w:tcW w:w="3513" w:type="dxa"/>
            <w:vMerge w:val="restart"/>
            <w:tcBorders>
              <w:top w:val="nil"/>
              <w:left w:val="single" w:sz="4" w:space="0" w:color="auto"/>
              <w:bottom w:val="single" w:sz="4" w:space="0" w:color="auto"/>
              <w:right w:val="single" w:sz="4" w:space="0" w:color="auto"/>
            </w:tcBorders>
            <w:shd w:val="clear" w:color="auto" w:fill="auto"/>
            <w:noWrap/>
            <w:hideMark/>
          </w:tcPr>
          <w:p w14:paraId="492D1A37" w14:textId="77777777" w:rsidR="00081052" w:rsidRPr="00373FBE" w:rsidRDefault="00000000" w:rsidP="008F6871">
            <w:pPr>
              <w:spacing w:before="0"/>
              <w:jc w:val="left"/>
              <w:rPr>
                <w:bCs/>
                <w:color w:val="000000"/>
              </w:rPr>
            </w:pPr>
            <w:r w:rsidRPr="00373FBE">
              <w:rPr>
                <w:bCs/>
                <w:color w:val="000000"/>
              </w:rPr>
              <w:t>Osečnice</w:t>
            </w:r>
          </w:p>
        </w:tc>
        <w:tc>
          <w:tcPr>
            <w:tcW w:w="3003" w:type="dxa"/>
            <w:tcBorders>
              <w:top w:val="nil"/>
              <w:left w:val="nil"/>
              <w:bottom w:val="single" w:sz="4" w:space="0" w:color="auto"/>
              <w:right w:val="single" w:sz="4" w:space="0" w:color="auto"/>
            </w:tcBorders>
            <w:shd w:val="clear" w:color="auto" w:fill="auto"/>
            <w:noWrap/>
            <w:vAlign w:val="bottom"/>
            <w:hideMark/>
          </w:tcPr>
          <w:p w14:paraId="62538206" w14:textId="77777777" w:rsidR="00081052" w:rsidRPr="00373FBE" w:rsidRDefault="00000000" w:rsidP="008F6871">
            <w:pPr>
              <w:spacing w:before="0"/>
              <w:jc w:val="left"/>
              <w:rPr>
                <w:color w:val="000000"/>
              </w:rPr>
            </w:pPr>
            <w:r w:rsidRPr="00373FBE">
              <w:rPr>
                <w:color w:val="000000"/>
              </w:rPr>
              <w:t>Lomy u Osečnice</w:t>
            </w:r>
          </w:p>
        </w:tc>
        <w:tc>
          <w:tcPr>
            <w:tcW w:w="1559" w:type="dxa"/>
            <w:tcBorders>
              <w:top w:val="nil"/>
              <w:left w:val="nil"/>
              <w:bottom w:val="single" w:sz="4" w:space="0" w:color="auto"/>
              <w:right w:val="single" w:sz="4" w:space="0" w:color="auto"/>
            </w:tcBorders>
            <w:shd w:val="clear" w:color="auto" w:fill="auto"/>
            <w:noWrap/>
            <w:vAlign w:val="bottom"/>
            <w:hideMark/>
          </w:tcPr>
          <w:p w14:paraId="38B01C69" w14:textId="77777777" w:rsidR="00081052" w:rsidRPr="00373FBE" w:rsidRDefault="00000000" w:rsidP="008F6871">
            <w:pPr>
              <w:spacing w:before="0"/>
              <w:jc w:val="left"/>
              <w:rPr>
                <w:color w:val="000000"/>
              </w:rPr>
            </w:pPr>
            <w:r w:rsidRPr="00373FBE">
              <w:rPr>
                <w:color w:val="000000"/>
              </w:rPr>
              <w:t>712809</w:t>
            </w:r>
          </w:p>
        </w:tc>
        <w:tc>
          <w:tcPr>
            <w:tcW w:w="987" w:type="dxa"/>
            <w:tcBorders>
              <w:top w:val="nil"/>
              <w:left w:val="nil"/>
              <w:bottom w:val="single" w:sz="4" w:space="0" w:color="auto"/>
              <w:right w:val="single" w:sz="4" w:space="0" w:color="auto"/>
            </w:tcBorders>
            <w:shd w:val="clear" w:color="auto" w:fill="auto"/>
            <w:noWrap/>
            <w:vAlign w:val="bottom"/>
            <w:hideMark/>
          </w:tcPr>
          <w:p w14:paraId="573EC820" w14:textId="77777777" w:rsidR="00081052" w:rsidRPr="00373FBE" w:rsidRDefault="00000000" w:rsidP="008F6871">
            <w:pPr>
              <w:spacing w:before="0"/>
              <w:jc w:val="left"/>
              <w:rPr>
                <w:color w:val="000000"/>
              </w:rPr>
            </w:pPr>
            <w:r w:rsidRPr="00373FBE">
              <w:rPr>
                <w:color w:val="000000"/>
              </w:rPr>
              <w:t>NE</w:t>
            </w:r>
          </w:p>
        </w:tc>
      </w:tr>
      <w:tr w:rsidR="00121602" w14:paraId="33224686" w14:textId="77777777" w:rsidTr="00840146">
        <w:trPr>
          <w:trHeight w:val="282"/>
        </w:trPr>
        <w:tc>
          <w:tcPr>
            <w:tcW w:w="3513" w:type="dxa"/>
            <w:vMerge/>
            <w:tcBorders>
              <w:top w:val="nil"/>
              <w:left w:val="single" w:sz="4" w:space="0" w:color="auto"/>
              <w:bottom w:val="single" w:sz="4" w:space="0" w:color="auto"/>
              <w:right w:val="single" w:sz="4" w:space="0" w:color="auto"/>
            </w:tcBorders>
            <w:vAlign w:val="center"/>
            <w:hideMark/>
          </w:tcPr>
          <w:p w14:paraId="24E3D2C5" w14:textId="77777777" w:rsidR="00081052" w:rsidRPr="00373FBE" w:rsidRDefault="00081052" w:rsidP="008F6871">
            <w:pPr>
              <w:spacing w:before="0"/>
              <w:jc w:val="left"/>
              <w:rPr>
                <w:bCs/>
                <w:color w:val="000000"/>
              </w:rPr>
            </w:pPr>
          </w:p>
        </w:tc>
        <w:tc>
          <w:tcPr>
            <w:tcW w:w="3003" w:type="dxa"/>
            <w:tcBorders>
              <w:top w:val="nil"/>
              <w:left w:val="nil"/>
              <w:bottom w:val="single" w:sz="4" w:space="0" w:color="auto"/>
              <w:right w:val="single" w:sz="4" w:space="0" w:color="auto"/>
            </w:tcBorders>
            <w:shd w:val="clear" w:color="auto" w:fill="auto"/>
            <w:noWrap/>
            <w:vAlign w:val="bottom"/>
            <w:hideMark/>
          </w:tcPr>
          <w:p w14:paraId="53199626" w14:textId="77777777" w:rsidR="00081052" w:rsidRPr="00373FBE" w:rsidRDefault="00000000" w:rsidP="008F6871">
            <w:pPr>
              <w:spacing w:before="0"/>
              <w:jc w:val="left"/>
              <w:rPr>
                <w:color w:val="000000"/>
              </w:rPr>
            </w:pPr>
            <w:r w:rsidRPr="00373FBE">
              <w:rPr>
                <w:color w:val="000000"/>
              </w:rPr>
              <w:t>Osečnice</w:t>
            </w:r>
          </w:p>
        </w:tc>
        <w:tc>
          <w:tcPr>
            <w:tcW w:w="1559" w:type="dxa"/>
            <w:tcBorders>
              <w:top w:val="nil"/>
              <w:left w:val="nil"/>
              <w:bottom w:val="single" w:sz="4" w:space="0" w:color="auto"/>
              <w:right w:val="single" w:sz="4" w:space="0" w:color="auto"/>
            </w:tcBorders>
            <w:shd w:val="clear" w:color="auto" w:fill="auto"/>
            <w:noWrap/>
            <w:vAlign w:val="bottom"/>
            <w:hideMark/>
          </w:tcPr>
          <w:p w14:paraId="17A20DB1" w14:textId="77777777" w:rsidR="00081052" w:rsidRPr="00373FBE" w:rsidRDefault="00000000" w:rsidP="008F6871">
            <w:pPr>
              <w:spacing w:before="0"/>
              <w:jc w:val="left"/>
              <w:rPr>
                <w:color w:val="000000"/>
              </w:rPr>
            </w:pPr>
            <w:r w:rsidRPr="00373FBE">
              <w:rPr>
                <w:color w:val="000000"/>
              </w:rPr>
              <w:t>712817</w:t>
            </w:r>
          </w:p>
        </w:tc>
        <w:tc>
          <w:tcPr>
            <w:tcW w:w="987" w:type="dxa"/>
            <w:tcBorders>
              <w:top w:val="nil"/>
              <w:left w:val="nil"/>
              <w:bottom w:val="single" w:sz="4" w:space="0" w:color="auto"/>
              <w:right w:val="single" w:sz="4" w:space="0" w:color="auto"/>
            </w:tcBorders>
            <w:shd w:val="clear" w:color="auto" w:fill="auto"/>
            <w:noWrap/>
            <w:vAlign w:val="bottom"/>
            <w:hideMark/>
          </w:tcPr>
          <w:p w14:paraId="3EF409A1" w14:textId="77777777" w:rsidR="00081052" w:rsidRPr="00373FBE" w:rsidRDefault="00000000" w:rsidP="008F6871">
            <w:pPr>
              <w:spacing w:before="0"/>
              <w:jc w:val="left"/>
              <w:rPr>
                <w:color w:val="000000"/>
              </w:rPr>
            </w:pPr>
            <w:r w:rsidRPr="00373FBE">
              <w:rPr>
                <w:color w:val="000000"/>
              </w:rPr>
              <w:t>NE</w:t>
            </w:r>
          </w:p>
        </w:tc>
      </w:tr>
      <w:tr w:rsidR="00121602" w14:paraId="600373CA" w14:textId="77777777" w:rsidTr="000F2319">
        <w:trPr>
          <w:trHeight w:val="282"/>
        </w:trPr>
        <w:tc>
          <w:tcPr>
            <w:tcW w:w="3513" w:type="dxa"/>
            <w:tcBorders>
              <w:top w:val="nil"/>
              <w:left w:val="single" w:sz="4" w:space="0" w:color="auto"/>
              <w:bottom w:val="single" w:sz="4" w:space="0" w:color="auto"/>
              <w:right w:val="single" w:sz="4" w:space="0" w:color="auto"/>
            </w:tcBorders>
            <w:shd w:val="clear" w:color="auto" w:fill="auto"/>
            <w:noWrap/>
            <w:hideMark/>
          </w:tcPr>
          <w:p w14:paraId="44F83EC6" w14:textId="77777777" w:rsidR="00081052" w:rsidRPr="00373FBE" w:rsidRDefault="00000000" w:rsidP="000F2319">
            <w:pPr>
              <w:spacing w:before="0"/>
              <w:jc w:val="left"/>
              <w:rPr>
                <w:bCs/>
                <w:color w:val="000000"/>
              </w:rPr>
            </w:pPr>
            <w:r w:rsidRPr="00373FBE">
              <w:rPr>
                <w:bCs/>
                <w:color w:val="000000"/>
              </w:rPr>
              <w:t>Pěčín</w:t>
            </w:r>
          </w:p>
        </w:tc>
        <w:tc>
          <w:tcPr>
            <w:tcW w:w="3003" w:type="dxa"/>
            <w:tcBorders>
              <w:top w:val="nil"/>
              <w:left w:val="nil"/>
              <w:bottom w:val="single" w:sz="4" w:space="0" w:color="auto"/>
              <w:right w:val="single" w:sz="4" w:space="0" w:color="auto"/>
            </w:tcBorders>
            <w:shd w:val="clear" w:color="auto" w:fill="auto"/>
            <w:noWrap/>
            <w:vAlign w:val="bottom"/>
            <w:hideMark/>
          </w:tcPr>
          <w:p w14:paraId="028CFF56" w14:textId="77777777" w:rsidR="00081052" w:rsidRPr="00373FBE" w:rsidRDefault="00000000" w:rsidP="008F6871">
            <w:pPr>
              <w:spacing w:before="0"/>
              <w:jc w:val="left"/>
              <w:rPr>
                <w:color w:val="000000"/>
              </w:rPr>
            </w:pPr>
            <w:r w:rsidRPr="00373FBE">
              <w:rPr>
                <w:color w:val="000000"/>
              </w:rPr>
              <w:t>Pěčín u Rychnova nad Kněžnou</w:t>
            </w:r>
          </w:p>
        </w:tc>
        <w:tc>
          <w:tcPr>
            <w:tcW w:w="1559" w:type="dxa"/>
            <w:tcBorders>
              <w:top w:val="nil"/>
              <w:left w:val="nil"/>
              <w:bottom w:val="single" w:sz="4" w:space="0" w:color="auto"/>
              <w:right w:val="single" w:sz="4" w:space="0" w:color="auto"/>
            </w:tcBorders>
            <w:shd w:val="clear" w:color="auto" w:fill="auto"/>
            <w:noWrap/>
            <w:vAlign w:val="bottom"/>
            <w:hideMark/>
          </w:tcPr>
          <w:p w14:paraId="762C2BB4" w14:textId="77777777" w:rsidR="00081052" w:rsidRPr="00373FBE" w:rsidRDefault="00000000" w:rsidP="008F6871">
            <w:pPr>
              <w:spacing w:before="0"/>
              <w:jc w:val="left"/>
              <w:rPr>
                <w:color w:val="000000"/>
              </w:rPr>
            </w:pPr>
            <w:r w:rsidRPr="00373FBE">
              <w:rPr>
                <w:color w:val="000000"/>
              </w:rPr>
              <w:t>718815</w:t>
            </w:r>
          </w:p>
        </w:tc>
        <w:tc>
          <w:tcPr>
            <w:tcW w:w="987" w:type="dxa"/>
            <w:tcBorders>
              <w:top w:val="nil"/>
              <w:left w:val="nil"/>
              <w:bottom w:val="single" w:sz="4" w:space="0" w:color="auto"/>
              <w:right w:val="single" w:sz="4" w:space="0" w:color="auto"/>
            </w:tcBorders>
            <w:shd w:val="clear" w:color="auto" w:fill="auto"/>
            <w:noWrap/>
            <w:vAlign w:val="bottom"/>
            <w:hideMark/>
          </w:tcPr>
          <w:p w14:paraId="179591B4" w14:textId="77777777" w:rsidR="00081052" w:rsidRPr="00373FBE" w:rsidRDefault="00000000" w:rsidP="008F6871">
            <w:pPr>
              <w:spacing w:before="0"/>
              <w:jc w:val="left"/>
              <w:rPr>
                <w:color w:val="000000"/>
              </w:rPr>
            </w:pPr>
            <w:r w:rsidRPr="00373FBE">
              <w:rPr>
                <w:color w:val="000000"/>
              </w:rPr>
              <w:t>NE</w:t>
            </w:r>
          </w:p>
        </w:tc>
      </w:tr>
      <w:tr w:rsidR="00121602" w14:paraId="71D6070B" w14:textId="77777777" w:rsidTr="00840146">
        <w:trPr>
          <w:trHeight w:val="282"/>
        </w:trPr>
        <w:tc>
          <w:tcPr>
            <w:tcW w:w="3513" w:type="dxa"/>
            <w:vMerge w:val="restart"/>
            <w:tcBorders>
              <w:top w:val="nil"/>
              <w:left w:val="single" w:sz="4" w:space="0" w:color="auto"/>
              <w:bottom w:val="single" w:sz="4" w:space="0" w:color="auto"/>
              <w:right w:val="single" w:sz="4" w:space="0" w:color="auto"/>
            </w:tcBorders>
            <w:shd w:val="clear" w:color="auto" w:fill="auto"/>
            <w:noWrap/>
            <w:hideMark/>
          </w:tcPr>
          <w:p w14:paraId="7F7DFE92" w14:textId="77777777" w:rsidR="00081052" w:rsidRPr="00373FBE" w:rsidRDefault="00000000" w:rsidP="008F6871">
            <w:pPr>
              <w:spacing w:before="0"/>
              <w:jc w:val="left"/>
              <w:rPr>
                <w:bCs/>
                <w:color w:val="000000"/>
              </w:rPr>
            </w:pPr>
            <w:r w:rsidRPr="00373FBE">
              <w:rPr>
                <w:bCs/>
                <w:color w:val="000000"/>
              </w:rPr>
              <w:t>Rokytnice v Orlických horách</w:t>
            </w:r>
          </w:p>
        </w:tc>
        <w:tc>
          <w:tcPr>
            <w:tcW w:w="3003" w:type="dxa"/>
            <w:tcBorders>
              <w:top w:val="nil"/>
              <w:left w:val="nil"/>
              <w:bottom w:val="single" w:sz="4" w:space="0" w:color="auto"/>
              <w:right w:val="single" w:sz="4" w:space="0" w:color="auto"/>
            </w:tcBorders>
            <w:shd w:val="clear" w:color="auto" w:fill="auto"/>
            <w:noWrap/>
            <w:vAlign w:val="bottom"/>
            <w:hideMark/>
          </w:tcPr>
          <w:p w14:paraId="1F9C205A" w14:textId="77777777" w:rsidR="00081052" w:rsidRPr="00373FBE" w:rsidRDefault="00000000" w:rsidP="008F6871">
            <w:pPr>
              <w:spacing w:before="0"/>
              <w:jc w:val="left"/>
              <w:rPr>
                <w:color w:val="000000"/>
              </w:rPr>
            </w:pPr>
            <w:r w:rsidRPr="00373FBE">
              <w:rPr>
                <w:color w:val="000000"/>
              </w:rPr>
              <w:t>Horní Rokytnice</w:t>
            </w:r>
          </w:p>
        </w:tc>
        <w:tc>
          <w:tcPr>
            <w:tcW w:w="1559" w:type="dxa"/>
            <w:tcBorders>
              <w:top w:val="nil"/>
              <w:left w:val="nil"/>
              <w:bottom w:val="single" w:sz="4" w:space="0" w:color="auto"/>
              <w:right w:val="single" w:sz="4" w:space="0" w:color="auto"/>
            </w:tcBorders>
            <w:shd w:val="clear" w:color="auto" w:fill="auto"/>
            <w:noWrap/>
            <w:vAlign w:val="bottom"/>
            <w:hideMark/>
          </w:tcPr>
          <w:p w14:paraId="4391D32B" w14:textId="77777777" w:rsidR="00081052" w:rsidRPr="00373FBE" w:rsidRDefault="00000000" w:rsidP="008F6871">
            <w:pPr>
              <w:spacing w:before="0"/>
              <w:jc w:val="left"/>
              <w:rPr>
                <w:color w:val="000000"/>
              </w:rPr>
            </w:pPr>
            <w:r w:rsidRPr="00373FBE">
              <w:rPr>
                <w:color w:val="000000"/>
              </w:rPr>
              <w:t>741027</w:t>
            </w:r>
          </w:p>
        </w:tc>
        <w:tc>
          <w:tcPr>
            <w:tcW w:w="987" w:type="dxa"/>
            <w:tcBorders>
              <w:top w:val="nil"/>
              <w:left w:val="nil"/>
              <w:bottom w:val="single" w:sz="4" w:space="0" w:color="auto"/>
              <w:right w:val="single" w:sz="4" w:space="0" w:color="auto"/>
            </w:tcBorders>
            <w:shd w:val="clear" w:color="auto" w:fill="auto"/>
            <w:noWrap/>
            <w:vAlign w:val="bottom"/>
            <w:hideMark/>
          </w:tcPr>
          <w:p w14:paraId="4C5EF47C" w14:textId="77777777" w:rsidR="00081052" w:rsidRPr="00373FBE" w:rsidRDefault="00000000" w:rsidP="008F6871">
            <w:pPr>
              <w:spacing w:before="0"/>
              <w:jc w:val="left"/>
              <w:rPr>
                <w:color w:val="000000"/>
              </w:rPr>
            </w:pPr>
            <w:r w:rsidRPr="00373FBE">
              <w:rPr>
                <w:color w:val="000000"/>
              </w:rPr>
              <w:t>NE</w:t>
            </w:r>
          </w:p>
        </w:tc>
      </w:tr>
      <w:tr w:rsidR="00121602" w14:paraId="4096DA04" w14:textId="77777777" w:rsidTr="00840146">
        <w:trPr>
          <w:trHeight w:val="282"/>
        </w:trPr>
        <w:tc>
          <w:tcPr>
            <w:tcW w:w="3513" w:type="dxa"/>
            <w:vMerge/>
            <w:tcBorders>
              <w:top w:val="nil"/>
              <w:left w:val="single" w:sz="4" w:space="0" w:color="auto"/>
              <w:bottom w:val="single" w:sz="4" w:space="0" w:color="auto"/>
              <w:right w:val="single" w:sz="4" w:space="0" w:color="auto"/>
            </w:tcBorders>
            <w:vAlign w:val="center"/>
            <w:hideMark/>
          </w:tcPr>
          <w:p w14:paraId="3AD93492" w14:textId="77777777" w:rsidR="00081052" w:rsidRPr="00373FBE" w:rsidRDefault="00081052" w:rsidP="008F6871">
            <w:pPr>
              <w:spacing w:before="0"/>
              <w:jc w:val="left"/>
              <w:rPr>
                <w:bCs/>
                <w:color w:val="000000"/>
              </w:rPr>
            </w:pPr>
          </w:p>
        </w:tc>
        <w:tc>
          <w:tcPr>
            <w:tcW w:w="3003" w:type="dxa"/>
            <w:tcBorders>
              <w:top w:val="nil"/>
              <w:left w:val="nil"/>
              <w:bottom w:val="single" w:sz="4" w:space="0" w:color="auto"/>
              <w:right w:val="single" w:sz="4" w:space="0" w:color="auto"/>
            </w:tcBorders>
            <w:shd w:val="clear" w:color="auto" w:fill="auto"/>
            <w:noWrap/>
            <w:vAlign w:val="bottom"/>
            <w:hideMark/>
          </w:tcPr>
          <w:p w14:paraId="39C29D61" w14:textId="77777777" w:rsidR="00081052" w:rsidRPr="00373FBE" w:rsidRDefault="00000000" w:rsidP="008F6871">
            <w:pPr>
              <w:spacing w:before="0"/>
              <w:jc w:val="left"/>
              <w:rPr>
                <w:color w:val="000000"/>
              </w:rPr>
            </w:pPr>
            <w:r w:rsidRPr="00373FBE">
              <w:rPr>
                <w:color w:val="000000"/>
              </w:rPr>
              <w:t>Nebeská Rybná</w:t>
            </w:r>
          </w:p>
        </w:tc>
        <w:tc>
          <w:tcPr>
            <w:tcW w:w="1559" w:type="dxa"/>
            <w:tcBorders>
              <w:top w:val="nil"/>
              <w:left w:val="nil"/>
              <w:bottom w:val="single" w:sz="4" w:space="0" w:color="auto"/>
              <w:right w:val="single" w:sz="4" w:space="0" w:color="auto"/>
            </w:tcBorders>
            <w:shd w:val="clear" w:color="auto" w:fill="auto"/>
            <w:noWrap/>
            <w:vAlign w:val="bottom"/>
            <w:hideMark/>
          </w:tcPr>
          <w:p w14:paraId="7A1C71FE" w14:textId="77777777" w:rsidR="00081052" w:rsidRPr="00373FBE" w:rsidRDefault="00000000" w:rsidP="008F6871">
            <w:pPr>
              <w:spacing w:before="0"/>
              <w:jc w:val="left"/>
              <w:rPr>
                <w:color w:val="000000"/>
              </w:rPr>
            </w:pPr>
            <w:r w:rsidRPr="00373FBE">
              <w:rPr>
                <w:color w:val="000000"/>
              </w:rPr>
              <w:t>701777</w:t>
            </w:r>
          </w:p>
        </w:tc>
        <w:tc>
          <w:tcPr>
            <w:tcW w:w="987" w:type="dxa"/>
            <w:tcBorders>
              <w:top w:val="nil"/>
              <w:left w:val="nil"/>
              <w:bottom w:val="single" w:sz="4" w:space="0" w:color="auto"/>
              <w:right w:val="single" w:sz="4" w:space="0" w:color="auto"/>
            </w:tcBorders>
            <w:shd w:val="clear" w:color="auto" w:fill="auto"/>
            <w:noWrap/>
            <w:vAlign w:val="bottom"/>
            <w:hideMark/>
          </w:tcPr>
          <w:p w14:paraId="304E22B9" w14:textId="77777777" w:rsidR="00081052" w:rsidRPr="00373FBE" w:rsidRDefault="00000000" w:rsidP="008F6871">
            <w:pPr>
              <w:spacing w:before="0"/>
              <w:jc w:val="left"/>
              <w:rPr>
                <w:color w:val="000000"/>
              </w:rPr>
            </w:pPr>
            <w:r w:rsidRPr="00373FBE">
              <w:rPr>
                <w:color w:val="000000"/>
              </w:rPr>
              <w:t>NE</w:t>
            </w:r>
          </w:p>
        </w:tc>
      </w:tr>
      <w:tr w:rsidR="00121602" w14:paraId="422240C5" w14:textId="77777777" w:rsidTr="00840146">
        <w:trPr>
          <w:trHeight w:val="282"/>
        </w:trPr>
        <w:tc>
          <w:tcPr>
            <w:tcW w:w="3513" w:type="dxa"/>
            <w:vMerge/>
            <w:tcBorders>
              <w:top w:val="nil"/>
              <w:left w:val="single" w:sz="4" w:space="0" w:color="auto"/>
              <w:bottom w:val="single" w:sz="4" w:space="0" w:color="auto"/>
              <w:right w:val="single" w:sz="4" w:space="0" w:color="auto"/>
            </w:tcBorders>
            <w:vAlign w:val="center"/>
            <w:hideMark/>
          </w:tcPr>
          <w:p w14:paraId="763697E1" w14:textId="77777777" w:rsidR="00081052" w:rsidRPr="00373FBE" w:rsidRDefault="00081052" w:rsidP="008F6871">
            <w:pPr>
              <w:spacing w:before="0"/>
              <w:jc w:val="left"/>
              <w:rPr>
                <w:bCs/>
                <w:color w:val="000000"/>
              </w:rPr>
            </w:pPr>
          </w:p>
        </w:tc>
        <w:tc>
          <w:tcPr>
            <w:tcW w:w="3003" w:type="dxa"/>
            <w:tcBorders>
              <w:top w:val="nil"/>
              <w:left w:val="nil"/>
              <w:bottom w:val="single" w:sz="4" w:space="0" w:color="auto"/>
              <w:right w:val="single" w:sz="4" w:space="0" w:color="auto"/>
            </w:tcBorders>
            <w:shd w:val="clear" w:color="auto" w:fill="auto"/>
            <w:noWrap/>
            <w:vAlign w:val="bottom"/>
            <w:hideMark/>
          </w:tcPr>
          <w:p w14:paraId="276D7712" w14:textId="77777777" w:rsidR="00081052" w:rsidRPr="00373FBE" w:rsidRDefault="00000000" w:rsidP="008F6871">
            <w:pPr>
              <w:spacing w:before="0"/>
              <w:jc w:val="left"/>
              <w:rPr>
                <w:color w:val="000000"/>
              </w:rPr>
            </w:pPr>
            <w:r w:rsidRPr="00373FBE">
              <w:rPr>
                <w:color w:val="000000"/>
              </w:rPr>
              <w:t>Panské Pole</w:t>
            </w:r>
          </w:p>
        </w:tc>
        <w:tc>
          <w:tcPr>
            <w:tcW w:w="1559" w:type="dxa"/>
            <w:tcBorders>
              <w:top w:val="nil"/>
              <w:left w:val="nil"/>
              <w:bottom w:val="single" w:sz="4" w:space="0" w:color="auto"/>
              <w:right w:val="single" w:sz="4" w:space="0" w:color="auto"/>
            </w:tcBorders>
            <w:shd w:val="clear" w:color="auto" w:fill="auto"/>
            <w:noWrap/>
            <w:vAlign w:val="bottom"/>
            <w:hideMark/>
          </w:tcPr>
          <w:p w14:paraId="2D7DA969" w14:textId="77777777" w:rsidR="00081052" w:rsidRPr="00373FBE" w:rsidRDefault="00000000" w:rsidP="008F6871">
            <w:pPr>
              <w:spacing w:before="0"/>
              <w:jc w:val="left"/>
              <w:rPr>
                <w:color w:val="000000"/>
              </w:rPr>
            </w:pPr>
            <w:r w:rsidRPr="00373FBE">
              <w:rPr>
                <w:color w:val="000000"/>
              </w:rPr>
              <w:t>741035</w:t>
            </w:r>
          </w:p>
        </w:tc>
        <w:tc>
          <w:tcPr>
            <w:tcW w:w="987" w:type="dxa"/>
            <w:tcBorders>
              <w:top w:val="nil"/>
              <w:left w:val="nil"/>
              <w:bottom w:val="single" w:sz="4" w:space="0" w:color="auto"/>
              <w:right w:val="single" w:sz="4" w:space="0" w:color="auto"/>
            </w:tcBorders>
            <w:shd w:val="clear" w:color="auto" w:fill="auto"/>
            <w:noWrap/>
            <w:vAlign w:val="bottom"/>
            <w:hideMark/>
          </w:tcPr>
          <w:p w14:paraId="48D8D9A4" w14:textId="77777777" w:rsidR="00081052" w:rsidRPr="00373FBE" w:rsidRDefault="00000000" w:rsidP="008F6871">
            <w:pPr>
              <w:spacing w:before="0"/>
              <w:jc w:val="left"/>
              <w:rPr>
                <w:color w:val="000000"/>
              </w:rPr>
            </w:pPr>
            <w:r w:rsidRPr="00373FBE">
              <w:rPr>
                <w:color w:val="000000"/>
              </w:rPr>
              <w:t>NE</w:t>
            </w:r>
          </w:p>
        </w:tc>
      </w:tr>
      <w:tr w:rsidR="00121602" w14:paraId="56CA461F" w14:textId="77777777" w:rsidTr="00840146">
        <w:trPr>
          <w:trHeight w:val="282"/>
        </w:trPr>
        <w:tc>
          <w:tcPr>
            <w:tcW w:w="3513" w:type="dxa"/>
            <w:vMerge/>
            <w:tcBorders>
              <w:top w:val="nil"/>
              <w:left w:val="single" w:sz="4" w:space="0" w:color="auto"/>
              <w:bottom w:val="single" w:sz="4" w:space="0" w:color="auto"/>
              <w:right w:val="single" w:sz="4" w:space="0" w:color="auto"/>
            </w:tcBorders>
            <w:vAlign w:val="center"/>
            <w:hideMark/>
          </w:tcPr>
          <w:p w14:paraId="371B9764" w14:textId="77777777" w:rsidR="00081052" w:rsidRPr="00373FBE" w:rsidRDefault="00081052" w:rsidP="008F6871">
            <w:pPr>
              <w:spacing w:before="0"/>
              <w:jc w:val="left"/>
              <w:rPr>
                <w:bCs/>
                <w:color w:val="000000"/>
              </w:rPr>
            </w:pPr>
          </w:p>
        </w:tc>
        <w:tc>
          <w:tcPr>
            <w:tcW w:w="3003" w:type="dxa"/>
            <w:tcBorders>
              <w:top w:val="nil"/>
              <w:left w:val="nil"/>
              <w:bottom w:val="single" w:sz="4" w:space="0" w:color="auto"/>
              <w:right w:val="single" w:sz="4" w:space="0" w:color="auto"/>
            </w:tcBorders>
            <w:shd w:val="clear" w:color="auto" w:fill="auto"/>
            <w:noWrap/>
            <w:vAlign w:val="bottom"/>
            <w:hideMark/>
          </w:tcPr>
          <w:p w14:paraId="388B984B" w14:textId="77777777" w:rsidR="00081052" w:rsidRPr="00373FBE" w:rsidRDefault="00000000" w:rsidP="008F6871">
            <w:pPr>
              <w:spacing w:before="0"/>
              <w:jc w:val="left"/>
              <w:rPr>
                <w:color w:val="000000"/>
              </w:rPr>
            </w:pPr>
            <w:r w:rsidRPr="00373FBE">
              <w:rPr>
                <w:color w:val="000000"/>
              </w:rPr>
              <w:t>Prostřední Rokytnice</w:t>
            </w:r>
          </w:p>
        </w:tc>
        <w:tc>
          <w:tcPr>
            <w:tcW w:w="1559" w:type="dxa"/>
            <w:tcBorders>
              <w:top w:val="nil"/>
              <w:left w:val="nil"/>
              <w:bottom w:val="single" w:sz="4" w:space="0" w:color="auto"/>
              <w:right w:val="single" w:sz="4" w:space="0" w:color="auto"/>
            </w:tcBorders>
            <w:shd w:val="clear" w:color="auto" w:fill="auto"/>
            <w:noWrap/>
            <w:vAlign w:val="bottom"/>
            <w:hideMark/>
          </w:tcPr>
          <w:p w14:paraId="5E5E3B3A" w14:textId="77777777" w:rsidR="00081052" w:rsidRPr="00373FBE" w:rsidRDefault="00000000" w:rsidP="008F6871">
            <w:pPr>
              <w:spacing w:before="0"/>
              <w:jc w:val="left"/>
              <w:rPr>
                <w:color w:val="000000"/>
              </w:rPr>
            </w:pPr>
            <w:r w:rsidRPr="00373FBE">
              <w:rPr>
                <w:color w:val="000000"/>
              </w:rPr>
              <w:t>741043</w:t>
            </w:r>
          </w:p>
        </w:tc>
        <w:tc>
          <w:tcPr>
            <w:tcW w:w="987" w:type="dxa"/>
            <w:tcBorders>
              <w:top w:val="nil"/>
              <w:left w:val="nil"/>
              <w:bottom w:val="single" w:sz="4" w:space="0" w:color="auto"/>
              <w:right w:val="single" w:sz="4" w:space="0" w:color="auto"/>
            </w:tcBorders>
            <w:shd w:val="clear" w:color="auto" w:fill="auto"/>
            <w:noWrap/>
            <w:vAlign w:val="bottom"/>
            <w:hideMark/>
          </w:tcPr>
          <w:p w14:paraId="601312EF" w14:textId="77777777" w:rsidR="00081052" w:rsidRPr="00373FBE" w:rsidRDefault="00000000" w:rsidP="008F6871">
            <w:pPr>
              <w:spacing w:before="0"/>
              <w:jc w:val="left"/>
              <w:rPr>
                <w:color w:val="000000"/>
              </w:rPr>
            </w:pPr>
            <w:r w:rsidRPr="00373FBE">
              <w:rPr>
                <w:color w:val="000000"/>
              </w:rPr>
              <w:t>NE</w:t>
            </w:r>
          </w:p>
        </w:tc>
      </w:tr>
      <w:tr w:rsidR="00121602" w14:paraId="0FDA7397" w14:textId="77777777" w:rsidTr="00840146">
        <w:trPr>
          <w:trHeight w:val="282"/>
        </w:trPr>
        <w:tc>
          <w:tcPr>
            <w:tcW w:w="3513" w:type="dxa"/>
            <w:vMerge/>
            <w:tcBorders>
              <w:top w:val="nil"/>
              <w:left w:val="single" w:sz="4" w:space="0" w:color="auto"/>
              <w:bottom w:val="single" w:sz="4" w:space="0" w:color="auto"/>
              <w:right w:val="single" w:sz="4" w:space="0" w:color="auto"/>
            </w:tcBorders>
            <w:vAlign w:val="center"/>
            <w:hideMark/>
          </w:tcPr>
          <w:p w14:paraId="28F0F14C" w14:textId="77777777" w:rsidR="00081052" w:rsidRPr="00373FBE" w:rsidRDefault="00081052" w:rsidP="008F6871">
            <w:pPr>
              <w:spacing w:before="0"/>
              <w:jc w:val="left"/>
              <w:rPr>
                <w:bCs/>
                <w:color w:val="000000"/>
              </w:rPr>
            </w:pPr>
          </w:p>
        </w:tc>
        <w:tc>
          <w:tcPr>
            <w:tcW w:w="3003" w:type="dxa"/>
            <w:tcBorders>
              <w:top w:val="nil"/>
              <w:left w:val="nil"/>
              <w:bottom w:val="single" w:sz="4" w:space="0" w:color="auto"/>
              <w:right w:val="single" w:sz="4" w:space="0" w:color="auto"/>
            </w:tcBorders>
            <w:shd w:val="clear" w:color="auto" w:fill="auto"/>
            <w:noWrap/>
            <w:vAlign w:val="bottom"/>
            <w:hideMark/>
          </w:tcPr>
          <w:p w14:paraId="3E65C8E0" w14:textId="77777777" w:rsidR="00081052" w:rsidRPr="00373FBE" w:rsidRDefault="00000000" w:rsidP="008F6871">
            <w:pPr>
              <w:spacing w:before="0"/>
              <w:jc w:val="left"/>
              <w:rPr>
                <w:color w:val="000000"/>
              </w:rPr>
            </w:pPr>
            <w:r w:rsidRPr="00373FBE">
              <w:rPr>
                <w:color w:val="000000"/>
              </w:rPr>
              <w:t>Rokytnice v Orlických horách</w:t>
            </w:r>
          </w:p>
        </w:tc>
        <w:tc>
          <w:tcPr>
            <w:tcW w:w="1559" w:type="dxa"/>
            <w:tcBorders>
              <w:top w:val="nil"/>
              <w:left w:val="nil"/>
              <w:bottom w:val="single" w:sz="4" w:space="0" w:color="auto"/>
              <w:right w:val="single" w:sz="4" w:space="0" w:color="auto"/>
            </w:tcBorders>
            <w:shd w:val="clear" w:color="auto" w:fill="auto"/>
            <w:noWrap/>
            <w:vAlign w:val="bottom"/>
            <w:hideMark/>
          </w:tcPr>
          <w:p w14:paraId="61D8122A" w14:textId="77777777" w:rsidR="00081052" w:rsidRPr="00373FBE" w:rsidRDefault="00000000" w:rsidP="008F6871">
            <w:pPr>
              <w:spacing w:before="0"/>
              <w:jc w:val="left"/>
              <w:rPr>
                <w:color w:val="000000"/>
              </w:rPr>
            </w:pPr>
            <w:r w:rsidRPr="00373FBE">
              <w:rPr>
                <w:color w:val="000000"/>
              </w:rPr>
              <w:t>741051</w:t>
            </w:r>
          </w:p>
        </w:tc>
        <w:tc>
          <w:tcPr>
            <w:tcW w:w="987" w:type="dxa"/>
            <w:tcBorders>
              <w:top w:val="nil"/>
              <w:left w:val="nil"/>
              <w:bottom w:val="single" w:sz="4" w:space="0" w:color="auto"/>
              <w:right w:val="single" w:sz="4" w:space="0" w:color="auto"/>
            </w:tcBorders>
            <w:shd w:val="clear" w:color="auto" w:fill="auto"/>
            <w:noWrap/>
            <w:vAlign w:val="bottom"/>
            <w:hideMark/>
          </w:tcPr>
          <w:p w14:paraId="393DB877" w14:textId="77777777" w:rsidR="00081052" w:rsidRPr="00373FBE" w:rsidRDefault="00000000" w:rsidP="008F6871">
            <w:pPr>
              <w:spacing w:before="0"/>
              <w:jc w:val="left"/>
              <w:rPr>
                <w:color w:val="000000"/>
              </w:rPr>
            </w:pPr>
            <w:r w:rsidRPr="00373FBE">
              <w:rPr>
                <w:color w:val="000000"/>
              </w:rPr>
              <w:t>NE</w:t>
            </w:r>
          </w:p>
        </w:tc>
      </w:tr>
      <w:tr w:rsidR="00121602" w14:paraId="5E3C44FE" w14:textId="77777777" w:rsidTr="00840146">
        <w:trPr>
          <w:trHeight w:val="282"/>
        </w:trPr>
        <w:tc>
          <w:tcPr>
            <w:tcW w:w="3513" w:type="dxa"/>
            <w:tcBorders>
              <w:top w:val="nil"/>
              <w:left w:val="single" w:sz="4" w:space="0" w:color="auto"/>
              <w:bottom w:val="single" w:sz="4" w:space="0" w:color="auto"/>
              <w:right w:val="single" w:sz="4" w:space="0" w:color="auto"/>
            </w:tcBorders>
            <w:shd w:val="clear" w:color="auto" w:fill="auto"/>
            <w:noWrap/>
            <w:vAlign w:val="bottom"/>
            <w:hideMark/>
          </w:tcPr>
          <w:p w14:paraId="4A9130D6" w14:textId="77777777" w:rsidR="00081052" w:rsidRPr="00373FBE" w:rsidRDefault="00000000" w:rsidP="008F6871">
            <w:pPr>
              <w:spacing w:before="0"/>
              <w:jc w:val="left"/>
              <w:rPr>
                <w:bCs/>
                <w:color w:val="000000"/>
              </w:rPr>
            </w:pPr>
            <w:r w:rsidRPr="00373FBE">
              <w:rPr>
                <w:bCs/>
                <w:color w:val="000000"/>
              </w:rPr>
              <w:t>Říčky v Orlických horách</w:t>
            </w:r>
          </w:p>
        </w:tc>
        <w:tc>
          <w:tcPr>
            <w:tcW w:w="3003" w:type="dxa"/>
            <w:tcBorders>
              <w:top w:val="nil"/>
              <w:left w:val="nil"/>
              <w:bottom w:val="single" w:sz="4" w:space="0" w:color="auto"/>
              <w:right w:val="single" w:sz="4" w:space="0" w:color="auto"/>
            </w:tcBorders>
            <w:shd w:val="clear" w:color="auto" w:fill="auto"/>
            <w:noWrap/>
            <w:vAlign w:val="bottom"/>
            <w:hideMark/>
          </w:tcPr>
          <w:p w14:paraId="3F0B586F" w14:textId="77777777" w:rsidR="00081052" w:rsidRPr="00373FBE" w:rsidRDefault="00000000" w:rsidP="008F6871">
            <w:pPr>
              <w:spacing w:before="0"/>
              <w:jc w:val="left"/>
              <w:rPr>
                <w:color w:val="000000"/>
              </w:rPr>
            </w:pPr>
            <w:r w:rsidRPr="00373FBE">
              <w:rPr>
                <w:color w:val="000000"/>
              </w:rPr>
              <w:t>Říčky v Orlických horách</w:t>
            </w:r>
          </w:p>
        </w:tc>
        <w:tc>
          <w:tcPr>
            <w:tcW w:w="1559" w:type="dxa"/>
            <w:tcBorders>
              <w:top w:val="nil"/>
              <w:left w:val="nil"/>
              <w:bottom w:val="single" w:sz="4" w:space="0" w:color="auto"/>
              <w:right w:val="single" w:sz="4" w:space="0" w:color="auto"/>
            </w:tcBorders>
            <w:shd w:val="clear" w:color="auto" w:fill="auto"/>
            <w:noWrap/>
            <w:vAlign w:val="bottom"/>
            <w:hideMark/>
          </w:tcPr>
          <w:p w14:paraId="314C7A3C" w14:textId="77777777" w:rsidR="00081052" w:rsidRPr="00373FBE" w:rsidRDefault="00000000" w:rsidP="008F6871">
            <w:pPr>
              <w:spacing w:before="0"/>
              <w:jc w:val="left"/>
              <w:rPr>
                <w:color w:val="000000"/>
              </w:rPr>
            </w:pPr>
            <w:r w:rsidRPr="00373FBE">
              <w:rPr>
                <w:color w:val="000000"/>
              </w:rPr>
              <w:t>745553</w:t>
            </w:r>
          </w:p>
        </w:tc>
        <w:tc>
          <w:tcPr>
            <w:tcW w:w="987" w:type="dxa"/>
            <w:tcBorders>
              <w:top w:val="nil"/>
              <w:left w:val="nil"/>
              <w:bottom w:val="single" w:sz="4" w:space="0" w:color="auto"/>
              <w:right w:val="single" w:sz="4" w:space="0" w:color="auto"/>
            </w:tcBorders>
            <w:shd w:val="clear" w:color="auto" w:fill="auto"/>
            <w:noWrap/>
            <w:vAlign w:val="bottom"/>
            <w:hideMark/>
          </w:tcPr>
          <w:p w14:paraId="5DFA1674" w14:textId="77777777" w:rsidR="00081052" w:rsidRPr="00373FBE" w:rsidRDefault="00000000" w:rsidP="008F6871">
            <w:pPr>
              <w:spacing w:before="0"/>
              <w:jc w:val="left"/>
              <w:rPr>
                <w:color w:val="000000"/>
              </w:rPr>
            </w:pPr>
            <w:r w:rsidRPr="00373FBE">
              <w:rPr>
                <w:color w:val="000000"/>
              </w:rPr>
              <w:t>ANO</w:t>
            </w:r>
          </w:p>
        </w:tc>
      </w:tr>
      <w:tr w:rsidR="00121602" w14:paraId="0C0461A0" w14:textId="77777777" w:rsidTr="00840146">
        <w:trPr>
          <w:trHeight w:val="282"/>
        </w:trPr>
        <w:tc>
          <w:tcPr>
            <w:tcW w:w="3513" w:type="dxa"/>
            <w:vMerge w:val="restart"/>
            <w:tcBorders>
              <w:top w:val="nil"/>
              <w:left w:val="single" w:sz="4" w:space="0" w:color="auto"/>
              <w:bottom w:val="single" w:sz="4" w:space="0" w:color="auto"/>
              <w:right w:val="single" w:sz="4" w:space="0" w:color="auto"/>
            </w:tcBorders>
            <w:shd w:val="clear" w:color="auto" w:fill="auto"/>
            <w:noWrap/>
            <w:hideMark/>
          </w:tcPr>
          <w:p w14:paraId="492FB0D8" w14:textId="77777777" w:rsidR="00081052" w:rsidRPr="00373FBE" w:rsidRDefault="00000000" w:rsidP="008F6871">
            <w:pPr>
              <w:spacing w:before="0"/>
              <w:jc w:val="left"/>
              <w:rPr>
                <w:bCs/>
                <w:color w:val="000000"/>
              </w:rPr>
            </w:pPr>
            <w:r w:rsidRPr="00373FBE">
              <w:rPr>
                <w:bCs/>
                <w:color w:val="000000"/>
              </w:rPr>
              <w:t>Sedloňov</w:t>
            </w:r>
          </w:p>
        </w:tc>
        <w:tc>
          <w:tcPr>
            <w:tcW w:w="3003" w:type="dxa"/>
            <w:tcBorders>
              <w:top w:val="nil"/>
              <w:left w:val="nil"/>
              <w:bottom w:val="single" w:sz="4" w:space="0" w:color="auto"/>
              <w:right w:val="single" w:sz="4" w:space="0" w:color="auto"/>
            </w:tcBorders>
            <w:shd w:val="clear" w:color="auto" w:fill="auto"/>
            <w:noWrap/>
            <w:vAlign w:val="bottom"/>
            <w:hideMark/>
          </w:tcPr>
          <w:p w14:paraId="45A02FE0" w14:textId="77777777" w:rsidR="00081052" w:rsidRPr="00373FBE" w:rsidRDefault="00000000" w:rsidP="008F6871">
            <w:pPr>
              <w:spacing w:before="0"/>
              <w:jc w:val="left"/>
              <w:rPr>
                <w:color w:val="000000"/>
              </w:rPr>
            </w:pPr>
            <w:r w:rsidRPr="00373FBE">
              <w:rPr>
                <w:color w:val="000000"/>
              </w:rPr>
              <w:t>Polom v Orlických horách</w:t>
            </w:r>
          </w:p>
        </w:tc>
        <w:tc>
          <w:tcPr>
            <w:tcW w:w="1559" w:type="dxa"/>
            <w:tcBorders>
              <w:top w:val="nil"/>
              <w:left w:val="nil"/>
              <w:bottom w:val="single" w:sz="4" w:space="0" w:color="auto"/>
              <w:right w:val="single" w:sz="4" w:space="0" w:color="auto"/>
            </w:tcBorders>
            <w:shd w:val="clear" w:color="auto" w:fill="auto"/>
            <w:noWrap/>
            <w:vAlign w:val="bottom"/>
            <w:hideMark/>
          </w:tcPr>
          <w:p w14:paraId="2D598350" w14:textId="77777777" w:rsidR="00081052" w:rsidRPr="00373FBE" w:rsidRDefault="00000000" w:rsidP="008F6871">
            <w:pPr>
              <w:spacing w:before="0"/>
              <w:jc w:val="left"/>
              <w:rPr>
                <w:color w:val="000000"/>
              </w:rPr>
            </w:pPr>
            <w:r w:rsidRPr="00373FBE">
              <w:rPr>
                <w:color w:val="000000"/>
              </w:rPr>
              <w:t>747076</w:t>
            </w:r>
          </w:p>
        </w:tc>
        <w:tc>
          <w:tcPr>
            <w:tcW w:w="987" w:type="dxa"/>
            <w:tcBorders>
              <w:top w:val="nil"/>
              <w:left w:val="nil"/>
              <w:bottom w:val="single" w:sz="4" w:space="0" w:color="auto"/>
              <w:right w:val="single" w:sz="4" w:space="0" w:color="auto"/>
            </w:tcBorders>
            <w:shd w:val="clear" w:color="auto" w:fill="auto"/>
            <w:noWrap/>
            <w:vAlign w:val="bottom"/>
            <w:hideMark/>
          </w:tcPr>
          <w:p w14:paraId="5E0F4CDB" w14:textId="77777777" w:rsidR="00081052" w:rsidRPr="00373FBE" w:rsidRDefault="00000000" w:rsidP="008F6871">
            <w:pPr>
              <w:spacing w:before="0"/>
              <w:jc w:val="left"/>
              <w:rPr>
                <w:color w:val="000000"/>
              </w:rPr>
            </w:pPr>
            <w:r w:rsidRPr="00373FBE">
              <w:rPr>
                <w:color w:val="000000"/>
              </w:rPr>
              <w:t>NE</w:t>
            </w:r>
          </w:p>
        </w:tc>
      </w:tr>
      <w:tr w:rsidR="00121602" w14:paraId="0AEA2F6F" w14:textId="77777777" w:rsidTr="00840146">
        <w:trPr>
          <w:trHeight w:val="282"/>
        </w:trPr>
        <w:tc>
          <w:tcPr>
            <w:tcW w:w="3513" w:type="dxa"/>
            <w:vMerge/>
            <w:tcBorders>
              <w:top w:val="nil"/>
              <w:left w:val="single" w:sz="4" w:space="0" w:color="auto"/>
              <w:bottom w:val="single" w:sz="4" w:space="0" w:color="auto"/>
              <w:right w:val="single" w:sz="4" w:space="0" w:color="auto"/>
            </w:tcBorders>
            <w:vAlign w:val="center"/>
            <w:hideMark/>
          </w:tcPr>
          <w:p w14:paraId="1F21F877" w14:textId="77777777" w:rsidR="00081052" w:rsidRPr="00373FBE" w:rsidRDefault="00081052" w:rsidP="008F6871">
            <w:pPr>
              <w:spacing w:before="0"/>
              <w:jc w:val="left"/>
              <w:rPr>
                <w:bCs/>
                <w:color w:val="000000"/>
              </w:rPr>
            </w:pPr>
          </w:p>
        </w:tc>
        <w:tc>
          <w:tcPr>
            <w:tcW w:w="3003" w:type="dxa"/>
            <w:tcBorders>
              <w:top w:val="nil"/>
              <w:left w:val="nil"/>
              <w:bottom w:val="single" w:sz="4" w:space="0" w:color="auto"/>
              <w:right w:val="single" w:sz="4" w:space="0" w:color="auto"/>
            </w:tcBorders>
            <w:shd w:val="clear" w:color="auto" w:fill="auto"/>
            <w:noWrap/>
            <w:vAlign w:val="bottom"/>
            <w:hideMark/>
          </w:tcPr>
          <w:p w14:paraId="7545AFB0" w14:textId="77777777" w:rsidR="00081052" w:rsidRPr="00373FBE" w:rsidRDefault="00000000" w:rsidP="008F6871">
            <w:pPr>
              <w:spacing w:before="0"/>
              <w:jc w:val="left"/>
              <w:rPr>
                <w:color w:val="000000"/>
              </w:rPr>
            </w:pPr>
            <w:r w:rsidRPr="00373FBE">
              <w:rPr>
                <w:color w:val="000000"/>
              </w:rPr>
              <w:t>Sedloňov</w:t>
            </w:r>
          </w:p>
        </w:tc>
        <w:tc>
          <w:tcPr>
            <w:tcW w:w="1559" w:type="dxa"/>
            <w:tcBorders>
              <w:top w:val="nil"/>
              <w:left w:val="nil"/>
              <w:bottom w:val="single" w:sz="4" w:space="0" w:color="auto"/>
              <w:right w:val="single" w:sz="4" w:space="0" w:color="auto"/>
            </w:tcBorders>
            <w:shd w:val="clear" w:color="auto" w:fill="auto"/>
            <w:noWrap/>
            <w:vAlign w:val="bottom"/>
            <w:hideMark/>
          </w:tcPr>
          <w:p w14:paraId="0D71F790" w14:textId="77777777" w:rsidR="00081052" w:rsidRPr="00373FBE" w:rsidRDefault="00000000" w:rsidP="008F6871">
            <w:pPr>
              <w:spacing w:before="0"/>
              <w:jc w:val="left"/>
              <w:rPr>
                <w:color w:val="000000"/>
              </w:rPr>
            </w:pPr>
            <w:r w:rsidRPr="00373FBE">
              <w:rPr>
                <w:color w:val="000000"/>
              </w:rPr>
              <w:t>747084</w:t>
            </w:r>
          </w:p>
        </w:tc>
        <w:tc>
          <w:tcPr>
            <w:tcW w:w="987" w:type="dxa"/>
            <w:tcBorders>
              <w:top w:val="nil"/>
              <w:left w:val="nil"/>
              <w:bottom w:val="single" w:sz="4" w:space="0" w:color="auto"/>
              <w:right w:val="single" w:sz="4" w:space="0" w:color="auto"/>
            </w:tcBorders>
            <w:shd w:val="clear" w:color="auto" w:fill="auto"/>
            <w:noWrap/>
            <w:vAlign w:val="bottom"/>
            <w:hideMark/>
          </w:tcPr>
          <w:p w14:paraId="68331644" w14:textId="77777777" w:rsidR="00081052" w:rsidRPr="00373FBE" w:rsidRDefault="00000000" w:rsidP="008F6871">
            <w:pPr>
              <w:spacing w:before="0"/>
              <w:jc w:val="left"/>
              <w:rPr>
                <w:color w:val="000000"/>
              </w:rPr>
            </w:pPr>
            <w:r w:rsidRPr="00373FBE">
              <w:rPr>
                <w:color w:val="000000"/>
              </w:rPr>
              <w:t>NE</w:t>
            </w:r>
          </w:p>
        </w:tc>
      </w:tr>
      <w:tr w:rsidR="00121602" w14:paraId="37179622" w14:textId="77777777" w:rsidTr="00840146">
        <w:trPr>
          <w:trHeight w:val="282"/>
        </w:trPr>
        <w:tc>
          <w:tcPr>
            <w:tcW w:w="3513" w:type="dxa"/>
            <w:tcBorders>
              <w:top w:val="nil"/>
              <w:left w:val="single" w:sz="4" w:space="0" w:color="auto"/>
              <w:bottom w:val="single" w:sz="4" w:space="0" w:color="auto"/>
              <w:right w:val="single" w:sz="4" w:space="0" w:color="auto"/>
            </w:tcBorders>
            <w:shd w:val="clear" w:color="auto" w:fill="auto"/>
            <w:noWrap/>
            <w:vAlign w:val="bottom"/>
            <w:hideMark/>
          </w:tcPr>
          <w:p w14:paraId="552A6B0C" w14:textId="77777777" w:rsidR="00081052" w:rsidRPr="00373FBE" w:rsidRDefault="00000000" w:rsidP="008F6871">
            <w:pPr>
              <w:spacing w:before="0"/>
              <w:jc w:val="left"/>
              <w:rPr>
                <w:bCs/>
                <w:color w:val="000000"/>
              </w:rPr>
            </w:pPr>
            <w:r w:rsidRPr="00373FBE">
              <w:rPr>
                <w:bCs/>
                <w:color w:val="000000"/>
              </w:rPr>
              <w:t>Skuhrov nad Bělou</w:t>
            </w:r>
          </w:p>
        </w:tc>
        <w:tc>
          <w:tcPr>
            <w:tcW w:w="3003" w:type="dxa"/>
            <w:tcBorders>
              <w:top w:val="nil"/>
              <w:left w:val="nil"/>
              <w:bottom w:val="single" w:sz="4" w:space="0" w:color="auto"/>
              <w:right w:val="single" w:sz="4" w:space="0" w:color="auto"/>
            </w:tcBorders>
            <w:shd w:val="clear" w:color="auto" w:fill="auto"/>
            <w:noWrap/>
            <w:vAlign w:val="bottom"/>
            <w:hideMark/>
          </w:tcPr>
          <w:p w14:paraId="57598E43" w14:textId="77777777" w:rsidR="00081052" w:rsidRPr="00373FBE" w:rsidRDefault="00000000" w:rsidP="008F6871">
            <w:pPr>
              <w:spacing w:before="0"/>
              <w:jc w:val="left"/>
              <w:rPr>
                <w:color w:val="000000"/>
              </w:rPr>
            </w:pPr>
            <w:r w:rsidRPr="00373FBE">
              <w:rPr>
                <w:color w:val="000000"/>
              </w:rPr>
              <w:t>Skuhrov nad Bělou</w:t>
            </w:r>
          </w:p>
        </w:tc>
        <w:tc>
          <w:tcPr>
            <w:tcW w:w="1559" w:type="dxa"/>
            <w:tcBorders>
              <w:top w:val="nil"/>
              <w:left w:val="nil"/>
              <w:bottom w:val="single" w:sz="4" w:space="0" w:color="auto"/>
              <w:right w:val="single" w:sz="4" w:space="0" w:color="auto"/>
            </w:tcBorders>
            <w:shd w:val="clear" w:color="auto" w:fill="auto"/>
            <w:noWrap/>
            <w:vAlign w:val="bottom"/>
            <w:hideMark/>
          </w:tcPr>
          <w:p w14:paraId="21B3978E" w14:textId="77777777" w:rsidR="00081052" w:rsidRPr="00373FBE" w:rsidRDefault="00000000" w:rsidP="008F6871">
            <w:pPr>
              <w:spacing w:before="0"/>
              <w:jc w:val="left"/>
              <w:rPr>
                <w:color w:val="000000"/>
              </w:rPr>
            </w:pPr>
            <w:r w:rsidRPr="00373FBE">
              <w:rPr>
                <w:color w:val="000000"/>
              </w:rPr>
              <w:t>749109</w:t>
            </w:r>
          </w:p>
        </w:tc>
        <w:tc>
          <w:tcPr>
            <w:tcW w:w="987" w:type="dxa"/>
            <w:tcBorders>
              <w:top w:val="nil"/>
              <w:left w:val="nil"/>
              <w:bottom w:val="single" w:sz="4" w:space="0" w:color="auto"/>
              <w:right w:val="single" w:sz="4" w:space="0" w:color="auto"/>
            </w:tcBorders>
            <w:shd w:val="clear" w:color="auto" w:fill="auto"/>
            <w:noWrap/>
            <w:vAlign w:val="bottom"/>
            <w:hideMark/>
          </w:tcPr>
          <w:p w14:paraId="01C9D5B1" w14:textId="77777777" w:rsidR="00081052" w:rsidRPr="00373FBE" w:rsidRDefault="00000000" w:rsidP="008F6871">
            <w:pPr>
              <w:spacing w:before="0"/>
              <w:jc w:val="left"/>
              <w:rPr>
                <w:color w:val="000000"/>
              </w:rPr>
            </w:pPr>
            <w:r w:rsidRPr="00373FBE">
              <w:rPr>
                <w:color w:val="000000"/>
              </w:rPr>
              <w:t>NE</w:t>
            </w:r>
          </w:p>
        </w:tc>
      </w:tr>
      <w:tr w:rsidR="00121602" w14:paraId="59E25D49" w14:textId="77777777" w:rsidTr="00840146">
        <w:trPr>
          <w:trHeight w:val="282"/>
        </w:trPr>
        <w:tc>
          <w:tcPr>
            <w:tcW w:w="3513" w:type="dxa"/>
            <w:vMerge w:val="restart"/>
            <w:tcBorders>
              <w:top w:val="nil"/>
              <w:left w:val="single" w:sz="4" w:space="0" w:color="auto"/>
              <w:bottom w:val="single" w:sz="4" w:space="0" w:color="auto"/>
              <w:right w:val="single" w:sz="4" w:space="0" w:color="auto"/>
            </w:tcBorders>
            <w:shd w:val="clear" w:color="auto" w:fill="auto"/>
            <w:noWrap/>
            <w:hideMark/>
          </w:tcPr>
          <w:p w14:paraId="1EE75DFD" w14:textId="77777777" w:rsidR="00081052" w:rsidRPr="00373FBE" w:rsidRDefault="00000000" w:rsidP="008F6871">
            <w:pPr>
              <w:spacing w:before="0"/>
              <w:jc w:val="left"/>
              <w:rPr>
                <w:bCs/>
                <w:color w:val="000000"/>
              </w:rPr>
            </w:pPr>
            <w:r w:rsidRPr="00373FBE">
              <w:rPr>
                <w:bCs/>
                <w:color w:val="000000"/>
              </w:rPr>
              <w:t>Zdobnice</w:t>
            </w:r>
          </w:p>
        </w:tc>
        <w:tc>
          <w:tcPr>
            <w:tcW w:w="3003" w:type="dxa"/>
            <w:tcBorders>
              <w:top w:val="nil"/>
              <w:left w:val="nil"/>
              <w:bottom w:val="single" w:sz="4" w:space="0" w:color="auto"/>
              <w:right w:val="single" w:sz="4" w:space="0" w:color="auto"/>
            </w:tcBorders>
            <w:shd w:val="clear" w:color="auto" w:fill="auto"/>
            <w:noWrap/>
            <w:vAlign w:val="bottom"/>
            <w:hideMark/>
          </w:tcPr>
          <w:p w14:paraId="2D0D6FE7" w14:textId="77777777" w:rsidR="00081052" w:rsidRPr="00373FBE" w:rsidRDefault="00000000" w:rsidP="008F6871">
            <w:pPr>
              <w:spacing w:before="0"/>
              <w:jc w:val="left"/>
              <w:rPr>
                <w:color w:val="000000"/>
              </w:rPr>
            </w:pPr>
            <w:r w:rsidRPr="00373FBE">
              <w:rPr>
                <w:color w:val="000000"/>
              </w:rPr>
              <w:t>Kačerov u Zdobnice</w:t>
            </w:r>
          </w:p>
        </w:tc>
        <w:tc>
          <w:tcPr>
            <w:tcW w:w="1559" w:type="dxa"/>
            <w:tcBorders>
              <w:top w:val="nil"/>
              <w:left w:val="nil"/>
              <w:bottom w:val="single" w:sz="4" w:space="0" w:color="auto"/>
              <w:right w:val="single" w:sz="4" w:space="0" w:color="auto"/>
            </w:tcBorders>
            <w:shd w:val="clear" w:color="auto" w:fill="auto"/>
            <w:noWrap/>
            <w:vAlign w:val="bottom"/>
            <w:hideMark/>
          </w:tcPr>
          <w:p w14:paraId="778AC536" w14:textId="77777777" w:rsidR="00081052" w:rsidRPr="00373FBE" w:rsidRDefault="00000000" w:rsidP="008F6871">
            <w:pPr>
              <w:spacing w:before="0"/>
              <w:jc w:val="left"/>
              <w:rPr>
                <w:color w:val="000000"/>
              </w:rPr>
            </w:pPr>
            <w:r w:rsidRPr="00373FBE">
              <w:rPr>
                <w:color w:val="000000"/>
              </w:rPr>
              <w:t>792616</w:t>
            </w:r>
          </w:p>
        </w:tc>
        <w:tc>
          <w:tcPr>
            <w:tcW w:w="987" w:type="dxa"/>
            <w:tcBorders>
              <w:top w:val="nil"/>
              <w:left w:val="nil"/>
              <w:bottom w:val="single" w:sz="4" w:space="0" w:color="auto"/>
              <w:right w:val="single" w:sz="4" w:space="0" w:color="auto"/>
            </w:tcBorders>
            <w:shd w:val="clear" w:color="auto" w:fill="auto"/>
            <w:noWrap/>
            <w:vAlign w:val="bottom"/>
            <w:hideMark/>
          </w:tcPr>
          <w:p w14:paraId="21BC8FB8" w14:textId="77777777" w:rsidR="00081052" w:rsidRPr="00373FBE" w:rsidRDefault="00000000" w:rsidP="008F6871">
            <w:pPr>
              <w:spacing w:before="0"/>
              <w:jc w:val="left"/>
              <w:rPr>
                <w:color w:val="000000"/>
              </w:rPr>
            </w:pPr>
            <w:r w:rsidRPr="00373FBE">
              <w:rPr>
                <w:color w:val="000000"/>
              </w:rPr>
              <w:t>NE</w:t>
            </w:r>
          </w:p>
        </w:tc>
      </w:tr>
      <w:tr w:rsidR="00121602" w14:paraId="3D5CB103" w14:textId="77777777" w:rsidTr="00840146">
        <w:trPr>
          <w:trHeight w:val="282"/>
        </w:trPr>
        <w:tc>
          <w:tcPr>
            <w:tcW w:w="3513" w:type="dxa"/>
            <w:vMerge/>
            <w:tcBorders>
              <w:top w:val="nil"/>
              <w:left w:val="single" w:sz="4" w:space="0" w:color="auto"/>
              <w:bottom w:val="single" w:sz="4" w:space="0" w:color="auto"/>
              <w:right w:val="single" w:sz="4" w:space="0" w:color="auto"/>
            </w:tcBorders>
            <w:vAlign w:val="center"/>
            <w:hideMark/>
          </w:tcPr>
          <w:p w14:paraId="5C219262" w14:textId="77777777" w:rsidR="00081052" w:rsidRPr="00373FBE" w:rsidRDefault="00081052" w:rsidP="008F6871">
            <w:pPr>
              <w:spacing w:before="0"/>
              <w:jc w:val="left"/>
              <w:rPr>
                <w:b/>
                <w:bCs/>
                <w:color w:val="000000"/>
              </w:rPr>
            </w:pPr>
          </w:p>
        </w:tc>
        <w:tc>
          <w:tcPr>
            <w:tcW w:w="3003" w:type="dxa"/>
            <w:tcBorders>
              <w:top w:val="nil"/>
              <w:left w:val="nil"/>
              <w:bottom w:val="single" w:sz="4" w:space="0" w:color="auto"/>
              <w:right w:val="single" w:sz="4" w:space="0" w:color="auto"/>
            </w:tcBorders>
            <w:shd w:val="clear" w:color="auto" w:fill="auto"/>
            <w:noWrap/>
            <w:vAlign w:val="bottom"/>
            <w:hideMark/>
          </w:tcPr>
          <w:p w14:paraId="0EF9A3C7" w14:textId="77777777" w:rsidR="00081052" w:rsidRPr="00373FBE" w:rsidRDefault="00000000" w:rsidP="008F6871">
            <w:pPr>
              <w:spacing w:before="0"/>
              <w:jc w:val="left"/>
              <w:rPr>
                <w:color w:val="000000"/>
              </w:rPr>
            </w:pPr>
            <w:r w:rsidRPr="00373FBE">
              <w:rPr>
                <w:color w:val="000000"/>
              </w:rPr>
              <w:t>Kunčina Ves u Zdobnice</w:t>
            </w:r>
          </w:p>
        </w:tc>
        <w:tc>
          <w:tcPr>
            <w:tcW w:w="1559" w:type="dxa"/>
            <w:tcBorders>
              <w:top w:val="nil"/>
              <w:left w:val="nil"/>
              <w:bottom w:val="single" w:sz="4" w:space="0" w:color="auto"/>
              <w:right w:val="single" w:sz="4" w:space="0" w:color="auto"/>
            </w:tcBorders>
            <w:shd w:val="clear" w:color="auto" w:fill="auto"/>
            <w:noWrap/>
            <w:vAlign w:val="bottom"/>
            <w:hideMark/>
          </w:tcPr>
          <w:p w14:paraId="1A0CCB88" w14:textId="77777777" w:rsidR="00081052" w:rsidRPr="00373FBE" w:rsidRDefault="00000000" w:rsidP="008F6871">
            <w:pPr>
              <w:spacing w:before="0"/>
              <w:jc w:val="left"/>
              <w:rPr>
                <w:color w:val="000000"/>
              </w:rPr>
            </w:pPr>
            <w:r w:rsidRPr="00373FBE">
              <w:rPr>
                <w:color w:val="000000"/>
              </w:rPr>
              <w:t>792624</w:t>
            </w:r>
          </w:p>
        </w:tc>
        <w:tc>
          <w:tcPr>
            <w:tcW w:w="987" w:type="dxa"/>
            <w:tcBorders>
              <w:top w:val="nil"/>
              <w:left w:val="nil"/>
              <w:bottom w:val="single" w:sz="4" w:space="0" w:color="auto"/>
              <w:right w:val="single" w:sz="4" w:space="0" w:color="auto"/>
            </w:tcBorders>
            <w:shd w:val="clear" w:color="auto" w:fill="auto"/>
            <w:noWrap/>
            <w:vAlign w:val="bottom"/>
            <w:hideMark/>
          </w:tcPr>
          <w:p w14:paraId="77E8E9C2" w14:textId="77777777" w:rsidR="00081052" w:rsidRPr="00373FBE" w:rsidRDefault="00000000" w:rsidP="008F6871">
            <w:pPr>
              <w:spacing w:before="0"/>
              <w:jc w:val="left"/>
              <w:rPr>
                <w:color w:val="000000"/>
              </w:rPr>
            </w:pPr>
            <w:r w:rsidRPr="00373FBE">
              <w:rPr>
                <w:color w:val="000000"/>
              </w:rPr>
              <w:t>NE</w:t>
            </w:r>
          </w:p>
        </w:tc>
      </w:tr>
      <w:tr w:rsidR="00121602" w14:paraId="2B0E3528" w14:textId="77777777" w:rsidTr="00840146">
        <w:trPr>
          <w:trHeight w:val="282"/>
        </w:trPr>
        <w:tc>
          <w:tcPr>
            <w:tcW w:w="3513" w:type="dxa"/>
            <w:vMerge/>
            <w:tcBorders>
              <w:top w:val="nil"/>
              <w:left w:val="single" w:sz="4" w:space="0" w:color="auto"/>
              <w:bottom w:val="single" w:sz="4" w:space="0" w:color="auto"/>
              <w:right w:val="single" w:sz="4" w:space="0" w:color="auto"/>
            </w:tcBorders>
            <w:vAlign w:val="center"/>
            <w:hideMark/>
          </w:tcPr>
          <w:p w14:paraId="27FF8B8B" w14:textId="77777777" w:rsidR="00081052" w:rsidRPr="00373FBE" w:rsidRDefault="00081052" w:rsidP="008F6871">
            <w:pPr>
              <w:spacing w:before="0"/>
              <w:jc w:val="left"/>
              <w:rPr>
                <w:b/>
                <w:bCs/>
                <w:color w:val="000000"/>
              </w:rPr>
            </w:pPr>
          </w:p>
        </w:tc>
        <w:tc>
          <w:tcPr>
            <w:tcW w:w="3003" w:type="dxa"/>
            <w:tcBorders>
              <w:top w:val="nil"/>
              <w:left w:val="nil"/>
              <w:bottom w:val="single" w:sz="4" w:space="0" w:color="auto"/>
              <w:right w:val="single" w:sz="4" w:space="0" w:color="auto"/>
            </w:tcBorders>
            <w:shd w:val="clear" w:color="auto" w:fill="auto"/>
            <w:noWrap/>
            <w:vAlign w:val="bottom"/>
            <w:hideMark/>
          </w:tcPr>
          <w:p w14:paraId="119929F7" w14:textId="77777777" w:rsidR="00081052" w:rsidRPr="00373FBE" w:rsidRDefault="00000000" w:rsidP="008F6871">
            <w:pPr>
              <w:spacing w:before="0"/>
              <w:jc w:val="left"/>
              <w:rPr>
                <w:color w:val="000000"/>
              </w:rPr>
            </w:pPr>
            <w:r w:rsidRPr="00373FBE">
              <w:rPr>
                <w:color w:val="000000"/>
              </w:rPr>
              <w:t>Malá Zdobnice</w:t>
            </w:r>
          </w:p>
        </w:tc>
        <w:tc>
          <w:tcPr>
            <w:tcW w:w="1559" w:type="dxa"/>
            <w:tcBorders>
              <w:top w:val="nil"/>
              <w:left w:val="nil"/>
              <w:bottom w:val="single" w:sz="4" w:space="0" w:color="auto"/>
              <w:right w:val="single" w:sz="4" w:space="0" w:color="auto"/>
            </w:tcBorders>
            <w:shd w:val="clear" w:color="auto" w:fill="auto"/>
            <w:noWrap/>
            <w:vAlign w:val="bottom"/>
            <w:hideMark/>
          </w:tcPr>
          <w:p w14:paraId="3BEBB3BC" w14:textId="77777777" w:rsidR="00081052" w:rsidRPr="00373FBE" w:rsidRDefault="00000000" w:rsidP="008F6871">
            <w:pPr>
              <w:spacing w:before="0"/>
              <w:jc w:val="left"/>
              <w:rPr>
                <w:color w:val="000000"/>
              </w:rPr>
            </w:pPr>
            <w:r w:rsidRPr="00373FBE">
              <w:rPr>
                <w:color w:val="000000"/>
              </w:rPr>
              <w:t>792659</w:t>
            </w:r>
          </w:p>
        </w:tc>
        <w:tc>
          <w:tcPr>
            <w:tcW w:w="987" w:type="dxa"/>
            <w:tcBorders>
              <w:top w:val="nil"/>
              <w:left w:val="nil"/>
              <w:bottom w:val="single" w:sz="4" w:space="0" w:color="auto"/>
              <w:right w:val="single" w:sz="4" w:space="0" w:color="auto"/>
            </w:tcBorders>
            <w:shd w:val="clear" w:color="auto" w:fill="auto"/>
            <w:noWrap/>
            <w:vAlign w:val="bottom"/>
            <w:hideMark/>
          </w:tcPr>
          <w:p w14:paraId="5C5B0651" w14:textId="77777777" w:rsidR="00081052" w:rsidRPr="00373FBE" w:rsidRDefault="00000000" w:rsidP="008F6871">
            <w:pPr>
              <w:spacing w:before="0"/>
              <w:jc w:val="left"/>
              <w:rPr>
                <w:color w:val="000000"/>
              </w:rPr>
            </w:pPr>
            <w:r w:rsidRPr="00373FBE">
              <w:rPr>
                <w:color w:val="000000"/>
              </w:rPr>
              <w:t>ANO</w:t>
            </w:r>
          </w:p>
        </w:tc>
      </w:tr>
      <w:tr w:rsidR="00121602" w14:paraId="2232729C" w14:textId="77777777" w:rsidTr="00840146">
        <w:trPr>
          <w:trHeight w:val="282"/>
        </w:trPr>
        <w:tc>
          <w:tcPr>
            <w:tcW w:w="3513" w:type="dxa"/>
            <w:vMerge/>
            <w:tcBorders>
              <w:top w:val="nil"/>
              <w:left w:val="single" w:sz="4" w:space="0" w:color="auto"/>
              <w:bottom w:val="single" w:sz="4" w:space="0" w:color="auto"/>
              <w:right w:val="single" w:sz="4" w:space="0" w:color="auto"/>
            </w:tcBorders>
            <w:vAlign w:val="center"/>
            <w:hideMark/>
          </w:tcPr>
          <w:p w14:paraId="5B1A104D" w14:textId="77777777" w:rsidR="00081052" w:rsidRPr="00373FBE" w:rsidRDefault="00081052" w:rsidP="008F6871">
            <w:pPr>
              <w:spacing w:before="0"/>
              <w:jc w:val="left"/>
              <w:rPr>
                <w:b/>
                <w:bCs/>
                <w:color w:val="000000"/>
              </w:rPr>
            </w:pPr>
          </w:p>
        </w:tc>
        <w:tc>
          <w:tcPr>
            <w:tcW w:w="3003" w:type="dxa"/>
            <w:tcBorders>
              <w:top w:val="nil"/>
              <w:left w:val="nil"/>
              <w:bottom w:val="single" w:sz="4" w:space="0" w:color="auto"/>
              <w:right w:val="single" w:sz="4" w:space="0" w:color="auto"/>
            </w:tcBorders>
            <w:shd w:val="clear" w:color="auto" w:fill="auto"/>
            <w:noWrap/>
            <w:vAlign w:val="bottom"/>
            <w:hideMark/>
          </w:tcPr>
          <w:p w14:paraId="11F052D6" w14:textId="77777777" w:rsidR="00081052" w:rsidRPr="00373FBE" w:rsidRDefault="00000000" w:rsidP="008F6871">
            <w:pPr>
              <w:spacing w:before="0"/>
              <w:jc w:val="left"/>
              <w:rPr>
                <w:color w:val="000000"/>
              </w:rPr>
            </w:pPr>
            <w:proofErr w:type="spellStart"/>
            <w:r w:rsidRPr="00373FBE">
              <w:rPr>
                <w:color w:val="000000"/>
              </w:rPr>
              <w:t>Souvlastní</w:t>
            </w:r>
            <w:proofErr w:type="spellEnd"/>
            <w:r w:rsidRPr="00373FBE">
              <w:rPr>
                <w:color w:val="000000"/>
              </w:rPr>
              <w:t xml:space="preserve"> </w:t>
            </w:r>
          </w:p>
        </w:tc>
        <w:tc>
          <w:tcPr>
            <w:tcW w:w="1559" w:type="dxa"/>
            <w:tcBorders>
              <w:top w:val="nil"/>
              <w:left w:val="nil"/>
              <w:bottom w:val="single" w:sz="4" w:space="0" w:color="auto"/>
              <w:right w:val="single" w:sz="4" w:space="0" w:color="auto"/>
            </w:tcBorders>
            <w:shd w:val="clear" w:color="auto" w:fill="auto"/>
            <w:noWrap/>
            <w:vAlign w:val="bottom"/>
            <w:hideMark/>
          </w:tcPr>
          <w:p w14:paraId="4BA68EB1" w14:textId="77777777" w:rsidR="00081052" w:rsidRPr="00373FBE" w:rsidRDefault="00000000" w:rsidP="008F6871">
            <w:pPr>
              <w:spacing w:before="0"/>
              <w:jc w:val="left"/>
              <w:rPr>
                <w:color w:val="000000"/>
              </w:rPr>
            </w:pPr>
            <w:r w:rsidRPr="00373FBE">
              <w:rPr>
                <w:color w:val="000000"/>
              </w:rPr>
              <w:t>792632</w:t>
            </w:r>
          </w:p>
        </w:tc>
        <w:tc>
          <w:tcPr>
            <w:tcW w:w="987" w:type="dxa"/>
            <w:tcBorders>
              <w:top w:val="nil"/>
              <w:left w:val="nil"/>
              <w:bottom w:val="single" w:sz="4" w:space="0" w:color="auto"/>
              <w:right w:val="single" w:sz="4" w:space="0" w:color="auto"/>
            </w:tcBorders>
            <w:shd w:val="clear" w:color="auto" w:fill="auto"/>
            <w:noWrap/>
            <w:vAlign w:val="bottom"/>
            <w:hideMark/>
          </w:tcPr>
          <w:p w14:paraId="4FBD09EC" w14:textId="77777777" w:rsidR="00081052" w:rsidRPr="00373FBE" w:rsidRDefault="00000000" w:rsidP="008F6871">
            <w:pPr>
              <w:spacing w:before="0"/>
              <w:jc w:val="left"/>
              <w:rPr>
                <w:color w:val="000000"/>
              </w:rPr>
            </w:pPr>
            <w:r w:rsidRPr="00373FBE">
              <w:rPr>
                <w:color w:val="000000"/>
              </w:rPr>
              <w:t>NE</w:t>
            </w:r>
          </w:p>
        </w:tc>
      </w:tr>
      <w:tr w:rsidR="00121602" w14:paraId="7B615A68" w14:textId="77777777" w:rsidTr="00840146">
        <w:trPr>
          <w:trHeight w:val="282"/>
        </w:trPr>
        <w:tc>
          <w:tcPr>
            <w:tcW w:w="3513" w:type="dxa"/>
            <w:vMerge/>
            <w:tcBorders>
              <w:top w:val="nil"/>
              <w:left w:val="single" w:sz="4" w:space="0" w:color="auto"/>
              <w:bottom w:val="single" w:sz="4" w:space="0" w:color="auto"/>
              <w:right w:val="single" w:sz="4" w:space="0" w:color="auto"/>
            </w:tcBorders>
            <w:vAlign w:val="center"/>
            <w:hideMark/>
          </w:tcPr>
          <w:p w14:paraId="04639647" w14:textId="77777777" w:rsidR="00081052" w:rsidRPr="00373FBE" w:rsidRDefault="00081052" w:rsidP="008F6871">
            <w:pPr>
              <w:spacing w:before="0"/>
              <w:jc w:val="left"/>
              <w:rPr>
                <w:b/>
                <w:bCs/>
                <w:color w:val="000000"/>
              </w:rPr>
            </w:pPr>
          </w:p>
        </w:tc>
        <w:tc>
          <w:tcPr>
            <w:tcW w:w="3003" w:type="dxa"/>
            <w:tcBorders>
              <w:top w:val="nil"/>
              <w:left w:val="nil"/>
              <w:bottom w:val="single" w:sz="4" w:space="0" w:color="auto"/>
              <w:right w:val="single" w:sz="4" w:space="0" w:color="auto"/>
            </w:tcBorders>
            <w:shd w:val="clear" w:color="auto" w:fill="auto"/>
            <w:noWrap/>
            <w:vAlign w:val="bottom"/>
            <w:hideMark/>
          </w:tcPr>
          <w:p w14:paraId="7B88DFD5" w14:textId="77777777" w:rsidR="00081052" w:rsidRPr="00373FBE" w:rsidRDefault="00000000" w:rsidP="008F6871">
            <w:pPr>
              <w:spacing w:before="0"/>
              <w:jc w:val="left"/>
              <w:rPr>
                <w:color w:val="000000"/>
              </w:rPr>
            </w:pPr>
            <w:r w:rsidRPr="00373FBE">
              <w:rPr>
                <w:color w:val="000000"/>
              </w:rPr>
              <w:t>Velká Zdobnice</w:t>
            </w:r>
          </w:p>
        </w:tc>
        <w:tc>
          <w:tcPr>
            <w:tcW w:w="1559" w:type="dxa"/>
            <w:tcBorders>
              <w:top w:val="nil"/>
              <w:left w:val="nil"/>
              <w:bottom w:val="single" w:sz="4" w:space="0" w:color="auto"/>
              <w:right w:val="single" w:sz="4" w:space="0" w:color="auto"/>
            </w:tcBorders>
            <w:shd w:val="clear" w:color="auto" w:fill="auto"/>
            <w:noWrap/>
            <w:vAlign w:val="bottom"/>
            <w:hideMark/>
          </w:tcPr>
          <w:p w14:paraId="4CFFD781" w14:textId="77777777" w:rsidR="00081052" w:rsidRPr="00373FBE" w:rsidRDefault="00000000" w:rsidP="008F6871">
            <w:pPr>
              <w:spacing w:before="0"/>
              <w:jc w:val="left"/>
              <w:rPr>
                <w:color w:val="000000"/>
              </w:rPr>
            </w:pPr>
            <w:r w:rsidRPr="00373FBE">
              <w:rPr>
                <w:color w:val="000000"/>
              </w:rPr>
              <w:t>792641</w:t>
            </w:r>
          </w:p>
        </w:tc>
        <w:tc>
          <w:tcPr>
            <w:tcW w:w="987" w:type="dxa"/>
            <w:tcBorders>
              <w:top w:val="nil"/>
              <w:left w:val="nil"/>
              <w:bottom w:val="single" w:sz="4" w:space="0" w:color="auto"/>
              <w:right w:val="single" w:sz="4" w:space="0" w:color="auto"/>
            </w:tcBorders>
            <w:shd w:val="clear" w:color="auto" w:fill="auto"/>
            <w:noWrap/>
            <w:vAlign w:val="bottom"/>
            <w:hideMark/>
          </w:tcPr>
          <w:p w14:paraId="0DFB43B6" w14:textId="77777777" w:rsidR="00081052" w:rsidRPr="00373FBE" w:rsidRDefault="00000000" w:rsidP="008F6871">
            <w:pPr>
              <w:spacing w:before="0"/>
              <w:jc w:val="left"/>
              <w:rPr>
                <w:color w:val="000000"/>
              </w:rPr>
            </w:pPr>
            <w:r w:rsidRPr="00373FBE">
              <w:rPr>
                <w:color w:val="000000"/>
              </w:rPr>
              <w:t>ANO</w:t>
            </w:r>
          </w:p>
        </w:tc>
      </w:tr>
    </w:tbl>
    <w:p w14:paraId="60D637F2" w14:textId="77777777" w:rsidR="00081052" w:rsidRPr="00373FBE" w:rsidRDefault="00000000" w:rsidP="00535246">
      <w:pPr>
        <w:tabs>
          <w:tab w:val="left" w:pos="3078"/>
        </w:tabs>
        <w:spacing w:before="0"/>
        <w:ind w:left="3600" w:right="1684" w:hanging="3180"/>
      </w:pPr>
      <w:r w:rsidRPr="00373FBE">
        <w:fldChar w:fldCharType="end"/>
      </w:r>
    </w:p>
    <w:p w14:paraId="152D3BF9" w14:textId="77777777" w:rsidR="00081052" w:rsidRDefault="00000000" w:rsidP="00535246">
      <w:pPr>
        <w:tabs>
          <w:tab w:val="left" w:pos="3078"/>
        </w:tabs>
        <w:spacing w:before="0"/>
        <w:ind w:right="1684"/>
        <w:rPr>
          <w:b/>
        </w:rPr>
      </w:pPr>
      <w:r>
        <w:t>V</w:t>
      </w:r>
      <w:r w:rsidRPr="00373FBE">
        <w:t>ýměra</w:t>
      </w:r>
      <w:r w:rsidRPr="00373FBE">
        <w:rPr>
          <w:spacing w:val="-1"/>
        </w:rPr>
        <w:t xml:space="preserve"> </w:t>
      </w:r>
      <w:r w:rsidRPr="00373FBE">
        <w:t xml:space="preserve">CHKO: </w:t>
      </w:r>
      <w:r w:rsidRPr="00373FBE">
        <w:rPr>
          <w:b/>
        </w:rPr>
        <w:t>233,23 km</w:t>
      </w:r>
      <w:r w:rsidRPr="00373FBE">
        <w:rPr>
          <w:b/>
          <w:vertAlign w:val="superscript"/>
        </w:rPr>
        <w:t>2</w:t>
      </w:r>
      <w:r w:rsidRPr="00373FBE">
        <w:rPr>
          <w:b/>
        </w:rPr>
        <w:t xml:space="preserve"> </w:t>
      </w:r>
    </w:p>
    <w:p w14:paraId="03627902" w14:textId="77777777" w:rsidR="00C25A41" w:rsidRPr="009A2C7A" w:rsidRDefault="00C25A41" w:rsidP="008551C4">
      <w:pPr>
        <w:spacing w:before="0"/>
      </w:pPr>
    </w:p>
    <w:p w14:paraId="73C8E205" w14:textId="77777777" w:rsidR="00512B8E" w:rsidRPr="00512B8E" w:rsidRDefault="00000000" w:rsidP="00CA53EC">
      <w:pPr>
        <w:pStyle w:val="Nadpis2"/>
      </w:pPr>
      <w:bookmarkStart w:id="3" w:name="_Toc256000003"/>
      <w:r w:rsidRPr="00CA53EC">
        <w:t>Překryv</w:t>
      </w:r>
      <w:r w:rsidRPr="00E0081E">
        <w:t xml:space="preserve"> s jinými chráněnými územími, se soustavou Natura 2000 a územím s mezinárodními statuty ochrany</w:t>
      </w:r>
      <w:bookmarkEnd w:id="3"/>
      <w:r w:rsidRPr="00E0081E">
        <w:t xml:space="preserve"> </w:t>
      </w:r>
    </w:p>
    <w:p w14:paraId="7C93BEAB" w14:textId="77777777" w:rsidR="00535246" w:rsidRPr="00472BFA" w:rsidRDefault="00000000" w:rsidP="00535246">
      <w:pPr>
        <w:tabs>
          <w:tab w:val="left" w:pos="4384"/>
        </w:tabs>
        <w:ind w:right="1398"/>
        <w:rPr>
          <w:b/>
          <w:u w:val="single"/>
        </w:rPr>
      </w:pPr>
      <w:r w:rsidRPr="00472BFA">
        <w:rPr>
          <w:b/>
          <w:u w:val="single"/>
        </w:rPr>
        <w:t>Maloplošné zvláště chráněná území (MZCHÚ):</w:t>
      </w:r>
    </w:p>
    <w:p w14:paraId="4B0692D7" w14:textId="77777777" w:rsidR="00535246" w:rsidRDefault="00000000" w:rsidP="00535246">
      <w:pPr>
        <w:tabs>
          <w:tab w:val="left" w:pos="4384"/>
        </w:tabs>
        <w:ind w:right="1398"/>
      </w:pPr>
      <w:r w:rsidRPr="00373FBE">
        <w:t>Všechn</w:t>
      </w:r>
      <w:r>
        <w:t>a</w:t>
      </w:r>
      <w:r w:rsidRPr="00373FBE">
        <w:t xml:space="preserve"> uveden</w:t>
      </w:r>
      <w:r>
        <w:t>á</w:t>
      </w:r>
      <w:r w:rsidRPr="00373FBE">
        <w:t xml:space="preserve"> MZCHÚ se nacházejí celou svou rozlohou v CHKO.</w:t>
      </w:r>
    </w:p>
    <w:p w14:paraId="563C3186" w14:textId="77777777" w:rsidR="00535246" w:rsidRPr="00373FBE" w:rsidRDefault="00000000" w:rsidP="005A54C0">
      <w:pPr>
        <w:tabs>
          <w:tab w:val="left" w:pos="4384"/>
        </w:tabs>
        <w:spacing w:before="0"/>
        <w:ind w:right="1400"/>
      </w:pPr>
      <w:r w:rsidRPr="00373FBE">
        <w:tab/>
      </w:r>
      <w:r w:rsidRPr="00373FBE">
        <w:fldChar w:fldCharType="begin"/>
      </w:r>
      <w:r w:rsidRPr="00373FBE">
        <w:instrText xml:space="preserve"> LINK Excel.Sheet.12 "C:\\Users\\jana.kolarova\\Documents\\Plán péče\\Obce v CHKO.xlsx" MZCHÚ!R1C1:R22C4 \a \f 4 \h  \* MERGEFORMAT </w:instrText>
      </w:r>
      <w:r w:rsidRPr="00373FBE">
        <w:fldChar w:fldCharType="separate"/>
      </w:r>
    </w:p>
    <w:tbl>
      <w:tblPr>
        <w:tblW w:w="9062" w:type="dxa"/>
        <w:tblCellMar>
          <w:left w:w="70" w:type="dxa"/>
          <w:right w:w="70" w:type="dxa"/>
        </w:tblCellMar>
        <w:tblLook w:val="04A0" w:firstRow="1" w:lastRow="0" w:firstColumn="1" w:lastColumn="0" w:noHBand="0" w:noVBand="1"/>
      </w:tblPr>
      <w:tblGrid>
        <w:gridCol w:w="3681"/>
        <w:gridCol w:w="2835"/>
        <w:gridCol w:w="764"/>
        <w:gridCol w:w="683"/>
        <w:gridCol w:w="1099"/>
      </w:tblGrid>
      <w:tr w:rsidR="00121602" w14:paraId="42788F5D" w14:textId="77777777" w:rsidTr="00840146">
        <w:trPr>
          <w:trHeight w:val="36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4BF57" w14:textId="77777777" w:rsidR="00535246" w:rsidRPr="00DC2D8C" w:rsidRDefault="00000000" w:rsidP="00535246">
            <w:pPr>
              <w:spacing w:before="0"/>
              <w:rPr>
                <w:b/>
                <w:color w:val="000000"/>
              </w:rPr>
            </w:pPr>
            <w:r w:rsidRPr="00DC2D8C">
              <w:rPr>
                <w:b/>
                <w:color w:val="000000"/>
              </w:rPr>
              <w:t>Název</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14:paraId="0E6D4865" w14:textId="77777777" w:rsidR="00535246" w:rsidRPr="00DC2D8C" w:rsidRDefault="00000000" w:rsidP="00535246">
            <w:pPr>
              <w:spacing w:before="0"/>
              <w:rPr>
                <w:b/>
                <w:color w:val="000000"/>
              </w:rPr>
            </w:pPr>
            <w:r w:rsidRPr="00DC2D8C">
              <w:rPr>
                <w:b/>
                <w:color w:val="000000"/>
              </w:rPr>
              <w:t>Kategorie</w:t>
            </w:r>
          </w:p>
        </w:tc>
        <w:tc>
          <w:tcPr>
            <w:tcW w:w="764" w:type="dxa"/>
            <w:tcBorders>
              <w:top w:val="single" w:sz="4" w:space="0" w:color="auto"/>
              <w:left w:val="nil"/>
              <w:bottom w:val="single" w:sz="4" w:space="0" w:color="auto"/>
              <w:right w:val="single" w:sz="4" w:space="0" w:color="auto"/>
            </w:tcBorders>
            <w:shd w:val="clear" w:color="auto" w:fill="auto"/>
            <w:noWrap/>
            <w:vAlign w:val="bottom"/>
            <w:hideMark/>
          </w:tcPr>
          <w:p w14:paraId="117F11BA" w14:textId="77777777" w:rsidR="00535246" w:rsidRPr="00DC2D8C" w:rsidRDefault="00000000" w:rsidP="00535246">
            <w:pPr>
              <w:spacing w:before="0"/>
              <w:rPr>
                <w:b/>
                <w:color w:val="000000"/>
              </w:rPr>
            </w:pPr>
            <w:r w:rsidRPr="00DC2D8C">
              <w:rPr>
                <w:b/>
                <w:color w:val="000000"/>
              </w:rPr>
              <w:t>Kód ÚSOP</w:t>
            </w:r>
          </w:p>
        </w:tc>
        <w:tc>
          <w:tcPr>
            <w:tcW w:w="683" w:type="dxa"/>
            <w:tcBorders>
              <w:top w:val="single" w:sz="4" w:space="0" w:color="auto"/>
              <w:left w:val="nil"/>
              <w:bottom w:val="single" w:sz="4" w:space="0" w:color="auto"/>
              <w:right w:val="nil"/>
            </w:tcBorders>
          </w:tcPr>
          <w:p w14:paraId="52D7C78A" w14:textId="77777777" w:rsidR="00535246" w:rsidRPr="00DC2D8C" w:rsidRDefault="00535246" w:rsidP="00535246">
            <w:pPr>
              <w:spacing w:before="0"/>
              <w:rPr>
                <w:b/>
                <w:color w:val="000000"/>
              </w:rPr>
            </w:pPr>
          </w:p>
        </w:tc>
        <w:tc>
          <w:tcPr>
            <w:tcW w:w="1099" w:type="dxa"/>
            <w:tcBorders>
              <w:top w:val="single" w:sz="4" w:space="0" w:color="auto"/>
              <w:left w:val="nil"/>
              <w:bottom w:val="single" w:sz="4" w:space="0" w:color="auto"/>
              <w:right w:val="single" w:sz="4" w:space="0" w:color="auto"/>
            </w:tcBorders>
            <w:shd w:val="clear" w:color="auto" w:fill="auto"/>
            <w:noWrap/>
            <w:vAlign w:val="bottom"/>
            <w:hideMark/>
          </w:tcPr>
          <w:p w14:paraId="3B0ED119" w14:textId="77777777" w:rsidR="00535246" w:rsidRPr="00DC2D8C" w:rsidRDefault="00000000" w:rsidP="00535246">
            <w:pPr>
              <w:spacing w:before="0"/>
              <w:rPr>
                <w:b/>
                <w:color w:val="000000"/>
              </w:rPr>
            </w:pPr>
            <w:r w:rsidRPr="00DC2D8C">
              <w:rPr>
                <w:b/>
                <w:color w:val="000000"/>
              </w:rPr>
              <w:t>Rozloha (ha)</w:t>
            </w:r>
          </w:p>
        </w:tc>
      </w:tr>
      <w:tr w:rsidR="00121602" w14:paraId="4E3A6FC1" w14:textId="77777777" w:rsidTr="00840146">
        <w:trPr>
          <w:trHeight w:val="36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2620B01D" w14:textId="77777777" w:rsidR="00535246" w:rsidRPr="00373FBE" w:rsidRDefault="00000000" w:rsidP="00535246">
            <w:pPr>
              <w:spacing w:before="0"/>
              <w:rPr>
                <w:bCs/>
                <w:color w:val="000000"/>
              </w:rPr>
            </w:pPr>
            <w:proofErr w:type="spellStart"/>
            <w:r w:rsidRPr="00373FBE">
              <w:rPr>
                <w:bCs/>
                <w:color w:val="000000"/>
              </w:rPr>
              <w:t>Bukačka</w:t>
            </w:r>
            <w:proofErr w:type="spellEnd"/>
          </w:p>
        </w:tc>
        <w:tc>
          <w:tcPr>
            <w:tcW w:w="2835" w:type="dxa"/>
            <w:tcBorders>
              <w:top w:val="nil"/>
              <w:left w:val="nil"/>
              <w:bottom w:val="single" w:sz="4" w:space="0" w:color="auto"/>
              <w:right w:val="single" w:sz="4" w:space="0" w:color="auto"/>
            </w:tcBorders>
            <w:shd w:val="clear" w:color="auto" w:fill="auto"/>
            <w:noWrap/>
            <w:vAlign w:val="bottom"/>
            <w:hideMark/>
          </w:tcPr>
          <w:p w14:paraId="4F110D65" w14:textId="77777777" w:rsidR="00535246" w:rsidRPr="00373FBE" w:rsidRDefault="00000000" w:rsidP="00535246">
            <w:pPr>
              <w:spacing w:before="0"/>
              <w:rPr>
                <w:color w:val="000000"/>
              </w:rPr>
            </w:pPr>
            <w:r w:rsidRPr="00373FBE">
              <w:rPr>
                <w:color w:val="000000"/>
              </w:rPr>
              <w:t>Národní přírodní rezervace</w:t>
            </w:r>
          </w:p>
        </w:tc>
        <w:tc>
          <w:tcPr>
            <w:tcW w:w="764" w:type="dxa"/>
            <w:tcBorders>
              <w:top w:val="nil"/>
              <w:left w:val="nil"/>
              <w:bottom w:val="single" w:sz="4" w:space="0" w:color="auto"/>
              <w:right w:val="single" w:sz="4" w:space="0" w:color="auto"/>
            </w:tcBorders>
            <w:shd w:val="clear" w:color="auto" w:fill="auto"/>
            <w:noWrap/>
            <w:vAlign w:val="bottom"/>
            <w:hideMark/>
          </w:tcPr>
          <w:p w14:paraId="5C3BB2C2" w14:textId="77777777" w:rsidR="00535246" w:rsidRPr="00373FBE" w:rsidRDefault="00000000" w:rsidP="00535246">
            <w:pPr>
              <w:spacing w:before="0"/>
              <w:jc w:val="right"/>
              <w:rPr>
                <w:color w:val="000000"/>
              </w:rPr>
            </w:pPr>
            <w:r w:rsidRPr="00373FBE">
              <w:rPr>
                <w:color w:val="000000"/>
              </w:rPr>
              <w:t>2437</w:t>
            </w:r>
          </w:p>
        </w:tc>
        <w:tc>
          <w:tcPr>
            <w:tcW w:w="683" w:type="dxa"/>
            <w:tcBorders>
              <w:top w:val="nil"/>
              <w:left w:val="nil"/>
              <w:bottom w:val="single" w:sz="4" w:space="0" w:color="auto"/>
              <w:right w:val="nil"/>
            </w:tcBorders>
          </w:tcPr>
          <w:p w14:paraId="794598DC" w14:textId="77777777" w:rsidR="00535246" w:rsidRPr="00373FBE" w:rsidRDefault="00535246" w:rsidP="00535246">
            <w:pPr>
              <w:spacing w:before="0"/>
              <w:jc w:val="right"/>
              <w:rPr>
                <w:color w:val="000000"/>
              </w:rPr>
            </w:pPr>
          </w:p>
        </w:tc>
        <w:tc>
          <w:tcPr>
            <w:tcW w:w="1099" w:type="dxa"/>
            <w:tcBorders>
              <w:top w:val="nil"/>
              <w:left w:val="nil"/>
              <w:bottom w:val="single" w:sz="4" w:space="0" w:color="auto"/>
              <w:right w:val="single" w:sz="4" w:space="0" w:color="auto"/>
            </w:tcBorders>
            <w:shd w:val="clear" w:color="auto" w:fill="auto"/>
            <w:noWrap/>
            <w:vAlign w:val="bottom"/>
            <w:hideMark/>
          </w:tcPr>
          <w:p w14:paraId="7E062EB2" w14:textId="77777777" w:rsidR="00535246" w:rsidRPr="00373FBE" w:rsidRDefault="00000000" w:rsidP="00535246">
            <w:pPr>
              <w:spacing w:before="0"/>
              <w:jc w:val="right"/>
              <w:rPr>
                <w:color w:val="000000"/>
              </w:rPr>
            </w:pPr>
            <w:r w:rsidRPr="00373FBE">
              <w:rPr>
                <w:color w:val="000000"/>
              </w:rPr>
              <w:t>50,08</w:t>
            </w:r>
          </w:p>
        </w:tc>
      </w:tr>
      <w:tr w:rsidR="00121602" w14:paraId="7F886D65" w14:textId="77777777" w:rsidTr="00840146">
        <w:trPr>
          <w:trHeight w:val="36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32DE1A27" w14:textId="77777777" w:rsidR="00535246" w:rsidRPr="00373FBE" w:rsidRDefault="00000000" w:rsidP="00535246">
            <w:pPr>
              <w:spacing w:before="0"/>
              <w:rPr>
                <w:bCs/>
                <w:color w:val="000000"/>
              </w:rPr>
            </w:pPr>
            <w:proofErr w:type="spellStart"/>
            <w:r w:rsidRPr="00373FBE">
              <w:rPr>
                <w:bCs/>
                <w:color w:val="000000"/>
              </w:rPr>
              <w:t>Trčkov</w:t>
            </w:r>
            <w:proofErr w:type="spellEnd"/>
          </w:p>
        </w:tc>
        <w:tc>
          <w:tcPr>
            <w:tcW w:w="2835" w:type="dxa"/>
            <w:tcBorders>
              <w:top w:val="nil"/>
              <w:left w:val="nil"/>
              <w:bottom w:val="single" w:sz="4" w:space="0" w:color="auto"/>
              <w:right w:val="single" w:sz="4" w:space="0" w:color="auto"/>
            </w:tcBorders>
            <w:shd w:val="clear" w:color="auto" w:fill="auto"/>
            <w:noWrap/>
            <w:vAlign w:val="bottom"/>
            <w:hideMark/>
          </w:tcPr>
          <w:p w14:paraId="0D9E183F" w14:textId="77777777" w:rsidR="00535246" w:rsidRPr="00373FBE" w:rsidRDefault="00000000" w:rsidP="00535246">
            <w:pPr>
              <w:spacing w:before="0"/>
              <w:rPr>
                <w:color w:val="000000"/>
              </w:rPr>
            </w:pPr>
            <w:r w:rsidRPr="00373FBE">
              <w:rPr>
                <w:color w:val="000000"/>
              </w:rPr>
              <w:t>Národní přírodní rezervace</w:t>
            </w:r>
          </w:p>
        </w:tc>
        <w:tc>
          <w:tcPr>
            <w:tcW w:w="764" w:type="dxa"/>
            <w:tcBorders>
              <w:top w:val="nil"/>
              <w:left w:val="nil"/>
              <w:bottom w:val="single" w:sz="4" w:space="0" w:color="auto"/>
              <w:right w:val="single" w:sz="4" w:space="0" w:color="auto"/>
            </w:tcBorders>
            <w:shd w:val="clear" w:color="auto" w:fill="auto"/>
            <w:noWrap/>
            <w:vAlign w:val="bottom"/>
            <w:hideMark/>
          </w:tcPr>
          <w:p w14:paraId="0514E6B5" w14:textId="77777777" w:rsidR="00535246" w:rsidRPr="00373FBE" w:rsidRDefault="00000000" w:rsidP="00535246">
            <w:pPr>
              <w:spacing w:before="0"/>
              <w:jc w:val="right"/>
              <w:rPr>
                <w:color w:val="000000"/>
              </w:rPr>
            </w:pPr>
            <w:r w:rsidRPr="00373FBE">
              <w:rPr>
                <w:color w:val="000000"/>
              </w:rPr>
              <w:t>730</w:t>
            </w:r>
          </w:p>
        </w:tc>
        <w:tc>
          <w:tcPr>
            <w:tcW w:w="683" w:type="dxa"/>
            <w:tcBorders>
              <w:top w:val="nil"/>
              <w:left w:val="nil"/>
              <w:bottom w:val="single" w:sz="4" w:space="0" w:color="auto"/>
              <w:right w:val="nil"/>
            </w:tcBorders>
          </w:tcPr>
          <w:p w14:paraId="0DE35B9D" w14:textId="77777777" w:rsidR="00535246" w:rsidRPr="00373FBE" w:rsidRDefault="00535246" w:rsidP="00535246">
            <w:pPr>
              <w:spacing w:before="0"/>
              <w:jc w:val="right"/>
              <w:rPr>
                <w:color w:val="000000"/>
              </w:rPr>
            </w:pPr>
          </w:p>
        </w:tc>
        <w:tc>
          <w:tcPr>
            <w:tcW w:w="1099" w:type="dxa"/>
            <w:tcBorders>
              <w:top w:val="nil"/>
              <w:left w:val="nil"/>
              <w:bottom w:val="single" w:sz="4" w:space="0" w:color="auto"/>
              <w:right w:val="single" w:sz="4" w:space="0" w:color="auto"/>
            </w:tcBorders>
            <w:shd w:val="clear" w:color="auto" w:fill="auto"/>
            <w:noWrap/>
            <w:vAlign w:val="bottom"/>
            <w:hideMark/>
          </w:tcPr>
          <w:p w14:paraId="663E4FCE" w14:textId="77777777" w:rsidR="00535246" w:rsidRPr="00373FBE" w:rsidRDefault="00000000" w:rsidP="00535246">
            <w:pPr>
              <w:spacing w:before="0"/>
              <w:jc w:val="right"/>
              <w:rPr>
                <w:color w:val="000000"/>
              </w:rPr>
            </w:pPr>
            <w:r w:rsidRPr="00373FBE">
              <w:rPr>
                <w:color w:val="000000"/>
              </w:rPr>
              <w:t>67,01</w:t>
            </w:r>
          </w:p>
        </w:tc>
      </w:tr>
      <w:tr w:rsidR="00121602" w14:paraId="5A01370F" w14:textId="77777777" w:rsidTr="00840146">
        <w:trPr>
          <w:trHeight w:val="36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2FD9BA8C" w14:textId="77777777" w:rsidR="00535246" w:rsidRPr="00373FBE" w:rsidRDefault="00000000" w:rsidP="00535246">
            <w:pPr>
              <w:spacing w:before="0"/>
              <w:rPr>
                <w:bCs/>
                <w:color w:val="000000"/>
              </w:rPr>
            </w:pPr>
            <w:proofErr w:type="spellStart"/>
            <w:r w:rsidRPr="00373FBE">
              <w:rPr>
                <w:bCs/>
                <w:color w:val="000000"/>
              </w:rPr>
              <w:t>Kačenčina</w:t>
            </w:r>
            <w:proofErr w:type="spellEnd"/>
            <w:r w:rsidRPr="00373FBE">
              <w:rPr>
                <w:bCs/>
                <w:color w:val="000000"/>
              </w:rPr>
              <w:t xml:space="preserve"> zahrádka</w:t>
            </w:r>
          </w:p>
        </w:tc>
        <w:tc>
          <w:tcPr>
            <w:tcW w:w="2835" w:type="dxa"/>
            <w:tcBorders>
              <w:top w:val="nil"/>
              <w:left w:val="nil"/>
              <w:bottom w:val="single" w:sz="4" w:space="0" w:color="auto"/>
              <w:right w:val="single" w:sz="4" w:space="0" w:color="auto"/>
            </w:tcBorders>
            <w:shd w:val="clear" w:color="auto" w:fill="auto"/>
            <w:noWrap/>
            <w:vAlign w:val="bottom"/>
            <w:hideMark/>
          </w:tcPr>
          <w:p w14:paraId="4ED65444" w14:textId="77777777" w:rsidR="00535246" w:rsidRPr="00373FBE" w:rsidRDefault="00000000" w:rsidP="00535246">
            <w:pPr>
              <w:spacing w:before="0"/>
              <w:rPr>
                <w:color w:val="000000"/>
              </w:rPr>
            </w:pPr>
            <w:r w:rsidRPr="00373FBE">
              <w:rPr>
                <w:color w:val="000000"/>
              </w:rPr>
              <w:t>Přírodní památka</w:t>
            </w:r>
          </w:p>
        </w:tc>
        <w:tc>
          <w:tcPr>
            <w:tcW w:w="764" w:type="dxa"/>
            <w:tcBorders>
              <w:top w:val="nil"/>
              <w:left w:val="nil"/>
              <w:bottom w:val="single" w:sz="4" w:space="0" w:color="auto"/>
              <w:right w:val="single" w:sz="4" w:space="0" w:color="auto"/>
            </w:tcBorders>
            <w:shd w:val="clear" w:color="auto" w:fill="auto"/>
            <w:noWrap/>
            <w:vAlign w:val="bottom"/>
            <w:hideMark/>
          </w:tcPr>
          <w:p w14:paraId="0F6B9284" w14:textId="77777777" w:rsidR="00535246" w:rsidRPr="00373FBE" w:rsidRDefault="00000000" w:rsidP="00535246">
            <w:pPr>
              <w:spacing w:before="0"/>
              <w:jc w:val="right"/>
              <w:rPr>
                <w:color w:val="000000"/>
              </w:rPr>
            </w:pPr>
            <w:r w:rsidRPr="00373FBE">
              <w:rPr>
                <w:color w:val="000000"/>
              </w:rPr>
              <w:t>2501</w:t>
            </w:r>
          </w:p>
        </w:tc>
        <w:tc>
          <w:tcPr>
            <w:tcW w:w="683" w:type="dxa"/>
            <w:tcBorders>
              <w:top w:val="nil"/>
              <w:left w:val="nil"/>
              <w:bottom w:val="single" w:sz="4" w:space="0" w:color="auto"/>
              <w:right w:val="nil"/>
            </w:tcBorders>
          </w:tcPr>
          <w:p w14:paraId="2CE09551" w14:textId="77777777" w:rsidR="00535246" w:rsidRPr="00373FBE" w:rsidRDefault="00535246" w:rsidP="00535246">
            <w:pPr>
              <w:spacing w:before="0"/>
              <w:jc w:val="right"/>
              <w:rPr>
                <w:color w:val="000000"/>
              </w:rPr>
            </w:pPr>
          </w:p>
        </w:tc>
        <w:tc>
          <w:tcPr>
            <w:tcW w:w="1099" w:type="dxa"/>
            <w:tcBorders>
              <w:top w:val="nil"/>
              <w:left w:val="nil"/>
              <w:bottom w:val="single" w:sz="4" w:space="0" w:color="auto"/>
              <w:right w:val="single" w:sz="4" w:space="0" w:color="auto"/>
            </w:tcBorders>
            <w:shd w:val="clear" w:color="auto" w:fill="auto"/>
            <w:noWrap/>
            <w:vAlign w:val="bottom"/>
            <w:hideMark/>
          </w:tcPr>
          <w:p w14:paraId="3ECD0337" w14:textId="77777777" w:rsidR="00535246" w:rsidRPr="00373FBE" w:rsidRDefault="00000000" w:rsidP="00535246">
            <w:pPr>
              <w:spacing w:before="0"/>
              <w:jc w:val="right"/>
              <w:rPr>
                <w:color w:val="000000"/>
              </w:rPr>
            </w:pPr>
            <w:r w:rsidRPr="00373FBE">
              <w:rPr>
                <w:color w:val="000000"/>
              </w:rPr>
              <w:t>0,67</w:t>
            </w:r>
          </w:p>
        </w:tc>
      </w:tr>
      <w:tr w:rsidR="00121602" w14:paraId="7D4C1BF1" w14:textId="77777777" w:rsidTr="00840146">
        <w:trPr>
          <w:trHeight w:val="36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7BAA31BB" w14:textId="77777777" w:rsidR="00535246" w:rsidRPr="00373FBE" w:rsidRDefault="00000000" w:rsidP="00535246">
            <w:pPr>
              <w:spacing w:before="0"/>
              <w:rPr>
                <w:bCs/>
                <w:color w:val="000000"/>
              </w:rPr>
            </w:pPr>
            <w:r w:rsidRPr="00373FBE">
              <w:rPr>
                <w:bCs/>
                <w:color w:val="000000"/>
              </w:rPr>
              <w:t xml:space="preserve">Rašeliniště pod </w:t>
            </w:r>
            <w:proofErr w:type="spellStart"/>
            <w:r w:rsidRPr="00373FBE">
              <w:rPr>
                <w:bCs/>
                <w:color w:val="000000"/>
              </w:rPr>
              <w:t>Pětirozcestím</w:t>
            </w:r>
            <w:proofErr w:type="spellEnd"/>
          </w:p>
        </w:tc>
        <w:tc>
          <w:tcPr>
            <w:tcW w:w="2835" w:type="dxa"/>
            <w:tcBorders>
              <w:top w:val="nil"/>
              <w:left w:val="nil"/>
              <w:bottom w:val="single" w:sz="4" w:space="0" w:color="auto"/>
              <w:right w:val="single" w:sz="4" w:space="0" w:color="auto"/>
            </w:tcBorders>
            <w:shd w:val="clear" w:color="auto" w:fill="auto"/>
            <w:noWrap/>
            <w:vAlign w:val="bottom"/>
            <w:hideMark/>
          </w:tcPr>
          <w:p w14:paraId="4B42D9BB" w14:textId="77777777" w:rsidR="00535246" w:rsidRPr="00373FBE" w:rsidRDefault="00000000" w:rsidP="00535246">
            <w:pPr>
              <w:spacing w:before="0"/>
              <w:rPr>
                <w:color w:val="000000"/>
              </w:rPr>
            </w:pPr>
            <w:r w:rsidRPr="00373FBE">
              <w:rPr>
                <w:color w:val="000000"/>
              </w:rPr>
              <w:t>Přírodní památka</w:t>
            </w:r>
          </w:p>
        </w:tc>
        <w:tc>
          <w:tcPr>
            <w:tcW w:w="764" w:type="dxa"/>
            <w:tcBorders>
              <w:top w:val="nil"/>
              <w:left w:val="nil"/>
              <w:bottom w:val="single" w:sz="4" w:space="0" w:color="auto"/>
              <w:right w:val="single" w:sz="4" w:space="0" w:color="auto"/>
            </w:tcBorders>
            <w:shd w:val="clear" w:color="auto" w:fill="auto"/>
            <w:noWrap/>
            <w:vAlign w:val="bottom"/>
            <w:hideMark/>
          </w:tcPr>
          <w:p w14:paraId="5EA7AC14" w14:textId="77777777" w:rsidR="00535246" w:rsidRPr="00373FBE" w:rsidRDefault="00000000" w:rsidP="00535246">
            <w:pPr>
              <w:spacing w:before="0"/>
              <w:jc w:val="right"/>
              <w:rPr>
                <w:color w:val="000000"/>
              </w:rPr>
            </w:pPr>
            <w:r w:rsidRPr="00373FBE">
              <w:rPr>
                <w:color w:val="000000"/>
              </w:rPr>
              <w:t>860</w:t>
            </w:r>
          </w:p>
        </w:tc>
        <w:tc>
          <w:tcPr>
            <w:tcW w:w="683" w:type="dxa"/>
            <w:tcBorders>
              <w:top w:val="nil"/>
              <w:left w:val="nil"/>
              <w:bottom w:val="single" w:sz="4" w:space="0" w:color="auto"/>
              <w:right w:val="nil"/>
            </w:tcBorders>
          </w:tcPr>
          <w:p w14:paraId="6181709A" w14:textId="77777777" w:rsidR="00535246" w:rsidRPr="00373FBE" w:rsidRDefault="00535246" w:rsidP="00535246">
            <w:pPr>
              <w:spacing w:before="0"/>
              <w:jc w:val="right"/>
              <w:rPr>
                <w:color w:val="000000"/>
              </w:rPr>
            </w:pPr>
          </w:p>
        </w:tc>
        <w:tc>
          <w:tcPr>
            <w:tcW w:w="1099" w:type="dxa"/>
            <w:tcBorders>
              <w:top w:val="nil"/>
              <w:left w:val="nil"/>
              <w:bottom w:val="single" w:sz="4" w:space="0" w:color="auto"/>
              <w:right w:val="single" w:sz="4" w:space="0" w:color="auto"/>
            </w:tcBorders>
            <w:shd w:val="clear" w:color="auto" w:fill="auto"/>
            <w:noWrap/>
            <w:vAlign w:val="bottom"/>
            <w:hideMark/>
          </w:tcPr>
          <w:p w14:paraId="3DC9AF05" w14:textId="77777777" w:rsidR="00535246" w:rsidRPr="00373FBE" w:rsidRDefault="00000000" w:rsidP="00535246">
            <w:pPr>
              <w:spacing w:before="0"/>
              <w:jc w:val="right"/>
              <w:rPr>
                <w:color w:val="000000"/>
              </w:rPr>
            </w:pPr>
            <w:r w:rsidRPr="00373FBE">
              <w:rPr>
                <w:color w:val="000000"/>
              </w:rPr>
              <w:t>0,53</w:t>
            </w:r>
          </w:p>
        </w:tc>
      </w:tr>
      <w:tr w:rsidR="00121602" w14:paraId="20F413AC" w14:textId="77777777" w:rsidTr="00840146">
        <w:trPr>
          <w:trHeight w:val="36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6BD8F78A" w14:textId="77777777" w:rsidR="00535246" w:rsidRPr="00373FBE" w:rsidRDefault="00000000" w:rsidP="00535246">
            <w:pPr>
              <w:spacing w:before="0"/>
              <w:rPr>
                <w:bCs/>
                <w:color w:val="000000"/>
              </w:rPr>
            </w:pPr>
            <w:r w:rsidRPr="00373FBE">
              <w:rPr>
                <w:bCs/>
                <w:color w:val="000000"/>
              </w:rPr>
              <w:t>Rašeliniště pod Předním vrchem</w:t>
            </w:r>
          </w:p>
        </w:tc>
        <w:tc>
          <w:tcPr>
            <w:tcW w:w="2835" w:type="dxa"/>
            <w:tcBorders>
              <w:top w:val="nil"/>
              <w:left w:val="nil"/>
              <w:bottom w:val="single" w:sz="4" w:space="0" w:color="auto"/>
              <w:right w:val="single" w:sz="4" w:space="0" w:color="auto"/>
            </w:tcBorders>
            <w:shd w:val="clear" w:color="auto" w:fill="auto"/>
            <w:noWrap/>
            <w:vAlign w:val="bottom"/>
            <w:hideMark/>
          </w:tcPr>
          <w:p w14:paraId="7D9D673C" w14:textId="77777777" w:rsidR="00535246" w:rsidRPr="00373FBE" w:rsidRDefault="00000000" w:rsidP="00535246">
            <w:pPr>
              <w:spacing w:before="0"/>
              <w:rPr>
                <w:color w:val="000000"/>
              </w:rPr>
            </w:pPr>
            <w:r w:rsidRPr="00373FBE">
              <w:rPr>
                <w:color w:val="000000"/>
              </w:rPr>
              <w:t>Přírodní památka</w:t>
            </w:r>
          </w:p>
        </w:tc>
        <w:tc>
          <w:tcPr>
            <w:tcW w:w="764" w:type="dxa"/>
            <w:tcBorders>
              <w:top w:val="nil"/>
              <w:left w:val="nil"/>
              <w:bottom w:val="single" w:sz="4" w:space="0" w:color="auto"/>
              <w:right w:val="single" w:sz="4" w:space="0" w:color="auto"/>
            </w:tcBorders>
            <w:shd w:val="clear" w:color="auto" w:fill="auto"/>
            <w:noWrap/>
            <w:vAlign w:val="bottom"/>
            <w:hideMark/>
          </w:tcPr>
          <w:p w14:paraId="1A8E5D9D" w14:textId="77777777" w:rsidR="00535246" w:rsidRPr="00373FBE" w:rsidRDefault="00000000" w:rsidP="00535246">
            <w:pPr>
              <w:spacing w:before="0"/>
              <w:jc w:val="right"/>
              <w:rPr>
                <w:color w:val="000000"/>
              </w:rPr>
            </w:pPr>
            <w:r w:rsidRPr="00373FBE">
              <w:rPr>
                <w:color w:val="000000"/>
              </w:rPr>
              <w:t>858</w:t>
            </w:r>
          </w:p>
        </w:tc>
        <w:tc>
          <w:tcPr>
            <w:tcW w:w="683" w:type="dxa"/>
            <w:tcBorders>
              <w:top w:val="nil"/>
              <w:left w:val="nil"/>
              <w:bottom w:val="single" w:sz="4" w:space="0" w:color="auto"/>
              <w:right w:val="nil"/>
            </w:tcBorders>
          </w:tcPr>
          <w:p w14:paraId="62AA0A67" w14:textId="77777777" w:rsidR="00535246" w:rsidRPr="00373FBE" w:rsidRDefault="00535246" w:rsidP="00535246">
            <w:pPr>
              <w:spacing w:before="0"/>
              <w:jc w:val="right"/>
              <w:rPr>
                <w:color w:val="000000"/>
              </w:rPr>
            </w:pPr>
          </w:p>
        </w:tc>
        <w:tc>
          <w:tcPr>
            <w:tcW w:w="1099" w:type="dxa"/>
            <w:tcBorders>
              <w:top w:val="nil"/>
              <w:left w:val="nil"/>
              <w:bottom w:val="single" w:sz="4" w:space="0" w:color="auto"/>
              <w:right w:val="single" w:sz="4" w:space="0" w:color="auto"/>
            </w:tcBorders>
            <w:shd w:val="clear" w:color="auto" w:fill="auto"/>
            <w:noWrap/>
            <w:vAlign w:val="bottom"/>
            <w:hideMark/>
          </w:tcPr>
          <w:p w14:paraId="305DFE5D" w14:textId="77777777" w:rsidR="00535246" w:rsidRPr="00373FBE" w:rsidRDefault="00000000" w:rsidP="00535246">
            <w:pPr>
              <w:spacing w:before="0"/>
              <w:jc w:val="right"/>
              <w:rPr>
                <w:color w:val="000000"/>
              </w:rPr>
            </w:pPr>
            <w:r w:rsidRPr="00373FBE">
              <w:rPr>
                <w:color w:val="000000"/>
              </w:rPr>
              <w:t>2,94</w:t>
            </w:r>
          </w:p>
        </w:tc>
      </w:tr>
      <w:tr w:rsidR="00121602" w14:paraId="2167EAFF" w14:textId="77777777" w:rsidTr="00840146">
        <w:trPr>
          <w:trHeight w:val="36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4EA377D0" w14:textId="77777777" w:rsidR="00535246" w:rsidRPr="00373FBE" w:rsidRDefault="00000000" w:rsidP="00535246">
            <w:pPr>
              <w:spacing w:before="0"/>
              <w:rPr>
                <w:bCs/>
                <w:color w:val="000000"/>
              </w:rPr>
            </w:pPr>
            <w:r w:rsidRPr="00373FBE">
              <w:rPr>
                <w:bCs/>
                <w:color w:val="000000"/>
              </w:rPr>
              <w:t>Sfinga</w:t>
            </w:r>
          </w:p>
        </w:tc>
        <w:tc>
          <w:tcPr>
            <w:tcW w:w="2835" w:type="dxa"/>
            <w:tcBorders>
              <w:top w:val="nil"/>
              <w:left w:val="nil"/>
              <w:bottom w:val="single" w:sz="4" w:space="0" w:color="auto"/>
              <w:right w:val="single" w:sz="4" w:space="0" w:color="auto"/>
            </w:tcBorders>
            <w:shd w:val="clear" w:color="auto" w:fill="auto"/>
            <w:noWrap/>
            <w:vAlign w:val="bottom"/>
            <w:hideMark/>
          </w:tcPr>
          <w:p w14:paraId="70384798" w14:textId="77777777" w:rsidR="00535246" w:rsidRPr="00373FBE" w:rsidRDefault="00000000" w:rsidP="00535246">
            <w:pPr>
              <w:spacing w:before="0"/>
              <w:rPr>
                <w:color w:val="000000"/>
              </w:rPr>
            </w:pPr>
            <w:r w:rsidRPr="00373FBE">
              <w:rPr>
                <w:color w:val="000000"/>
              </w:rPr>
              <w:t>Přírodní památka</w:t>
            </w:r>
          </w:p>
        </w:tc>
        <w:tc>
          <w:tcPr>
            <w:tcW w:w="764" w:type="dxa"/>
            <w:tcBorders>
              <w:top w:val="nil"/>
              <w:left w:val="nil"/>
              <w:bottom w:val="single" w:sz="4" w:space="0" w:color="auto"/>
              <w:right w:val="single" w:sz="4" w:space="0" w:color="auto"/>
            </w:tcBorders>
            <w:shd w:val="clear" w:color="auto" w:fill="auto"/>
            <w:noWrap/>
            <w:vAlign w:val="bottom"/>
            <w:hideMark/>
          </w:tcPr>
          <w:p w14:paraId="3A1F74AD" w14:textId="77777777" w:rsidR="00535246" w:rsidRPr="00373FBE" w:rsidRDefault="00000000" w:rsidP="00535246">
            <w:pPr>
              <w:spacing w:before="0"/>
              <w:jc w:val="right"/>
              <w:rPr>
                <w:color w:val="000000"/>
              </w:rPr>
            </w:pPr>
            <w:r w:rsidRPr="00373FBE">
              <w:rPr>
                <w:color w:val="000000"/>
              </w:rPr>
              <w:t>1511</w:t>
            </w:r>
          </w:p>
        </w:tc>
        <w:tc>
          <w:tcPr>
            <w:tcW w:w="683" w:type="dxa"/>
            <w:tcBorders>
              <w:top w:val="nil"/>
              <w:left w:val="nil"/>
              <w:bottom w:val="single" w:sz="4" w:space="0" w:color="auto"/>
              <w:right w:val="nil"/>
            </w:tcBorders>
          </w:tcPr>
          <w:p w14:paraId="63CBDE66" w14:textId="77777777" w:rsidR="00535246" w:rsidRPr="00373FBE" w:rsidRDefault="00535246" w:rsidP="00535246">
            <w:pPr>
              <w:spacing w:before="0"/>
              <w:jc w:val="right"/>
              <w:rPr>
                <w:color w:val="000000"/>
              </w:rPr>
            </w:pPr>
          </w:p>
        </w:tc>
        <w:tc>
          <w:tcPr>
            <w:tcW w:w="1099" w:type="dxa"/>
            <w:tcBorders>
              <w:top w:val="nil"/>
              <w:left w:val="nil"/>
              <w:bottom w:val="single" w:sz="4" w:space="0" w:color="auto"/>
              <w:right w:val="single" w:sz="4" w:space="0" w:color="auto"/>
            </w:tcBorders>
            <w:shd w:val="clear" w:color="auto" w:fill="auto"/>
            <w:noWrap/>
            <w:vAlign w:val="bottom"/>
            <w:hideMark/>
          </w:tcPr>
          <w:p w14:paraId="1F1FC8D2" w14:textId="77777777" w:rsidR="00535246" w:rsidRPr="00373FBE" w:rsidRDefault="00000000" w:rsidP="00535246">
            <w:pPr>
              <w:spacing w:before="0"/>
              <w:jc w:val="right"/>
              <w:rPr>
                <w:color w:val="000000"/>
              </w:rPr>
            </w:pPr>
            <w:r w:rsidRPr="00373FBE">
              <w:rPr>
                <w:color w:val="000000"/>
              </w:rPr>
              <w:t>0,20</w:t>
            </w:r>
          </w:p>
        </w:tc>
      </w:tr>
      <w:tr w:rsidR="00121602" w14:paraId="0AFAA645" w14:textId="77777777" w:rsidTr="00840146">
        <w:trPr>
          <w:trHeight w:val="36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2AAEEFC9" w14:textId="77777777" w:rsidR="00535246" w:rsidRPr="00373FBE" w:rsidRDefault="00000000" w:rsidP="00535246">
            <w:pPr>
              <w:spacing w:before="0"/>
              <w:rPr>
                <w:bCs/>
                <w:color w:val="000000"/>
              </w:rPr>
            </w:pPr>
            <w:r w:rsidRPr="00373FBE">
              <w:rPr>
                <w:bCs/>
                <w:color w:val="000000"/>
              </w:rPr>
              <w:t>U Kunštátské kaple</w:t>
            </w:r>
          </w:p>
        </w:tc>
        <w:tc>
          <w:tcPr>
            <w:tcW w:w="2835" w:type="dxa"/>
            <w:tcBorders>
              <w:top w:val="nil"/>
              <w:left w:val="nil"/>
              <w:bottom w:val="single" w:sz="4" w:space="0" w:color="auto"/>
              <w:right w:val="single" w:sz="4" w:space="0" w:color="auto"/>
            </w:tcBorders>
            <w:shd w:val="clear" w:color="auto" w:fill="auto"/>
            <w:noWrap/>
            <w:vAlign w:val="bottom"/>
            <w:hideMark/>
          </w:tcPr>
          <w:p w14:paraId="1431BFDF" w14:textId="77777777" w:rsidR="00535246" w:rsidRPr="00373FBE" w:rsidRDefault="00000000" w:rsidP="00535246">
            <w:pPr>
              <w:spacing w:before="0"/>
              <w:rPr>
                <w:color w:val="000000"/>
              </w:rPr>
            </w:pPr>
            <w:r w:rsidRPr="00373FBE">
              <w:rPr>
                <w:color w:val="000000"/>
              </w:rPr>
              <w:t>Přírodní památka</w:t>
            </w:r>
          </w:p>
        </w:tc>
        <w:tc>
          <w:tcPr>
            <w:tcW w:w="764" w:type="dxa"/>
            <w:tcBorders>
              <w:top w:val="nil"/>
              <w:left w:val="nil"/>
              <w:bottom w:val="single" w:sz="4" w:space="0" w:color="auto"/>
              <w:right w:val="single" w:sz="4" w:space="0" w:color="auto"/>
            </w:tcBorders>
            <w:shd w:val="clear" w:color="auto" w:fill="auto"/>
            <w:noWrap/>
            <w:vAlign w:val="bottom"/>
            <w:hideMark/>
          </w:tcPr>
          <w:p w14:paraId="539A9D49" w14:textId="77777777" w:rsidR="00535246" w:rsidRPr="00373FBE" w:rsidRDefault="00000000" w:rsidP="00535246">
            <w:pPr>
              <w:spacing w:before="0"/>
              <w:jc w:val="right"/>
              <w:rPr>
                <w:color w:val="000000"/>
              </w:rPr>
            </w:pPr>
            <w:r w:rsidRPr="00373FBE">
              <w:rPr>
                <w:color w:val="000000"/>
              </w:rPr>
              <w:t>579</w:t>
            </w:r>
          </w:p>
        </w:tc>
        <w:tc>
          <w:tcPr>
            <w:tcW w:w="683" w:type="dxa"/>
            <w:tcBorders>
              <w:top w:val="nil"/>
              <w:left w:val="nil"/>
              <w:bottom w:val="single" w:sz="4" w:space="0" w:color="auto"/>
              <w:right w:val="nil"/>
            </w:tcBorders>
          </w:tcPr>
          <w:p w14:paraId="6D90DA1A" w14:textId="77777777" w:rsidR="00535246" w:rsidRPr="00373FBE" w:rsidRDefault="00535246" w:rsidP="00535246">
            <w:pPr>
              <w:spacing w:before="0"/>
              <w:jc w:val="right"/>
              <w:rPr>
                <w:color w:val="000000"/>
              </w:rPr>
            </w:pPr>
          </w:p>
        </w:tc>
        <w:tc>
          <w:tcPr>
            <w:tcW w:w="1099" w:type="dxa"/>
            <w:tcBorders>
              <w:top w:val="nil"/>
              <w:left w:val="nil"/>
              <w:bottom w:val="single" w:sz="4" w:space="0" w:color="auto"/>
              <w:right w:val="single" w:sz="4" w:space="0" w:color="auto"/>
            </w:tcBorders>
            <w:shd w:val="clear" w:color="auto" w:fill="auto"/>
            <w:noWrap/>
            <w:vAlign w:val="bottom"/>
            <w:hideMark/>
          </w:tcPr>
          <w:p w14:paraId="690BF674" w14:textId="77777777" w:rsidR="00535246" w:rsidRPr="00373FBE" w:rsidRDefault="00000000" w:rsidP="00535246">
            <w:pPr>
              <w:spacing w:before="0"/>
              <w:jc w:val="right"/>
              <w:rPr>
                <w:color w:val="000000"/>
              </w:rPr>
            </w:pPr>
            <w:r w:rsidRPr="00373FBE">
              <w:rPr>
                <w:color w:val="000000"/>
              </w:rPr>
              <w:t>2,63</w:t>
            </w:r>
          </w:p>
        </w:tc>
      </w:tr>
      <w:tr w:rsidR="00121602" w14:paraId="381A1B3D" w14:textId="77777777" w:rsidTr="00840146">
        <w:trPr>
          <w:trHeight w:val="36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4CC96EA5" w14:textId="77777777" w:rsidR="00535246" w:rsidRPr="00373FBE" w:rsidRDefault="00000000" w:rsidP="00535246">
            <w:pPr>
              <w:spacing w:before="0"/>
              <w:rPr>
                <w:bCs/>
                <w:color w:val="000000"/>
              </w:rPr>
            </w:pPr>
            <w:r w:rsidRPr="00373FBE">
              <w:rPr>
                <w:bCs/>
                <w:color w:val="000000"/>
              </w:rPr>
              <w:t>Velká louka</w:t>
            </w:r>
          </w:p>
        </w:tc>
        <w:tc>
          <w:tcPr>
            <w:tcW w:w="2835" w:type="dxa"/>
            <w:tcBorders>
              <w:top w:val="nil"/>
              <w:left w:val="nil"/>
              <w:bottom w:val="single" w:sz="4" w:space="0" w:color="auto"/>
              <w:right w:val="single" w:sz="4" w:space="0" w:color="auto"/>
            </w:tcBorders>
            <w:shd w:val="clear" w:color="auto" w:fill="auto"/>
            <w:noWrap/>
            <w:vAlign w:val="bottom"/>
            <w:hideMark/>
          </w:tcPr>
          <w:p w14:paraId="66A69804" w14:textId="77777777" w:rsidR="00535246" w:rsidRPr="00373FBE" w:rsidRDefault="00000000" w:rsidP="00535246">
            <w:pPr>
              <w:spacing w:before="0"/>
              <w:rPr>
                <w:color w:val="000000"/>
              </w:rPr>
            </w:pPr>
            <w:r w:rsidRPr="00373FBE">
              <w:rPr>
                <w:color w:val="000000"/>
              </w:rPr>
              <w:t>Přírodní památka</w:t>
            </w:r>
          </w:p>
        </w:tc>
        <w:tc>
          <w:tcPr>
            <w:tcW w:w="764" w:type="dxa"/>
            <w:tcBorders>
              <w:top w:val="nil"/>
              <w:left w:val="nil"/>
              <w:bottom w:val="single" w:sz="4" w:space="0" w:color="auto"/>
              <w:right w:val="single" w:sz="4" w:space="0" w:color="auto"/>
            </w:tcBorders>
            <w:shd w:val="clear" w:color="auto" w:fill="auto"/>
            <w:noWrap/>
            <w:vAlign w:val="bottom"/>
            <w:hideMark/>
          </w:tcPr>
          <w:p w14:paraId="2022B6C2" w14:textId="77777777" w:rsidR="00535246" w:rsidRPr="00373FBE" w:rsidRDefault="00000000" w:rsidP="00535246">
            <w:pPr>
              <w:spacing w:before="0"/>
              <w:jc w:val="right"/>
              <w:rPr>
                <w:color w:val="000000"/>
              </w:rPr>
            </w:pPr>
            <w:r w:rsidRPr="00373FBE">
              <w:rPr>
                <w:color w:val="000000"/>
              </w:rPr>
              <w:t>734</w:t>
            </w:r>
          </w:p>
        </w:tc>
        <w:tc>
          <w:tcPr>
            <w:tcW w:w="683" w:type="dxa"/>
            <w:tcBorders>
              <w:top w:val="nil"/>
              <w:left w:val="nil"/>
              <w:bottom w:val="single" w:sz="4" w:space="0" w:color="auto"/>
              <w:right w:val="nil"/>
            </w:tcBorders>
          </w:tcPr>
          <w:p w14:paraId="6EC9FA21" w14:textId="77777777" w:rsidR="00535246" w:rsidRPr="00373FBE" w:rsidRDefault="00535246" w:rsidP="00535246">
            <w:pPr>
              <w:spacing w:before="0"/>
              <w:jc w:val="right"/>
              <w:rPr>
                <w:color w:val="000000"/>
              </w:rPr>
            </w:pPr>
          </w:p>
        </w:tc>
        <w:tc>
          <w:tcPr>
            <w:tcW w:w="1099" w:type="dxa"/>
            <w:tcBorders>
              <w:top w:val="nil"/>
              <w:left w:val="nil"/>
              <w:bottom w:val="single" w:sz="4" w:space="0" w:color="auto"/>
              <w:right w:val="single" w:sz="4" w:space="0" w:color="auto"/>
            </w:tcBorders>
            <w:shd w:val="clear" w:color="auto" w:fill="auto"/>
            <w:noWrap/>
            <w:vAlign w:val="bottom"/>
            <w:hideMark/>
          </w:tcPr>
          <w:p w14:paraId="558DB308" w14:textId="77777777" w:rsidR="00535246" w:rsidRPr="00373FBE" w:rsidRDefault="00000000" w:rsidP="00535246">
            <w:pPr>
              <w:spacing w:before="0"/>
              <w:jc w:val="right"/>
              <w:rPr>
                <w:color w:val="000000"/>
              </w:rPr>
            </w:pPr>
            <w:r w:rsidRPr="00373FBE">
              <w:rPr>
                <w:color w:val="000000"/>
              </w:rPr>
              <w:t>2,28</w:t>
            </w:r>
          </w:p>
        </w:tc>
      </w:tr>
      <w:tr w:rsidR="00121602" w14:paraId="60C03558" w14:textId="77777777" w:rsidTr="00840146">
        <w:trPr>
          <w:trHeight w:val="36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5C93CB20" w14:textId="77777777" w:rsidR="00535246" w:rsidRPr="00373FBE" w:rsidRDefault="00000000" w:rsidP="00535246">
            <w:pPr>
              <w:spacing w:before="0"/>
              <w:rPr>
                <w:bCs/>
                <w:color w:val="000000"/>
              </w:rPr>
            </w:pPr>
            <w:r w:rsidRPr="00373FBE">
              <w:rPr>
                <w:bCs/>
                <w:color w:val="000000"/>
              </w:rPr>
              <w:t>Bedřichovka</w:t>
            </w:r>
          </w:p>
        </w:tc>
        <w:tc>
          <w:tcPr>
            <w:tcW w:w="2835" w:type="dxa"/>
            <w:tcBorders>
              <w:top w:val="nil"/>
              <w:left w:val="nil"/>
              <w:bottom w:val="single" w:sz="4" w:space="0" w:color="auto"/>
              <w:right w:val="single" w:sz="4" w:space="0" w:color="auto"/>
            </w:tcBorders>
            <w:shd w:val="clear" w:color="auto" w:fill="auto"/>
            <w:noWrap/>
            <w:vAlign w:val="bottom"/>
            <w:hideMark/>
          </w:tcPr>
          <w:p w14:paraId="2CE46DE8" w14:textId="77777777" w:rsidR="00535246" w:rsidRPr="00373FBE" w:rsidRDefault="00000000" w:rsidP="00535246">
            <w:pPr>
              <w:spacing w:before="0"/>
              <w:rPr>
                <w:color w:val="000000"/>
              </w:rPr>
            </w:pPr>
            <w:r w:rsidRPr="00373FBE">
              <w:rPr>
                <w:color w:val="000000"/>
              </w:rPr>
              <w:t>Přírodní rezervace</w:t>
            </w:r>
          </w:p>
        </w:tc>
        <w:tc>
          <w:tcPr>
            <w:tcW w:w="764" w:type="dxa"/>
            <w:tcBorders>
              <w:top w:val="nil"/>
              <w:left w:val="nil"/>
              <w:bottom w:val="single" w:sz="4" w:space="0" w:color="auto"/>
              <w:right w:val="single" w:sz="4" w:space="0" w:color="auto"/>
            </w:tcBorders>
            <w:shd w:val="clear" w:color="auto" w:fill="auto"/>
            <w:noWrap/>
            <w:vAlign w:val="bottom"/>
            <w:hideMark/>
          </w:tcPr>
          <w:p w14:paraId="52592A9B" w14:textId="77777777" w:rsidR="00535246" w:rsidRPr="00373FBE" w:rsidRDefault="00000000" w:rsidP="00535246">
            <w:pPr>
              <w:spacing w:before="0"/>
              <w:jc w:val="right"/>
              <w:rPr>
                <w:color w:val="000000"/>
              </w:rPr>
            </w:pPr>
            <w:r w:rsidRPr="00373FBE">
              <w:rPr>
                <w:color w:val="000000"/>
              </w:rPr>
              <w:t>732</w:t>
            </w:r>
          </w:p>
        </w:tc>
        <w:tc>
          <w:tcPr>
            <w:tcW w:w="683" w:type="dxa"/>
            <w:tcBorders>
              <w:top w:val="nil"/>
              <w:left w:val="nil"/>
              <w:bottom w:val="single" w:sz="4" w:space="0" w:color="auto"/>
              <w:right w:val="nil"/>
            </w:tcBorders>
          </w:tcPr>
          <w:p w14:paraId="41C46788" w14:textId="77777777" w:rsidR="00535246" w:rsidRPr="00373FBE" w:rsidRDefault="00535246" w:rsidP="00535246">
            <w:pPr>
              <w:spacing w:before="0"/>
              <w:jc w:val="right"/>
              <w:rPr>
                <w:color w:val="000000"/>
              </w:rPr>
            </w:pPr>
          </w:p>
        </w:tc>
        <w:tc>
          <w:tcPr>
            <w:tcW w:w="1099" w:type="dxa"/>
            <w:tcBorders>
              <w:top w:val="nil"/>
              <w:left w:val="nil"/>
              <w:bottom w:val="single" w:sz="4" w:space="0" w:color="auto"/>
              <w:right w:val="single" w:sz="4" w:space="0" w:color="auto"/>
            </w:tcBorders>
            <w:shd w:val="clear" w:color="auto" w:fill="auto"/>
            <w:noWrap/>
            <w:vAlign w:val="bottom"/>
            <w:hideMark/>
          </w:tcPr>
          <w:p w14:paraId="26C4A37A" w14:textId="77777777" w:rsidR="00535246" w:rsidRPr="00373FBE" w:rsidRDefault="00000000" w:rsidP="00535246">
            <w:pPr>
              <w:spacing w:before="0"/>
              <w:jc w:val="right"/>
              <w:rPr>
                <w:color w:val="000000"/>
              </w:rPr>
            </w:pPr>
            <w:r w:rsidRPr="00373FBE">
              <w:rPr>
                <w:color w:val="000000"/>
              </w:rPr>
              <w:t>10,76</w:t>
            </w:r>
          </w:p>
        </w:tc>
      </w:tr>
      <w:tr w:rsidR="00121602" w14:paraId="149B436C" w14:textId="77777777" w:rsidTr="00840146">
        <w:trPr>
          <w:trHeight w:val="36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48CB4962" w14:textId="77777777" w:rsidR="00535246" w:rsidRPr="00373FBE" w:rsidRDefault="00000000" w:rsidP="00535246">
            <w:pPr>
              <w:spacing w:before="0"/>
              <w:rPr>
                <w:bCs/>
                <w:color w:val="000000"/>
              </w:rPr>
            </w:pPr>
            <w:r w:rsidRPr="00373FBE">
              <w:rPr>
                <w:bCs/>
                <w:color w:val="000000"/>
              </w:rPr>
              <w:t>Černý důl</w:t>
            </w:r>
          </w:p>
        </w:tc>
        <w:tc>
          <w:tcPr>
            <w:tcW w:w="2835" w:type="dxa"/>
            <w:tcBorders>
              <w:top w:val="nil"/>
              <w:left w:val="nil"/>
              <w:bottom w:val="single" w:sz="4" w:space="0" w:color="auto"/>
              <w:right w:val="single" w:sz="4" w:space="0" w:color="auto"/>
            </w:tcBorders>
            <w:shd w:val="clear" w:color="auto" w:fill="auto"/>
            <w:noWrap/>
            <w:vAlign w:val="bottom"/>
            <w:hideMark/>
          </w:tcPr>
          <w:p w14:paraId="39CB1B54" w14:textId="77777777" w:rsidR="00535246" w:rsidRPr="00373FBE" w:rsidRDefault="00000000" w:rsidP="00535246">
            <w:pPr>
              <w:spacing w:before="0"/>
              <w:rPr>
                <w:color w:val="000000"/>
              </w:rPr>
            </w:pPr>
            <w:r w:rsidRPr="00373FBE">
              <w:rPr>
                <w:color w:val="000000"/>
              </w:rPr>
              <w:t>Přírodní rezervace</w:t>
            </w:r>
          </w:p>
        </w:tc>
        <w:tc>
          <w:tcPr>
            <w:tcW w:w="764" w:type="dxa"/>
            <w:tcBorders>
              <w:top w:val="nil"/>
              <w:left w:val="nil"/>
              <w:bottom w:val="single" w:sz="4" w:space="0" w:color="auto"/>
              <w:right w:val="single" w:sz="4" w:space="0" w:color="auto"/>
            </w:tcBorders>
            <w:shd w:val="clear" w:color="auto" w:fill="auto"/>
            <w:noWrap/>
            <w:vAlign w:val="bottom"/>
            <w:hideMark/>
          </w:tcPr>
          <w:p w14:paraId="3FE4407B" w14:textId="77777777" w:rsidR="00535246" w:rsidRPr="00373FBE" w:rsidRDefault="00000000" w:rsidP="00535246">
            <w:pPr>
              <w:spacing w:before="0"/>
              <w:jc w:val="right"/>
              <w:rPr>
                <w:color w:val="000000"/>
              </w:rPr>
            </w:pPr>
            <w:r w:rsidRPr="00373FBE">
              <w:rPr>
                <w:color w:val="000000"/>
              </w:rPr>
              <w:t>2456</w:t>
            </w:r>
          </w:p>
        </w:tc>
        <w:tc>
          <w:tcPr>
            <w:tcW w:w="683" w:type="dxa"/>
            <w:tcBorders>
              <w:top w:val="nil"/>
              <w:left w:val="nil"/>
              <w:bottom w:val="single" w:sz="4" w:space="0" w:color="auto"/>
              <w:right w:val="nil"/>
            </w:tcBorders>
          </w:tcPr>
          <w:p w14:paraId="328A75CB" w14:textId="77777777" w:rsidR="00535246" w:rsidRPr="00373FBE" w:rsidRDefault="00535246" w:rsidP="00535246">
            <w:pPr>
              <w:spacing w:before="0"/>
              <w:jc w:val="right"/>
              <w:rPr>
                <w:color w:val="000000"/>
              </w:rPr>
            </w:pPr>
          </w:p>
        </w:tc>
        <w:tc>
          <w:tcPr>
            <w:tcW w:w="1099" w:type="dxa"/>
            <w:tcBorders>
              <w:top w:val="nil"/>
              <w:left w:val="nil"/>
              <w:bottom w:val="single" w:sz="4" w:space="0" w:color="auto"/>
              <w:right w:val="single" w:sz="4" w:space="0" w:color="auto"/>
            </w:tcBorders>
            <w:shd w:val="clear" w:color="auto" w:fill="auto"/>
            <w:noWrap/>
            <w:vAlign w:val="bottom"/>
            <w:hideMark/>
          </w:tcPr>
          <w:p w14:paraId="04D5AEB0" w14:textId="77777777" w:rsidR="00535246" w:rsidRPr="00373FBE" w:rsidRDefault="00000000" w:rsidP="00535246">
            <w:pPr>
              <w:spacing w:before="0"/>
              <w:jc w:val="right"/>
              <w:rPr>
                <w:color w:val="000000"/>
              </w:rPr>
            </w:pPr>
            <w:r w:rsidRPr="00373FBE">
              <w:rPr>
                <w:color w:val="000000"/>
              </w:rPr>
              <w:t>22,08</w:t>
            </w:r>
          </w:p>
        </w:tc>
      </w:tr>
      <w:tr w:rsidR="00121602" w14:paraId="003952BF" w14:textId="77777777" w:rsidTr="00840146">
        <w:trPr>
          <w:trHeight w:val="36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23764387" w14:textId="77777777" w:rsidR="00535246" w:rsidRPr="00373FBE" w:rsidRDefault="00000000" w:rsidP="00535246">
            <w:pPr>
              <w:spacing w:before="0"/>
              <w:rPr>
                <w:bCs/>
                <w:color w:val="000000"/>
              </w:rPr>
            </w:pPr>
            <w:proofErr w:type="spellStart"/>
            <w:r w:rsidRPr="00373FBE">
              <w:rPr>
                <w:bCs/>
                <w:color w:val="000000"/>
              </w:rPr>
              <w:t>Hořečky</w:t>
            </w:r>
            <w:proofErr w:type="spellEnd"/>
          </w:p>
        </w:tc>
        <w:tc>
          <w:tcPr>
            <w:tcW w:w="2835" w:type="dxa"/>
            <w:tcBorders>
              <w:top w:val="nil"/>
              <w:left w:val="nil"/>
              <w:bottom w:val="single" w:sz="4" w:space="0" w:color="auto"/>
              <w:right w:val="single" w:sz="4" w:space="0" w:color="auto"/>
            </w:tcBorders>
            <w:shd w:val="clear" w:color="auto" w:fill="auto"/>
            <w:noWrap/>
            <w:vAlign w:val="bottom"/>
            <w:hideMark/>
          </w:tcPr>
          <w:p w14:paraId="0B095BDA" w14:textId="77777777" w:rsidR="00535246" w:rsidRPr="00373FBE" w:rsidRDefault="00000000" w:rsidP="00535246">
            <w:pPr>
              <w:spacing w:before="0"/>
              <w:rPr>
                <w:color w:val="000000"/>
              </w:rPr>
            </w:pPr>
            <w:r w:rsidRPr="00373FBE">
              <w:rPr>
                <w:color w:val="000000"/>
              </w:rPr>
              <w:t>Přírodní rezervace</w:t>
            </w:r>
          </w:p>
        </w:tc>
        <w:tc>
          <w:tcPr>
            <w:tcW w:w="764" w:type="dxa"/>
            <w:tcBorders>
              <w:top w:val="nil"/>
              <w:left w:val="nil"/>
              <w:bottom w:val="single" w:sz="4" w:space="0" w:color="auto"/>
              <w:right w:val="single" w:sz="4" w:space="0" w:color="auto"/>
            </w:tcBorders>
            <w:shd w:val="clear" w:color="auto" w:fill="auto"/>
            <w:noWrap/>
            <w:vAlign w:val="bottom"/>
            <w:hideMark/>
          </w:tcPr>
          <w:p w14:paraId="01156A74" w14:textId="77777777" w:rsidR="00535246" w:rsidRPr="00373FBE" w:rsidRDefault="00000000" w:rsidP="00535246">
            <w:pPr>
              <w:spacing w:before="0"/>
              <w:jc w:val="right"/>
              <w:rPr>
                <w:color w:val="000000"/>
              </w:rPr>
            </w:pPr>
            <w:r w:rsidRPr="00373FBE">
              <w:rPr>
                <w:color w:val="000000"/>
              </w:rPr>
              <w:t>1733</w:t>
            </w:r>
          </w:p>
        </w:tc>
        <w:tc>
          <w:tcPr>
            <w:tcW w:w="683" w:type="dxa"/>
            <w:tcBorders>
              <w:top w:val="nil"/>
              <w:left w:val="nil"/>
              <w:bottom w:val="single" w:sz="4" w:space="0" w:color="auto"/>
              <w:right w:val="nil"/>
            </w:tcBorders>
          </w:tcPr>
          <w:p w14:paraId="2DA196B8" w14:textId="77777777" w:rsidR="00535246" w:rsidRPr="00373FBE" w:rsidRDefault="00535246" w:rsidP="00535246">
            <w:pPr>
              <w:spacing w:before="0"/>
              <w:jc w:val="right"/>
              <w:rPr>
                <w:color w:val="000000"/>
              </w:rPr>
            </w:pPr>
          </w:p>
        </w:tc>
        <w:tc>
          <w:tcPr>
            <w:tcW w:w="1099" w:type="dxa"/>
            <w:tcBorders>
              <w:top w:val="nil"/>
              <w:left w:val="nil"/>
              <w:bottom w:val="single" w:sz="4" w:space="0" w:color="auto"/>
              <w:right w:val="single" w:sz="4" w:space="0" w:color="auto"/>
            </w:tcBorders>
            <w:shd w:val="clear" w:color="auto" w:fill="auto"/>
            <w:noWrap/>
            <w:vAlign w:val="bottom"/>
            <w:hideMark/>
          </w:tcPr>
          <w:p w14:paraId="2B1FDBA0" w14:textId="77777777" w:rsidR="00535246" w:rsidRPr="00373FBE" w:rsidRDefault="00000000" w:rsidP="00535246">
            <w:pPr>
              <w:spacing w:before="0"/>
              <w:jc w:val="right"/>
              <w:rPr>
                <w:color w:val="000000"/>
              </w:rPr>
            </w:pPr>
            <w:r w:rsidRPr="00373FBE">
              <w:rPr>
                <w:color w:val="000000"/>
              </w:rPr>
              <w:t>0,58</w:t>
            </w:r>
          </w:p>
        </w:tc>
      </w:tr>
      <w:tr w:rsidR="00121602" w14:paraId="3B35D2EA" w14:textId="77777777" w:rsidTr="00840146">
        <w:trPr>
          <w:trHeight w:val="36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32281B67" w14:textId="77777777" w:rsidR="00535246" w:rsidRPr="00373FBE" w:rsidRDefault="00000000" w:rsidP="00535246">
            <w:pPr>
              <w:spacing w:before="0"/>
              <w:rPr>
                <w:bCs/>
                <w:color w:val="000000"/>
              </w:rPr>
            </w:pPr>
            <w:r w:rsidRPr="00373FBE">
              <w:rPr>
                <w:bCs/>
                <w:color w:val="000000"/>
              </w:rPr>
              <w:t>Hraniční louka</w:t>
            </w:r>
          </w:p>
        </w:tc>
        <w:tc>
          <w:tcPr>
            <w:tcW w:w="2835" w:type="dxa"/>
            <w:tcBorders>
              <w:top w:val="nil"/>
              <w:left w:val="nil"/>
              <w:bottom w:val="single" w:sz="4" w:space="0" w:color="auto"/>
              <w:right w:val="single" w:sz="4" w:space="0" w:color="auto"/>
            </w:tcBorders>
            <w:shd w:val="clear" w:color="auto" w:fill="auto"/>
            <w:noWrap/>
            <w:vAlign w:val="bottom"/>
            <w:hideMark/>
          </w:tcPr>
          <w:p w14:paraId="47B00E7B" w14:textId="77777777" w:rsidR="00535246" w:rsidRPr="00373FBE" w:rsidRDefault="00000000" w:rsidP="00535246">
            <w:pPr>
              <w:spacing w:before="0"/>
              <w:rPr>
                <w:color w:val="000000"/>
              </w:rPr>
            </w:pPr>
            <w:r w:rsidRPr="00373FBE">
              <w:rPr>
                <w:color w:val="000000"/>
              </w:rPr>
              <w:t>Přírodní rezervace</w:t>
            </w:r>
          </w:p>
        </w:tc>
        <w:tc>
          <w:tcPr>
            <w:tcW w:w="764" w:type="dxa"/>
            <w:tcBorders>
              <w:top w:val="nil"/>
              <w:left w:val="nil"/>
              <w:bottom w:val="single" w:sz="4" w:space="0" w:color="auto"/>
              <w:right w:val="single" w:sz="4" w:space="0" w:color="auto"/>
            </w:tcBorders>
            <w:shd w:val="clear" w:color="auto" w:fill="auto"/>
            <w:noWrap/>
            <w:vAlign w:val="bottom"/>
            <w:hideMark/>
          </w:tcPr>
          <w:p w14:paraId="48285CE9" w14:textId="77777777" w:rsidR="00535246" w:rsidRPr="00373FBE" w:rsidRDefault="00000000" w:rsidP="00535246">
            <w:pPr>
              <w:spacing w:before="0"/>
              <w:jc w:val="right"/>
              <w:rPr>
                <w:color w:val="000000"/>
              </w:rPr>
            </w:pPr>
            <w:r w:rsidRPr="00373FBE">
              <w:rPr>
                <w:color w:val="000000"/>
              </w:rPr>
              <w:t>735</w:t>
            </w:r>
          </w:p>
        </w:tc>
        <w:tc>
          <w:tcPr>
            <w:tcW w:w="683" w:type="dxa"/>
            <w:tcBorders>
              <w:top w:val="nil"/>
              <w:left w:val="nil"/>
              <w:bottom w:val="single" w:sz="4" w:space="0" w:color="auto"/>
              <w:right w:val="nil"/>
            </w:tcBorders>
          </w:tcPr>
          <w:p w14:paraId="4F813F18" w14:textId="77777777" w:rsidR="00535246" w:rsidRPr="00373FBE" w:rsidRDefault="00535246" w:rsidP="00535246">
            <w:pPr>
              <w:spacing w:before="0"/>
              <w:jc w:val="right"/>
              <w:rPr>
                <w:color w:val="000000"/>
              </w:rPr>
            </w:pPr>
          </w:p>
        </w:tc>
        <w:tc>
          <w:tcPr>
            <w:tcW w:w="1099" w:type="dxa"/>
            <w:tcBorders>
              <w:top w:val="nil"/>
              <w:left w:val="nil"/>
              <w:bottom w:val="single" w:sz="4" w:space="0" w:color="auto"/>
              <w:right w:val="single" w:sz="4" w:space="0" w:color="auto"/>
            </w:tcBorders>
            <w:shd w:val="clear" w:color="auto" w:fill="auto"/>
            <w:noWrap/>
            <w:vAlign w:val="bottom"/>
            <w:hideMark/>
          </w:tcPr>
          <w:p w14:paraId="2C5E5D80" w14:textId="77777777" w:rsidR="00535246" w:rsidRPr="00373FBE" w:rsidRDefault="00000000" w:rsidP="00535246">
            <w:pPr>
              <w:spacing w:before="0"/>
              <w:jc w:val="right"/>
              <w:rPr>
                <w:color w:val="000000"/>
              </w:rPr>
            </w:pPr>
            <w:r w:rsidRPr="00373FBE">
              <w:rPr>
                <w:color w:val="000000"/>
              </w:rPr>
              <w:t>9,10</w:t>
            </w:r>
          </w:p>
        </w:tc>
      </w:tr>
      <w:tr w:rsidR="00121602" w14:paraId="4B5B36BF" w14:textId="77777777" w:rsidTr="00020245">
        <w:trPr>
          <w:trHeight w:val="36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1AE92590" w14:textId="77777777" w:rsidR="00535246" w:rsidRPr="00373FBE" w:rsidRDefault="00000000" w:rsidP="00535246">
            <w:pPr>
              <w:spacing w:before="0"/>
              <w:rPr>
                <w:bCs/>
                <w:color w:val="000000"/>
              </w:rPr>
            </w:pPr>
            <w:r w:rsidRPr="00373FBE">
              <w:rPr>
                <w:bCs/>
                <w:color w:val="000000"/>
              </w:rPr>
              <w:t>Jelení lázeň</w:t>
            </w:r>
          </w:p>
        </w:tc>
        <w:tc>
          <w:tcPr>
            <w:tcW w:w="2835" w:type="dxa"/>
            <w:tcBorders>
              <w:top w:val="nil"/>
              <w:left w:val="nil"/>
              <w:bottom w:val="single" w:sz="4" w:space="0" w:color="auto"/>
              <w:right w:val="single" w:sz="4" w:space="0" w:color="auto"/>
            </w:tcBorders>
            <w:shd w:val="clear" w:color="auto" w:fill="auto"/>
            <w:noWrap/>
            <w:vAlign w:val="bottom"/>
            <w:hideMark/>
          </w:tcPr>
          <w:p w14:paraId="7D52D4E2" w14:textId="77777777" w:rsidR="00535246" w:rsidRPr="00373FBE" w:rsidRDefault="00000000" w:rsidP="00535246">
            <w:pPr>
              <w:spacing w:before="0"/>
              <w:rPr>
                <w:color w:val="000000"/>
              </w:rPr>
            </w:pPr>
            <w:r w:rsidRPr="00373FBE">
              <w:rPr>
                <w:color w:val="000000"/>
              </w:rPr>
              <w:t>Přírodní rezervace</w:t>
            </w:r>
          </w:p>
        </w:tc>
        <w:tc>
          <w:tcPr>
            <w:tcW w:w="764" w:type="dxa"/>
            <w:tcBorders>
              <w:top w:val="nil"/>
              <w:left w:val="nil"/>
              <w:bottom w:val="single" w:sz="4" w:space="0" w:color="auto"/>
              <w:right w:val="single" w:sz="4" w:space="0" w:color="auto"/>
            </w:tcBorders>
            <w:shd w:val="clear" w:color="auto" w:fill="auto"/>
            <w:noWrap/>
            <w:vAlign w:val="bottom"/>
            <w:hideMark/>
          </w:tcPr>
          <w:p w14:paraId="6DBDDE8E" w14:textId="77777777" w:rsidR="00535246" w:rsidRPr="00373FBE" w:rsidRDefault="00000000" w:rsidP="00535246">
            <w:pPr>
              <w:spacing w:before="0"/>
              <w:jc w:val="right"/>
              <w:rPr>
                <w:color w:val="000000"/>
              </w:rPr>
            </w:pPr>
            <w:r w:rsidRPr="00373FBE">
              <w:rPr>
                <w:color w:val="000000"/>
              </w:rPr>
              <w:t>731</w:t>
            </w:r>
          </w:p>
        </w:tc>
        <w:tc>
          <w:tcPr>
            <w:tcW w:w="683" w:type="dxa"/>
            <w:tcBorders>
              <w:top w:val="nil"/>
              <w:left w:val="nil"/>
              <w:bottom w:val="single" w:sz="4" w:space="0" w:color="auto"/>
              <w:right w:val="nil"/>
            </w:tcBorders>
          </w:tcPr>
          <w:p w14:paraId="280FE28D" w14:textId="77777777" w:rsidR="00535246" w:rsidRPr="00373FBE" w:rsidRDefault="00535246" w:rsidP="00535246">
            <w:pPr>
              <w:spacing w:before="0"/>
              <w:jc w:val="right"/>
              <w:rPr>
                <w:color w:val="000000"/>
              </w:rPr>
            </w:pPr>
          </w:p>
        </w:tc>
        <w:tc>
          <w:tcPr>
            <w:tcW w:w="1099" w:type="dxa"/>
            <w:tcBorders>
              <w:top w:val="nil"/>
              <w:left w:val="nil"/>
              <w:bottom w:val="single" w:sz="4" w:space="0" w:color="auto"/>
              <w:right w:val="single" w:sz="4" w:space="0" w:color="auto"/>
            </w:tcBorders>
            <w:shd w:val="clear" w:color="auto" w:fill="auto"/>
            <w:noWrap/>
            <w:vAlign w:val="bottom"/>
            <w:hideMark/>
          </w:tcPr>
          <w:p w14:paraId="04730388" w14:textId="77777777" w:rsidR="00535246" w:rsidRPr="00373FBE" w:rsidRDefault="00000000" w:rsidP="00535246">
            <w:pPr>
              <w:spacing w:before="0"/>
              <w:jc w:val="right"/>
              <w:rPr>
                <w:color w:val="000000"/>
              </w:rPr>
            </w:pPr>
            <w:r w:rsidRPr="00373FBE">
              <w:rPr>
                <w:color w:val="000000"/>
              </w:rPr>
              <w:t>8,24</w:t>
            </w:r>
          </w:p>
        </w:tc>
      </w:tr>
      <w:tr w:rsidR="00121602" w14:paraId="24D3319B" w14:textId="77777777" w:rsidTr="00020245">
        <w:trPr>
          <w:trHeight w:val="36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01C06" w14:textId="77777777" w:rsidR="00535246" w:rsidRPr="00373FBE" w:rsidRDefault="00000000" w:rsidP="00535246">
            <w:pPr>
              <w:spacing w:before="0"/>
              <w:rPr>
                <w:bCs/>
                <w:color w:val="000000"/>
              </w:rPr>
            </w:pPr>
            <w:r w:rsidRPr="00373FBE">
              <w:rPr>
                <w:bCs/>
                <w:color w:val="000000"/>
              </w:rPr>
              <w:lastRenderedPageBreak/>
              <w:t>Kačerov</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14:paraId="6D4FD576" w14:textId="77777777" w:rsidR="00535246" w:rsidRPr="00373FBE" w:rsidRDefault="00000000" w:rsidP="00535246">
            <w:pPr>
              <w:spacing w:before="0"/>
              <w:rPr>
                <w:color w:val="000000"/>
              </w:rPr>
            </w:pPr>
            <w:r w:rsidRPr="00373FBE">
              <w:rPr>
                <w:color w:val="000000"/>
              </w:rPr>
              <w:t>Přírodní rezervace</w:t>
            </w:r>
          </w:p>
        </w:tc>
        <w:tc>
          <w:tcPr>
            <w:tcW w:w="764" w:type="dxa"/>
            <w:tcBorders>
              <w:top w:val="single" w:sz="4" w:space="0" w:color="auto"/>
              <w:left w:val="nil"/>
              <w:bottom w:val="single" w:sz="4" w:space="0" w:color="auto"/>
              <w:right w:val="single" w:sz="4" w:space="0" w:color="auto"/>
            </w:tcBorders>
            <w:shd w:val="clear" w:color="auto" w:fill="auto"/>
            <w:noWrap/>
            <w:vAlign w:val="bottom"/>
            <w:hideMark/>
          </w:tcPr>
          <w:p w14:paraId="2ABD146B" w14:textId="77777777" w:rsidR="00535246" w:rsidRPr="00373FBE" w:rsidRDefault="00000000" w:rsidP="00535246">
            <w:pPr>
              <w:spacing w:before="0"/>
              <w:jc w:val="right"/>
              <w:rPr>
                <w:color w:val="000000"/>
              </w:rPr>
            </w:pPr>
            <w:r w:rsidRPr="00373FBE">
              <w:rPr>
                <w:color w:val="000000"/>
              </w:rPr>
              <w:t>859</w:t>
            </w:r>
          </w:p>
        </w:tc>
        <w:tc>
          <w:tcPr>
            <w:tcW w:w="683" w:type="dxa"/>
            <w:tcBorders>
              <w:top w:val="single" w:sz="4" w:space="0" w:color="auto"/>
              <w:left w:val="nil"/>
              <w:bottom w:val="single" w:sz="4" w:space="0" w:color="auto"/>
              <w:right w:val="nil"/>
            </w:tcBorders>
          </w:tcPr>
          <w:p w14:paraId="32C50CC9" w14:textId="77777777" w:rsidR="00535246" w:rsidRPr="00373FBE" w:rsidRDefault="00535246" w:rsidP="00535246">
            <w:pPr>
              <w:spacing w:before="0"/>
              <w:jc w:val="right"/>
              <w:rPr>
                <w:color w:val="000000"/>
              </w:rPr>
            </w:pPr>
          </w:p>
        </w:tc>
        <w:tc>
          <w:tcPr>
            <w:tcW w:w="1099" w:type="dxa"/>
            <w:tcBorders>
              <w:top w:val="single" w:sz="4" w:space="0" w:color="auto"/>
              <w:left w:val="nil"/>
              <w:bottom w:val="single" w:sz="4" w:space="0" w:color="auto"/>
              <w:right w:val="single" w:sz="4" w:space="0" w:color="auto"/>
            </w:tcBorders>
            <w:shd w:val="clear" w:color="auto" w:fill="auto"/>
            <w:noWrap/>
            <w:vAlign w:val="bottom"/>
            <w:hideMark/>
          </w:tcPr>
          <w:p w14:paraId="4C885289" w14:textId="77777777" w:rsidR="00535246" w:rsidRPr="00373FBE" w:rsidRDefault="00000000" w:rsidP="00535246">
            <w:pPr>
              <w:spacing w:before="0"/>
              <w:jc w:val="right"/>
              <w:rPr>
                <w:color w:val="000000"/>
              </w:rPr>
            </w:pPr>
            <w:r w:rsidRPr="00373FBE">
              <w:rPr>
                <w:color w:val="000000"/>
              </w:rPr>
              <w:t>17,23</w:t>
            </w:r>
          </w:p>
        </w:tc>
      </w:tr>
      <w:tr w:rsidR="00121602" w14:paraId="466916D6" w14:textId="77777777" w:rsidTr="00840146">
        <w:trPr>
          <w:trHeight w:val="36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5522C6FF" w14:textId="77777777" w:rsidR="00535246" w:rsidRPr="00373FBE" w:rsidRDefault="00000000" w:rsidP="00535246">
            <w:pPr>
              <w:spacing w:before="0"/>
              <w:rPr>
                <w:bCs/>
                <w:color w:val="000000"/>
              </w:rPr>
            </w:pPr>
            <w:r w:rsidRPr="00373FBE">
              <w:rPr>
                <w:bCs/>
                <w:color w:val="000000"/>
              </w:rPr>
              <w:t>Komáří vrch</w:t>
            </w:r>
          </w:p>
        </w:tc>
        <w:tc>
          <w:tcPr>
            <w:tcW w:w="2835" w:type="dxa"/>
            <w:tcBorders>
              <w:top w:val="nil"/>
              <w:left w:val="nil"/>
              <w:bottom w:val="single" w:sz="4" w:space="0" w:color="auto"/>
              <w:right w:val="single" w:sz="4" w:space="0" w:color="auto"/>
            </w:tcBorders>
            <w:shd w:val="clear" w:color="auto" w:fill="auto"/>
            <w:noWrap/>
            <w:vAlign w:val="bottom"/>
            <w:hideMark/>
          </w:tcPr>
          <w:p w14:paraId="32390D9D" w14:textId="77777777" w:rsidR="00535246" w:rsidRPr="00373FBE" w:rsidRDefault="00000000" w:rsidP="00535246">
            <w:pPr>
              <w:spacing w:before="0"/>
              <w:rPr>
                <w:color w:val="000000"/>
              </w:rPr>
            </w:pPr>
            <w:r w:rsidRPr="00373FBE">
              <w:rPr>
                <w:color w:val="000000"/>
              </w:rPr>
              <w:t>Přírodní rezervace</w:t>
            </w:r>
          </w:p>
        </w:tc>
        <w:tc>
          <w:tcPr>
            <w:tcW w:w="764" w:type="dxa"/>
            <w:tcBorders>
              <w:top w:val="nil"/>
              <w:left w:val="nil"/>
              <w:bottom w:val="single" w:sz="4" w:space="0" w:color="auto"/>
              <w:right w:val="single" w:sz="4" w:space="0" w:color="auto"/>
            </w:tcBorders>
            <w:shd w:val="clear" w:color="auto" w:fill="auto"/>
            <w:noWrap/>
            <w:vAlign w:val="bottom"/>
            <w:hideMark/>
          </w:tcPr>
          <w:p w14:paraId="51CC05DE" w14:textId="77777777" w:rsidR="00535246" w:rsidRPr="00373FBE" w:rsidRDefault="00000000" w:rsidP="00535246">
            <w:pPr>
              <w:spacing w:before="0"/>
              <w:jc w:val="right"/>
              <w:rPr>
                <w:color w:val="000000"/>
              </w:rPr>
            </w:pPr>
            <w:r w:rsidRPr="00373FBE">
              <w:rPr>
                <w:color w:val="000000"/>
              </w:rPr>
              <w:t>574</w:t>
            </w:r>
          </w:p>
        </w:tc>
        <w:tc>
          <w:tcPr>
            <w:tcW w:w="683" w:type="dxa"/>
            <w:tcBorders>
              <w:top w:val="nil"/>
              <w:left w:val="nil"/>
              <w:bottom w:val="single" w:sz="4" w:space="0" w:color="auto"/>
              <w:right w:val="nil"/>
            </w:tcBorders>
          </w:tcPr>
          <w:p w14:paraId="1B09FA94" w14:textId="77777777" w:rsidR="00535246" w:rsidRPr="00373FBE" w:rsidRDefault="00535246" w:rsidP="00535246">
            <w:pPr>
              <w:spacing w:before="0"/>
              <w:jc w:val="right"/>
              <w:rPr>
                <w:color w:val="000000"/>
              </w:rPr>
            </w:pPr>
          </w:p>
        </w:tc>
        <w:tc>
          <w:tcPr>
            <w:tcW w:w="1099" w:type="dxa"/>
            <w:tcBorders>
              <w:top w:val="nil"/>
              <w:left w:val="nil"/>
              <w:bottom w:val="single" w:sz="4" w:space="0" w:color="auto"/>
              <w:right w:val="single" w:sz="4" w:space="0" w:color="auto"/>
            </w:tcBorders>
            <w:shd w:val="clear" w:color="auto" w:fill="auto"/>
            <w:noWrap/>
            <w:vAlign w:val="bottom"/>
            <w:hideMark/>
          </w:tcPr>
          <w:p w14:paraId="68DECCF1" w14:textId="77777777" w:rsidR="00535246" w:rsidRPr="00373FBE" w:rsidRDefault="00000000" w:rsidP="00535246">
            <w:pPr>
              <w:spacing w:before="0"/>
              <w:jc w:val="right"/>
              <w:rPr>
                <w:color w:val="000000"/>
              </w:rPr>
            </w:pPr>
            <w:r w:rsidRPr="00373FBE">
              <w:rPr>
                <w:color w:val="000000"/>
              </w:rPr>
              <w:t>12,48</w:t>
            </w:r>
          </w:p>
        </w:tc>
      </w:tr>
      <w:tr w:rsidR="00121602" w14:paraId="291287E6" w14:textId="77777777" w:rsidTr="00840146">
        <w:trPr>
          <w:trHeight w:val="36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489DEF0D" w14:textId="77777777" w:rsidR="00535246" w:rsidRPr="00373FBE" w:rsidRDefault="00000000" w:rsidP="00535246">
            <w:pPr>
              <w:spacing w:before="0"/>
              <w:rPr>
                <w:bCs/>
                <w:color w:val="000000"/>
              </w:rPr>
            </w:pPr>
            <w:proofErr w:type="spellStart"/>
            <w:r w:rsidRPr="00373FBE">
              <w:rPr>
                <w:bCs/>
                <w:color w:val="000000"/>
              </w:rPr>
              <w:t>Neratovské</w:t>
            </w:r>
            <w:proofErr w:type="spellEnd"/>
            <w:r w:rsidRPr="00373FBE">
              <w:rPr>
                <w:bCs/>
                <w:color w:val="000000"/>
              </w:rPr>
              <w:t xml:space="preserve"> louky</w:t>
            </w:r>
          </w:p>
        </w:tc>
        <w:tc>
          <w:tcPr>
            <w:tcW w:w="2835" w:type="dxa"/>
            <w:tcBorders>
              <w:top w:val="nil"/>
              <w:left w:val="nil"/>
              <w:bottom w:val="single" w:sz="4" w:space="0" w:color="auto"/>
              <w:right w:val="single" w:sz="4" w:space="0" w:color="auto"/>
            </w:tcBorders>
            <w:shd w:val="clear" w:color="auto" w:fill="auto"/>
            <w:noWrap/>
            <w:vAlign w:val="bottom"/>
            <w:hideMark/>
          </w:tcPr>
          <w:p w14:paraId="6DE8A15C" w14:textId="77777777" w:rsidR="00535246" w:rsidRPr="00373FBE" w:rsidRDefault="00000000" w:rsidP="00535246">
            <w:pPr>
              <w:spacing w:before="0"/>
              <w:rPr>
                <w:color w:val="000000"/>
              </w:rPr>
            </w:pPr>
            <w:r w:rsidRPr="00373FBE">
              <w:rPr>
                <w:color w:val="000000"/>
              </w:rPr>
              <w:t>Přírodní rezervace</w:t>
            </w:r>
          </w:p>
        </w:tc>
        <w:tc>
          <w:tcPr>
            <w:tcW w:w="764" w:type="dxa"/>
            <w:tcBorders>
              <w:top w:val="nil"/>
              <w:left w:val="nil"/>
              <w:bottom w:val="single" w:sz="4" w:space="0" w:color="auto"/>
              <w:right w:val="single" w:sz="4" w:space="0" w:color="auto"/>
            </w:tcBorders>
            <w:shd w:val="clear" w:color="auto" w:fill="auto"/>
            <w:noWrap/>
            <w:vAlign w:val="bottom"/>
            <w:hideMark/>
          </w:tcPr>
          <w:p w14:paraId="108325E2" w14:textId="77777777" w:rsidR="00535246" w:rsidRPr="00373FBE" w:rsidRDefault="00000000" w:rsidP="00535246">
            <w:pPr>
              <w:spacing w:before="0"/>
              <w:jc w:val="right"/>
              <w:rPr>
                <w:color w:val="000000"/>
              </w:rPr>
            </w:pPr>
            <w:r w:rsidRPr="00373FBE">
              <w:rPr>
                <w:color w:val="000000"/>
              </w:rPr>
              <w:t>1980</w:t>
            </w:r>
          </w:p>
        </w:tc>
        <w:tc>
          <w:tcPr>
            <w:tcW w:w="683" w:type="dxa"/>
            <w:tcBorders>
              <w:top w:val="nil"/>
              <w:left w:val="nil"/>
              <w:bottom w:val="single" w:sz="4" w:space="0" w:color="auto"/>
              <w:right w:val="nil"/>
            </w:tcBorders>
          </w:tcPr>
          <w:p w14:paraId="12511277" w14:textId="77777777" w:rsidR="00535246" w:rsidRPr="00373FBE" w:rsidRDefault="00535246" w:rsidP="00535246">
            <w:pPr>
              <w:spacing w:before="0"/>
              <w:jc w:val="right"/>
              <w:rPr>
                <w:color w:val="000000"/>
              </w:rPr>
            </w:pPr>
          </w:p>
        </w:tc>
        <w:tc>
          <w:tcPr>
            <w:tcW w:w="1099" w:type="dxa"/>
            <w:tcBorders>
              <w:top w:val="nil"/>
              <w:left w:val="nil"/>
              <w:bottom w:val="single" w:sz="4" w:space="0" w:color="auto"/>
              <w:right w:val="single" w:sz="4" w:space="0" w:color="auto"/>
            </w:tcBorders>
            <w:shd w:val="clear" w:color="auto" w:fill="auto"/>
            <w:noWrap/>
            <w:vAlign w:val="bottom"/>
            <w:hideMark/>
          </w:tcPr>
          <w:p w14:paraId="4B3E1E05" w14:textId="77777777" w:rsidR="00535246" w:rsidRPr="00373FBE" w:rsidRDefault="00000000" w:rsidP="00535246">
            <w:pPr>
              <w:spacing w:before="0"/>
              <w:jc w:val="right"/>
              <w:rPr>
                <w:color w:val="000000"/>
              </w:rPr>
            </w:pPr>
            <w:r w:rsidRPr="00373FBE">
              <w:rPr>
                <w:color w:val="000000"/>
              </w:rPr>
              <w:t>13,16</w:t>
            </w:r>
          </w:p>
        </w:tc>
      </w:tr>
      <w:tr w:rsidR="00121602" w14:paraId="4B8C90A4" w14:textId="77777777" w:rsidTr="00840146">
        <w:trPr>
          <w:trHeight w:val="36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46F4537A" w14:textId="77777777" w:rsidR="00535246" w:rsidRPr="00373FBE" w:rsidRDefault="00000000" w:rsidP="00535246">
            <w:pPr>
              <w:spacing w:before="0"/>
              <w:rPr>
                <w:bCs/>
                <w:color w:val="000000"/>
              </w:rPr>
            </w:pPr>
            <w:r w:rsidRPr="00373FBE">
              <w:rPr>
                <w:bCs/>
                <w:color w:val="000000"/>
              </w:rPr>
              <w:t>Pod Vrchmezím</w:t>
            </w:r>
          </w:p>
        </w:tc>
        <w:tc>
          <w:tcPr>
            <w:tcW w:w="2835" w:type="dxa"/>
            <w:tcBorders>
              <w:top w:val="nil"/>
              <w:left w:val="nil"/>
              <w:bottom w:val="single" w:sz="4" w:space="0" w:color="auto"/>
              <w:right w:val="single" w:sz="4" w:space="0" w:color="auto"/>
            </w:tcBorders>
            <w:shd w:val="clear" w:color="auto" w:fill="auto"/>
            <w:noWrap/>
            <w:vAlign w:val="bottom"/>
            <w:hideMark/>
          </w:tcPr>
          <w:p w14:paraId="26334FC1" w14:textId="77777777" w:rsidR="00535246" w:rsidRPr="00373FBE" w:rsidRDefault="00000000" w:rsidP="00535246">
            <w:pPr>
              <w:spacing w:before="0"/>
              <w:rPr>
                <w:color w:val="000000"/>
              </w:rPr>
            </w:pPr>
            <w:r w:rsidRPr="00373FBE">
              <w:rPr>
                <w:color w:val="000000"/>
              </w:rPr>
              <w:t>Přírodní rezervace</w:t>
            </w:r>
          </w:p>
        </w:tc>
        <w:tc>
          <w:tcPr>
            <w:tcW w:w="764" w:type="dxa"/>
            <w:tcBorders>
              <w:top w:val="nil"/>
              <w:left w:val="nil"/>
              <w:bottom w:val="single" w:sz="4" w:space="0" w:color="auto"/>
              <w:right w:val="single" w:sz="4" w:space="0" w:color="auto"/>
            </w:tcBorders>
            <w:shd w:val="clear" w:color="auto" w:fill="auto"/>
            <w:noWrap/>
            <w:vAlign w:val="bottom"/>
            <w:hideMark/>
          </w:tcPr>
          <w:p w14:paraId="19877030" w14:textId="77777777" w:rsidR="00535246" w:rsidRPr="00373FBE" w:rsidRDefault="00000000" w:rsidP="00535246">
            <w:pPr>
              <w:spacing w:before="0"/>
              <w:jc w:val="right"/>
              <w:rPr>
                <w:color w:val="000000"/>
              </w:rPr>
            </w:pPr>
            <w:r w:rsidRPr="00373FBE">
              <w:rPr>
                <w:color w:val="000000"/>
              </w:rPr>
              <w:t>326</w:t>
            </w:r>
          </w:p>
        </w:tc>
        <w:tc>
          <w:tcPr>
            <w:tcW w:w="683" w:type="dxa"/>
            <w:tcBorders>
              <w:top w:val="nil"/>
              <w:left w:val="nil"/>
              <w:bottom w:val="single" w:sz="4" w:space="0" w:color="auto"/>
              <w:right w:val="nil"/>
            </w:tcBorders>
          </w:tcPr>
          <w:p w14:paraId="7BE7A971" w14:textId="77777777" w:rsidR="00535246" w:rsidRPr="00373FBE" w:rsidRDefault="00535246" w:rsidP="00535246">
            <w:pPr>
              <w:spacing w:before="0"/>
              <w:jc w:val="right"/>
              <w:rPr>
                <w:color w:val="000000"/>
              </w:rPr>
            </w:pPr>
          </w:p>
        </w:tc>
        <w:tc>
          <w:tcPr>
            <w:tcW w:w="1099" w:type="dxa"/>
            <w:tcBorders>
              <w:top w:val="nil"/>
              <w:left w:val="nil"/>
              <w:bottom w:val="single" w:sz="4" w:space="0" w:color="auto"/>
              <w:right w:val="single" w:sz="4" w:space="0" w:color="auto"/>
            </w:tcBorders>
            <w:shd w:val="clear" w:color="auto" w:fill="auto"/>
            <w:noWrap/>
            <w:vAlign w:val="bottom"/>
            <w:hideMark/>
          </w:tcPr>
          <w:p w14:paraId="015C4340" w14:textId="77777777" w:rsidR="00535246" w:rsidRPr="00373FBE" w:rsidRDefault="00000000" w:rsidP="00535246">
            <w:pPr>
              <w:spacing w:before="0"/>
              <w:jc w:val="right"/>
              <w:rPr>
                <w:color w:val="000000"/>
              </w:rPr>
            </w:pPr>
            <w:r w:rsidRPr="00373FBE">
              <w:rPr>
                <w:color w:val="000000"/>
              </w:rPr>
              <w:t>15,40</w:t>
            </w:r>
          </w:p>
        </w:tc>
      </w:tr>
      <w:tr w:rsidR="00121602" w14:paraId="653D87A6" w14:textId="77777777" w:rsidTr="00840146">
        <w:trPr>
          <w:trHeight w:val="36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6A95CBBA" w14:textId="77777777" w:rsidR="00535246" w:rsidRPr="00373FBE" w:rsidRDefault="00000000" w:rsidP="00535246">
            <w:pPr>
              <w:spacing w:before="0"/>
              <w:rPr>
                <w:bCs/>
                <w:color w:val="000000"/>
              </w:rPr>
            </w:pPr>
            <w:r w:rsidRPr="00373FBE">
              <w:rPr>
                <w:bCs/>
                <w:color w:val="000000"/>
              </w:rPr>
              <w:t>Pod Zakletým</w:t>
            </w:r>
          </w:p>
        </w:tc>
        <w:tc>
          <w:tcPr>
            <w:tcW w:w="2835" w:type="dxa"/>
            <w:tcBorders>
              <w:top w:val="nil"/>
              <w:left w:val="nil"/>
              <w:bottom w:val="single" w:sz="4" w:space="0" w:color="auto"/>
              <w:right w:val="single" w:sz="4" w:space="0" w:color="auto"/>
            </w:tcBorders>
            <w:shd w:val="clear" w:color="auto" w:fill="auto"/>
            <w:noWrap/>
            <w:vAlign w:val="bottom"/>
            <w:hideMark/>
          </w:tcPr>
          <w:p w14:paraId="0FB5964F" w14:textId="77777777" w:rsidR="00535246" w:rsidRPr="00373FBE" w:rsidRDefault="00000000" w:rsidP="00535246">
            <w:pPr>
              <w:spacing w:before="0"/>
              <w:rPr>
                <w:color w:val="000000"/>
              </w:rPr>
            </w:pPr>
            <w:r w:rsidRPr="00373FBE">
              <w:rPr>
                <w:color w:val="000000"/>
              </w:rPr>
              <w:t>Přírodní rezervace</w:t>
            </w:r>
          </w:p>
        </w:tc>
        <w:tc>
          <w:tcPr>
            <w:tcW w:w="764" w:type="dxa"/>
            <w:tcBorders>
              <w:top w:val="nil"/>
              <w:left w:val="nil"/>
              <w:bottom w:val="single" w:sz="4" w:space="0" w:color="auto"/>
              <w:right w:val="single" w:sz="4" w:space="0" w:color="auto"/>
            </w:tcBorders>
            <w:shd w:val="clear" w:color="auto" w:fill="auto"/>
            <w:noWrap/>
            <w:vAlign w:val="bottom"/>
            <w:hideMark/>
          </w:tcPr>
          <w:p w14:paraId="44541237" w14:textId="77777777" w:rsidR="00535246" w:rsidRPr="00373FBE" w:rsidRDefault="00000000" w:rsidP="00535246">
            <w:pPr>
              <w:spacing w:before="0"/>
              <w:jc w:val="right"/>
              <w:rPr>
                <w:color w:val="000000"/>
              </w:rPr>
            </w:pPr>
            <w:r w:rsidRPr="00373FBE">
              <w:rPr>
                <w:color w:val="000000"/>
              </w:rPr>
              <w:t>1732</w:t>
            </w:r>
          </w:p>
        </w:tc>
        <w:tc>
          <w:tcPr>
            <w:tcW w:w="683" w:type="dxa"/>
            <w:tcBorders>
              <w:top w:val="nil"/>
              <w:left w:val="nil"/>
              <w:bottom w:val="single" w:sz="4" w:space="0" w:color="auto"/>
              <w:right w:val="nil"/>
            </w:tcBorders>
          </w:tcPr>
          <w:p w14:paraId="684BA6B0" w14:textId="77777777" w:rsidR="00535246" w:rsidRPr="00373FBE" w:rsidRDefault="00535246" w:rsidP="00535246">
            <w:pPr>
              <w:spacing w:before="0"/>
              <w:jc w:val="right"/>
              <w:rPr>
                <w:color w:val="000000"/>
              </w:rPr>
            </w:pPr>
          </w:p>
        </w:tc>
        <w:tc>
          <w:tcPr>
            <w:tcW w:w="1099" w:type="dxa"/>
            <w:tcBorders>
              <w:top w:val="nil"/>
              <w:left w:val="nil"/>
              <w:bottom w:val="single" w:sz="4" w:space="0" w:color="auto"/>
              <w:right w:val="single" w:sz="4" w:space="0" w:color="auto"/>
            </w:tcBorders>
            <w:shd w:val="clear" w:color="auto" w:fill="auto"/>
            <w:noWrap/>
            <w:vAlign w:val="bottom"/>
            <w:hideMark/>
          </w:tcPr>
          <w:p w14:paraId="39469E8E" w14:textId="77777777" w:rsidR="00535246" w:rsidRPr="00373FBE" w:rsidRDefault="00000000" w:rsidP="00535246">
            <w:pPr>
              <w:spacing w:before="0"/>
              <w:jc w:val="right"/>
              <w:rPr>
                <w:color w:val="000000"/>
              </w:rPr>
            </w:pPr>
            <w:r w:rsidRPr="00373FBE">
              <w:rPr>
                <w:color w:val="000000"/>
              </w:rPr>
              <w:t>0,54</w:t>
            </w:r>
          </w:p>
        </w:tc>
      </w:tr>
      <w:tr w:rsidR="00121602" w14:paraId="35BD126E" w14:textId="77777777" w:rsidTr="00840146">
        <w:trPr>
          <w:trHeight w:val="36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0489D1E3" w14:textId="77777777" w:rsidR="00535246" w:rsidRPr="00373FBE" w:rsidRDefault="00000000" w:rsidP="00535246">
            <w:pPr>
              <w:spacing w:before="0"/>
              <w:rPr>
                <w:bCs/>
                <w:color w:val="000000"/>
              </w:rPr>
            </w:pPr>
            <w:r w:rsidRPr="00373FBE">
              <w:rPr>
                <w:bCs/>
                <w:color w:val="000000"/>
              </w:rPr>
              <w:t>Sedloňovský vrch</w:t>
            </w:r>
          </w:p>
        </w:tc>
        <w:tc>
          <w:tcPr>
            <w:tcW w:w="2835" w:type="dxa"/>
            <w:tcBorders>
              <w:top w:val="nil"/>
              <w:left w:val="nil"/>
              <w:bottom w:val="single" w:sz="4" w:space="0" w:color="auto"/>
              <w:right w:val="single" w:sz="4" w:space="0" w:color="auto"/>
            </w:tcBorders>
            <w:shd w:val="clear" w:color="auto" w:fill="auto"/>
            <w:noWrap/>
            <w:vAlign w:val="bottom"/>
            <w:hideMark/>
          </w:tcPr>
          <w:p w14:paraId="36459821" w14:textId="77777777" w:rsidR="00535246" w:rsidRPr="00373FBE" w:rsidRDefault="00000000" w:rsidP="00535246">
            <w:pPr>
              <w:spacing w:before="0"/>
              <w:rPr>
                <w:color w:val="000000"/>
              </w:rPr>
            </w:pPr>
            <w:r w:rsidRPr="00373FBE">
              <w:rPr>
                <w:color w:val="000000"/>
              </w:rPr>
              <w:t>Přírodní rezervace</w:t>
            </w:r>
          </w:p>
        </w:tc>
        <w:tc>
          <w:tcPr>
            <w:tcW w:w="764" w:type="dxa"/>
            <w:tcBorders>
              <w:top w:val="nil"/>
              <w:left w:val="nil"/>
              <w:bottom w:val="single" w:sz="4" w:space="0" w:color="auto"/>
              <w:right w:val="single" w:sz="4" w:space="0" w:color="auto"/>
            </w:tcBorders>
            <w:shd w:val="clear" w:color="auto" w:fill="auto"/>
            <w:noWrap/>
            <w:vAlign w:val="bottom"/>
            <w:hideMark/>
          </w:tcPr>
          <w:p w14:paraId="26E9F957" w14:textId="77777777" w:rsidR="00535246" w:rsidRPr="00373FBE" w:rsidRDefault="00000000" w:rsidP="00535246">
            <w:pPr>
              <w:spacing w:before="0"/>
              <w:jc w:val="right"/>
              <w:rPr>
                <w:color w:val="000000"/>
              </w:rPr>
            </w:pPr>
            <w:r w:rsidRPr="00373FBE">
              <w:rPr>
                <w:color w:val="000000"/>
              </w:rPr>
              <w:t>384</w:t>
            </w:r>
          </w:p>
        </w:tc>
        <w:tc>
          <w:tcPr>
            <w:tcW w:w="683" w:type="dxa"/>
            <w:tcBorders>
              <w:top w:val="nil"/>
              <w:left w:val="nil"/>
              <w:bottom w:val="single" w:sz="4" w:space="0" w:color="auto"/>
              <w:right w:val="nil"/>
            </w:tcBorders>
          </w:tcPr>
          <w:p w14:paraId="790F3FCA" w14:textId="77777777" w:rsidR="00535246" w:rsidRPr="00373FBE" w:rsidRDefault="00535246" w:rsidP="00535246">
            <w:pPr>
              <w:spacing w:before="0"/>
              <w:jc w:val="right"/>
              <w:rPr>
                <w:color w:val="000000"/>
              </w:rPr>
            </w:pPr>
          </w:p>
        </w:tc>
        <w:tc>
          <w:tcPr>
            <w:tcW w:w="1099" w:type="dxa"/>
            <w:tcBorders>
              <w:top w:val="nil"/>
              <w:left w:val="nil"/>
              <w:bottom w:val="single" w:sz="4" w:space="0" w:color="auto"/>
              <w:right w:val="single" w:sz="4" w:space="0" w:color="auto"/>
            </w:tcBorders>
            <w:shd w:val="clear" w:color="auto" w:fill="auto"/>
            <w:noWrap/>
            <w:vAlign w:val="bottom"/>
            <w:hideMark/>
          </w:tcPr>
          <w:p w14:paraId="590F29A2" w14:textId="77777777" w:rsidR="00535246" w:rsidRPr="00373FBE" w:rsidRDefault="00000000" w:rsidP="00535246">
            <w:pPr>
              <w:spacing w:before="0"/>
              <w:jc w:val="right"/>
              <w:rPr>
                <w:color w:val="000000"/>
              </w:rPr>
            </w:pPr>
            <w:r w:rsidRPr="00373FBE">
              <w:rPr>
                <w:color w:val="000000"/>
              </w:rPr>
              <w:t>92,00</w:t>
            </w:r>
          </w:p>
        </w:tc>
      </w:tr>
      <w:tr w:rsidR="00121602" w14:paraId="40177916" w14:textId="77777777" w:rsidTr="00840146">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3178D2FD" w14:textId="77777777" w:rsidR="00535246" w:rsidRPr="00373FBE" w:rsidRDefault="00000000" w:rsidP="00535246">
            <w:pPr>
              <w:spacing w:before="0"/>
              <w:rPr>
                <w:bCs/>
                <w:color w:val="000000"/>
              </w:rPr>
            </w:pPr>
            <w:proofErr w:type="spellStart"/>
            <w:r w:rsidRPr="00373FBE">
              <w:rPr>
                <w:bCs/>
                <w:color w:val="000000"/>
              </w:rPr>
              <w:t>Trčkovská</w:t>
            </w:r>
            <w:proofErr w:type="spellEnd"/>
            <w:r w:rsidRPr="00373FBE">
              <w:rPr>
                <w:bCs/>
                <w:color w:val="000000"/>
              </w:rPr>
              <w:t xml:space="preserve"> louka</w:t>
            </w:r>
          </w:p>
        </w:tc>
        <w:tc>
          <w:tcPr>
            <w:tcW w:w="2835" w:type="dxa"/>
            <w:tcBorders>
              <w:top w:val="nil"/>
              <w:left w:val="nil"/>
              <w:bottom w:val="single" w:sz="4" w:space="0" w:color="auto"/>
              <w:right w:val="single" w:sz="4" w:space="0" w:color="auto"/>
            </w:tcBorders>
            <w:shd w:val="clear" w:color="auto" w:fill="auto"/>
            <w:noWrap/>
            <w:vAlign w:val="bottom"/>
            <w:hideMark/>
          </w:tcPr>
          <w:p w14:paraId="03430343" w14:textId="77777777" w:rsidR="00535246" w:rsidRPr="00373FBE" w:rsidRDefault="00000000" w:rsidP="00535246">
            <w:pPr>
              <w:spacing w:before="0"/>
              <w:rPr>
                <w:color w:val="000000"/>
              </w:rPr>
            </w:pPr>
            <w:r w:rsidRPr="00373FBE">
              <w:rPr>
                <w:color w:val="000000"/>
              </w:rPr>
              <w:t>Přírodní rezervace</w:t>
            </w:r>
          </w:p>
        </w:tc>
        <w:tc>
          <w:tcPr>
            <w:tcW w:w="764" w:type="dxa"/>
            <w:tcBorders>
              <w:top w:val="nil"/>
              <w:left w:val="nil"/>
              <w:bottom w:val="single" w:sz="4" w:space="0" w:color="auto"/>
              <w:right w:val="single" w:sz="4" w:space="0" w:color="auto"/>
            </w:tcBorders>
            <w:shd w:val="clear" w:color="auto" w:fill="auto"/>
            <w:noWrap/>
            <w:vAlign w:val="bottom"/>
            <w:hideMark/>
          </w:tcPr>
          <w:p w14:paraId="3CE0E287" w14:textId="77777777" w:rsidR="00535246" w:rsidRPr="00373FBE" w:rsidRDefault="00000000" w:rsidP="00535246">
            <w:pPr>
              <w:spacing w:before="0"/>
              <w:jc w:val="right"/>
              <w:rPr>
                <w:color w:val="000000"/>
              </w:rPr>
            </w:pPr>
            <w:r w:rsidRPr="00373FBE">
              <w:rPr>
                <w:color w:val="000000"/>
              </w:rPr>
              <w:t>733</w:t>
            </w:r>
          </w:p>
        </w:tc>
        <w:tc>
          <w:tcPr>
            <w:tcW w:w="683" w:type="dxa"/>
            <w:tcBorders>
              <w:top w:val="nil"/>
              <w:left w:val="nil"/>
              <w:bottom w:val="single" w:sz="4" w:space="0" w:color="auto"/>
              <w:right w:val="nil"/>
            </w:tcBorders>
          </w:tcPr>
          <w:p w14:paraId="1A5F2FF0" w14:textId="77777777" w:rsidR="00535246" w:rsidRPr="00373FBE" w:rsidRDefault="00535246" w:rsidP="00535246">
            <w:pPr>
              <w:spacing w:before="0"/>
              <w:jc w:val="right"/>
              <w:rPr>
                <w:color w:val="000000"/>
              </w:rPr>
            </w:pPr>
          </w:p>
        </w:tc>
        <w:tc>
          <w:tcPr>
            <w:tcW w:w="1099" w:type="dxa"/>
            <w:tcBorders>
              <w:top w:val="nil"/>
              <w:left w:val="nil"/>
              <w:bottom w:val="single" w:sz="4" w:space="0" w:color="auto"/>
              <w:right w:val="single" w:sz="4" w:space="0" w:color="auto"/>
            </w:tcBorders>
            <w:shd w:val="clear" w:color="auto" w:fill="auto"/>
            <w:noWrap/>
            <w:vAlign w:val="bottom"/>
            <w:hideMark/>
          </w:tcPr>
          <w:p w14:paraId="50BEBAF7" w14:textId="77777777" w:rsidR="00535246" w:rsidRPr="00373FBE" w:rsidRDefault="00000000" w:rsidP="00535246">
            <w:pPr>
              <w:spacing w:before="0"/>
              <w:jc w:val="right"/>
              <w:rPr>
                <w:color w:val="000000"/>
              </w:rPr>
            </w:pPr>
            <w:r w:rsidRPr="00373FBE">
              <w:rPr>
                <w:color w:val="000000"/>
              </w:rPr>
              <w:t>10,48</w:t>
            </w:r>
          </w:p>
        </w:tc>
      </w:tr>
      <w:tr w:rsidR="00121602" w14:paraId="56E8E11E" w14:textId="77777777" w:rsidTr="00840146">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5F8D1549" w14:textId="77777777" w:rsidR="00535246" w:rsidRPr="00373FBE" w:rsidRDefault="00000000" w:rsidP="00535246">
            <w:pPr>
              <w:spacing w:before="0"/>
              <w:rPr>
                <w:bCs/>
                <w:color w:val="000000"/>
              </w:rPr>
            </w:pPr>
            <w:r w:rsidRPr="00373FBE">
              <w:rPr>
                <w:bCs/>
                <w:color w:val="000000"/>
              </w:rPr>
              <w:t>Zemská brána</w:t>
            </w:r>
          </w:p>
        </w:tc>
        <w:tc>
          <w:tcPr>
            <w:tcW w:w="2835" w:type="dxa"/>
            <w:tcBorders>
              <w:top w:val="nil"/>
              <w:left w:val="nil"/>
              <w:bottom w:val="single" w:sz="4" w:space="0" w:color="auto"/>
              <w:right w:val="single" w:sz="4" w:space="0" w:color="auto"/>
            </w:tcBorders>
            <w:shd w:val="clear" w:color="auto" w:fill="auto"/>
            <w:noWrap/>
            <w:vAlign w:val="bottom"/>
            <w:hideMark/>
          </w:tcPr>
          <w:p w14:paraId="4276789F" w14:textId="77777777" w:rsidR="00535246" w:rsidRPr="00373FBE" w:rsidRDefault="00000000" w:rsidP="00535246">
            <w:pPr>
              <w:spacing w:before="0"/>
              <w:rPr>
                <w:color w:val="000000"/>
              </w:rPr>
            </w:pPr>
            <w:r w:rsidRPr="00373FBE">
              <w:rPr>
                <w:color w:val="000000"/>
              </w:rPr>
              <w:t>Přírodní rezervace</w:t>
            </w:r>
          </w:p>
        </w:tc>
        <w:tc>
          <w:tcPr>
            <w:tcW w:w="764" w:type="dxa"/>
            <w:tcBorders>
              <w:top w:val="nil"/>
              <w:left w:val="nil"/>
              <w:bottom w:val="single" w:sz="4" w:space="0" w:color="auto"/>
              <w:right w:val="single" w:sz="4" w:space="0" w:color="auto"/>
            </w:tcBorders>
            <w:shd w:val="clear" w:color="auto" w:fill="auto"/>
            <w:noWrap/>
            <w:vAlign w:val="bottom"/>
            <w:hideMark/>
          </w:tcPr>
          <w:p w14:paraId="55FE4334" w14:textId="77777777" w:rsidR="00535246" w:rsidRPr="00373FBE" w:rsidRDefault="00000000" w:rsidP="00535246">
            <w:pPr>
              <w:spacing w:before="0"/>
              <w:jc w:val="right"/>
              <w:rPr>
                <w:color w:val="000000"/>
              </w:rPr>
            </w:pPr>
            <w:r w:rsidRPr="00373FBE">
              <w:rPr>
                <w:color w:val="000000"/>
              </w:rPr>
              <w:t>1040</w:t>
            </w:r>
          </w:p>
        </w:tc>
        <w:tc>
          <w:tcPr>
            <w:tcW w:w="683" w:type="dxa"/>
            <w:tcBorders>
              <w:top w:val="nil"/>
              <w:left w:val="nil"/>
              <w:bottom w:val="single" w:sz="4" w:space="0" w:color="auto"/>
              <w:right w:val="nil"/>
            </w:tcBorders>
          </w:tcPr>
          <w:p w14:paraId="1664FAC2" w14:textId="77777777" w:rsidR="00535246" w:rsidRPr="00373FBE" w:rsidRDefault="00535246" w:rsidP="00535246">
            <w:pPr>
              <w:spacing w:before="0"/>
              <w:jc w:val="right"/>
              <w:rPr>
                <w:color w:val="000000"/>
              </w:rPr>
            </w:pPr>
          </w:p>
        </w:tc>
        <w:tc>
          <w:tcPr>
            <w:tcW w:w="1099" w:type="dxa"/>
            <w:tcBorders>
              <w:top w:val="nil"/>
              <w:left w:val="nil"/>
              <w:bottom w:val="single" w:sz="4" w:space="0" w:color="auto"/>
              <w:right w:val="single" w:sz="4" w:space="0" w:color="auto"/>
            </w:tcBorders>
            <w:shd w:val="clear" w:color="auto" w:fill="auto"/>
            <w:noWrap/>
            <w:vAlign w:val="bottom"/>
            <w:hideMark/>
          </w:tcPr>
          <w:p w14:paraId="3AF4A84A" w14:textId="77777777" w:rsidR="00535246" w:rsidRPr="00373FBE" w:rsidRDefault="00000000" w:rsidP="00535246">
            <w:pPr>
              <w:spacing w:before="0"/>
              <w:jc w:val="right"/>
              <w:rPr>
                <w:color w:val="000000"/>
              </w:rPr>
            </w:pPr>
            <w:r w:rsidRPr="00373FBE">
              <w:rPr>
                <w:color w:val="000000"/>
              </w:rPr>
              <w:t>91,58</w:t>
            </w:r>
          </w:p>
        </w:tc>
      </w:tr>
    </w:tbl>
    <w:p w14:paraId="3F112B9E" w14:textId="77777777" w:rsidR="00535246" w:rsidRPr="00373FBE" w:rsidRDefault="00000000" w:rsidP="00535246">
      <w:pPr>
        <w:tabs>
          <w:tab w:val="left" w:pos="4384"/>
        </w:tabs>
        <w:spacing w:before="0"/>
        <w:ind w:left="4320" w:right="1398" w:hanging="3900"/>
        <w:rPr>
          <w:i/>
        </w:rPr>
      </w:pPr>
      <w:r w:rsidRPr="00373FBE">
        <w:fldChar w:fldCharType="end"/>
      </w:r>
    </w:p>
    <w:p w14:paraId="10C31F92" w14:textId="77777777" w:rsidR="00535246" w:rsidRPr="003C6FF6" w:rsidRDefault="00000000" w:rsidP="00535246">
      <w:pPr>
        <w:tabs>
          <w:tab w:val="left" w:pos="4384"/>
        </w:tabs>
        <w:spacing w:before="0" w:after="240"/>
        <w:ind w:right="1332"/>
        <w:rPr>
          <w:b/>
          <w:u w:val="single"/>
        </w:rPr>
      </w:pPr>
      <w:r w:rsidRPr="003C6FF6">
        <w:rPr>
          <w:b/>
          <w:u w:val="single"/>
        </w:rPr>
        <w:t>Natura 2000</w:t>
      </w:r>
      <w:r w:rsidRPr="003C6FF6">
        <w:rPr>
          <w:b/>
          <w:spacing w:val="-5"/>
          <w:u w:val="single"/>
        </w:rPr>
        <w:t xml:space="preserve"> </w:t>
      </w:r>
      <w:r w:rsidRPr="003C6FF6">
        <w:rPr>
          <w:b/>
          <w:u w:val="single"/>
        </w:rPr>
        <w:t>(Ptačí oblas</w:t>
      </w:r>
      <w:r w:rsidR="003C6FF6">
        <w:rPr>
          <w:b/>
          <w:u w:val="single"/>
        </w:rPr>
        <w:t>t; Evropsky významná lokalita):</w:t>
      </w:r>
      <w:r w:rsidRPr="00373FBE">
        <w:rPr>
          <w:b/>
          <w:u w:val="single"/>
        </w:rPr>
        <w:fldChar w:fldCharType="begin"/>
      </w:r>
      <w:r w:rsidRPr="003C6FF6">
        <w:rPr>
          <w:b/>
          <w:u w:val="single"/>
        </w:rPr>
        <w:instrText xml:space="preserve"> LINK Excel.Sheet.12 "C:\\Users\\jana.kolarova\\Documents\\Plán péče\\Obce v CHKO.xlsx" "Natura 2000!R1C1:R7C5" \a \f 4 \h  \* MERGEFORMAT </w:instrText>
      </w:r>
      <w:r w:rsidRPr="00373FBE">
        <w:rPr>
          <w:b/>
          <w:u w:val="single"/>
        </w:rPr>
        <w:fldChar w:fldCharType="separate"/>
      </w:r>
    </w:p>
    <w:tbl>
      <w:tblPr>
        <w:tblW w:w="8700" w:type="dxa"/>
        <w:tblCellMar>
          <w:left w:w="70" w:type="dxa"/>
          <w:right w:w="70" w:type="dxa"/>
        </w:tblCellMar>
        <w:tblLook w:val="04A0" w:firstRow="1" w:lastRow="0" w:firstColumn="1" w:lastColumn="0" w:noHBand="0" w:noVBand="1"/>
      </w:tblPr>
      <w:tblGrid>
        <w:gridCol w:w="2040"/>
        <w:gridCol w:w="2740"/>
        <w:gridCol w:w="1120"/>
        <w:gridCol w:w="1400"/>
        <w:gridCol w:w="1400"/>
      </w:tblGrid>
      <w:tr w:rsidR="00121602" w14:paraId="7BB3F058" w14:textId="77777777" w:rsidTr="00840146">
        <w:trPr>
          <w:trHeight w:val="360"/>
        </w:trPr>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9EEF58" w14:textId="77777777" w:rsidR="00535246" w:rsidRPr="00DC2D8C" w:rsidRDefault="00000000" w:rsidP="00CE5232">
            <w:pPr>
              <w:spacing w:before="0"/>
              <w:jc w:val="left"/>
              <w:rPr>
                <w:b/>
                <w:color w:val="000000"/>
              </w:rPr>
            </w:pPr>
            <w:r w:rsidRPr="00DC2D8C">
              <w:rPr>
                <w:b/>
                <w:color w:val="000000"/>
              </w:rPr>
              <w:t xml:space="preserve">Název </w:t>
            </w:r>
          </w:p>
        </w:tc>
        <w:tc>
          <w:tcPr>
            <w:tcW w:w="2740" w:type="dxa"/>
            <w:tcBorders>
              <w:top w:val="single" w:sz="4" w:space="0" w:color="auto"/>
              <w:left w:val="nil"/>
              <w:bottom w:val="single" w:sz="4" w:space="0" w:color="auto"/>
              <w:right w:val="single" w:sz="4" w:space="0" w:color="auto"/>
            </w:tcBorders>
            <w:shd w:val="clear" w:color="auto" w:fill="auto"/>
            <w:noWrap/>
            <w:vAlign w:val="bottom"/>
            <w:hideMark/>
          </w:tcPr>
          <w:p w14:paraId="7450CB7F" w14:textId="77777777" w:rsidR="00535246" w:rsidRPr="00DC2D8C" w:rsidRDefault="00000000" w:rsidP="00CE5232">
            <w:pPr>
              <w:spacing w:before="0"/>
              <w:jc w:val="left"/>
              <w:rPr>
                <w:b/>
                <w:color w:val="000000"/>
              </w:rPr>
            </w:pPr>
            <w:r w:rsidRPr="00DC2D8C">
              <w:rPr>
                <w:b/>
                <w:color w:val="000000"/>
              </w:rPr>
              <w:t>Kategorie</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5A9BC0BE" w14:textId="77777777" w:rsidR="00535246" w:rsidRPr="00DC2D8C" w:rsidRDefault="00000000" w:rsidP="00CE5232">
            <w:pPr>
              <w:spacing w:before="0"/>
              <w:jc w:val="left"/>
              <w:rPr>
                <w:b/>
                <w:color w:val="000000"/>
              </w:rPr>
            </w:pPr>
            <w:r w:rsidRPr="00DC2D8C">
              <w:rPr>
                <w:b/>
                <w:color w:val="000000"/>
              </w:rPr>
              <w:t>Kód ÚSOP</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243E31BC" w14:textId="77777777" w:rsidR="00535246" w:rsidRPr="00DC2D8C" w:rsidRDefault="00000000" w:rsidP="00CE5232">
            <w:pPr>
              <w:spacing w:before="0"/>
              <w:jc w:val="left"/>
              <w:rPr>
                <w:b/>
                <w:color w:val="000000"/>
              </w:rPr>
            </w:pPr>
            <w:r w:rsidRPr="00DC2D8C">
              <w:rPr>
                <w:b/>
                <w:color w:val="000000"/>
              </w:rPr>
              <w:t>Rozloha (ha)</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0106C4AE" w14:textId="77777777" w:rsidR="00535246" w:rsidRPr="00DC2D8C" w:rsidRDefault="00000000" w:rsidP="00CE5232">
            <w:pPr>
              <w:spacing w:before="0"/>
              <w:jc w:val="left"/>
              <w:rPr>
                <w:b/>
                <w:color w:val="000000"/>
              </w:rPr>
            </w:pPr>
            <w:r w:rsidRPr="00DC2D8C">
              <w:rPr>
                <w:b/>
                <w:color w:val="000000"/>
              </w:rPr>
              <w:t>Území v CHKO</w:t>
            </w:r>
          </w:p>
        </w:tc>
      </w:tr>
      <w:tr w:rsidR="00121602" w14:paraId="1D1A5CE4" w14:textId="77777777" w:rsidTr="00840146">
        <w:trPr>
          <w:trHeight w:val="360"/>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41185575" w14:textId="77777777" w:rsidR="00535246" w:rsidRPr="00373FBE" w:rsidRDefault="00000000" w:rsidP="00CE5232">
            <w:pPr>
              <w:spacing w:before="0"/>
              <w:jc w:val="left"/>
              <w:rPr>
                <w:bCs/>
                <w:color w:val="000000"/>
              </w:rPr>
            </w:pPr>
            <w:r w:rsidRPr="00373FBE">
              <w:rPr>
                <w:bCs/>
                <w:color w:val="000000"/>
              </w:rPr>
              <w:t xml:space="preserve">Orlické </w:t>
            </w:r>
            <w:proofErr w:type="gramStart"/>
            <w:r w:rsidRPr="00373FBE">
              <w:rPr>
                <w:bCs/>
                <w:color w:val="000000"/>
              </w:rPr>
              <w:t>hory - sever</w:t>
            </w:r>
            <w:proofErr w:type="gramEnd"/>
          </w:p>
        </w:tc>
        <w:tc>
          <w:tcPr>
            <w:tcW w:w="2740" w:type="dxa"/>
            <w:tcBorders>
              <w:top w:val="nil"/>
              <w:left w:val="nil"/>
              <w:bottom w:val="single" w:sz="4" w:space="0" w:color="auto"/>
              <w:right w:val="single" w:sz="4" w:space="0" w:color="auto"/>
            </w:tcBorders>
            <w:shd w:val="clear" w:color="auto" w:fill="auto"/>
            <w:noWrap/>
            <w:vAlign w:val="bottom"/>
            <w:hideMark/>
          </w:tcPr>
          <w:p w14:paraId="5D9347B0" w14:textId="77777777" w:rsidR="00535246" w:rsidRPr="00373FBE" w:rsidRDefault="00000000" w:rsidP="00CE5232">
            <w:pPr>
              <w:spacing w:before="0"/>
              <w:jc w:val="left"/>
              <w:rPr>
                <w:color w:val="000000"/>
              </w:rPr>
            </w:pPr>
            <w:r w:rsidRPr="00373FBE">
              <w:rPr>
                <w:color w:val="000000"/>
              </w:rPr>
              <w:t>Evropsky významná lokalita</w:t>
            </w:r>
          </w:p>
        </w:tc>
        <w:tc>
          <w:tcPr>
            <w:tcW w:w="1120" w:type="dxa"/>
            <w:tcBorders>
              <w:top w:val="nil"/>
              <w:left w:val="nil"/>
              <w:bottom w:val="single" w:sz="4" w:space="0" w:color="auto"/>
              <w:right w:val="single" w:sz="4" w:space="0" w:color="auto"/>
            </w:tcBorders>
            <w:shd w:val="clear" w:color="auto" w:fill="auto"/>
            <w:noWrap/>
            <w:vAlign w:val="bottom"/>
            <w:hideMark/>
          </w:tcPr>
          <w:p w14:paraId="76321123" w14:textId="77777777" w:rsidR="00535246" w:rsidRPr="00373FBE" w:rsidRDefault="00000000" w:rsidP="00CE5232">
            <w:pPr>
              <w:spacing w:before="0"/>
              <w:jc w:val="left"/>
              <w:rPr>
                <w:color w:val="000000"/>
              </w:rPr>
            </w:pPr>
            <w:r w:rsidRPr="00373FBE">
              <w:rPr>
                <w:color w:val="000000"/>
              </w:rPr>
              <w:t>2927</w:t>
            </w:r>
          </w:p>
        </w:tc>
        <w:tc>
          <w:tcPr>
            <w:tcW w:w="1400" w:type="dxa"/>
            <w:tcBorders>
              <w:top w:val="nil"/>
              <w:left w:val="nil"/>
              <w:bottom w:val="single" w:sz="4" w:space="0" w:color="auto"/>
              <w:right w:val="single" w:sz="4" w:space="0" w:color="auto"/>
            </w:tcBorders>
            <w:shd w:val="clear" w:color="auto" w:fill="auto"/>
            <w:noWrap/>
            <w:vAlign w:val="bottom"/>
            <w:hideMark/>
          </w:tcPr>
          <w:p w14:paraId="79C8629F" w14:textId="77777777" w:rsidR="00535246" w:rsidRPr="00373FBE" w:rsidRDefault="00000000" w:rsidP="00CE5232">
            <w:pPr>
              <w:spacing w:before="0"/>
              <w:jc w:val="left"/>
              <w:rPr>
                <w:color w:val="000000"/>
              </w:rPr>
            </w:pPr>
            <w:r w:rsidRPr="00373FBE">
              <w:rPr>
                <w:color w:val="000000"/>
              </w:rPr>
              <w:t>940,94</w:t>
            </w:r>
          </w:p>
        </w:tc>
        <w:tc>
          <w:tcPr>
            <w:tcW w:w="1400" w:type="dxa"/>
            <w:tcBorders>
              <w:top w:val="nil"/>
              <w:left w:val="nil"/>
              <w:bottom w:val="single" w:sz="4" w:space="0" w:color="auto"/>
              <w:right w:val="single" w:sz="4" w:space="0" w:color="auto"/>
            </w:tcBorders>
            <w:shd w:val="clear" w:color="auto" w:fill="auto"/>
            <w:noWrap/>
            <w:vAlign w:val="bottom"/>
            <w:hideMark/>
          </w:tcPr>
          <w:p w14:paraId="177C7828" w14:textId="77777777" w:rsidR="00535246" w:rsidRPr="00373FBE" w:rsidRDefault="00000000" w:rsidP="00CE5232">
            <w:pPr>
              <w:spacing w:before="0"/>
              <w:jc w:val="left"/>
              <w:rPr>
                <w:color w:val="000000"/>
              </w:rPr>
            </w:pPr>
            <w:r w:rsidRPr="00373FBE">
              <w:rPr>
                <w:color w:val="000000"/>
              </w:rPr>
              <w:t>celé</w:t>
            </w:r>
          </w:p>
        </w:tc>
      </w:tr>
      <w:tr w:rsidR="00121602" w14:paraId="12FD0984" w14:textId="77777777" w:rsidTr="00840146">
        <w:trPr>
          <w:trHeight w:val="360"/>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176A5FD0" w14:textId="77777777" w:rsidR="00535246" w:rsidRPr="00373FBE" w:rsidRDefault="00000000" w:rsidP="00CE5232">
            <w:pPr>
              <w:spacing w:before="0"/>
              <w:jc w:val="left"/>
              <w:rPr>
                <w:bCs/>
                <w:color w:val="000000"/>
              </w:rPr>
            </w:pPr>
            <w:r w:rsidRPr="00373FBE">
              <w:rPr>
                <w:bCs/>
                <w:color w:val="000000"/>
              </w:rPr>
              <w:t>Panský vrch</w:t>
            </w:r>
          </w:p>
        </w:tc>
        <w:tc>
          <w:tcPr>
            <w:tcW w:w="2740" w:type="dxa"/>
            <w:tcBorders>
              <w:top w:val="nil"/>
              <w:left w:val="nil"/>
              <w:bottom w:val="single" w:sz="4" w:space="0" w:color="auto"/>
              <w:right w:val="single" w:sz="4" w:space="0" w:color="auto"/>
            </w:tcBorders>
            <w:shd w:val="clear" w:color="auto" w:fill="auto"/>
            <w:noWrap/>
            <w:vAlign w:val="bottom"/>
            <w:hideMark/>
          </w:tcPr>
          <w:p w14:paraId="66EA5EE4" w14:textId="77777777" w:rsidR="00535246" w:rsidRPr="00373FBE" w:rsidRDefault="00000000" w:rsidP="00CE5232">
            <w:pPr>
              <w:spacing w:before="0"/>
              <w:jc w:val="left"/>
              <w:rPr>
                <w:color w:val="000000"/>
              </w:rPr>
            </w:pPr>
            <w:r w:rsidRPr="00373FBE">
              <w:rPr>
                <w:color w:val="000000"/>
              </w:rPr>
              <w:t>Evropsky významná lokalita</w:t>
            </w:r>
          </w:p>
        </w:tc>
        <w:tc>
          <w:tcPr>
            <w:tcW w:w="1120" w:type="dxa"/>
            <w:tcBorders>
              <w:top w:val="nil"/>
              <w:left w:val="nil"/>
              <w:bottom w:val="single" w:sz="4" w:space="0" w:color="auto"/>
              <w:right w:val="single" w:sz="4" w:space="0" w:color="auto"/>
            </w:tcBorders>
            <w:shd w:val="clear" w:color="auto" w:fill="auto"/>
            <w:noWrap/>
            <w:vAlign w:val="bottom"/>
            <w:hideMark/>
          </w:tcPr>
          <w:p w14:paraId="484730BC" w14:textId="77777777" w:rsidR="00535246" w:rsidRPr="00373FBE" w:rsidRDefault="00000000" w:rsidP="00CE5232">
            <w:pPr>
              <w:spacing w:before="0"/>
              <w:jc w:val="left"/>
              <w:rPr>
                <w:color w:val="000000"/>
              </w:rPr>
            </w:pPr>
            <w:r w:rsidRPr="00373FBE">
              <w:rPr>
                <w:color w:val="000000"/>
              </w:rPr>
              <w:t>2928</w:t>
            </w:r>
          </w:p>
        </w:tc>
        <w:tc>
          <w:tcPr>
            <w:tcW w:w="1400" w:type="dxa"/>
            <w:tcBorders>
              <w:top w:val="nil"/>
              <w:left w:val="nil"/>
              <w:bottom w:val="single" w:sz="4" w:space="0" w:color="auto"/>
              <w:right w:val="single" w:sz="4" w:space="0" w:color="auto"/>
            </w:tcBorders>
            <w:shd w:val="clear" w:color="auto" w:fill="auto"/>
            <w:noWrap/>
            <w:vAlign w:val="bottom"/>
            <w:hideMark/>
          </w:tcPr>
          <w:p w14:paraId="6E258951" w14:textId="77777777" w:rsidR="00535246" w:rsidRPr="00373FBE" w:rsidRDefault="00000000" w:rsidP="00CE5232">
            <w:pPr>
              <w:spacing w:before="0"/>
              <w:jc w:val="left"/>
              <w:rPr>
                <w:color w:val="000000"/>
              </w:rPr>
            </w:pPr>
            <w:r w:rsidRPr="00373FBE">
              <w:rPr>
                <w:color w:val="000000"/>
              </w:rPr>
              <w:t>69,01</w:t>
            </w:r>
          </w:p>
        </w:tc>
        <w:tc>
          <w:tcPr>
            <w:tcW w:w="1400" w:type="dxa"/>
            <w:tcBorders>
              <w:top w:val="nil"/>
              <w:left w:val="nil"/>
              <w:bottom w:val="single" w:sz="4" w:space="0" w:color="auto"/>
              <w:right w:val="single" w:sz="4" w:space="0" w:color="auto"/>
            </w:tcBorders>
            <w:shd w:val="clear" w:color="auto" w:fill="auto"/>
            <w:noWrap/>
            <w:vAlign w:val="bottom"/>
            <w:hideMark/>
          </w:tcPr>
          <w:p w14:paraId="3111CD48" w14:textId="77777777" w:rsidR="00535246" w:rsidRPr="00373FBE" w:rsidRDefault="00000000" w:rsidP="00CE5232">
            <w:pPr>
              <w:spacing w:before="0"/>
              <w:jc w:val="left"/>
              <w:rPr>
                <w:color w:val="000000"/>
              </w:rPr>
            </w:pPr>
            <w:r w:rsidRPr="00373FBE">
              <w:rPr>
                <w:color w:val="000000"/>
              </w:rPr>
              <w:t>celé</w:t>
            </w:r>
          </w:p>
        </w:tc>
      </w:tr>
      <w:tr w:rsidR="00121602" w14:paraId="7184C4DB" w14:textId="77777777" w:rsidTr="00840146">
        <w:trPr>
          <w:trHeight w:val="360"/>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1062D5F0" w14:textId="77777777" w:rsidR="00535246" w:rsidRPr="00373FBE" w:rsidRDefault="00000000" w:rsidP="00CE5232">
            <w:pPr>
              <w:spacing w:before="0"/>
              <w:jc w:val="left"/>
              <w:rPr>
                <w:bCs/>
                <w:color w:val="000000"/>
              </w:rPr>
            </w:pPr>
            <w:proofErr w:type="spellStart"/>
            <w:r w:rsidRPr="00373FBE">
              <w:rPr>
                <w:bCs/>
                <w:color w:val="000000"/>
              </w:rPr>
              <w:t>Trčkov</w:t>
            </w:r>
            <w:proofErr w:type="spellEnd"/>
          </w:p>
        </w:tc>
        <w:tc>
          <w:tcPr>
            <w:tcW w:w="2740" w:type="dxa"/>
            <w:tcBorders>
              <w:top w:val="nil"/>
              <w:left w:val="nil"/>
              <w:bottom w:val="single" w:sz="4" w:space="0" w:color="auto"/>
              <w:right w:val="single" w:sz="4" w:space="0" w:color="auto"/>
            </w:tcBorders>
            <w:shd w:val="clear" w:color="auto" w:fill="auto"/>
            <w:noWrap/>
            <w:vAlign w:val="bottom"/>
            <w:hideMark/>
          </w:tcPr>
          <w:p w14:paraId="3AB60884" w14:textId="77777777" w:rsidR="00535246" w:rsidRPr="00373FBE" w:rsidRDefault="00000000" w:rsidP="00CE5232">
            <w:pPr>
              <w:spacing w:before="0"/>
              <w:jc w:val="left"/>
              <w:rPr>
                <w:color w:val="000000"/>
              </w:rPr>
            </w:pPr>
            <w:r w:rsidRPr="00373FBE">
              <w:rPr>
                <w:color w:val="000000"/>
              </w:rPr>
              <w:t>Evropsky významná lokalita</w:t>
            </w:r>
          </w:p>
        </w:tc>
        <w:tc>
          <w:tcPr>
            <w:tcW w:w="1120" w:type="dxa"/>
            <w:tcBorders>
              <w:top w:val="nil"/>
              <w:left w:val="nil"/>
              <w:bottom w:val="single" w:sz="4" w:space="0" w:color="auto"/>
              <w:right w:val="single" w:sz="4" w:space="0" w:color="auto"/>
            </w:tcBorders>
            <w:shd w:val="clear" w:color="auto" w:fill="auto"/>
            <w:noWrap/>
            <w:vAlign w:val="bottom"/>
            <w:hideMark/>
          </w:tcPr>
          <w:p w14:paraId="74718FDC" w14:textId="77777777" w:rsidR="00535246" w:rsidRPr="00373FBE" w:rsidRDefault="00000000" w:rsidP="00CE5232">
            <w:pPr>
              <w:spacing w:before="0"/>
              <w:jc w:val="left"/>
              <w:rPr>
                <w:color w:val="000000"/>
              </w:rPr>
            </w:pPr>
            <w:r w:rsidRPr="00373FBE">
              <w:rPr>
                <w:color w:val="000000"/>
              </w:rPr>
              <w:t>2938</w:t>
            </w:r>
          </w:p>
        </w:tc>
        <w:tc>
          <w:tcPr>
            <w:tcW w:w="1400" w:type="dxa"/>
            <w:tcBorders>
              <w:top w:val="nil"/>
              <w:left w:val="nil"/>
              <w:bottom w:val="single" w:sz="4" w:space="0" w:color="auto"/>
              <w:right w:val="single" w:sz="4" w:space="0" w:color="auto"/>
            </w:tcBorders>
            <w:shd w:val="clear" w:color="auto" w:fill="auto"/>
            <w:noWrap/>
            <w:vAlign w:val="bottom"/>
            <w:hideMark/>
          </w:tcPr>
          <w:p w14:paraId="43A8D7F1" w14:textId="77777777" w:rsidR="00535246" w:rsidRPr="00373FBE" w:rsidRDefault="00000000" w:rsidP="00CE5232">
            <w:pPr>
              <w:spacing w:before="0"/>
              <w:jc w:val="left"/>
              <w:rPr>
                <w:color w:val="000000"/>
              </w:rPr>
            </w:pPr>
            <w:r w:rsidRPr="00373FBE">
              <w:rPr>
                <w:color w:val="000000"/>
              </w:rPr>
              <w:t>182,48</w:t>
            </w:r>
          </w:p>
        </w:tc>
        <w:tc>
          <w:tcPr>
            <w:tcW w:w="1400" w:type="dxa"/>
            <w:tcBorders>
              <w:top w:val="nil"/>
              <w:left w:val="nil"/>
              <w:bottom w:val="single" w:sz="4" w:space="0" w:color="auto"/>
              <w:right w:val="single" w:sz="4" w:space="0" w:color="auto"/>
            </w:tcBorders>
            <w:shd w:val="clear" w:color="auto" w:fill="auto"/>
            <w:noWrap/>
            <w:vAlign w:val="bottom"/>
            <w:hideMark/>
          </w:tcPr>
          <w:p w14:paraId="3F711D7B" w14:textId="77777777" w:rsidR="00535246" w:rsidRPr="00373FBE" w:rsidRDefault="00000000" w:rsidP="00CE5232">
            <w:pPr>
              <w:spacing w:before="0"/>
              <w:jc w:val="left"/>
              <w:rPr>
                <w:color w:val="000000"/>
              </w:rPr>
            </w:pPr>
            <w:r w:rsidRPr="00373FBE">
              <w:rPr>
                <w:color w:val="000000"/>
              </w:rPr>
              <w:t>celé</w:t>
            </w:r>
          </w:p>
        </w:tc>
      </w:tr>
      <w:tr w:rsidR="00121602" w14:paraId="14945B9A" w14:textId="77777777" w:rsidTr="00840146">
        <w:trPr>
          <w:trHeight w:val="360"/>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0D810936" w14:textId="77777777" w:rsidR="00535246" w:rsidRPr="00373FBE" w:rsidRDefault="00000000" w:rsidP="00CE5232">
            <w:pPr>
              <w:spacing w:before="0"/>
              <w:jc w:val="left"/>
              <w:rPr>
                <w:bCs/>
                <w:color w:val="000000"/>
              </w:rPr>
            </w:pPr>
            <w:proofErr w:type="spellStart"/>
            <w:r w:rsidRPr="00373FBE">
              <w:rPr>
                <w:bCs/>
                <w:color w:val="000000"/>
              </w:rPr>
              <w:t>Zaorlicko</w:t>
            </w:r>
            <w:proofErr w:type="spellEnd"/>
          </w:p>
        </w:tc>
        <w:tc>
          <w:tcPr>
            <w:tcW w:w="2740" w:type="dxa"/>
            <w:tcBorders>
              <w:top w:val="nil"/>
              <w:left w:val="nil"/>
              <w:bottom w:val="single" w:sz="4" w:space="0" w:color="auto"/>
              <w:right w:val="single" w:sz="4" w:space="0" w:color="auto"/>
            </w:tcBorders>
            <w:shd w:val="clear" w:color="auto" w:fill="auto"/>
            <w:noWrap/>
            <w:vAlign w:val="bottom"/>
            <w:hideMark/>
          </w:tcPr>
          <w:p w14:paraId="2A4B15A4" w14:textId="77777777" w:rsidR="00535246" w:rsidRPr="00373FBE" w:rsidRDefault="00000000" w:rsidP="00CE5232">
            <w:pPr>
              <w:spacing w:before="0"/>
              <w:jc w:val="left"/>
              <w:rPr>
                <w:color w:val="000000"/>
              </w:rPr>
            </w:pPr>
            <w:r w:rsidRPr="00373FBE">
              <w:rPr>
                <w:color w:val="000000"/>
              </w:rPr>
              <w:t>Evropsky významná lokalita</w:t>
            </w:r>
          </w:p>
        </w:tc>
        <w:tc>
          <w:tcPr>
            <w:tcW w:w="1120" w:type="dxa"/>
            <w:tcBorders>
              <w:top w:val="nil"/>
              <w:left w:val="nil"/>
              <w:bottom w:val="single" w:sz="4" w:space="0" w:color="auto"/>
              <w:right w:val="single" w:sz="4" w:space="0" w:color="auto"/>
            </w:tcBorders>
            <w:shd w:val="clear" w:color="auto" w:fill="auto"/>
            <w:noWrap/>
            <w:vAlign w:val="bottom"/>
            <w:hideMark/>
          </w:tcPr>
          <w:p w14:paraId="1D89F0D3" w14:textId="77777777" w:rsidR="00535246" w:rsidRPr="00373FBE" w:rsidRDefault="00000000" w:rsidP="00CE5232">
            <w:pPr>
              <w:spacing w:before="0"/>
              <w:jc w:val="left"/>
              <w:rPr>
                <w:color w:val="000000"/>
              </w:rPr>
            </w:pPr>
            <w:r w:rsidRPr="00373FBE">
              <w:rPr>
                <w:color w:val="000000"/>
              </w:rPr>
              <w:t>5528</w:t>
            </w:r>
          </w:p>
        </w:tc>
        <w:tc>
          <w:tcPr>
            <w:tcW w:w="1400" w:type="dxa"/>
            <w:tcBorders>
              <w:top w:val="nil"/>
              <w:left w:val="nil"/>
              <w:bottom w:val="single" w:sz="4" w:space="0" w:color="auto"/>
              <w:right w:val="single" w:sz="4" w:space="0" w:color="auto"/>
            </w:tcBorders>
            <w:shd w:val="clear" w:color="auto" w:fill="auto"/>
            <w:noWrap/>
            <w:vAlign w:val="bottom"/>
            <w:hideMark/>
          </w:tcPr>
          <w:p w14:paraId="4FE883A0" w14:textId="77777777" w:rsidR="00535246" w:rsidRPr="00373FBE" w:rsidRDefault="00000000" w:rsidP="00CE5232">
            <w:pPr>
              <w:spacing w:before="0"/>
              <w:jc w:val="left"/>
              <w:rPr>
                <w:color w:val="000000"/>
              </w:rPr>
            </w:pPr>
            <w:r w:rsidRPr="00373FBE">
              <w:rPr>
                <w:color w:val="000000"/>
              </w:rPr>
              <w:t>182,48</w:t>
            </w:r>
          </w:p>
        </w:tc>
        <w:tc>
          <w:tcPr>
            <w:tcW w:w="1400" w:type="dxa"/>
            <w:tcBorders>
              <w:top w:val="nil"/>
              <w:left w:val="nil"/>
              <w:bottom w:val="single" w:sz="4" w:space="0" w:color="auto"/>
              <w:right w:val="single" w:sz="4" w:space="0" w:color="auto"/>
            </w:tcBorders>
            <w:shd w:val="clear" w:color="auto" w:fill="auto"/>
            <w:noWrap/>
            <w:vAlign w:val="bottom"/>
            <w:hideMark/>
          </w:tcPr>
          <w:p w14:paraId="260E7B13" w14:textId="77777777" w:rsidR="00535246" w:rsidRPr="00373FBE" w:rsidRDefault="00000000" w:rsidP="00CE5232">
            <w:pPr>
              <w:spacing w:before="0"/>
              <w:jc w:val="left"/>
              <w:rPr>
                <w:color w:val="000000"/>
              </w:rPr>
            </w:pPr>
            <w:r w:rsidRPr="00373FBE">
              <w:rPr>
                <w:color w:val="000000"/>
              </w:rPr>
              <w:t>celé</w:t>
            </w:r>
          </w:p>
        </w:tc>
      </w:tr>
      <w:tr w:rsidR="00121602" w14:paraId="00CB6724" w14:textId="77777777" w:rsidTr="00840146">
        <w:trPr>
          <w:trHeight w:val="360"/>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1A8AD24D" w14:textId="77777777" w:rsidR="00535246" w:rsidRPr="00373FBE" w:rsidRDefault="00000000" w:rsidP="00CE5232">
            <w:pPr>
              <w:spacing w:before="0"/>
              <w:jc w:val="left"/>
              <w:rPr>
                <w:bCs/>
                <w:color w:val="000000"/>
              </w:rPr>
            </w:pPr>
            <w:proofErr w:type="gramStart"/>
            <w:r w:rsidRPr="00373FBE">
              <w:rPr>
                <w:bCs/>
                <w:color w:val="000000"/>
              </w:rPr>
              <w:t>Zdobnice - Říčka</w:t>
            </w:r>
            <w:proofErr w:type="gramEnd"/>
          </w:p>
        </w:tc>
        <w:tc>
          <w:tcPr>
            <w:tcW w:w="2740" w:type="dxa"/>
            <w:tcBorders>
              <w:top w:val="nil"/>
              <w:left w:val="nil"/>
              <w:bottom w:val="single" w:sz="4" w:space="0" w:color="auto"/>
              <w:right w:val="single" w:sz="4" w:space="0" w:color="auto"/>
            </w:tcBorders>
            <w:shd w:val="clear" w:color="auto" w:fill="auto"/>
            <w:noWrap/>
            <w:vAlign w:val="bottom"/>
            <w:hideMark/>
          </w:tcPr>
          <w:p w14:paraId="5AB2A605" w14:textId="77777777" w:rsidR="00535246" w:rsidRPr="00373FBE" w:rsidRDefault="00000000" w:rsidP="00CE5232">
            <w:pPr>
              <w:spacing w:before="0"/>
              <w:jc w:val="left"/>
              <w:rPr>
                <w:color w:val="000000"/>
              </w:rPr>
            </w:pPr>
            <w:r w:rsidRPr="00373FBE">
              <w:rPr>
                <w:color w:val="000000"/>
              </w:rPr>
              <w:t>Evropsky významná lokalita</w:t>
            </w:r>
          </w:p>
        </w:tc>
        <w:tc>
          <w:tcPr>
            <w:tcW w:w="1120" w:type="dxa"/>
            <w:tcBorders>
              <w:top w:val="nil"/>
              <w:left w:val="nil"/>
              <w:bottom w:val="single" w:sz="4" w:space="0" w:color="auto"/>
              <w:right w:val="single" w:sz="4" w:space="0" w:color="auto"/>
            </w:tcBorders>
            <w:shd w:val="clear" w:color="auto" w:fill="auto"/>
            <w:noWrap/>
            <w:vAlign w:val="bottom"/>
            <w:hideMark/>
          </w:tcPr>
          <w:p w14:paraId="1297E3B0" w14:textId="77777777" w:rsidR="00535246" w:rsidRPr="00373FBE" w:rsidRDefault="00000000" w:rsidP="00CE5232">
            <w:pPr>
              <w:spacing w:before="0"/>
              <w:jc w:val="left"/>
              <w:rPr>
                <w:color w:val="000000"/>
              </w:rPr>
            </w:pPr>
            <w:r w:rsidRPr="00373FBE">
              <w:rPr>
                <w:color w:val="000000"/>
              </w:rPr>
              <w:t>5529</w:t>
            </w:r>
          </w:p>
        </w:tc>
        <w:tc>
          <w:tcPr>
            <w:tcW w:w="1400" w:type="dxa"/>
            <w:tcBorders>
              <w:top w:val="nil"/>
              <w:left w:val="nil"/>
              <w:bottom w:val="single" w:sz="4" w:space="0" w:color="auto"/>
              <w:right w:val="single" w:sz="4" w:space="0" w:color="auto"/>
            </w:tcBorders>
            <w:shd w:val="clear" w:color="auto" w:fill="auto"/>
            <w:noWrap/>
            <w:vAlign w:val="bottom"/>
            <w:hideMark/>
          </w:tcPr>
          <w:p w14:paraId="6806908E" w14:textId="77777777" w:rsidR="00535246" w:rsidRPr="00373FBE" w:rsidRDefault="00000000" w:rsidP="00CE5232">
            <w:pPr>
              <w:spacing w:before="0"/>
              <w:jc w:val="left"/>
              <w:rPr>
                <w:color w:val="000000"/>
              </w:rPr>
            </w:pPr>
            <w:r w:rsidRPr="00373FBE">
              <w:rPr>
                <w:color w:val="000000"/>
              </w:rPr>
              <w:t>356,20</w:t>
            </w:r>
          </w:p>
        </w:tc>
        <w:tc>
          <w:tcPr>
            <w:tcW w:w="1400" w:type="dxa"/>
            <w:tcBorders>
              <w:top w:val="nil"/>
              <w:left w:val="nil"/>
              <w:bottom w:val="single" w:sz="4" w:space="0" w:color="auto"/>
              <w:right w:val="single" w:sz="4" w:space="0" w:color="auto"/>
            </w:tcBorders>
            <w:shd w:val="clear" w:color="auto" w:fill="auto"/>
            <w:noWrap/>
            <w:vAlign w:val="bottom"/>
            <w:hideMark/>
          </w:tcPr>
          <w:p w14:paraId="5EE48B93" w14:textId="77777777" w:rsidR="00535246" w:rsidRPr="00373FBE" w:rsidRDefault="00000000" w:rsidP="00CE5232">
            <w:pPr>
              <w:spacing w:before="0"/>
              <w:jc w:val="left"/>
              <w:rPr>
                <w:color w:val="000000"/>
              </w:rPr>
            </w:pPr>
            <w:r w:rsidRPr="00373FBE">
              <w:rPr>
                <w:color w:val="000000"/>
              </w:rPr>
              <w:t>částečně</w:t>
            </w:r>
          </w:p>
        </w:tc>
      </w:tr>
      <w:tr w:rsidR="00121602" w14:paraId="24ABBEC4" w14:textId="77777777" w:rsidTr="00840146">
        <w:trPr>
          <w:trHeight w:val="360"/>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1640704D" w14:textId="77777777" w:rsidR="00535246" w:rsidRPr="00373FBE" w:rsidRDefault="00000000" w:rsidP="00CE5232">
            <w:pPr>
              <w:spacing w:before="0"/>
              <w:jc w:val="left"/>
              <w:rPr>
                <w:bCs/>
                <w:color w:val="000000"/>
              </w:rPr>
            </w:pPr>
            <w:r w:rsidRPr="00373FBE">
              <w:rPr>
                <w:bCs/>
                <w:color w:val="000000"/>
              </w:rPr>
              <w:t>Orlické Záhoří</w:t>
            </w:r>
          </w:p>
        </w:tc>
        <w:tc>
          <w:tcPr>
            <w:tcW w:w="2740" w:type="dxa"/>
            <w:tcBorders>
              <w:top w:val="nil"/>
              <w:left w:val="nil"/>
              <w:bottom w:val="single" w:sz="4" w:space="0" w:color="auto"/>
              <w:right w:val="single" w:sz="4" w:space="0" w:color="auto"/>
            </w:tcBorders>
            <w:shd w:val="clear" w:color="auto" w:fill="auto"/>
            <w:noWrap/>
            <w:vAlign w:val="bottom"/>
            <w:hideMark/>
          </w:tcPr>
          <w:p w14:paraId="4120F17F" w14:textId="77777777" w:rsidR="00535246" w:rsidRPr="00373FBE" w:rsidRDefault="00000000" w:rsidP="00CE5232">
            <w:pPr>
              <w:spacing w:before="0"/>
              <w:jc w:val="left"/>
              <w:rPr>
                <w:color w:val="000000"/>
              </w:rPr>
            </w:pPr>
            <w:r w:rsidRPr="00373FBE">
              <w:rPr>
                <w:color w:val="000000"/>
              </w:rPr>
              <w:t>Ptačí oblast</w:t>
            </w:r>
          </w:p>
        </w:tc>
        <w:tc>
          <w:tcPr>
            <w:tcW w:w="1120" w:type="dxa"/>
            <w:tcBorders>
              <w:top w:val="nil"/>
              <w:left w:val="nil"/>
              <w:bottom w:val="single" w:sz="4" w:space="0" w:color="auto"/>
              <w:right w:val="single" w:sz="4" w:space="0" w:color="auto"/>
            </w:tcBorders>
            <w:shd w:val="clear" w:color="auto" w:fill="auto"/>
            <w:noWrap/>
            <w:vAlign w:val="bottom"/>
            <w:hideMark/>
          </w:tcPr>
          <w:p w14:paraId="27DD6AF8" w14:textId="77777777" w:rsidR="00535246" w:rsidRPr="00373FBE" w:rsidRDefault="00000000" w:rsidP="00CE5232">
            <w:pPr>
              <w:spacing w:before="0"/>
              <w:jc w:val="left"/>
              <w:rPr>
                <w:color w:val="000000"/>
              </w:rPr>
            </w:pPr>
            <w:r w:rsidRPr="00373FBE">
              <w:rPr>
                <w:color w:val="000000"/>
              </w:rPr>
              <w:t>2277</w:t>
            </w:r>
          </w:p>
        </w:tc>
        <w:tc>
          <w:tcPr>
            <w:tcW w:w="1400" w:type="dxa"/>
            <w:tcBorders>
              <w:top w:val="nil"/>
              <w:left w:val="nil"/>
              <w:bottom w:val="single" w:sz="4" w:space="0" w:color="auto"/>
              <w:right w:val="single" w:sz="4" w:space="0" w:color="auto"/>
            </w:tcBorders>
            <w:shd w:val="clear" w:color="auto" w:fill="auto"/>
            <w:noWrap/>
            <w:vAlign w:val="bottom"/>
            <w:hideMark/>
          </w:tcPr>
          <w:p w14:paraId="745D755F" w14:textId="77777777" w:rsidR="00535246" w:rsidRPr="00373FBE" w:rsidRDefault="00000000" w:rsidP="00CE5232">
            <w:pPr>
              <w:spacing w:before="0"/>
              <w:jc w:val="left"/>
              <w:rPr>
                <w:color w:val="000000"/>
              </w:rPr>
            </w:pPr>
            <w:r w:rsidRPr="00373FBE">
              <w:rPr>
                <w:color w:val="000000"/>
              </w:rPr>
              <w:t>902,40</w:t>
            </w:r>
          </w:p>
        </w:tc>
        <w:tc>
          <w:tcPr>
            <w:tcW w:w="1400" w:type="dxa"/>
            <w:tcBorders>
              <w:top w:val="nil"/>
              <w:left w:val="nil"/>
              <w:bottom w:val="single" w:sz="4" w:space="0" w:color="auto"/>
              <w:right w:val="single" w:sz="4" w:space="0" w:color="auto"/>
            </w:tcBorders>
            <w:shd w:val="clear" w:color="auto" w:fill="auto"/>
            <w:noWrap/>
            <w:vAlign w:val="bottom"/>
            <w:hideMark/>
          </w:tcPr>
          <w:p w14:paraId="406CB014" w14:textId="77777777" w:rsidR="00535246" w:rsidRPr="00373FBE" w:rsidRDefault="00000000" w:rsidP="00CE5232">
            <w:pPr>
              <w:spacing w:before="0"/>
              <w:jc w:val="left"/>
              <w:rPr>
                <w:color w:val="000000"/>
              </w:rPr>
            </w:pPr>
            <w:r w:rsidRPr="00373FBE">
              <w:rPr>
                <w:color w:val="000000"/>
              </w:rPr>
              <w:t>celé</w:t>
            </w:r>
          </w:p>
        </w:tc>
      </w:tr>
    </w:tbl>
    <w:p w14:paraId="6BC23453" w14:textId="77777777" w:rsidR="00535246" w:rsidRPr="00535246" w:rsidRDefault="00000000" w:rsidP="00535246">
      <w:pPr>
        <w:tabs>
          <w:tab w:val="left" w:pos="4384"/>
        </w:tabs>
        <w:spacing w:before="0"/>
        <w:ind w:right="1332"/>
      </w:pPr>
      <w:r w:rsidRPr="00373FBE">
        <w:rPr>
          <w:i/>
        </w:rPr>
        <w:fldChar w:fldCharType="end"/>
      </w:r>
    </w:p>
    <w:p w14:paraId="145E4D2A" w14:textId="77777777" w:rsidR="00535246" w:rsidRPr="00472BFA" w:rsidRDefault="00000000" w:rsidP="00535246">
      <w:pPr>
        <w:tabs>
          <w:tab w:val="left" w:pos="4384"/>
        </w:tabs>
        <w:spacing w:before="0"/>
        <w:ind w:right="1332"/>
        <w:rPr>
          <w:b/>
          <w:i/>
          <w:u w:val="single"/>
        </w:rPr>
      </w:pPr>
      <w:r w:rsidRPr="00472BFA">
        <w:rPr>
          <w:b/>
          <w:u w:val="single"/>
        </w:rPr>
        <w:t>Jiný typ</w:t>
      </w:r>
      <w:r w:rsidRPr="00472BFA">
        <w:rPr>
          <w:b/>
          <w:spacing w:val="-7"/>
          <w:u w:val="single"/>
        </w:rPr>
        <w:t xml:space="preserve"> </w:t>
      </w:r>
      <w:r w:rsidRPr="00472BFA">
        <w:rPr>
          <w:b/>
          <w:u w:val="single"/>
        </w:rPr>
        <w:t>chráněného</w:t>
      </w:r>
      <w:r w:rsidRPr="00472BFA">
        <w:rPr>
          <w:b/>
          <w:spacing w:val="-1"/>
          <w:u w:val="single"/>
        </w:rPr>
        <w:t xml:space="preserve"> </w:t>
      </w:r>
      <w:r w:rsidRPr="00472BFA">
        <w:rPr>
          <w:b/>
          <w:u w:val="single"/>
        </w:rPr>
        <w:t>území:</w:t>
      </w:r>
    </w:p>
    <w:p w14:paraId="00C3053A" w14:textId="77777777" w:rsidR="00535246" w:rsidRPr="00373FBE" w:rsidRDefault="00000000" w:rsidP="00535246">
      <w:pPr>
        <w:tabs>
          <w:tab w:val="left" w:pos="3078"/>
        </w:tabs>
      </w:pPr>
      <w:r w:rsidRPr="00373FBE">
        <w:rPr>
          <w:b/>
        </w:rPr>
        <w:t>CHOPAV Orlické hory</w:t>
      </w:r>
      <w:r w:rsidRPr="00373FBE">
        <w:t xml:space="preserve">, </w:t>
      </w:r>
      <w:r>
        <w:t xml:space="preserve">zřízena </w:t>
      </w:r>
      <w:r w:rsidRPr="00373FBE">
        <w:t>Nařízení</w:t>
      </w:r>
      <w:r>
        <w:t xml:space="preserve">m vlády České socialistické </w:t>
      </w:r>
      <w:r w:rsidRPr="00373FBE">
        <w:t>republiky č. 40/1978 Sb. ze dne 19. 4. 1978</w:t>
      </w:r>
    </w:p>
    <w:p w14:paraId="54AC21B0" w14:textId="77777777" w:rsidR="00512B8E" w:rsidRDefault="00512B8E" w:rsidP="009C7FAE">
      <w:pPr>
        <w:spacing w:before="0"/>
      </w:pPr>
    </w:p>
    <w:p w14:paraId="6A954FCD" w14:textId="77777777" w:rsidR="008B327C" w:rsidRDefault="00000000" w:rsidP="00B91A69">
      <w:pPr>
        <w:pStyle w:val="Nadpis2"/>
      </w:pPr>
      <w:bookmarkStart w:id="4" w:name="_Toc256000004"/>
      <w:bookmarkStart w:id="5" w:name="_Toc35726104"/>
      <w:r w:rsidRPr="00B91A69">
        <w:t>Předměty</w:t>
      </w:r>
      <w:r>
        <w:t xml:space="preserve"> ochrany </w:t>
      </w:r>
      <w:r w:rsidRPr="00512B8E">
        <w:t>CHKO</w:t>
      </w:r>
      <w:bookmarkEnd w:id="4"/>
    </w:p>
    <w:p w14:paraId="7D23623B" w14:textId="77777777" w:rsidR="00F65104" w:rsidRPr="00F65104" w:rsidRDefault="00000000" w:rsidP="00F65104">
      <w:pPr>
        <w:rPr>
          <w:i/>
        </w:rPr>
      </w:pPr>
      <w:r w:rsidRPr="00F42587">
        <w:t xml:space="preserve">Předmětem ochrany </w:t>
      </w:r>
      <w:r>
        <w:t xml:space="preserve">CHKO Orlické hory </w:t>
      </w:r>
      <w:r w:rsidRPr="00F42587">
        <w:t xml:space="preserve">jsou všechny hodnoty krajiny a její vzhled, zastoupené přírodě blízké a polopřirozené ekosystémy a v nich se vyskytující zvláště chráněné či </w:t>
      </w:r>
      <w:r>
        <w:t>vzácné</w:t>
      </w:r>
      <w:r w:rsidRPr="00F42587">
        <w:t xml:space="preserve"> druhy rostlin a živočichů</w:t>
      </w:r>
      <w:r>
        <w:t>, blíže specifikované níže</w:t>
      </w:r>
      <w:r w:rsidRPr="00F42587">
        <w:t xml:space="preserve">. </w:t>
      </w:r>
    </w:p>
    <w:p w14:paraId="517C6DD0" w14:textId="77777777" w:rsidR="00F65104" w:rsidRPr="00153204" w:rsidRDefault="00000000" w:rsidP="00F65104">
      <w:pPr>
        <w:spacing w:before="240"/>
        <w:rPr>
          <w:b/>
          <w:u w:val="single"/>
        </w:rPr>
      </w:pPr>
      <w:r w:rsidRPr="00153204">
        <w:rPr>
          <w:b/>
          <w:u w:val="single"/>
        </w:rPr>
        <w:t>Krajinný ráz</w:t>
      </w:r>
    </w:p>
    <w:p w14:paraId="2D8DB27C" w14:textId="77777777" w:rsidR="00F65104" w:rsidRPr="0045015C" w:rsidRDefault="00000000" w:rsidP="00F65104">
      <w:r w:rsidRPr="00F42587">
        <w:t>Předmětem ochrany CHKO je krajinný ráz, který zahrnuje mozaiku ploch s přírodní, kulturní a historickou charakteristikou krajiny, harmonické měřítko</w:t>
      </w:r>
      <w:r>
        <w:t>,</w:t>
      </w:r>
      <w:r w:rsidRPr="00F42587">
        <w:t xml:space="preserve"> vztahy v </w:t>
      </w:r>
      <w:r w:rsidRPr="0045015C">
        <w:t>krajině</w:t>
      </w:r>
      <w:r w:rsidRPr="0045015C">
        <w:rPr>
          <w:color w:val="000000"/>
        </w:rPr>
        <w:t xml:space="preserve"> a vzájemné vazby přírodních a kulturních složek</w:t>
      </w:r>
      <w:r w:rsidRPr="0045015C">
        <w:t>.</w:t>
      </w:r>
    </w:p>
    <w:p w14:paraId="3005046F" w14:textId="77777777" w:rsidR="00F65104" w:rsidRPr="00F65104" w:rsidRDefault="00000000" w:rsidP="00F65104">
      <w:r w:rsidRPr="00AB47E6">
        <w:t xml:space="preserve">Krajinný ráz Orlických hor je charakterizován výrazným </w:t>
      </w:r>
      <w:r w:rsidRPr="00AB47E6">
        <w:rPr>
          <w:snapToGrid w:val="0"/>
          <w:color w:val="000000"/>
        </w:rPr>
        <w:t>hlavním orlickým hřbetem,</w:t>
      </w:r>
      <w:r w:rsidR="00AA33DB">
        <w:rPr>
          <w:snapToGrid w:val="0"/>
          <w:color w:val="000000"/>
        </w:rPr>
        <w:t xml:space="preserve"> protáhlým ve směru SZ-</w:t>
      </w:r>
      <w:r w:rsidRPr="00AB47E6">
        <w:rPr>
          <w:snapToGrid w:val="0"/>
          <w:color w:val="000000"/>
        </w:rPr>
        <w:t>JV s nejvyšším vrcholem Velkou Deštnou, který je souvisle pokryt lesy. Toky bystřinného charakteru z hřbetu hor spadají na jednu stranu do Orlického Záhoří, jehož osou je tok Divoké Orlice v zpočátku širokém, plochém údolí, které přechází do členitějších prostorů až kaňonovitého údolí řeky</w:t>
      </w:r>
      <w:r w:rsidRPr="00AB47E6">
        <w:t xml:space="preserve"> u Zemské brány. Na druhou stranu zalesněná údolí bystřin směřující k jihovýchodu přecházejí do oblasti </w:t>
      </w:r>
      <w:proofErr w:type="spellStart"/>
      <w:r w:rsidRPr="00AB47E6">
        <w:t>Deštenska</w:t>
      </w:r>
      <w:proofErr w:type="spellEnd"/>
      <w:r w:rsidRPr="00AB47E6">
        <w:t xml:space="preserve"> </w:t>
      </w:r>
      <w:r w:rsidRPr="00AB47E6">
        <w:rPr>
          <w:snapToGrid w:val="0"/>
          <w:color w:val="000000"/>
        </w:rPr>
        <w:t>charakteristické drobnou mozaikovitostí a střídáním zalesněných ploch</w:t>
      </w:r>
      <w:r w:rsidRPr="00B70DF2">
        <w:rPr>
          <w:snapToGrid w:val="0"/>
          <w:color w:val="000000"/>
        </w:rPr>
        <w:t xml:space="preserve"> s</w:t>
      </w:r>
      <w:r>
        <w:rPr>
          <w:snapToGrid w:val="0"/>
          <w:color w:val="000000"/>
        </w:rPr>
        <w:t> </w:t>
      </w:r>
      <w:r w:rsidRPr="00B70DF2">
        <w:rPr>
          <w:snapToGrid w:val="0"/>
          <w:color w:val="000000"/>
        </w:rPr>
        <w:t>pastvinami</w:t>
      </w:r>
      <w:r>
        <w:rPr>
          <w:snapToGrid w:val="0"/>
          <w:color w:val="000000"/>
        </w:rPr>
        <w:t xml:space="preserve"> a </w:t>
      </w:r>
      <w:proofErr w:type="spellStart"/>
      <w:r>
        <w:t>Rokytnicka</w:t>
      </w:r>
      <w:proofErr w:type="spellEnd"/>
      <w:r>
        <w:t xml:space="preserve"> s </w:t>
      </w:r>
      <w:r w:rsidRPr="00B70DF2">
        <w:rPr>
          <w:snapToGrid w:val="0"/>
          <w:color w:val="000000"/>
        </w:rPr>
        <w:t>větší</w:t>
      </w:r>
      <w:r>
        <w:rPr>
          <w:snapToGrid w:val="0"/>
          <w:color w:val="000000"/>
        </w:rPr>
        <w:t>m</w:t>
      </w:r>
      <w:r w:rsidRPr="00B70DF2">
        <w:rPr>
          <w:snapToGrid w:val="0"/>
          <w:color w:val="000000"/>
        </w:rPr>
        <w:t xml:space="preserve"> měřítk</w:t>
      </w:r>
      <w:r>
        <w:rPr>
          <w:snapToGrid w:val="0"/>
          <w:color w:val="000000"/>
        </w:rPr>
        <w:t>em</w:t>
      </w:r>
      <w:r w:rsidRPr="00B70DF2">
        <w:rPr>
          <w:snapToGrid w:val="0"/>
          <w:color w:val="000000"/>
        </w:rPr>
        <w:t xml:space="preserve"> </w:t>
      </w:r>
      <w:r>
        <w:rPr>
          <w:snapToGrid w:val="0"/>
          <w:color w:val="000000"/>
        </w:rPr>
        <w:t xml:space="preserve">krajiny, </w:t>
      </w:r>
      <w:r w:rsidRPr="00B70DF2">
        <w:rPr>
          <w:snapToGrid w:val="0"/>
          <w:color w:val="000000"/>
        </w:rPr>
        <w:t>táhl</w:t>
      </w:r>
      <w:r>
        <w:rPr>
          <w:snapToGrid w:val="0"/>
          <w:color w:val="000000"/>
        </w:rPr>
        <w:t>ými</w:t>
      </w:r>
      <w:r w:rsidRPr="00B70DF2">
        <w:rPr>
          <w:snapToGrid w:val="0"/>
          <w:color w:val="000000"/>
        </w:rPr>
        <w:t>, výraznější</w:t>
      </w:r>
      <w:r>
        <w:rPr>
          <w:snapToGrid w:val="0"/>
          <w:color w:val="000000"/>
        </w:rPr>
        <w:t xml:space="preserve">mi a </w:t>
      </w:r>
      <w:r w:rsidRPr="00B70DF2">
        <w:rPr>
          <w:snapToGrid w:val="0"/>
          <w:color w:val="000000"/>
        </w:rPr>
        <w:t>převážně odlesněn</w:t>
      </w:r>
      <w:r>
        <w:rPr>
          <w:snapToGrid w:val="0"/>
          <w:color w:val="000000"/>
        </w:rPr>
        <w:t>ými</w:t>
      </w:r>
      <w:r w:rsidRPr="00B70DF2">
        <w:rPr>
          <w:snapToGrid w:val="0"/>
          <w:color w:val="000000"/>
        </w:rPr>
        <w:t xml:space="preserve"> vrchy</w:t>
      </w:r>
      <w:r>
        <w:rPr>
          <w:snapToGrid w:val="0"/>
          <w:color w:val="000000"/>
        </w:rPr>
        <w:t xml:space="preserve"> a l</w:t>
      </w:r>
      <w:r w:rsidRPr="00B70DF2">
        <w:rPr>
          <w:snapToGrid w:val="0"/>
          <w:color w:val="000000"/>
        </w:rPr>
        <w:t>esy zachov</w:t>
      </w:r>
      <w:r>
        <w:rPr>
          <w:snapToGrid w:val="0"/>
          <w:color w:val="000000"/>
        </w:rPr>
        <w:t>a</w:t>
      </w:r>
      <w:r w:rsidRPr="00B70DF2">
        <w:rPr>
          <w:snapToGrid w:val="0"/>
          <w:color w:val="000000"/>
        </w:rPr>
        <w:t>n</w:t>
      </w:r>
      <w:r>
        <w:rPr>
          <w:snapToGrid w:val="0"/>
          <w:color w:val="000000"/>
        </w:rPr>
        <w:t xml:space="preserve">ými hlavně </w:t>
      </w:r>
      <w:r w:rsidRPr="00B70DF2">
        <w:rPr>
          <w:snapToGrid w:val="0"/>
          <w:color w:val="000000"/>
        </w:rPr>
        <w:t>v údolí Říčky a Zdobnice</w:t>
      </w:r>
      <w:r>
        <w:rPr>
          <w:snapToGrid w:val="0"/>
          <w:color w:val="000000"/>
        </w:rPr>
        <w:t>.</w:t>
      </w:r>
    </w:p>
    <w:p w14:paraId="4B87D171" w14:textId="77777777" w:rsidR="00F65104" w:rsidRPr="00153204" w:rsidRDefault="00000000" w:rsidP="00F65104">
      <w:pPr>
        <w:spacing w:before="240"/>
        <w:rPr>
          <w:b/>
          <w:u w:val="single"/>
        </w:rPr>
      </w:pPr>
      <w:r w:rsidRPr="00153204">
        <w:rPr>
          <w:b/>
          <w:u w:val="single"/>
        </w:rPr>
        <w:lastRenderedPageBreak/>
        <w:t>Přírodní funkce krajiny</w:t>
      </w:r>
    </w:p>
    <w:p w14:paraId="347AC1F4" w14:textId="77777777" w:rsidR="00F65104" w:rsidRPr="00153204" w:rsidRDefault="00000000" w:rsidP="00F65104">
      <w:r w:rsidRPr="00153204">
        <w:t>Předmětem ochrany CHKO jsou přírodní funkce krajiny, tedy primární funkce krajiny, které v sobě zahrnují procesy klimatické, geologické, hydrologické a biologické, které jako celek vytvářejí podmínky pro existenci rostlin a živočichů (zachování genofondu)</w:t>
      </w:r>
      <w:r>
        <w:t>:</w:t>
      </w:r>
    </w:p>
    <w:p w14:paraId="646F88AD" w14:textId="77777777" w:rsidR="00F65104" w:rsidRPr="000A2766" w:rsidRDefault="00000000" w:rsidP="00F65104">
      <w:pPr>
        <w:pStyle w:val="Odstavecseseznamem"/>
        <w:numPr>
          <w:ilvl w:val="0"/>
          <w:numId w:val="63"/>
        </w:numPr>
      </w:pPr>
      <w:r w:rsidRPr="000A2766">
        <w:t xml:space="preserve">ekologická stabilita </w:t>
      </w:r>
    </w:p>
    <w:p w14:paraId="25DB494A" w14:textId="77777777" w:rsidR="00F65104" w:rsidRPr="000A2766" w:rsidRDefault="00000000" w:rsidP="00F65104">
      <w:pPr>
        <w:pStyle w:val="Odstavecseseznamem"/>
        <w:numPr>
          <w:ilvl w:val="0"/>
          <w:numId w:val="63"/>
        </w:numPr>
        <w:spacing w:before="60"/>
        <w:ind w:left="714" w:hanging="357"/>
      </w:pPr>
      <w:r w:rsidRPr="000A2766">
        <w:t xml:space="preserve">přirozená retenční schopnost </w:t>
      </w:r>
    </w:p>
    <w:p w14:paraId="689759B2" w14:textId="77777777" w:rsidR="00F65104" w:rsidRPr="000A2766" w:rsidRDefault="00000000" w:rsidP="00F65104">
      <w:pPr>
        <w:pStyle w:val="Odstavecseseznamem"/>
        <w:numPr>
          <w:ilvl w:val="0"/>
          <w:numId w:val="63"/>
        </w:numPr>
        <w:spacing w:before="60"/>
        <w:ind w:left="714" w:hanging="357"/>
      </w:pPr>
      <w:r w:rsidRPr="000A2766">
        <w:t xml:space="preserve">migrační prostupnost </w:t>
      </w:r>
    </w:p>
    <w:p w14:paraId="1158FC40" w14:textId="77777777" w:rsidR="00F65104" w:rsidRPr="00153204" w:rsidRDefault="00000000" w:rsidP="00F65104">
      <w:pPr>
        <w:spacing w:before="240"/>
        <w:rPr>
          <w:b/>
          <w:u w:val="single"/>
        </w:rPr>
      </w:pPr>
      <w:r w:rsidRPr="00153204">
        <w:rPr>
          <w:b/>
          <w:u w:val="single"/>
        </w:rPr>
        <w:t>Přírodní hodnoty oblasti – ekosystémy</w:t>
      </w:r>
    </w:p>
    <w:p w14:paraId="1DD1DD06" w14:textId="77777777" w:rsidR="00F65104" w:rsidRPr="002904BC" w:rsidRDefault="00000000" w:rsidP="00F65104">
      <w:pPr>
        <w:pStyle w:val="Odstavecseseznamem"/>
        <w:numPr>
          <w:ilvl w:val="0"/>
          <w:numId w:val="64"/>
        </w:numPr>
      </w:pPr>
      <w:r w:rsidRPr="002904BC">
        <w:t xml:space="preserve">E1: přirozené horské smrčiny (rašelinné, podmáčené, horské </w:t>
      </w:r>
      <w:proofErr w:type="spellStart"/>
      <w:r w:rsidRPr="002904BC">
        <w:t>papratkové</w:t>
      </w:r>
      <w:proofErr w:type="spellEnd"/>
      <w:r w:rsidRPr="002904BC">
        <w:t xml:space="preserve"> a horské třtinové smrčiny), lesní prameniště</w:t>
      </w:r>
    </w:p>
    <w:p w14:paraId="1718E462" w14:textId="77777777" w:rsidR="00F65104" w:rsidRPr="002904BC" w:rsidRDefault="00000000" w:rsidP="00F65104">
      <w:pPr>
        <w:pStyle w:val="Odstavecseseznamem"/>
        <w:numPr>
          <w:ilvl w:val="0"/>
          <w:numId w:val="64"/>
        </w:numPr>
        <w:spacing w:before="60"/>
        <w:ind w:left="714" w:hanging="357"/>
      </w:pPr>
      <w:r w:rsidRPr="002904BC">
        <w:t>E2: listnaté lesy středních a vyšších poloh (květnaté, acidofilní a horské klenové bučiny, suťové lesy</w:t>
      </w:r>
      <w:r>
        <w:t xml:space="preserve"> včetně </w:t>
      </w:r>
      <w:r w:rsidRPr="00AA7047">
        <w:t>štěrbinov</w:t>
      </w:r>
      <w:r>
        <w:t>é</w:t>
      </w:r>
      <w:r w:rsidRPr="00AA7047">
        <w:t xml:space="preserve"> vegetace silikátových skal a drolin</w:t>
      </w:r>
      <w:r w:rsidRPr="002904BC">
        <w:t>)</w:t>
      </w:r>
    </w:p>
    <w:p w14:paraId="30FE35BB" w14:textId="77777777" w:rsidR="00F65104" w:rsidRPr="002904BC" w:rsidRDefault="00000000" w:rsidP="00F65104">
      <w:pPr>
        <w:pStyle w:val="Odstavecseseznamem"/>
        <w:numPr>
          <w:ilvl w:val="0"/>
          <w:numId w:val="64"/>
        </w:numPr>
        <w:spacing w:before="60"/>
        <w:ind w:left="714" w:hanging="357"/>
      </w:pPr>
      <w:r w:rsidRPr="002904BC">
        <w:t xml:space="preserve">E3: mezofilní a suché luční porosty, zejména </w:t>
      </w:r>
      <w:r>
        <w:t xml:space="preserve">druhově bohaté horské a podhorské louky, </w:t>
      </w:r>
      <w:r w:rsidRPr="002904BC">
        <w:t xml:space="preserve">mezofilní </w:t>
      </w:r>
      <w:proofErr w:type="spellStart"/>
      <w:r w:rsidRPr="002904BC">
        <w:t>ovsíkové</w:t>
      </w:r>
      <w:proofErr w:type="spellEnd"/>
      <w:r w:rsidRPr="002904BC">
        <w:t xml:space="preserve"> a horské </w:t>
      </w:r>
      <w:proofErr w:type="spellStart"/>
      <w:r w:rsidRPr="002904BC">
        <w:t>trojštětové</w:t>
      </w:r>
      <w:proofErr w:type="spellEnd"/>
      <w:r w:rsidRPr="002904BC">
        <w:t xml:space="preserve"> louky, smilkové trávníky, poháňkové pastviny</w:t>
      </w:r>
    </w:p>
    <w:p w14:paraId="23600E44" w14:textId="77777777" w:rsidR="00F65104" w:rsidRPr="002904BC" w:rsidRDefault="00000000" w:rsidP="00F65104">
      <w:pPr>
        <w:pStyle w:val="Odstavecseseznamem"/>
        <w:numPr>
          <w:ilvl w:val="0"/>
          <w:numId w:val="64"/>
        </w:numPr>
        <w:spacing w:before="60"/>
        <w:ind w:left="714" w:hanging="357"/>
      </w:pPr>
      <w:r w:rsidRPr="002904BC">
        <w:t>E4: vlhké luční porosty</w:t>
      </w:r>
      <w:r>
        <w:t xml:space="preserve"> a mokřady</w:t>
      </w:r>
      <w:r w:rsidRPr="002904BC">
        <w:t xml:space="preserve">, zejména </w:t>
      </w:r>
      <w:proofErr w:type="spellStart"/>
      <w:r w:rsidRPr="002904BC">
        <w:t>pcháčové</w:t>
      </w:r>
      <w:proofErr w:type="spellEnd"/>
      <w:r w:rsidRPr="002904BC">
        <w:t xml:space="preserve"> louky, tužebníková </w:t>
      </w:r>
      <w:proofErr w:type="spellStart"/>
      <w:r w:rsidRPr="002904BC">
        <w:t>lada</w:t>
      </w:r>
      <w:proofErr w:type="spellEnd"/>
      <w:r w:rsidRPr="002904BC">
        <w:t>, luční prameniště, slatiniště</w:t>
      </w:r>
      <w:r>
        <w:t>,</w:t>
      </w:r>
      <w:r w:rsidRPr="002904BC">
        <w:t xml:space="preserve"> přechodová rašeliniště</w:t>
      </w:r>
      <w:r w:rsidRPr="00940FDF">
        <w:t xml:space="preserve"> </w:t>
      </w:r>
      <w:r>
        <w:t xml:space="preserve">a </w:t>
      </w:r>
      <w:r w:rsidRPr="002904BC">
        <w:t>otevřená vrchoviště</w:t>
      </w:r>
    </w:p>
    <w:p w14:paraId="37101D8C" w14:textId="77777777" w:rsidR="00F65104" w:rsidRPr="00153204" w:rsidRDefault="00000000" w:rsidP="00F65104">
      <w:pPr>
        <w:pStyle w:val="Odstavecseseznamem"/>
        <w:numPr>
          <w:ilvl w:val="0"/>
          <w:numId w:val="64"/>
        </w:numPr>
        <w:spacing w:before="60"/>
        <w:ind w:left="714" w:hanging="357"/>
      </w:pPr>
      <w:r w:rsidRPr="002904BC">
        <w:t xml:space="preserve">E5: vodní toky s přirozeným hydrologickým režimem a přirozenou morfologií jejich koryta, s funkční údolní nivou, olšiny a </w:t>
      </w:r>
      <w:r>
        <w:t>potoční</w:t>
      </w:r>
      <w:r w:rsidRPr="002904BC">
        <w:t xml:space="preserve"> luhy</w:t>
      </w:r>
    </w:p>
    <w:p w14:paraId="004A4B58" w14:textId="77777777" w:rsidR="00F65104" w:rsidRPr="00153204" w:rsidRDefault="00000000" w:rsidP="00F65104">
      <w:pPr>
        <w:spacing w:before="240"/>
        <w:rPr>
          <w:b/>
          <w:u w:val="single"/>
        </w:rPr>
      </w:pPr>
      <w:r w:rsidRPr="00153204">
        <w:rPr>
          <w:b/>
          <w:u w:val="single"/>
        </w:rPr>
        <w:t>Přírodní hodnoty oblasti – ostatní</w:t>
      </w:r>
    </w:p>
    <w:p w14:paraId="3D392D62" w14:textId="77777777" w:rsidR="00317D6C" w:rsidRPr="00317D6C" w:rsidRDefault="00000000" w:rsidP="002762BC">
      <w:r>
        <w:t>d</w:t>
      </w:r>
      <w:r w:rsidRPr="002904BC">
        <w:t xml:space="preserve">řeviny rostoucí mimo les, památné a významné stromy a </w:t>
      </w:r>
      <w:r w:rsidR="00AD1D62" w:rsidRPr="002904BC">
        <w:t>solitérní</w:t>
      </w:r>
      <w:r w:rsidRPr="002904BC">
        <w:t xml:space="preserve"> dřeviny a jejich skupiny v krajině.</w:t>
      </w:r>
    </w:p>
    <w:p w14:paraId="558EEE34" w14:textId="77777777" w:rsidR="008B327C" w:rsidRPr="00E8174C" w:rsidRDefault="00000000" w:rsidP="002762BC">
      <w:pPr>
        <w:pStyle w:val="Nadpis1"/>
        <w:pageBreakBefore/>
        <w:spacing w:before="120" w:after="240"/>
        <w:ind w:left="431" w:hanging="431"/>
      </w:pPr>
      <w:bookmarkStart w:id="6" w:name="_Toc256000005"/>
      <w:bookmarkEnd w:id="5"/>
      <w:r w:rsidRPr="00E8174C">
        <w:lastRenderedPageBreak/>
        <w:t>Vymezení hranice a zonace CHKO</w:t>
      </w:r>
      <w:bookmarkEnd w:id="6"/>
    </w:p>
    <w:p w14:paraId="675534CD" w14:textId="77777777" w:rsidR="008B327C" w:rsidRPr="008F3E3C" w:rsidRDefault="00000000" w:rsidP="00B91A69">
      <w:pPr>
        <w:pStyle w:val="Nadpis2"/>
        <w:rPr>
          <w:color w:val="auto"/>
        </w:rPr>
      </w:pPr>
      <w:bookmarkStart w:id="7" w:name="_Toc256000006"/>
      <w:r w:rsidRPr="00A32943">
        <w:t>Stav vymezení hranice</w:t>
      </w:r>
      <w:r w:rsidRPr="00A32943">
        <w:rPr>
          <w:spacing w:val="-3"/>
        </w:rPr>
        <w:t xml:space="preserve"> </w:t>
      </w:r>
      <w:r w:rsidRPr="00A32943">
        <w:t>CHKO</w:t>
      </w:r>
      <w:bookmarkEnd w:id="7"/>
    </w:p>
    <w:p w14:paraId="4AD79C9A" w14:textId="77777777" w:rsidR="00A32943" w:rsidRPr="002C6D94" w:rsidRDefault="00000000" w:rsidP="00A32943">
      <w:r w:rsidRPr="002C6D94">
        <w:t>Hranice CHKO je slovně popsána v příloze vyhlašovacího předpisu z roku 1969 a její vedení je jednoznačné. Ustálenou praxí je, že za hranici je považován</w:t>
      </w:r>
      <w:r>
        <w:t>a</w:t>
      </w:r>
      <w:r w:rsidRPr="002C6D94">
        <w:t xml:space="preserve"> </w:t>
      </w:r>
      <w:r>
        <w:t>vnitřní hranice pozemku</w:t>
      </w:r>
      <w:r w:rsidRPr="002C6D94">
        <w:t xml:space="preserve"> komunikace dle slovního popisu označená jako hranice.</w:t>
      </w:r>
    </w:p>
    <w:p w14:paraId="4C9F8AA6" w14:textId="77777777" w:rsidR="003F273F" w:rsidRPr="00840146" w:rsidRDefault="003F273F" w:rsidP="003F273F">
      <w:pPr>
        <w:spacing w:before="0"/>
        <w:rPr>
          <w:highlight w:val="yellow"/>
        </w:rPr>
      </w:pPr>
    </w:p>
    <w:p w14:paraId="1F96DFD1" w14:textId="77777777" w:rsidR="008B327C" w:rsidRPr="00A32943" w:rsidRDefault="00000000" w:rsidP="00390C99">
      <w:pPr>
        <w:pStyle w:val="Nadpis2"/>
        <w:ind w:hanging="578"/>
      </w:pPr>
      <w:bookmarkStart w:id="8" w:name="_Toc256000007"/>
      <w:r w:rsidRPr="00A32943">
        <w:t>Stav vymezení zonace CHKO</w:t>
      </w:r>
      <w:bookmarkEnd w:id="8"/>
    </w:p>
    <w:p w14:paraId="7A1522C6" w14:textId="77777777" w:rsidR="00A32943" w:rsidRPr="002C6D94" w:rsidRDefault="00000000" w:rsidP="00A32943">
      <w:r w:rsidRPr="002C6D94">
        <w:t>Zonace CHKO Orlické hory byla schválena dne 16. dubna</w:t>
      </w:r>
      <w:r>
        <w:t xml:space="preserve"> </w:t>
      </w:r>
      <w:r w:rsidRPr="002C6D94">
        <w:t>1999 Ministerstvem životního prostředí ČR protokolem pod č. j. OOP 2517/99. Protokolem jsou k bližšímu určení způsobu ochrany přírody vymezeny čtyři zóny odstupňované ochrany přírody. Plošný rozsah jednotlivých zón je:</w:t>
      </w:r>
    </w:p>
    <w:p w14:paraId="17E3FB92" w14:textId="77777777" w:rsidR="00A32943" w:rsidRDefault="00A32943" w:rsidP="00A32943">
      <w:pPr>
        <w:pStyle w:val="Zkladntext"/>
        <w:spacing w:before="0"/>
        <w:ind w:left="136" w:right="1253"/>
        <w:jc w:val="both"/>
        <w:rPr>
          <w:rFonts w:ascii="Arial" w:hAnsi="Arial"/>
          <w:i w:val="0"/>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560"/>
        <w:gridCol w:w="1701"/>
        <w:gridCol w:w="1559"/>
      </w:tblGrid>
      <w:tr w:rsidR="00121602" w14:paraId="4536FFE8" w14:textId="77777777" w:rsidTr="005F73D3">
        <w:trPr>
          <w:cantSplit/>
        </w:trPr>
        <w:tc>
          <w:tcPr>
            <w:tcW w:w="1417" w:type="dxa"/>
            <w:vMerge w:val="restart"/>
          </w:tcPr>
          <w:p w14:paraId="2036CA69" w14:textId="77777777" w:rsidR="00A32943" w:rsidRDefault="00A32943" w:rsidP="00A32943">
            <w:pPr>
              <w:spacing w:before="0"/>
            </w:pPr>
          </w:p>
        </w:tc>
        <w:tc>
          <w:tcPr>
            <w:tcW w:w="1560" w:type="dxa"/>
            <w:vMerge w:val="restart"/>
            <w:vAlign w:val="center"/>
          </w:tcPr>
          <w:p w14:paraId="70FFE4B9" w14:textId="77777777" w:rsidR="00A32943" w:rsidRDefault="00000000" w:rsidP="00A32943">
            <w:pPr>
              <w:spacing w:before="0"/>
              <w:jc w:val="center"/>
              <w:rPr>
                <w:color w:val="000000"/>
              </w:rPr>
            </w:pPr>
            <w:r>
              <w:rPr>
                <w:color w:val="000000"/>
              </w:rPr>
              <w:t>počet segmentů</w:t>
            </w:r>
          </w:p>
        </w:tc>
        <w:tc>
          <w:tcPr>
            <w:tcW w:w="3260" w:type="dxa"/>
            <w:gridSpan w:val="2"/>
            <w:vAlign w:val="center"/>
          </w:tcPr>
          <w:p w14:paraId="23F69175" w14:textId="77777777" w:rsidR="00A32943" w:rsidRDefault="00000000" w:rsidP="00A32943">
            <w:pPr>
              <w:spacing w:before="0"/>
              <w:jc w:val="center"/>
              <w:rPr>
                <w:color w:val="000000"/>
              </w:rPr>
            </w:pPr>
            <w:r>
              <w:rPr>
                <w:color w:val="000000"/>
              </w:rPr>
              <w:t xml:space="preserve">výměry zóny </w:t>
            </w:r>
          </w:p>
        </w:tc>
      </w:tr>
      <w:tr w:rsidR="00121602" w14:paraId="641FF2BF" w14:textId="77777777" w:rsidTr="005F73D3">
        <w:trPr>
          <w:cantSplit/>
        </w:trPr>
        <w:tc>
          <w:tcPr>
            <w:tcW w:w="1417" w:type="dxa"/>
            <w:vMerge/>
          </w:tcPr>
          <w:p w14:paraId="6A044F48" w14:textId="77777777" w:rsidR="00A32943" w:rsidRDefault="00A32943" w:rsidP="00A32943">
            <w:pPr>
              <w:spacing w:before="0"/>
            </w:pPr>
          </w:p>
        </w:tc>
        <w:tc>
          <w:tcPr>
            <w:tcW w:w="1560" w:type="dxa"/>
            <w:vMerge/>
          </w:tcPr>
          <w:p w14:paraId="42625B7E" w14:textId="77777777" w:rsidR="00A32943" w:rsidRDefault="00A32943" w:rsidP="00A32943">
            <w:pPr>
              <w:spacing w:before="0"/>
            </w:pPr>
          </w:p>
        </w:tc>
        <w:tc>
          <w:tcPr>
            <w:tcW w:w="1701" w:type="dxa"/>
            <w:vAlign w:val="center"/>
          </w:tcPr>
          <w:p w14:paraId="525CBE8C" w14:textId="77777777" w:rsidR="00A32943" w:rsidRDefault="00000000" w:rsidP="00A32943">
            <w:pPr>
              <w:spacing w:before="0"/>
              <w:jc w:val="center"/>
              <w:rPr>
                <w:color w:val="000000"/>
              </w:rPr>
            </w:pPr>
            <w:r>
              <w:rPr>
                <w:color w:val="000000"/>
              </w:rPr>
              <w:t>ha</w:t>
            </w:r>
          </w:p>
        </w:tc>
        <w:tc>
          <w:tcPr>
            <w:tcW w:w="1559" w:type="dxa"/>
            <w:vAlign w:val="center"/>
          </w:tcPr>
          <w:p w14:paraId="4B06EF87" w14:textId="77777777" w:rsidR="00A32943" w:rsidRDefault="00000000" w:rsidP="00A32943">
            <w:pPr>
              <w:spacing w:before="0"/>
              <w:jc w:val="center"/>
              <w:rPr>
                <w:color w:val="000000"/>
              </w:rPr>
            </w:pPr>
            <w:r>
              <w:rPr>
                <w:color w:val="000000"/>
              </w:rPr>
              <w:t>% CHKO</w:t>
            </w:r>
          </w:p>
        </w:tc>
      </w:tr>
      <w:tr w:rsidR="00121602" w14:paraId="7CB77EA9" w14:textId="77777777" w:rsidTr="005F73D3">
        <w:tc>
          <w:tcPr>
            <w:tcW w:w="1417" w:type="dxa"/>
            <w:vAlign w:val="center"/>
          </w:tcPr>
          <w:p w14:paraId="38B06806" w14:textId="77777777" w:rsidR="00A32943" w:rsidRDefault="00000000" w:rsidP="00A32943">
            <w:pPr>
              <w:spacing w:before="0"/>
              <w:jc w:val="center"/>
              <w:rPr>
                <w:color w:val="000000"/>
              </w:rPr>
            </w:pPr>
            <w:r>
              <w:rPr>
                <w:color w:val="000000"/>
              </w:rPr>
              <w:t>I. zóna</w:t>
            </w:r>
          </w:p>
        </w:tc>
        <w:tc>
          <w:tcPr>
            <w:tcW w:w="1560" w:type="dxa"/>
            <w:vAlign w:val="center"/>
          </w:tcPr>
          <w:p w14:paraId="62937177" w14:textId="77777777" w:rsidR="00A32943" w:rsidRDefault="00000000" w:rsidP="00A32943">
            <w:pPr>
              <w:spacing w:before="0"/>
              <w:jc w:val="center"/>
              <w:rPr>
                <w:color w:val="000000"/>
              </w:rPr>
            </w:pPr>
            <w:r>
              <w:rPr>
                <w:color w:val="000000"/>
              </w:rPr>
              <w:t>29</w:t>
            </w:r>
          </w:p>
        </w:tc>
        <w:tc>
          <w:tcPr>
            <w:tcW w:w="1701" w:type="dxa"/>
            <w:vAlign w:val="center"/>
          </w:tcPr>
          <w:p w14:paraId="4D74C06A" w14:textId="77777777" w:rsidR="00A32943" w:rsidRDefault="00000000" w:rsidP="00A32943">
            <w:pPr>
              <w:spacing w:before="0"/>
              <w:jc w:val="right"/>
              <w:rPr>
                <w:color w:val="000000"/>
              </w:rPr>
            </w:pPr>
            <w:r>
              <w:rPr>
                <w:color w:val="000000"/>
              </w:rPr>
              <w:t>1182</w:t>
            </w:r>
          </w:p>
        </w:tc>
        <w:tc>
          <w:tcPr>
            <w:tcW w:w="1559" w:type="dxa"/>
            <w:vAlign w:val="center"/>
          </w:tcPr>
          <w:p w14:paraId="130688B7" w14:textId="77777777" w:rsidR="00A32943" w:rsidRDefault="00000000" w:rsidP="00A32943">
            <w:pPr>
              <w:spacing w:before="0"/>
              <w:jc w:val="right"/>
              <w:rPr>
                <w:color w:val="000000"/>
              </w:rPr>
            </w:pPr>
            <w:r>
              <w:rPr>
                <w:color w:val="000000"/>
              </w:rPr>
              <w:t>5,1</w:t>
            </w:r>
          </w:p>
        </w:tc>
      </w:tr>
      <w:tr w:rsidR="00121602" w14:paraId="2DB2F6D4" w14:textId="77777777" w:rsidTr="005F73D3">
        <w:tc>
          <w:tcPr>
            <w:tcW w:w="1417" w:type="dxa"/>
            <w:vAlign w:val="center"/>
          </w:tcPr>
          <w:p w14:paraId="268323B7" w14:textId="77777777" w:rsidR="00A32943" w:rsidRDefault="00000000" w:rsidP="00A32943">
            <w:pPr>
              <w:spacing w:before="0"/>
              <w:jc w:val="center"/>
              <w:rPr>
                <w:color w:val="000000"/>
              </w:rPr>
            </w:pPr>
            <w:r>
              <w:rPr>
                <w:color w:val="000000"/>
              </w:rPr>
              <w:t>II. zóna</w:t>
            </w:r>
          </w:p>
        </w:tc>
        <w:tc>
          <w:tcPr>
            <w:tcW w:w="1560" w:type="dxa"/>
            <w:vAlign w:val="center"/>
          </w:tcPr>
          <w:p w14:paraId="0FFDE2F3" w14:textId="77777777" w:rsidR="00A32943" w:rsidRDefault="00000000" w:rsidP="00A32943">
            <w:pPr>
              <w:spacing w:before="0"/>
              <w:jc w:val="center"/>
              <w:rPr>
                <w:color w:val="000000"/>
              </w:rPr>
            </w:pPr>
            <w:r>
              <w:rPr>
                <w:color w:val="000000"/>
              </w:rPr>
              <w:t>27</w:t>
            </w:r>
          </w:p>
        </w:tc>
        <w:tc>
          <w:tcPr>
            <w:tcW w:w="1701" w:type="dxa"/>
            <w:vAlign w:val="center"/>
          </w:tcPr>
          <w:p w14:paraId="19F831FC" w14:textId="77777777" w:rsidR="00A32943" w:rsidRDefault="00000000" w:rsidP="00A32943">
            <w:pPr>
              <w:spacing w:before="0"/>
              <w:jc w:val="right"/>
              <w:rPr>
                <w:color w:val="000000"/>
              </w:rPr>
            </w:pPr>
            <w:r>
              <w:rPr>
                <w:color w:val="000000"/>
              </w:rPr>
              <w:t>9263</w:t>
            </w:r>
          </w:p>
        </w:tc>
        <w:tc>
          <w:tcPr>
            <w:tcW w:w="1559" w:type="dxa"/>
            <w:vAlign w:val="center"/>
          </w:tcPr>
          <w:p w14:paraId="61A262BE" w14:textId="77777777" w:rsidR="00A32943" w:rsidRDefault="00000000" w:rsidP="00A32943">
            <w:pPr>
              <w:spacing w:before="0"/>
              <w:jc w:val="right"/>
              <w:rPr>
                <w:color w:val="000000"/>
              </w:rPr>
            </w:pPr>
            <w:r>
              <w:rPr>
                <w:color w:val="000000"/>
              </w:rPr>
              <w:t>39,7</w:t>
            </w:r>
          </w:p>
        </w:tc>
      </w:tr>
      <w:tr w:rsidR="00121602" w14:paraId="4A4A4C29" w14:textId="77777777" w:rsidTr="005F73D3">
        <w:tc>
          <w:tcPr>
            <w:tcW w:w="1417" w:type="dxa"/>
            <w:vAlign w:val="center"/>
          </w:tcPr>
          <w:p w14:paraId="45B3FAC2" w14:textId="77777777" w:rsidR="00A32943" w:rsidRDefault="00000000" w:rsidP="00A32943">
            <w:pPr>
              <w:spacing w:before="0"/>
              <w:jc w:val="center"/>
              <w:rPr>
                <w:color w:val="000000"/>
              </w:rPr>
            </w:pPr>
            <w:r>
              <w:rPr>
                <w:color w:val="000000"/>
              </w:rPr>
              <w:t>III. zóna</w:t>
            </w:r>
          </w:p>
        </w:tc>
        <w:tc>
          <w:tcPr>
            <w:tcW w:w="1560" w:type="dxa"/>
            <w:vAlign w:val="center"/>
          </w:tcPr>
          <w:p w14:paraId="24A7B2DB" w14:textId="77777777" w:rsidR="00A32943" w:rsidRDefault="00000000" w:rsidP="00A32943">
            <w:pPr>
              <w:spacing w:before="0"/>
              <w:jc w:val="center"/>
              <w:rPr>
                <w:color w:val="000000"/>
              </w:rPr>
            </w:pPr>
            <w:r>
              <w:rPr>
                <w:color w:val="000000"/>
              </w:rPr>
              <w:t>23</w:t>
            </w:r>
          </w:p>
        </w:tc>
        <w:tc>
          <w:tcPr>
            <w:tcW w:w="1701" w:type="dxa"/>
            <w:vAlign w:val="center"/>
          </w:tcPr>
          <w:p w14:paraId="50852EE2" w14:textId="77777777" w:rsidR="00A32943" w:rsidRDefault="00000000" w:rsidP="00A32943">
            <w:pPr>
              <w:spacing w:before="0"/>
              <w:jc w:val="right"/>
              <w:rPr>
                <w:color w:val="000000"/>
              </w:rPr>
            </w:pPr>
            <w:r>
              <w:rPr>
                <w:color w:val="000000"/>
              </w:rPr>
              <w:t>12503</w:t>
            </w:r>
          </w:p>
        </w:tc>
        <w:tc>
          <w:tcPr>
            <w:tcW w:w="1559" w:type="dxa"/>
            <w:vAlign w:val="center"/>
          </w:tcPr>
          <w:p w14:paraId="20647E34" w14:textId="77777777" w:rsidR="00A32943" w:rsidRDefault="00000000" w:rsidP="00A32943">
            <w:pPr>
              <w:spacing w:before="0"/>
              <w:jc w:val="right"/>
              <w:rPr>
                <w:color w:val="000000"/>
              </w:rPr>
            </w:pPr>
            <w:r>
              <w:rPr>
                <w:color w:val="000000"/>
              </w:rPr>
              <w:t>53,6</w:t>
            </w:r>
          </w:p>
        </w:tc>
      </w:tr>
      <w:tr w:rsidR="00121602" w14:paraId="6DC1764C" w14:textId="77777777" w:rsidTr="005F73D3">
        <w:tc>
          <w:tcPr>
            <w:tcW w:w="1417" w:type="dxa"/>
            <w:vAlign w:val="center"/>
          </w:tcPr>
          <w:p w14:paraId="1F588E5F" w14:textId="77777777" w:rsidR="00A32943" w:rsidRDefault="00000000" w:rsidP="00A32943">
            <w:pPr>
              <w:spacing w:before="0"/>
              <w:jc w:val="center"/>
              <w:rPr>
                <w:color w:val="000000"/>
              </w:rPr>
            </w:pPr>
            <w:r>
              <w:rPr>
                <w:color w:val="000000"/>
              </w:rPr>
              <w:t>IV. zóna</w:t>
            </w:r>
          </w:p>
        </w:tc>
        <w:tc>
          <w:tcPr>
            <w:tcW w:w="1560" w:type="dxa"/>
            <w:vAlign w:val="center"/>
          </w:tcPr>
          <w:p w14:paraId="235AA54F" w14:textId="77777777" w:rsidR="00A32943" w:rsidRDefault="00000000" w:rsidP="00A32943">
            <w:pPr>
              <w:spacing w:before="0"/>
              <w:jc w:val="center"/>
              <w:rPr>
                <w:color w:val="000000"/>
              </w:rPr>
            </w:pPr>
            <w:r>
              <w:rPr>
                <w:color w:val="000000"/>
              </w:rPr>
              <w:t>16</w:t>
            </w:r>
          </w:p>
        </w:tc>
        <w:tc>
          <w:tcPr>
            <w:tcW w:w="1701" w:type="dxa"/>
            <w:vAlign w:val="center"/>
          </w:tcPr>
          <w:p w14:paraId="67849686" w14:textId="77777777" w:rsidR="00A32943" w:rsidRDefault="00000000" w:rsidP="00A32943">
            <w:pPr>
              <w:spacing w:before="0"/>
              <w:jc w:val="right"/>
              <w:rPr>
                <w:color w:val="000000"/>
              </w:rPr>
            </w:pPr>
            <w:r>
              <w:rPr>
                <w:color w:val="000000"/>
              </w:rPr>
              <w:t>374</w:t>
            </w:r>
          </w:p>
        </w:tc>
        <w:tc>
          <w:tcPr>
            <w:tcW w:w="1559" w:type="dxa"/>
            <w:vAlign w:val="center"/>
          </w:tcPr>
          <w:p w14:paraId="648F6FD0" w14:textId="77777777" w:rsidR="00A32943" w:rsidRDefault="00000000" w:rsidP="00A32943">
            <w:pPr>
              <w:spacing w:before="0"/>
              <w:jc w:val="right"/>
              <w:rPr>
                <w:color w:val="000000"/>
              </w:rPr>
            </w:pPr>
            <w:r>
              <w:rPr>
                <w:color w:val="000000"/>
              </w:rPr>
              <w:t>1,6</w:t>
            </w:r>
          </w:p>
        </w:tc>
      </w:tr>
      <w:tr w:rsidR="00121602" w14:paraId="0DF7083C" w14:textId="77777777" w:rsidTr="005F73D3">
        <w:tc>
          <w:tcPr>
            <w:tcW w:w="1417" w:type="dxa"/>
            <w:vAlign w:val="center"/>
          </w:tcPr>
          <w:p w14:paraId="31E4257D" w14:textId="77777777" w:rsidR="00A32943" w:rsidRDefault="00000000" w:rsidP="00A32943">
            <w:pPr>
              <w:spacing w:before="0"/>
              <w:jc w:val="center"/>
              <w:rPr>
                <w:color w:val="000000"/>
              </w:rPr>
            </w:pPr>
            <w:r>
              <w:rPr>
                <w:b/>
                <w:bCs/>
                <w:color w:val="000000"/>
              </w:rPr>
              <w:t>CELKEM</w:t>
            </w:r>
          </w:p>
        </w:tc>
        <w:tc>
          <w:tcPr>
            <w:tcW w:w="1560" w:type="dxa"/>
            <w:vAlign w:val="center"/>
          </w:tcPr>
          <w:p w14:paraId="187F0B32" w14:textId="77777777" w:rsidR="00A32943" w:rsidRDefault="00000000" w:rsidP="00A32943">
            <w:pPr>
              <w:spacing w:before="0"/>
              <w:jc w:val="center"/>
              <w:rPr>
                <w:color w:val="000000"/>
              </w:rPr>
            </w:pPr>
            <w:r>
              <w:rPr>
                <w:b/>
                <w:bCs/>
                <w:color w:val="000000"/>
              </w:rPr>
              <w:t>95</w:t>
            </w:r>
          </w:p>
        </w:tc>
        <w:tc>
          <w:tcPr>
            <w:tcW w:w="1701" w:type="dxa"/>
            <w:vAlign w:val="center"/>
          </w:tcPr>
          <w:p w14:paraId="5CDD4E63" w14:textId="77777777" w:rsidR="00A32943" w:rsidRDefault="00000000" w:rsidP="00A32943">
            <w:pPr>
              <w:spacing w:before="0"/>
              <w:jc w:val="right"/>
              <w:rPr>
                <w:color w:val="000000"/>
              </w:rPr>
            </w:pPr>
            <w:r>
              <w:rPr>
                <w:b/>
                <w:bCs/>
                <w:color w:val="000000"/>
              </w:rPr>
              <w:t>23323</w:t>
            </w:r>
          </w:p>
        </w:tc>
        <w:tc>
          <w:tcPr>
            <w:tcW w:w="1559" w:type="dxa"/>
            <w:vAlign w:val="center"/>
          </w:tcPr>
          <w:p w14:paraId="311501E9" w14:textId="77777777" w:rsidR="00A32943" w:rsidRDefault="00000000" w:rsidP="00A32943">
            <w:pPr>
              <w:spacing w:before="0"/>
              <w:jc w:val="right"/>
              <w:rPr>
                <w:color w:val="000000"/>
              </w:rPr>
            </w:pPr>
            <w:r>
              <w:rPr>
                <w:b/>
                <w:bCs/>
                <w:color w:val="000000"/>
              </w:rPr>
              <w:t>100</w:t>
            </w:r>
          </w:p>
        </w:tc>
      </w:tr>
    </w:tbl>
    <w:p w14:paraId="5903AF4D" w14:textId="77777777" w:rsidR="00A32943" w:rsidRDefault="00A32943" w:rsidP="005A54C0">
      <w:pPr>
        <w:pStyle w:val="Zkladntext"/>
        <w:spacing w:before="0"/>
        <w:ind w:right="1253"/>
        <w:jc w:val="both"/>
        <w:rPr>
          <w:rFonts w:ascii="Arial" w:hAnsi="Arial"/>
          <w:i w:val="0"/>
        </w:rPr>
      </w:pPr>
    </w:p>
    <w:p w14:paraId="7D68FE14" w14:textId="77777777" w:rsidR="00A32943" w:rsidRPr="00A32943" w:rsidRDefault="00000000" w:rsidP="00A32943">
      <w:pPr>
        <w:spacing w:before="0" w:after="120"/>
        <w:rPr>
          <w:b/>
          <w:u w:val="single"/>
        </w:rPr>
      </w:pPr>
      <w:r>
        <w:rPr>
          <w:b/>
          <w:u w:val="single"/>
        </w:rPr>
        <w:t>I. zóna</w:t>
      </w:r>
    </w:p>
    <w:p w14:paraId="3FE82EB1" w14:textId="77777777" w:rsidR="00A32943" w:rsidRDefault="00000000" w:rsidP="00A32943">
      <w:r>
        <w:t xml:space="preserve">Do I. zóny CHKO jsou zařazeny přírodě blízké ekosystémy, převážně se jedná o lesní porosty s bohatou druhovou skladbou ve vyšších partiích hor či na svazích obtížně přístupných údolí zejména v severní části CHKO v oblasti Vrchmezí a Sedloňovského vrchu a na svazích Velké a Malé Deštné spadajících do Orlického Záhoří. V jižní části jsou větší segmenty I. zóny v krajinářsky zajímavých údolích, Divoké Orlice v PR Zemská brána a Zdobnice u soutoku s Říčkou. Součástí I. zóny jsou také některé travní porosty s vyšší druhovou rozmanitostí v nivě Divoké Orlice. Do I. zóny jsou zařazena všechna větší MZCHÚ, která tvoří její významnou část. </w:t>
      </w:r>
    </w:p>
    <w:p w14:paraId="495405A8" w14:textId="77777777" w:rsidR="00A32943" w:rsidRPr="00A32943" w:rsidRDefault="00000000" w:rsidP="00A32943">
      <w:pPr>
        <w:spacing w:before="240"/>
        <w:rPr>
          <w:b/>
          <w:u w:val="single"/>
        </w:rPr>
      </w:pPr>
      <w:r w:rsidRPr="00A32943">
        <w:rPr>
          <w:b/>
          <w:u w:val="single"/>
        </w:rPr>
        <w:t xml:space="preserve">II. zóna </w:t>
      </w:r>
    </w:p>
    <w:p w14:paraId="3769D134" w14:textId="77777777" w:rsidR="00A32943" w:rsidRDefault="00000000" w:rsidP="00A32943">
      <w:r>
        <w:t xml:space="preserve">Do II. zóny byly zařazeny lesní i travní porosty navazující na I. zónu a spojující je do souvislých celků. Jedná se o lesní porosty s vyšším podílem dřevin přirozené druhové skladby a extenzivní polopřirozené louky a pastviny s vyšší druhovou rozmanitostí. Rozsáhlý komplex zahrnutý do II. zóny tvoří celá severní zalesněná část hřbetu Orlických hor včetně navazujících travních porostů od Olešnice v Orlických horách přes </w:t>
      </w:r>
      <w:proofErr w:type="spellStart"/>
      <w:r>
        <w:t>Šerlich</w:t>
      </w:r>
      <w:proofErr w:type="spellEnd"/>
      <w:r>
        <w:t xml:space="preserve"> až do Trčkova a Bedřichovky. Plošně významné segmenty II. zóny jsou vymezeny v údolí řeky Bělé a Zdobnice, zalesněné východní svahy hřbetu Orlických hor nad Neratovem či v údolí potoka Hadince na Vrchní Orlici.</w:t>
      </w:r>
    </w:p>
    <w:p w14:paraId="718B8331" w14:textId="77777777" w:rsidR="00A32943" w:rsidRPr="00A32943" w:rsidRDefault="00000000" w:rsidP="00A32943">
      <w:pPr>
        <w:spacing w:before="240"/>
        <w:rPr>
          <w:b/>
          <w:u w:val="single"/>
        </w:rPr>
      </w:pPr>
      <w:r w:rsidRPr="00A32943">
        <w:rPr>
          <w:b/>
          <w:u w:val="single"/>
        </w:rPr>
        <w:t>III. zóna</w:t>
      </w:r>
    </w:p>
    <w:p w14:paraId="1034DDB3" w14:textId="77777777" w:rsidR="00A32943" w:rsidRDefault="00000000" w:rsidP="00A32943">
      <w:r>
        <w:t>Do III. zóny jsou zařazeny člověkem pozměněné ekosystémy, které jsou běžně hospodářsky využívané. Jedná se o smrkové monokultury, převážně založené po vysídlení sudetského obyvatelstva. Součástí jsou i rozsáhlé plochy ve vrcholových partiích hor od Komářího vrchu přes vrch Koruna až po Velkou Deštnou, kde došlo na konci minulého století k rozpadu lesních ekosystémů vlivem emisí. Na nelesních pozemcích převládá zemědělská krajina s druhově chudými travními porosty, které v minulosti prošly obnovou či byly intenzivně hnojené (např. zmeliorované travní porosty v okolí Orlického Záhoří). Součástí III. zóny je i rozptýlená zástavba, menší sídla a velké lyžařské areály v Deštném a Říčkách.</w:t>
      </w:r>
    </w:p>
    <w:p w14:paraId="5729C8E9" w14:textId="77777777" w:rsidR="00A32943" w:rsidRPr="00A32943" w:rsidRDefault="00000000" w:rsidP="00A32943">
      <w:pPr>
        <w:spacing w:before="240"/>
        <w:rPr>
          <w:b/>
          <w:u w:val="single"/>
        </w:rPr>
      </w:pPr>
      <w:r w:rsidRPr="00A32943">
        <w:rPr>
          <w:b/>
          <w:u w:val="single"/>
        </w:rPr>
        <w:lastRenderedPageBreak/>
        <w:t>IV. zóna</w:t>
      </w:r>
    </w:p>
    <w:p w14:paraId="790D64EA" w14:textId="77777777" w:rsidR="00A32943" w:rsidRDefault="00000000" w:rsidP="00A32943">
      <w:r>
        <w:t>Zahrnuje zastavěné části větších sídel CHKO včetně větších zemědělských objektů. Z volné krajiny zahrnuje pouze intenzivně obhospodařovanou zemědělskou půdu mezi Pěčínem a Rokytnicí v Orlických horách.</w:t>
      </w:r>
    </w:p>
    <w:p w14:paraId="11E54FC9" w14:textId="77777777" w:rsidR="00A32943" w:rsidRPr="001426C3" w:rsidRDefault="00000000" w:rsidP="00A32943">
      <w:r w:rsidRPr="002A4DF8">
        <w:t xml:space="preserve">Na většině území není zonace ve stavu naléhavé potřeby revize. </w:t>
      </w:r>
      <w:r>
        <w:t>V</w:t>
      </w:r>
      <w:r w:rsidRPr="002A4DF8">
        <w:t xml:space="preserve"> některých místech </w:t>
      </w:r>
      <w:r>
        <w:t>již ne zcela odpovídá současnému stavu, ale přesto vyhovuje</w:t>
      </w:r>
      <w:r w:rsidRPr="002A4DF8">
        <w:t xml:space="preserve"> </w:t>
      </w:r>
      <w:r>
        <w:t>z hlediska potřeb diferenciace ochrany území</w:t>
      </w:r>
      <w:r w:rsidRPr="002A4DF8">
        <w:t>.</w:t>
      </w:r>
    </w:p>
    <w:p w14:paraId="25327F5A" w14:textId="77777777" w:rsidR="00A32943" w:rsidRPr="002A4DF8" w:rsidRDefault="00000000" w:rsidP="00A32943">
      <w:r w:rsidRPr="002A4DF8">
        <w:t xml:space="preserve">Z hlediska překryvu území evropsky významných území soustavy NATURA 2000 jsou </w:t>
      </w:r>
      <w:r>
        <w:t xml:space="preserve">území </w:t>
      </w:r>
      <w:r w:rsidRPr="002A4DF8">
        <w:t>EVL vymezen</w:t>
      </w:r>
      <w:r>
        <w:t>a</w:t>
      </w:r>
      <w:r w:rsidRPr="002A4DF8">
        <w:t xml:space="preserve"> </w:t>
      </w:r>
      <w:r>
        <w:t xml:space="preserve">(až drobné výjimky) </w:t>
      </w:r>
      <w:r w:rsidRPr="002A4DF8">
        <w:t>v I. a II. zóně, takže jejich ochrana je dostatečně zajištěna. Celkově lze</w:t>
      </w:r>
      <w:r>
        <w:t xml:space="preserve"> však</w:t>
      </w:r>
      <w:r w:rsidRPr="002A4DF8">
        <w:t xml:space="preserve"> konstatovat, že platná zonace plní dostatečně funkci diferenciace území pro uplatňování ochranných podmínek.</w:t>
      </w:r>
    </w:p>
    <w:p w14:paraId="1D4C756A" w14:textId="77777777" w:rsidR="00790388" w:rsidRPr="00840146" w:rsidRDefault="00790388" w:rsidP="00534E6C">
      <w:pPr>
        <w:spacing w:before="0"/>
        <w:rPr>
          <w:highlight w:val="yellow"/>
        </w:rPr>
      </w:pPr>
    </w:p>
    <w:p w14:paraId="1941358F" w14:textId="77777777" w:rsidR="00CA67A6" w:rsidRPr="008A5898" w:rsidRDefault="00000000" w:rsidP="00B91A69">
      <w:pPr>
        <w:pStyle w:val="Nadpis2"/>
      </w:pPr>
      <w:bookmarkStart w:id="9" w:name="_Toc256000008"/>
      <w:r w:rsidRPr="008A5898">
        <w:t>Stav bližších ochranných podmínek CHKO</w:t>
      </w:r>
      <w:bookmarkEnd w:id="9"/>
    </w:p>
    <w:p w14:paraId="75B05E73" w14:textId="77777777" w:rsidR="00534E6C" w:rsidRPr="00534E6C" w:rsidRDefault="00000000" w:rsidP="00D045C7">
      <w:pPr>
        <w:adjustRightInd w:val="0"/>
      </w:pPr>
      <w:r w:rsidRPr="00285ACA">
        <w:t>Zřizovací výnos z r. 19</w:t>
      </w:r>
      <w:r>
        <w:t>69</w:t>
      </w:r>
      <w:r w:rsidRPr="00285ACA">
        <w:t xml:space="preserve"> obsahuje v článku č. 2 „Podmínky ochrany“ řadu činností</w:t>
      </w:r>
      <w:r>
        <w:t xml:space="preserve"> </w:t>
      </w:r>
      <w:r w:rsidRPr="00285ACA">
        <w:t>zakázaných nebo vázaných na dohodu s příslušným orgánem státní ochrany přírody.</w:t>
      </w:r>
      <w:r>
        <w:t xml:space="preserve"> </w:t>
      </w:r>
      <w:r w:rsidRPr="00285ACA">
        <w:t xml:space="preserve">Podmínky ochrany dle zřizovacího výnosu </w:t>
      </w:r>
      <w:r>
        <w:t xml:space="preserve">týkající se regulace intenzity hospodaření </w:t>
      </w:r>
      <w:r w:rsidRPr="00285ACA">
        <w:t xml:space="preserve">byly pokryty </w:t>
      </w:r>
      <w:r>
        <w:t>základními ochrannými podmínkami CHKO dle</w:t>
      </w:r>
      <w:r w:rsidRPr="00285ACA">
        <w:t xml:space="preserve"> zákona</w:t>
      </w:r>
      <w:r>
        <w:t xml:space="preserve"> </w:t>
      </w:r>
      <w:r w:rsidRPr="00285ACA">
        <w:t>č. 114/92 Sb.</w:t>
      </w:r>
      <w:r>
        <w:t>,</w:t>
      </w:r>
      <w:r w:rsidRPr="00285ACA">
        <w:t xml:space="preserve"> o ochraně přírody a krajiny.</w:t>
      </w:r>
      <w:r>
        <w:t xml:space="preserve"> Vzhledem k tomu, že Orlické hory jsou územím s velkým rekreačním významem, a to jak v zimním, tak i v letním období, podmínky ochrany reagují i na tyto aktivity. Od doby vyhlášení CHKO Orlické hory se však způsoby rekreace a trávení volného času člověka v krajině významně změnily. Bližší ochranné podmínky se v tomto světle jev</w:t>
      </w:r>
      <w:r w:rsidR="00334B70">
        <w:t>í jako neaktuální a zastaralé.</w:t>
      </w:r>
    </w:p>
    <w:p w14:paraId="0A246821" w14:textId="77777777" w:rsidR="00CA67A6" w:rsidRPr="00017597" w:rsidRDefault="00000000" w:rsidP="00D045C7">
      <w:pPr>
        <w:pStyle w:val="Nadpis1"/>
        <w:pageBreakBefore/>
        <w:spacing w:after="240"/>
        <w:ind w:left="431" w:hanging="431"/>
      </w:pPr>
      <w:bookmarkStart w:id="10" w:name="_Toc256000009"/>
      <w:r w:rsidRPr="00017597">
        <w:lastRenderedPageBreak/>
        <w:t>Charakteristika území CHKO</w:t>
      </w:r>
      <w:bookmarkEnd w:id="10"/>
    </w:p>
    <w:p w14:paraId="31BB6154" w14:textId="77777777" w:rsidR="00496B35" w:rsidRPr="00017597" w:rsidRDefault="00000000" w:rsidP="00B91A69">
      <w:pPr>
        <w:pStyle w:val="Nadpis2"/>
      </w:pPr>
      <w:bookmarkStart w:id="11" w:name="_Toc256000010"/>
      <w:r w:rsidRPr="00017597">
        <w:t>Abiotické podmínky CHKO</w:t>
      </w:r>
      <w:bookmarkEnd w:id="11"/>
    </w:p>
    <w:p w14:paraId="7C9194DA" w14:textId="77777777" w:rsidR="00496B35" w:rsidRDefault="00000000" w:rsidP="00D050EB">
      <w:pPr>
        <w:pStyle w:val="Nadpis3"/>
        <w:numPr>
          <w:ilvl w:val="0"/>
          <w:numId w:val="0"/>
        </w:numPr>
        <w:ind w:left="709" w:hanging="709"/>
      </w:pPr>
      <w:bookmarkStart w:id="12" w:name="_Toc256000011"/>
      <w:r w:rsidRPr="00017597">
        <w:t>3.1.1</w:t>
      </w:r>
      <w:r w:rsidRPr="00017597">
        <w:tab/>
        <w:t>Geologie</w:t>
      </w:r>
      <w:r w:rsidR="00790388" w:rsidRPr="00017597">
        <w:t xml:space="preserve"> a geomorfologie</w:t>
      </w:r>
      <w:bookmarkEnd w:id="12"/>
    </w:p>
    <w:p w14:paraId="78085804" w14:textId="77777777" w:rsidR="0036617A" w:rsidRPr="0036617A" w:rsidRDefault="00000000" w:rsidP="0036617A">
      <w:pPr>
        <w:rPr>
          <w:b/>
        </w:rPr>
      </w:pPr>
      <w:r w:rsidRPr="0036617A">
        <w:rPr>
          <w:b/>
        </w:rPr>
        <w:t>Geologie</w:t>
      </w:r>
    </w:p>
    <w:p w14:paraId="73259626" w14:textId="77777777" w:rsidR="00017597" w:rsidRPr="00017597" w:rsidRDefault="00000000" w:rsidP="00017597">
      <w:pPr>
        <w:pStyle w:val="Bezmezer"/>
        <w:spacing w:before="120"/>
        <w:rPr>
          <w:rFonts w:cs="Arial"/>
          <w:b w:val="0"/>
        </w:rPr>
      </w:pPr>
      <w:r w:rsidRPr="00017597">
        <w:rPr>
          <w:rFonts w:cs="Arial"/>
          <w:b w:val="0"/>
        </w:rPr>
        <w:t xml:space="preserve">Území Orlických hor náleží, v rámci geologické stavby, do </w:t>
      </w:r>
      <w:proofErr w:type="spellStart"/>
      <w:r w:rsidRPr="00017597">
        <w:rPr>
          <w:rFonts w:cs="Arial"/>
          <w:b w:val="0"/>
        </w:rPr>
        <w:t>lugické</w:t>
      </w:r>
      <w:proofErr w:type="spellEnd"/>
      <w:r w:rsidRPr="00017597">
        <w:rPr>
          <w:rFonts w:cs="Arial"/>
          <w:b w:val="0"/>
        </w:rPr>
        <w:t xml:space="preserve"> oblasti (</w:t>
      </w:r>
      <w:proofErr w:type="spellStart"/>
      <w:r w:rsidRPr="00017597">
        <w:rPr>
          <w:rFonts w:cs="Arial"/>
          <w:b w:val="0"/>
        </w:rPr>
        <w:t>Lugikum</w:t>
      </w:r>
      <w:proofErr w:type="spellEnd"/>
      <w:r w:rsidRPr="00017597">
        <w:rPr>
          <w:rFonts w:cs="Arial"/>
          <w:b w:val="0"/>
        </w:rPr>
        <w:t xml:space="preserve">, syn. Západosudetská oblast), která tvoří nejsevernější jednotku Českého masívu na území České republiky. </w:t>
      </w:r>
      <w:proofErr w:type="spellStart"/>
      <w:r w:rsidRPr="00017597">
        <w:rPr>
          <w:rFonts w:cs="Arial"/>
          <w:b w:val="0"/>
        </w:rPr>
        <w:t>Lugikum</w:t>
      </w:r>
      <w:proofErr w:type="spellEnd"/>
      <w:r w:rsidRPr="00017597">
        <w:rPr>
          <w:rFonts w:cs="Arial"/>
          <w:b w:val="0"/>
        </w:rPr>
        <w:t xml:space="preserve"> se dělí na část západní a východní, které jsou od sebe odděleny </w:t>
      </w:r>
      <w:proofErr w:type="spellStart"/>
      <w:r w:rsidRPr="00017597">
        <w:rPr>
          <w:rFonts w:cs="Arial"/>
          <w:b w:val="0"/>
        </w:rPr>
        <w:t>vnitrosudetskou</w:t>
      </w:r>
      <w:proofErr w:type="spellEnd"/>
      <w:r w:rsidRPr="00017597">
        <w:rPr>
          <w:rFonts w:cs="Arial"/>
          <w:b w:val="0"/>
        </w:rPr>
        <w:t xml:space="preserve"> pánví. Východní část </w:t>
      </w:r>
      <w:proofErr w:type="spellStart"/>
      <w:r w:rsidRPr="00017597">
        <w:rPr>
          <w:rFonts w:cs="Arial"/>
          <w:b w:val="0"/>
        </w:rPr>
        <w:t>Lugika</w:t>
      </w:r>
      <w:proofErr w:type="spellEnd"/>
      <w:r w:rsidRPr="00017597">
        <w:rPr>
          <w:rFonts w:cs="Arial"/>
          <w:b w:val="0"/>
        </w:rPr>
        <w:t>, do které patří i pohoří Orlických hor, zahrnuje krystalinika orlicko-</w:t>
      </w:r>
      <w:proofErr w:type="spellStart"/>
      <w:r w:rsidRPr="00017597">
        <w:rPr>
          <w:rFonts w:cs="Arial"/>
          <w:b w:val="0"/>
        </w:rPr>
        <w:t>sněžnické</w:t>
      </w:r>
      <w:proofErr w:type="spellEnd"/>
      <w:r w:rsidRPr="00017597">
        <w:rPr>
          <w:rFonts w:cs="Arial"/>
          <w:b w:val="0"/>
        </w:rPr>
        <w:t>, novoměstské, staroměstské a zábřežské, přičemž magmatické horniny pak vytvářejí mimo jiné i olešnický masiv, jehož větší část zasahuje rovněž na území Polska, kde je běžně</w:t>
      </w:r>
      <w:r w:rsidR="00C5023F">
        <w:rPr>
          <w:rFonts w:cs="Arial"/>
          <w:b w:val="0"/>
        </w:rPr>
        <w:t xml:space="preserve"> označován jako </w:t>
      </w:r>
      <w:proofErr w:type="spellStart"/>
      <w:r w:rsidR="00C5023F">
        <w:rPr>
          <w:rFonts w:cs="Arial"/>
          <w:b w:val="0"/>
        </w:rPr>
        <w:t>kudowský</w:t>
      </w:r>
      <w:proofErr w:type="spellEnd"/>
      <w:r w:rsidR="00C5023F">
        <w:rPr>
          <w:rFonts w:cs="Arial"/>
          <w:b w:val="0"/>
        </w:rPr>
        <w:t xml:space="preserve"> masiv.</w:t>
      </w:r>
      <w:r w:rsidRPr="00017597">
        <w:rPr>
          <w:rFonts w:cs="Arial"/>
          <w:b w:val="0"/>
        </w:rPr>
        <w:t xml:space="preserve"> </w:t>
      </w:r>
      <w:proofErr w:type="spellStart"/>
      <w:r w:rsidRPr="00017597">
        <w:rPr>
          <w:rFonts w:cs="Arial"/>
          <w:b w:val="0"/>
        </w:rPr>
        <w:t>Lugikum</w:t>
      </w:r>
      <w:proofErr w:type="spellEnd"/>
      <w:r w:rsidRPr="00017597">
        <w:rPr>
          <w:rFonts w:cs="Arial"/>
          <w:b w:val="0"/>
        </w:rPr>
        <w:t xml:space="preserve"> je jedinou oblastí Českého masivu, kde bylo v minulosti předpokládáno projevování kaledonského orogenního cyklu, nicméně následně bylo, na základě paleontologických nálezů a zároveň i metodou radiometrického datování Ar – Ar, potvrzeno, že rozhodující význam pro stavbu </w:t>
      </w:r>
      <w:proofErr w:type="spellStart"/>
      <w:r w:rsidRPr="00017597">
        <w:rPr>
          <w:rFonts w:cs="Arial"/>
          <w:b w:val="0"/>
        </w:rPr>
        <w:t>lugické</w:t>
      </w:r>
      <w:proofErr w:type="spellEnd"/>
      <w:r w:rsidRPr="00017597">
        <w:rPr>
          <w:rFonts w:cs="Arial"/>
          <w:b w:val="0"/>
        </w:rPr>
        <w:t xml:space="preserve"> oblasti má hercynský orogenní cyklus. Celé </w:t>
      </w:r>
      <w:proofErr w:type="spellStart"/>
      <w:r w:rsidRPr="00017597">
        <w:rPr>
          <w:rFonts w:cs="Arial"/>
          <w:b w:val="0"/>
        </w:rPr>
        <w:t>lugikum</w:t>
      </w:r>
      <w:proofErr w:type="spellEnd"/>
      <w:r w:rsidRPr="00017597">
        <w:rPr>
          <w:rFonts w:cs="Arial"/>
          <w:b w:val="0"/>
        </w:rPr>
        <w:t xml:space="preserve"> prošlo složitým geotektonickým vývojem, který rozdělil tuto oblast do několika strukturních pater. Kadomské patro (</w:t>
      </w:r>
      <w:proofErr w:type="spellStart"/>
      <w:proofErr w:type="gramStart"/>
      <w:r w:rsidRPr="00017597">
        <w:rPr>
          <w:rFonts w:cs="Arial"/>
          <w:b w:val="0"/>
        </w:rPr>
        <w:t>neoproterozoikum</w:t>
      </w:r>
      <w:proofErr w:type="spellEnd"/>
      <w:r w:rsidRPr="00017597">
        <w:rPr>
          <w:rFonts w:cs="Arial"/>
          <w:b w:val="0"/>
        </w:rPr>
        <w:t xml:space="preserve"> - kambrium</w:t>
      </w:r>
      <w:proofErr w:type="gramEnd"/>
      <w:r w:rsidRPr="00017597">
        <w:rPr>
          <w:rFonts w:cs="Arial"/>
          <w:b w:val="0"/>
        </w:rPr>
        <w:t xml:space="preserve">) je tvořeno hlavně metamorfovanými vulkanicko-sedimentárními formacemi (migmatity a červeně zbarvené </w:t>
      </w:r>
      <w:proofErr w:type="spellStart"/>
      <w:r w:rsidRPr="00017597">
        <w:rPr>
          <w:rFonts w:cs="Arial"/>
          <w:b w:val="0"/>
        </w:rPr>
        <w:t>ortoruly</w:t>
      </w:r>
      <w:proofErr w:type="spellEnd"/>
      <w:r w:rsidRPr="00017597">
        <w:rPr>
          <w:rFonts w:cs="Arial"/>
          <w:b w:val="0"/>
        </w:rPr>
        <w:t xml:space="preserve">), typické jsou také četné </w:t>
      </w:r>
      <w:proofErr w:type="spellStart"/>
      <w:r w:rsidRPr="00017597">
        <w:rPr>
          <w:rFonts w:cs="Arial"/>
          <w:b w:val="0"/>
        </w:rPr>
        <w:t>magmatity</w:t>
      </w:r>
      <w:proofErr w:type="spellEnd"/>
      <w:r w:rsidRPr="00017597">
        <w:rPr>
          <w:rFonts w:cs="Arial"/>
          <w:b w:val="0"/>
        </w:rPr>
        <w:t xml:space="preserve">, především granity. Statigrafickou součástí strukturního patra variského geotektonického cyklu, v rámci projevů hercynské orogeneze, je i svrchní devon a spodní karbon, nicméně sedimentace tohoto patra není zcela izochronní, ovšem nepřerušenou sedimentaci můžeme pozorovat v plášti lužického plutonu, kde sled sedimentů svrchního devonu zde plynule navazuje na sedimenty spodního karbonu. Výše jmenovaná strukturní patra mají odlišné metamorfní asociace i metamorfní stupně, kdy horniny kaledonského patra (ordovik – devon) byly povětšinou metamorfovány ve facii zelených břidlic, dále na východ dosáhly i facie amfibolitové. </w:t>
      </w:r>
      <w:proofErr w:type="spellStart"/>
      <w:r w:rsidRPr="00017597">
        <w:rPr>
          <w:rFonts w:cs="Arial"/>
          <w:b w:val="0"/>
        </w:rPr>
        <w:t>Lugikum</w:t>
      </w:r>
      <w:proofErr w:type="spellEnd"/>
      <w:r w:rsidRPr="00017597">
        <w:rPr>
          <w:rFonts w:cs="Arial"/>
          <w:b w:val="0"/>
        </w:rPr>
        <w:t xml:space="preserve"> je také z velké části pokryto perm-karbonskými a platformními sedimenty. Platformní sedimenty pak byly značně tektonicky i morfologicky ovlivněny </w:t>
      </w:r>
      <w:proofErr w:type="spellStart"/>
      <w:r w:rsidRPr="00017597">
        <w:rPr>
          <w:rFonts w:cs="Arial"/>
          <w:b w:val="0"/>
        </w:rPr>
        <w:t>saxonskou</w:t>
      </w:r>
      <w:proofErr w:type="spellEnd"/>
      <w:r w:rsidRPr="00017597">
        <w:rPr>
          <w:rFonts w:cs="Arial"/>
          <w:b w:val="0"/>
        </w:rPr>
        <w:t xml:space="preserve"> tektogenezí. Na území CHKO lze z geologického hlediska vymezit následující hlavní strukturní jednotky: krystalinikum orlicko-</w:t>
      </w:r>
      <w:proofErr w:type="spellStart"/>
      <w:r w:rsidRPr="00017597">
        <w:rPr>
          <w:rFonts w:cs="Arial"/>
          <w:b w:val="0"/>
        </w:rPr>
        <w:t>sněžnické</w:t>
      </w:r>
      <w:proofErr w:type="spellEnd"/>
      <w:r w:rsidRPr="00017597">
        <w:rPr>
          <w:rFonts w:cs="Arial"/>
          <w:b w:val="0"/>
        </w:rPr>
        <w:t xml:space="preserve">, krystalinikum novoměstské, krystalinikum zábřežské, </w:t>
      </w:r>
      <w:proofErr w:type="spellStart"/>
      <w:r w:rsidRPr="00017597">
        <w:rPr>
          <w:rFonts w:cs="Arial"/>
          <w:b w:val="0"/>
        </w:rPr>
        <w:t>magmatity</w:t>
      </w:r>
      <w:proofErr w:type="spellEnd"/>
      <w:r w:rsidRPr="00017597">
        <w:rPr>
          <w:rFonts w:cs="Arial"/>
          <w:b w:val="0"/>
        </w:rPr>
        <w:t xml:space="preserve"> a platformní sedimenty permu a křídy. </w:t>
      </w:r>
    </w:p>
    <w:p w14:paraId="03FE2406" w14:textId="77777777" w:rsidR="00017597" w:rsidRPr="00017597" w:rsidRDefault="00000000" w:rsidP="00017597">
      <w:pPr>
        <w:pStyle w:val="Bezmezer"/>
        <w:spacing w:before="120"/>
        <w:rPr>
          <w:rFonts w:cs="Arial"/>
          <w:b w:val="0"/>
        </w:rPr>
      </w:pPr>
      <w:r w:rsidRPr="00017597">
        <w:rPr>
          <w:rFonts w:cs="Arial"/>
          <w:b w:val="0"/>
        </w:rPr>
        <w:t>Horniny orlicko-</w:t>
      </w:r>
      <w:proofErr w:type="spellStart"/>
      <w:r w:rsidRPr="00017597">
        <w:rPr>
          <w:rFonts w:cs="Arial"/>
          <w:b w:val="0"/>
        </w:rPr>
        <w:t>sněžnického</w:t>
      </w:r>
      <w:proofErr w:type="spellEnd"/>
      <w:r w:rsidRPr="00017597">
        <w:rPr>
          <w:rFonts w:cs="Arial"/>
          <w:b w:val="0"/>
        </w:rPr>
        <w:t xml:space="preserve"> krystalinika tvoří z velké části Orlické hory, dále pak i Kralický Sněžník a západní část Rychlebských hor. Orlicko-</w:t>
      </w:r>
      <w:proofErr w:type="spellStart"/>
      <w:r w:rsidRPr="00017597">
        <w:rPr>
          <w:rFonts w:cs="Arial"/>
          <w:b w:val="0"/>
        </w:rPr>
        <w:t>sněžnické</w:t>
      </w:r>
      <w:proofErr w:type="spellEnd"/>
      <w:r w:rsidRPr="00017597">
        <w:rPr>
          <w:rFonts w:cs="Arial"/>
          <w:b w:val="0"/>
        </w:rPr>
        <w:t xml:space="preserve"> krystalinikum je vůči krystaliniku staroměstskému a zábřežskému vymezeno strukturní diskordancí. Jeho jihozápadní hranicí s novoměstským krystalinikem tvoří olešnicko-</w:t>
      </w:r>
      <w:proofErr w:type="spellStart"/>
      <w:r w:rsidRPr="00017597">
        <w:rPr>
          <w:rFonts w:cs="Arial"/>
          <w:b w:val="0"/>
        </w:rPr>
        <w:t>uhřínovské</w:t>
      </w:r>
      <w:proofErr w:type="spellEnd"/>
      <w:r w:rsidRPr="00017597">
        <w:rPr>
          <w:rFonts w:cs="Arial"/>
          <w:b w:val="0"/>
        </w:rPr>
        <w:t xml:space="preserve"> nasunutí, na severovýchodě je toto krystalinikum omezeno </w:t>
      </w:r>
      <w:proofErr w:type="spellStart"/>
      <w:r w:rsidRPr="00017597">
        <w:rPr>
          <w:rFonts w:cs="Arial"/>
          <w:b w:val="0"/>
        </w:rPr>
        <w:t>zlatostockým</w:t>
      </w:r>
      <w:proofErr w:type="spellEnd"/>
      <w:r w:rsidRPr="00017597">
        <w:rPr>
          <w:rFonts w:cs="Arial"/>
          <w:b w:val="0"/>
        </w:rPr>
        <w:t xml:space="preserve"> masivem a na severozápadě se pak noří pod sedimenty křídového stáří, které dále pokračují středem jednotky. Litologicky se orlicko-</w:t>
      </w:r>
      <w:proofErr w:type="spellStart"/>
      <w:r w:rsidRPr="00017597">
        <w:rPr>
          <w:rFonts w:cs="Arial"/>
          <w:b w:val="0"/>
        </w:rPr>
        <w:t>sněžnické</w:t>
      </w:r>
      <w:proofErr w:type="spellEnd"/>
      <w:r w:rsidRPr="00017597">
        <w:rPr>
          <w:rFonts w:cs="Arial"/>
          <w:b w:val="0"/>
        </w:rPr>
        <w:t xml:space="preserve"> krystalinikum dělí na skupinu </w:t>
      </w:r>
      <w:proofErr w:type="spellStart"/>
      <w:r w:rsidRPr="00017597">
        <w:rPr>
          <w:rFonts w:cs="Arial"/>
          <w:b w:val="0"/>
        </w:rPr>
        <w:t>sněžnickou</w:t>
      </w:r>
      <w:proofErr w:type="spellEnd"/>
      <w:r w:rsidRPr="00017597">
        <w:rPr>
          <w:rFonts w:cs="Arial"/>
          <w:b w:val="0"/>
        </w:rPr>
        <w:t xml:space="preserve"> a </w:t>
      </w:r>
      <w:proofErr w:type="spellStart"/>
      <w:r w:rsidRPr="00017597">
        <w:rPr>
          <w:rFonts w:cs="Arial"/>
          <w:b w:val="0"/>
        </w:rPr>
        <w:t>stroňskou</w:t>
      </w:r>
      <w:proofErr w:type="spellEnd"/>
      <w:r w:rsidRPr="00017597">
        <w:rPr>
          <w:rFonts w:cs="Arial"/>
          <w:b w:val="0"/>
        </w:rPr>
        <w:t xml:space="preserve">, která je petrograficky mnohem pestřejší. Horniny těchto dvou skupin vznikly </w:t>
      </w:r>
      <w:proofErr w:type="spellStart"/>
      <w:r w:rsidRPr="00017597">
        <w:rPr>
          <w:rFonts w:cs="Arial"/>
          <w:b w:val="0"/>
        </w:rPr>
        <w:t>metasomatickou</w:t>
      </w:r>
      <w:proofErr w:type="spellEnd"/>
      <w:r w:rsidRPr="00017597">
        <w:rPr>
          <w:rFonts w:cs="Arial"/>
          <w:b w:val="0"/>
        </w:rPr>
        <w:t xml:space="preserve"> </w:t>
      </w:r>
      <w:proofErr w:type="spellStart"/>
      <w:r w:rsidRPr="00017597">
        <w:rPr>
          <w:rFonts w:cs="Arial"/>
          <w:b w:val="0"/>
        </w:rPr>
        <w:t>granitizací</w:t>
      </w:r>
      <w:proofErr w:type="spellEnd"/>
      <w:r w:rsidRPr="00017597">
        <w:rPr>
          <w:rFonts w:cs="Arial"/>
          <w:b w:val="0"/>
        </w:rPr>
        <w:t xml:space="preserve"> </w:t>
      </w:r>
      <w:proofErr w:type="spellStart"/>
      <w:r w:rsidRPr="00017597">
        <w:rPr>
          <w:rFonts w:cs="Arial"/>
          <w:b w:val="0"/>
        </w:rPr>
        <w:t>neoproterozoických</w:t>
      </w:r>
      <w:proofErr w:type="spellEnd"/>
      <w:r w:rsidRPr="00017597">
        <w:rPr>
          <w:rFonts w:cs="Arial"/>
          <w:b w:val="0"/>
        </w:rPr>
        <w:t xml:space="preserve"> sedimentů, případně </w:t>
      </w:r>
      <w:proofErr w:type="spellStart"/>
      <w:r w:rsidRPr="00017597">
        <w:rPr>
          <w:rFonts w:cs="Arial"/>
          <w:b w:val="0"/>
        </w:rPr>
        <w:t>víceetapovým</w:t>
      </w:r>
      <w:proofErr w:type="spellEnd"/>
      <w:r w:rsidRPr="00017597">
        <w:rPr>
          <w:rFonts w:cs="Arial"/>
          <w:b w:val="0"/>
        </w:rPr>
        <w:t xml:space="preserve"> polygenetickým pochodem metamorfně intruzivního charakteru v rámci </w:t>
      </w:r>
      <w:proofErr w:type="spellStart"/>
      <w:r w:rsidRPr="00017597">
        <w:rPr>
          <w:rFonts w:cs="Arial"/>
          <w:b w:val="0"/>
        </w:rPr>
        <w:t>assyntské</w:t>
      </w:r>
      <w:proofErr w:type="spellEnd"/>
      <w:r w:rsidRPr="00017597">
        <w:rPr>
          <w:rFonts w:cs="Arial"/>
          <w:b w:val="0"/>
        </w:rPr>
        <w:t xml:space="preserve"> orogeneze (</w:t>
      </w:r>
      <w:proofErr w:type="spellStart"/>
      <w:r w:rsidRPr="00017597">
        <w:rPr>
          <w:rFonts w:cs="Arial"/>
          <w:b w:val="0"/>
        </w:rPr>
        <w:t>neoproterozoikum</w:t>
      </w:r>
      <w:proofErr w:type="spellEnd"/>
      <w:r w:rsidRPr="00017597">
        <w:rPr>
          <w:rFonts w:cs="Arial"/>
          <w:b w:val="0"/>
        </w:rPr>
        <w:t xml:space="preserve"> – kambrium). Metamorfóza obou těchto skupin spadá přibližně do amfibolitové facie a směrem do centra klenby se zvyšuje. </w:t>
      </w:r>
      <w:proofErr w:type="spellStart"/>
      <w:r w:rsidRPr="00017597">
        <w:rPr>
          <w:rFonts w:cs="Arial"/>
          <w:b w:val="0"/>
          <w:iCs/>
        </w:rPr>
        <w:t>Sněžnická</w:t>
      </w:r>
      <w:proofErr w:type="spellEnd"/>
      <w:r w:rsidRPr="00017597">
        <w:rPr>
          <w:rFonts w:cs="Arial"/>
          <w:b w:val="0"/>
          <w:iCs/>
        </w:rPr>
        <w:t xml:space="preserve"> skupina, která leží v podloží skupiny </w:t>
      </w:r>
      <w:proofErr w:type="spellStart"/>
      <w:r w:rsidRPr="00017597">
        <w:rPr>
          <w:rFonts w:cs="Arial"/>
          <w:b w:val="0"/>
          <w:iCs/>
        </w:rPr>
        <w:t>stroňské</w:t>
      </w:r>
      <w:proofErr w:type="spellEnd"/>
      <w:r w:rsidRPr="00017597">
        <w:rPr>
          <w:rFonts w:cs="Arial"/>
          <w:b w:val="0"/>
          <w:iCs/>
        </w:rPr>
        <w:t>,</w:t>
      </w:r>
      <w:r w:rsidRPr="00017597">
        <w:rPr>
          <w:rFonts w:cs="Arial"/>
          <w:b w:val="0"/>
          <w:i/>
          <w:iCs/>
        </w:rPr>
        <w:t xml:space="preserve"> </w:t>
      </w:r>
      <w:r w:rsidRPr="00017597">
        <w:rPr>
          <w:rFonts w:cs="Arial"/>
          <w:b w:val="0"/>
        </w:rPr>
        <w:t xml:space="preserve">je z velké části tvořena horninami, které lze označit jako křemen-živcové (draselný živec, albit – oligoklas) </w:t>
      </w:r>
      <w:proofErr w:type="spellStart"/>
      <w:r w:rsidRPr="00017597">
        <w:rPr>
          <w:rFonts w:cs="Arial"/>
          <w:b w:val="0"/>
        </w:rPr>
        <w:t>ortoruly</w:t>
      </w:r>
      <w:proofErr w:type="spellEnd"/>
      <w:r w:rsidRPr="00017597">
        <w:rPr>
          <w:rFonts w:cs="Arial"/>
          <w:b w:val="0"/>
        </w:rPr>
        <w:t xml:space="preserve"> s různým poměrem těchto dvou komponent. Běžnou součástí těchto hornin je také chlorit a muskovit. Výskyt těchto hornin je koncentrován zejména v centrální části CHKO, v cca 7 km širokém pásmu táhnoucím se jižně od Velké Deštné, a dále pak jihozápadním směrem kolem Rokytnice v Orlických horách až k vodnímu toku Divoké Orlice, jehož koryto zde protíná Zemskou bránu. </w:t>
      </w:r>
      <w:proofErr w:type="spellStart"/>
      <w:r w:rsidRPr="00017597">
        <w:rPr>
          <w:rFonts w:cs="Arial"/>
          <w:b w:val="0"/>
          <w:iCs/>
        </w:rPr>
        <w:t>Stroňská</w:t>
      </w:r>
      <w:proofErr w:type="spellEnd"/>
      <w:r w:rsidRPr="00017597">
        <w:rPr>
          <w:rFonts w:cs="Arial"/>
          <w:b w:val="0"/>
          <w:iCs/>
        </w:rPr>
        <w:t xml:space="preserve"> skupina je rozšířena na značné části plochy území CHKO, tj. od její severní hranice dále na jih a jihovýchod, Z obou stran (po Rokytnici v Orlických horách u západní „větve“ a Neratov Orlických horách u „větve“ východní) obklopuje centrální část území CHKO, tvořenou výše uvedenou horninami </w:t>
      </w:r>
      <w:proofErr w:type="spellStart"/>
      <w:r w:rsidRPr="00017597">
        <w:rPr>
          <w:rFonts w:cs="Arial"/>
          <w:b w:val="0"/>
          <w:iCs/>
        </w:rPr>
        <w:t>sněžnické</w:t>
      </w:r>
      <w:proofErr w:type="spellEnd"/>
      <w:r w:rsidRPr="00017597">
        <w:rPr>
          <w:rFonts w:cs="Arial"/>
          <w:b w:val="0"/>
          <w:iCs/>
        </w:rPr>
        <w:t xml:space="preserve"> skupiny, přičemž místy tvoří polohy i v její střední části. </w:t>
      </w:r>
      <w:proofErr w:type="spellStart"/>
      <w:r w:rsidRPr="00017597">
        <w:rPr>
          <w:rFonts w:cs="Arial"/>
          <w:b w:val="0"/>
          <w:iCs/>
        </w:rPr>
        <w:lastRenderedPageBreak/>
        <w:t>Stroňská</w:t>
      </w:r>
      <w:proofErr w:type="spellEnd"/>
      <w:r w:rsidRPr="00017597">
        <w:rPr>
          <w:rFonts w:cs="Arial"/>
          <w:b w:val="0"/>
          <w:iCs/>
        </w:rPr>
        <w:t xml:space="preserve"> skupina</w:t>
      </w:r>
      <w:r w:rsidRPr="00017597">
        <w:rPr>
          <w:rFonts w:cs="Arial"/>
          <w:b w:val="0"/>
          <w:i/>
          <w:iCs/>
        </w:rPr>
        <w:t xml:space="preserve"> </w:t>
      </w:r>
      <w:r w:rsidRPr="00017597">
        <w:rPr>
          <w:rFonts w:cs="Arial"/>
          <w:b w:val="0"/>
        </w:rPr>
        <w:t xml:space="preserve">je tvořena především </w:t>
      </w:r>
      <w:proofErr w:type="spellStart"/>
      <w:r w:rsidRPr="00017597">
        <w:rPr>
          <w:rFonts w:cs="Arial"/>
          <w:b w:val="0"/>
        </w:rPr>
        <w:t>dvojslídnými</w:t>
      </w:r>
      <w:proofErr w:type="spellEnd"/>
      <w:r w:rsidRPr="00017597">
        <w:rPr>
          <w:rFonts w:cs="Arial"/>
          <w:b w:val="0"/>
        </w:rPr>
        <w:t xml:space="preserve"> svory bohatými albitem a lepidoblastickými pararulami (produkt metamorfózy sedimentů, obvykle jílovitých nebo prachových břidlic a </w:t>
      </w:r>
      <w:proofErr w:type="spellStart"/>
      <w:r w:rsidRPr="00017597">
        <w:rPr>
          <w:rFonts w:cs="Arial"/>
          <w:b w:val="0"/>
        </w:rPr>
        <w:t>metadrob</w:t>
      </w:r>
      <w:proofErr w:type="spellEnd"/>
      <w:r w:rsidRPr="00017597">
        <w:rPr>
          <w:rFonts w:cs="Arial"/>
          <w:b w:val="0"/>
        </w:rPr>
        <w:t xml:space="preserve">, živce zastoupeny oligoklasem až </w:t>
      </w:r>
      <w:proofErr w:type="spellStart"/>
      <w:r w:rsidRPr="00017597">
        <w:rPr>
          <w:rFonts w:cs="Arial"/>
          <w:b w:val="0"/>
        </w:rPr>
        <w:t>andezínem</w:t>
      </w:r>
      <w:proofErr w:type="spellEnd"/>
      <w:r w:rsidRPr="00017597">
        <w:rPr>
          <w:rFonts w:cs="Arial"/>
          <w:b w:val="0"/>
        </w:rPr>
        <w:t xml:space="preserve">), které se často střídají s křemen-živcovými </w:t>
      </w:r>
      <w:proofErr w:type="spellStart"/>
      <w:r w:rsidRPr="00017597">
        <w:rPr>
          <w:rFonts w:cs="Arial"/>
          <w:b w:val="0"/>
        </w:rPr>
        <w:t>ortorulami</w:t>
      </w:r>
      <w:proofErr w:type="spellEnd"/>
      <w:r w:rsidRPr="00017597">
        <w:rPr>
          <w:rFonts w:cs="Arial"/>
          <w:b w:val="0"/>
        </w:rPr>
        <w:t xml:space="preserve"> (produkt metamorfózy intermediárních a kyselých </w:t>
      </w:r>
      <w:proofErr w:type="spellStart"/>
      <w:r w:rsidRPr="00017597">
        <w:rPr>
          <w:rFonts w:cs="Arial"/>
          <w:b w:val="0"/>
        </w:rPr>
        <w:t>magmatitů</w:t>
      </w:r>
      <w:proofErr w:type="spellEnd"/>
      <w:r w:rsidRPr="00017597">
        <w:rPr>
          <w:rFonts w:cs="Arial"/>
          <w:b w:val="0"/>
        </w:rPr>
        <w:t xml:space="preserve">, nejčastěji granitů, </w:t>
      </w:r>
      <w:proofErr w:type="spellStart"/>
      <w:r w:rsidRPr="00017597">
        <w:rPr>
          <w:rFonts w:cs="Arial"/>
          <w:b w:val="0"/>
        </w:rPr>
        <w:t>gabrodioritů</w:t>
      </w:r>
      <w:proofErr w:type="spellEnd"/>
      <w:r w:rsidRPr="00017597">
        <w:rPr>
          <w:rFonts w:cs="Arial"/>
          <w:b w:val="0"/>
        </w:rPr>
        <w:t xml:space="preserve"> a dioritů) </w:t>
      </w:r>
      <w:proofErr w:type="spellStart"/>
      <w:r w:rsidRPr="00017597">
        <w:rPr>
          <w:rFonts w:cs="Arial"/>
          <w:b w:val="0"/>
        </w:rPr>
        <w:t>sněžnické</w:t>
      </w:r>
      <w:proofErr w:type="spellEnd"/>
      <w:r w:rsidRPr="00017597">
        <w:rPr>
          <w:rFonts w:cs="Arial"/>
          <w:b w:val="0"/>
        </w:rPr>
        <w:t xml:space="preserve"> skupiny. Kontakt těchto hornin může být jak ostrý, tak i pozvolný. Kromě </w:t>
      </w:r>
      <w:proofErr w:type="spellStart"/>
      <w:r w:rsidRPr="00017597">
        <w:rPr>
          <w:rFonts w:cs="Arial"/>
          <w:b w:val="0"/>
        </w:rPr>
        <w:t>dvojslídných</w:t>
      </w:r>
      <w:proofErr w:type="spellEnd"/>
      <w:r w:rsidRPr="00017597">
        <w:rPr>
          <w:rFonts w:cs="Arial"/>
          <w:b w:val="0"/>
        </w:rPr>
        <w:t xml:space="preserve"> svorů a lepidoblastických pararul obsahuje </w:t>
      </w:r>
      <w:proofErr w:type="spellStart"/>
      <w:r w:rsidRPr="00017597">
        <w:rPr>
          <w:rFonts w:cs="Arial"/>
          <w:b w:val="0"/>
        </w:rPr>
        <w:t>stroňská</w:t>
      </w:r>
      <w:proofErr w:type="spellEnd"/>
      <w:r w:rsidRPr="00017597">
        <w:rPr>
          <w:rFonts w:cs="Arial"/>
          <w:b w:val="0"/>
        </w:rPr>
        <w:t xml:space="preserve"> skupina také polohy porfyroidů, kvarcitů (ve východní „větvi“, tj. od hřebene vrcholů Malá Deštná až Komáří vrch) dosahuje mocnosti běžně i přes 20 m), křemen-živcových břidlic, </w:t>
      </w:r>
      <w:proofErr w:type="spellStart"/>
      <w:r w:rsidRPr="00017597">
        <w:rPr>
          <w:rFonts w:cs="Arial"/>
          <w:b w:val="0"/>
        </w:rPr>
        <w:t>metabazitů</w:t>
      </w:r>
      <w:proofErr w:type="spellEnd"/>
      <w:r w:rsidRPr="00017597">
        <w:rPr>
          <w:rFonts w:cs="Arial"/>
          <w:b w:val="0"/>
        </w:rPr>
        <w:t xml:space="preserve">, amfibolitů, dolomitických mramorů (střední pás od vrcholových hřebenů Zakletý až Vápenný vrch), grafitických hornin a epidotů. Zde přítomné pararuly jsou někdy děleny do dvou typů, kdy pararula lokalizovaná při bázi série vykazuje spíše jemnou zrnitost, známky rovné foliace a z horninotvorných minerálů obsahuje zejména křemen, albit, biotit a muskovit, přičemž druhý typ pararuly, zastoupený ve svrchním horizontu, je nejčastěji se střední až hrubší zrnitostí a z horninotvorných minerálů je zde nejspočetněji zastoupen albit, draselný živec, muskovit, biotit a granát. </w:t>
      </w:r>
    </w:p>
    <w:p w14:paraId="47B8A32A" w14:textId="77777777" w:rsidR="00017597" w:rsidRPr="00017597" w:rsidRDefault="00000000" w:rsidP="00017597">
      <w:pPr>
        <w:pStyle w:val="Bezmezer"/>
        <w:spacing w:before="120"/>
        <w:rPr>
          <w:rFonts w:cs="Arial"/>
          <w:b w:val="0"/>
        </w:rPr>
      </w:pPr>
      <w:r w:rsidRPr="00017597">
        <w:rPr>
          <w:rFonts w:cs="Arial"/>
          <w:b w:val="0"/>
        </w:rPr>
        <w:t xml:space="preserve">Novoměstské krystalinikum (dříve označované jako novoměstské fylity), </w:t>
      </w:r>
      <w:proofErr w:type="spellStart"/>
      <w:r w:rsidRPr="00017597">
        <w:rPr>
          <w:rFonts w:cs="Arial"/>
          <w:b w:val="0"/>
        </w:rPr>
        <w:t>neoproterozoicko</w:t>
      </w:r>
      <w:proofErr w:type="spellEnd"/>
      <w:r w:rsidRPr="00017597">
        <w:rPr>
          <w:rFonts w:cs="Arial"/>
          <w:b w:val="0"/>
        </w:rPr>
        <w:t>-kambrického stáří s proběhlou metamorfózou během kadomského vrásnění, navazuje na severozápadní okraj orlicko-</w:t>
      </w:r>
      <w:proofErr w:type="spellStart"/>
      <w:r w:rsidRPr="00017597">
        <w:rPr>
          <w:rFonts w:cs="Arial"/>
          <w:b w:val="0"/>
        </w:rPr>
        <w:t>sněžnického</w:t>
      </w:r>
      <w:proofErr w:type="spellEnd"/>
      <w:r w:rsidRPr="00017597">
        <w:rPr>
          <w:rFonts w:cs="Arial"/>
          <w:b w:val="0"/>
        </w:rPr>
        <w:t xml:space="preserve"> krystalinika a je jeho nejsvrchnějším zachovalým patrem. Na jihozápadě se noří pod uloženiny křídy, na severovýchodě jej olešnicko-</w:t>
      </w:r>
      <w:proofErr w:type="spellStart"/>
      <w:r w:rsidRPr="00017597">
        <w:rPr>
          <w:rFonts w:cs="Arial"/>
          <w:b w:val="0"/>
        </w:rPr>
        <w:t>uhřínovské</w:t>
      </w:r>
      <w:proofErr w:type="spellEnd"/>
      <w:r w:rsidRPr="00017597">
        <w:rPr>
          <w:rFonts w:cs="Arial"/>
          <w:b w:val="0"/>
        </w:rPr>
        <w:t xml:space="preserve"> nasunutí (patrné od Olešnice v Orlických horách až po Rokytnici v Orlických horách) odděluje tektonicky od jádra orlicko-</w:t>
      </w:r>
      <w:proofErr w:type="spellStart"/>
      <w:r w:rsidRPr="00017597">
        <w:rPr>
          <w:rFonts w:cs="Arial"/>
          <w:b w:val="0"/>
        </w:rPr>
        <w:t>sněžnické</w:t>
      </w:r>
      <w:proofErr w:type="spellEnd"/>
      <w:r w:rsidRPr="00017597">
        <w:rPr>
          <w:rFonts w:cs="Arial"/>
          <w:b w:val="0"/>
        </w:rPr>
        <w:t xml:space="preserve"> klenby, které je na něj nasunuto podle tohoto </w:t>
      </w:r>
      <w:proofErr w:type="spellStart"/>
      <w:r w:rsidRPr="00017597">
        <w:rPr>
          <w:rFonts w:cs="Arial"/>
          <w:b w:val="0"/>
        </w:rPr>
        <w:t>cisuralského</w:t>
      </w:r>
      <w:proofErr w:type="spellEnd"/>
      <w:r w:rsidRPr="00017597">
        <w:rPr>
          <w:rFonts w:cs="Arial"/>
          <w:b w:val="0"/>
        </w:rPr>
        <w:t xml:space="preserve"> (</w:t>
      </w:r>
      <w:proofErr w:type="spellStart"/>
      <w:r w:rsidRPr="00017597">
        <w:rPr>
          <w:rFonts w:cs="Arial"/>
          <w:b w:val="0"/>
        </w:rPr>
        <w:t>artinsk</w:t>
      </w:r>
      <w:proofErr w:type="spellEnd"/>
      <w:r w:rsidRPr="00017597">
        <w:rPr>
          <w:rFonts w:cs="Arial"/>
          <w:b w:val="0"/>
        </w:rPr>
        <w:t xml:space="preserve"> – </w:t>
      </w:r>
      <w:proofErr w:type="spellStart"/>
      <w:r w:rsidRPr="00017597">
        <w:rPr>
          <w:rFonts w:cs="Arial"/>
          <w:b w:val="0"/>
        </w:rPr>
        <w:t>kungur</w:t>
      </w:r>
      <w:proofErr w:type="spellEnd"/>
      <w:r w:rsidRPr="00017597">
        <w:rPr>
          <w:rFonts w:cs="Arial"/>
          <w:b w:val="0"/>
        </w:rPr>
        <w:t>) přesmyku (dříve „</w:t>
      </w:r>
      <w:proofErr w:type="spellStart"/>
      <w:r w:rsidRPr="00017597">
        <w:rPr>
          <w:rFonts w:cs="Arial"/>
          <w:b w:val="0"/>
        </w:rPr>
        <w:t>saxonského</w:t>
      </w:r>
      <w:proofErr w:type="spellEnd"/>
      <w:r w:rsidRPr="00017597">
        <w:rPr>
          <w:rFonts w:cs="Arial"/>
          <w:b w:val="0"/>
        </w:rPr>
        <w:t xml:space="preserve">“). Novoměstské krystalinikum je tvořeno dvěma hlavními souvrstvími. Spodní souvrství tvoří zejména </w:t>
      </w:r>
      <w:proofErr w:type="spellStart"/>
      <w:r w:rsidRPr="00017597">
        <w:rPr>
          <w:rFonts w:cs="Arial"/>
          <w:b w:val="0"/>
        </w:rPr>
        <w:t>chloriticko</w:t>
      </w:r>
      <w:proofErr w:type="spellEnd"/>
      <w:r w:rsidRPr="00017597">
        <w:rPr>
          <w:rFonts w:cs="Arial"/>
          <w:b w:val="0"/>
        </w:rPr>
        <w:t xml:space="preserve">-muskovitické a muskovit-biotické fylity. Pestřejší </w:t>
      </w:r>
      <w:r w:rsidRPr="00017597">
        <w:rPr>
          <w:rFonts w:cs="Arial"/>
          <w:b w:val="0"/>
          <w:iCs/>
        </w:rPr>
        <w:t>svrchní souvrství</w:t>
      </w:r>
      <w:r w:rsidRPr="00017597">
        <w:rPr>
          <w:rFonts w:cs="Arial"/>
          <w:b w:val="0"/>
          <w:i/>
          <w:iCs/>
        </w:rPr>
        <w:t xml:space="preserve"> </w:t>
      </w:r>
      <w:r w:rsidRPr="00017597">
        <w:rPr>
          <w:rFonts w:cs="Arial"/>
          <w:b w:val="0"/>
        </w:rPr>
        <w:t xml:space="preserve">je pak tvořeno páskovanými </w:t>
      </w:r>
      <w:proofErr w:type="spellStart"/>
      <w:r w:rsidRPr="00017597">
        <w:rPr>
          <w:rFonts w:cs="Arial"/>
          <w:b w:val="0"/>
        </w:rPr>
        <w:t>metadrobami</w:t>
      </w:r>
      <w:proofErr w:type="spellEnd"/>
      <w:r w:rsidRPr="00017597">
        <w:rPr>
          <w:rFonts w:cs="Arial"/>
          <w:b w:val="0"/>
        </w:rPr>
        <w:t xml:space="preserve"> a páskovanými </w:t>
      </w:r>
      <w:proofErr w:type="spellStart"/>
      <w:r w:rsidRPr="00017597">
        <w:rPr>
          <w:rFonts w:cs="Arial"/>
          <w:b w:val="0"/>
        </w:rPr>
        <w:t>metapelity</w:t>
      </w:r>
      <w:proofErr w:type="spellEnd"/>
      <w:r w:rsidRPr="00017597">
        <w:rPr>
          <w:rFonts w:cs="Arial"/>
          <w:b w:val="0"/>
        </w:rPr>
        <w:t xml:space="preserve">. Obě souvrství jsou doprovázena polohami bazických i kyselých </w:t>
      </w:r>
      <w:proofErr w:type="spellStart"/>
      <w:r w:rsidRPr="00017597">
        <w:rPr>
          <w:rFonts w:cs="Arial"/>
          <w:b w:val="0"/>
        </w:rPr>
        <w:t>metavulkanitů</w:t>
      </w:r>
      <w:proofErr w:type="spellEnd"/>
      <w:r w:rsidRPr="00017597">
        <w:rPr>
          <w:rFonts w:cs="Arial"/>
          <w:b w:val="0"/>
        </w:rPr>
        <w:t xml:space="preserve"> (</w:t>
      </w:r>
      <w:proofErr w:type="spellStart"/>
      <w:r w:rsidRPr="00017597">
        <w:rPr>
          <w:rFonts w:cs="Arial"/>
          <w:b w:val="0"/>
        </w:rPr>
        <w:t>metabazitový</w:t>
      </w:r>
      <w:proofErr w:type="spellEnd"/>
      <w:r w:rsidRPr="00017597">
        <w:rPr>
          <w:rFonts w:cs="Arial"/>
          <w:b w:val="0"/>
        </w:rPr>
        <w:t xml:space="preserve"> </w:t>
      </w:r>
      <w:proofErr w:type="gramStart"/>
      <w:r w:rsidRPr="00017597">
        <w:rPr>
          <w:rFonts w:cs="Arial"/>
          <w:b w:val="0"/>
        </w:rPr>
        <w:t xml:space="preserve">komplex - </w:t>
      </w:r>
      <w:proofErr w:type="spellStart"/>
      <w:r w:rsidRPr="00017597">
        <w:rPr>
          <w:rFonts w:cs="Arial"/>
          <w:b w:val="0"/>
        </w:rPr>
        <w:t>metakeratofyry</w:t>
      </w:r>
      <w:proofErr w:type="spellEnd"/>
      <w:proofErr w:type="gramEnd"/>
      <w:r w:rsidRPr="00017597">
        <w:rPr>
          <w:rFonts w:cs="Arial"/>
          <w:b w:val="0"/>
        </w:rPr>
        <w:t xml:space="preserve">), které jsou metamorfovány v podmínkách facie zelených břidlic až </w:t>
      </w:r>
      <w:proofErr w:type="spellStart"/>
      <w:r w:rsidRPr="00017597">
        <w:rPr>
          <w:rFonts w:cs="Arial"/>
          <w:b w:val="0"/>
        </w:rPr>
        <w:t>epidotických</w:t>
      </w:r>
      <w:proofErr w:type="spellEnd"/>
      <w:r w:rsidRPr="00017597">
        <w:rPr>
          <w:rFonts w:cs="Arial"/>
          <w:b w:val="0"/>
        </w:rPr>
        <w:t xml:space="preserve"> </w:t>
      </w:r>
      <w:proofErr w:type="spellStart"/>
      <w:r w:rsidRPr="00017597">
        <w:rPr>
          <w:rFonts w:cs="Arial"/>
          <w:b w:val="0"/>
        </w:rPr>
        <w:t>ortoamfibolitů</w:t>
      </w:r>
      <w:proofErr w:type="spellEnd"/>
      <w:r w:rsidRPr="00017597">
        <w:rPr>
          <w:rFonts w:cs="Arial"/>
          <w:b w:val="0"/>
        </w:rPr>
        <w:t xml:space="preserve">. Směrem k jihozápadu do podloží české křídové pánve, pak stupeň metamorfózy klesá. Přítomné fylity jsou tvořeny převážně křemenem, albitem, biotitem, muskovitem nebo chloritem a jsou typické pro západní část CHKO, kde se vyskytují od Deštné v Orlických horách až po Uhřínov, a to v pásu šíře od jednoho do tří kilometrů, a také v jihozápadním cípu CHKO, respektive v okolí Pěčína, kde se v úzkých pásech střídají s horninami zábřežského krystalinika. </w:t>
      </w:r>
      <w:proofErr w:type="spellStart"/>
      <w:r w:rsidRPr="00017597">
        <w:rPr>
          <w:rFonts w:cs="Arial"/>
          <w:b w:val="0"/>
        </w:rPr>
        <w:t>Ortoamfibolity</w:t>
      </w:r>
      <w:proofErr w:type="spellEnd"/>
      <w:r w:rsidRPr="00017597">
        <w:rPr>
          <w:rFonts w:cs="Arial"/>
          <w:b w:val="0"/>
        </w:rPr>
        <w:t>, často s </w:t>
      </w:r>
      <w:proofErr w:type="spellStart"/>
      <w:r w:rsidRPr="00017597">
        <w:rPr>
          <w:rFonts w:cs="Arial"/>
          <w:b w:val="0"/>
        </w:rPr>
        <w:t>granátickými</w:t>
      </w:r>
      <w:proofErr w:type="spellEnd"/>
      <w:r w:rsidRPr="00017597">
        <w:rPr>
          <w:rFonts w:cs="Arial"/>
          <w:b w:val="0"/>
        </w:rPr>
        <w:t xml:space="preserve"> </w:t>
      </w:r>
      <w:proofErr w:type="spellStart"/>
      <w:r w:rsidRPr="00017597">
        <w:rPr>
          <w:rFonts w:cs="Arial"/>
          <w:b w:val="0"/>
        </w:rPr>
        <w:t>akcesoriemi</w:t>
      </w:r>
      <w:proofErr w:type="spellEnd"/>
      <w:r w:rsidRPr="00017597">
        <w:rPr>
          <w:rFonts w:cs="Arial"/>
          <w:b w:val="0"/>
        </w:rPr>
        <w:t xml:space="preserve">, jsou zastoupeny v oblasti mezi Olešnicí v Orlických horách a Deštným v Orlických horách, kde už je alternují výše uvedené fylity. Dále pak pokračují od Šedivin až po Uhřínov a opět se objevují v okolí Pěčína. </w:t>
      </w:r>
    </w:p>
    <w:p w14:paraId="115869D0" w14:textId="77777777" w:rsidR="00017597" w:rsidRPr="00017597" w:rsidRDefault="00000000" w:rsidP="00017597">
      <w:pPr>
        <w:pStyle w:val="Bezmezer"/>
        <w:spacing w:before="120"/>
        <w:rPr>
          <w:rFonts w:cs="Arial"/>
          <w:b w:val="0"/>
        </w:rPr>
      </w:pPr>
      <w:r w:rsidRPr="00017597">
        <w:rPr>
          <w:rFonts w:cs="Arial"/>
          <w:b w:val="0"/>
        </w:rPr>
        <w:t>Zábřežské krystalinikum navazuje na jihozápadním okraji orlicko-</w:t>
      </w:r>
      <w:proofErr w:type="spellStart"/>
      <w:r w:rsidRPr="00017597">
        <w:rPr>
          <w:rFonts w:cs="Arial"/>
          <w:b w:val="0"/>
        </w:rPr>
        <w:t>sněžnického</w:t>
      </w:r>
      <w:proofErr w:type="spellEnd"/>
      <w:r w:rsidRPr="00017597">
        <w:rPr>
          <w:rFonts w:cs="Arial"/>
          <w:b w:val="0"/>
        </w:rPr>
        <w:t xml:space="preserve"> krystalinika na novoměstské krystalinikum, respektive vytváří lem jižní části orlicko-</w:t>
      </w:r>
      <w:proofErr w:type="spellStart"/>
      <w:r w:rsidRPr="00017597">
        <w:rPr>
          <w:rFonts w:cs="Arial"/>
          <w:b w:val="0"/>
        </w:rPr>
        <w:t>sněžnického</w:t>
      </w:r>
      <w:proofErr w:type="spellEnd"/>
      <w:r w:rsidRPr="00017597">
        <w:rPr>
          <w:rFonts w:cs="Arial"/>
          <w:b w:val="0"/>
        </w:rPr>
        <w:t xml:space="preserve"> krystalinika od úrovně Rokytnice v Orlických horách po </w:t>
      </w:r>
      <w:proofErr w:type="spellStart"/>
      <w:r w:rsidRPr="00017597">
        <w:rPr>
          <w:rFonts w:cs="Arial"/>
          <w:b w:val="0"/>
        </w:rPr>
        <w:t>bušínský</w:t>
      </w:r>
      <w:proofErr w:type="spellEnd"/>
      <w:r w:rsidRPr="00017597">
        <w:rPr>
          <w:rFonts w:cs="Arial"/>
          <w:b w:val="0"/>
        </w:rPr>
        <w:t xml:space="preserve"> zlom a do území CHKO vybíhá pouze okrajově, a to zejména v jeho jihozápadním cípu u Pěčína. Litologicky i metamorfní zonalitou je velmi podobné právě novoměstskému krystaliniku. Nicméně jsou v něm </w:t>
      </w:r>
      <w:r w:rsidRPr="00017597">
        <w:rPr>
          <w:rFonts w:cs="Arial"/>
          <w:b w:val="0"/>
          <w:bCs/>
        </w:rPr>
        <w:t xml:space="preserve">více zastoupeny hrubší drobové facie, oproti </w:t>
      </w:r>
      <w:proofErr w:type="spellStart"/>
      <w:r w:rsidRPr="00017597">
        <w:rPr>
          <w:rFonts w:cs="Arial"/>
          <w:b w:val="0"/>
          <w:bCs/>
        </w:rPr>
        <w:t>pelitickým</w:t>
      </w:r>
      <w:proofErr w:type="spellEnd"/>
      <w:r w:rsidRPr="00017597">
        <w:rPr>
          <w:rFonts w:cs="Arial"/>
          <w:b w:val="0"/>
          <w:bCs/>
        </w:rPr>
        <w:t>, které převažují v krystaliniku novoměstském</w:t>
      </w:r>
      <w:r w:rsidRPr="00017597">
        <w:rPr>
          <w:rFonts w:cs="Arial"/>
          <w:b w:val="0"/>
        </w:rPr>
        <w:t xml:space="preserve">. V jižní části jednotky jsou </w:t>
      </w:r>
      <w:r w:rsidRPr="00017597">
        <w:rPr>
          <w:rFonts w:cs="Arial"/>
          <w:b w:val="0"/>
          <w:bCs/>
        </w:rPr>
        <w:t xml:space="preserve">droby a břidlice přeměny na páskované fylity, v severní více metamorfované části, na území CHKO, až na </w:t>
      </w:r>
      <w:proofErr w:type="spellStart"/>
      <w:r w:rsidRPr="00017597">
        <w:rPr>
          <w:rFonts w:cs="Arial"/>
          <w:b w:val="0"/>
          <w:bCs/>
        </w:rPr>
        <w:t>staurolitické</w:t>
      </w:r>
      <w:proofErr w:type="spellEnd"/>
      <w:r w:rsidRPr="00017597">
        <w:rPr>
          <w:rFonts w:cs="Arial"/>
          <w:b w:val="0"/>
          <w:bCs/>
        </w:rPr>
        <w:t xml:space="preserve"> svory a na biotické pararuly, případně </w:t>
      </w:r>
      <w:proofErr w:type="spellStart"/>
      <w:r w:rsidRPr="00017597">
        <w:rPr>
          <w:rFonts w:cs="Arial"/>
          <w:b w:val="0"/>
          <w:bCs/>
        </w:rPr>
        <w:t>dvojslídné</w:t>
      </w:r>
      <w:proofErr w:type="spellEnd"/>
      <w:r w:rsidRPr="00017597">
        <w:rPr>
          <w:rFonts w:cs="Arial"/>
          <w:b w:val="0"/>
          <w:bCs/>
        </w:rPr>
        <w:t xml:space="preserve"> (muskovit-biotické), </w:t>
      </w:r>
      <w:proofErr w:type="spellStart"/>
      <w:r w:rsidRPr="00017597">
        <w:rPr>
          <w:rFonts w:cs="Arial"/>
          <w:b w:val="0"/>
          <w:bCs/>
        </w:rPr>
        <w:t>migmatické</w:t>
      </w:r>
      <w:proofErr w:type="spellEnd"/>
      <w:r w:rsidRPr="00017597">
        <w:rPr>
          <w:rFonts w:cs="Arial"/>
          <w:b w:val="0"/>
          <w:bCs/>
        </w:rPr>
        <w:t xml:space="preserve"> (granit), páskované pararuly</w:t>
      </w:r>
      <w:r w:rsidRPr="00017597">
        <w:rPr>
          <w:rFonts w:cs="Arial"/>
          <w:b w:val="0"/>
        </w:rPr>
        <w:t xml:space="preserve">. Dělítkem je horizont kvarcitů s </w:t>
      </w:r>
      <w:proofErr w:type="spellStart"/>
      <w:r w:rsidRPr="00017597">
        <w:rPr>
          <w:rFonts w:cs="Arial"/>
          <w:b w:val="0"/>
        </w:rPr>
        <w:t>metakonglomeráty</w:t>
      </w:r>
      <w:proofErr w:type="spellEnd"/>
      <w:r w:rsidRPr="00017597">
        <w:rPr>
          <w:rFonts w:cs="Arial"/>
          <w:b w:val="0"/>
        </w:rPr>
        <w:t xml:space="preserve">, které obsahují granitoidní valouny. Vložkové horniny tvoří kvarcity, zelené břidlice až amfibolity. Charakteristickým členem zábřežského krystalinika jsou polohy křemenných dioritů a </w:t>
      </w:r>
      <w:proofErr w:type="spellStart"/>
      <w:r w:rsidRPr="00017597">
        <w:rPr>
          <w:rFonts w:cs="Arial"/>
          <w:b w:val="0"/>
        </w:rPr>
        <w:t>tonalitů</w:t>
      </w:r>
      <w:proofErr w:type="spellEnd"/>
      <w:r w:rsidRPr="00017597">
        <w:rPr>
          <w:rFonts w:cs="Arial"/>
          <w:b w:val="0"/>
        </w:rPr>
        <w:t xml:space="preserve">. Stáří </w:t>
      </w:r>
      <w:proofErr w:type="spellStart"/>
      <w:r w:rsidRPr="00017597">
        <w:rPr>
          <w:rFonts w:cs="Arial"/>
          <w:b w:val="0"/>
        </w:rPr>
        <w:t>protolitu</w:t>
      </w:r>
      <w:proofErr w:type="spellEnd"/>
      <w:r w:rsidRPr="00017597">
        <w:rPr>
          <w:rFonts w:cs="Arial"/>
          <w:b w:val="0"/>
        </w:rPr>
        <w:t xml:space="preserve"> sedimentárních hornin není přesně známo, ale na základě analogie s drobovými komplexy v plášti lužického plutonu, případně tepelsko-barrandienského oblasti, se uvažuje o </w:t>
      </w:r>
      <w:proofErr w:type="spellStart"/>
      <w:r w:rsidRPr="00017597">
        <w:rPr>
          <w:rFonts w:cs="Arial"/>
          <w:b w:val="0"/>
        </w:rPr>
        <w:t>neoproterozoickém</w:t>
      </w:r>
      <w:proofErr w:type="spellEnd"/>
      <w:r w:rsidRPr="00017597">
        <w:rPr>
          <w:rFonts w:cs="Arial"/>
          <w:b w:val="0"/>
        </w:rPr>
        <w:t xml:space="preserve"> stáří sedimentace, přičemž méně metamorfované části zábřežského krystalinika mohou být i kambrického stáří.</w:t>
      </w:r>
    </w:p>
    <w:p w14:paraId="07E00517" w14:textId="77777777" w:rsidR="00017597" w:rsidRPr="00017597" w:rsidRDefault="00000000" w:rsidP="00017597">
      <w:pPr>
        <w:pStyle w:val="Bezmezer"/>
        <w:spacing w:before="120"/>
        <w:rPr>
          <w:rFonts w:cs="Arial"/>
          <w:b w:val="0"/>
        </w:rPr>
      </w:pPr>
      <w:r w:rsidRPr="00017597">
        <w:rPr>
          <w:rFonts w:cs="Arial"/>
          <w:b w:val="0"/>
        </w:rPr>
        <w:t xml:space="preserve">Pro východní část </w:t>
      </w:r>
      <w:proofErr w:type="spellStart"/>
      <w:r w:rsidRPr="00017597">
        <w:rPr>
          <w:rFonts w:cs="Arial"/>
          <w:b w:val="0"/>
        </w:rPr>
        <w:t>lugické</w:t>
      </w:r>
      <w:proofErr w:type="spellEnd"/>
      <w:r w:rsidRPr="00017597">
        <w:rPr>
          <w:rFonts w:cs="Arial"/>
          <w:b w:val="0"/>
        </w:rPr>
        <w:t xml:space="preserve"> oblasti jsou typické hojné výskyty těles magmatických hornin,</w:t>
      </w:r>
      <w:r>
        <w:rPr>
          <w:rFonts w:cs="Arial"/>
          <w:b w:val="0"/>
        </w:rPr>
        <w:t xml:space="preserve"> </w:t>
      </w:r>
      <w:r w:rsidRPr="00017597">
        <w:rPr>
          <w:rFonts w:cs="Arial"/>
          <w:b w:val="0"/>
        </w:rPr>
        <w:t>které můžeme najít především v rámci novoměst</w:t>
      </w:r>
      <w:r w:rsidR="003E12A0">
        <w:rPr>
          <w:rFonts w:cs="Arial"/>
          <w:b w:val="0"/>
        </w:rPr>
        <w:t>ského krystalinika, méně často</w:t>
      </w:r>
      <w:r w:rsidRPr="00017597">
        <w:rPr>
          <w:rFonts w:cs="Arial"/>
          <w:b w:val="0"/>
        </w:rPr>
        <w:t xml:space="preserve"> pak v zábřežském krystaliniku. </w:t>
      </w:r>
      <w:proofErr w:type="spellStart"/>
      <w:r w:rsidRPr="00017597">
        <w:rPr>
          <w:rFonts w:cs="Arial"/>
          <w:b w:val="0"/>
        </w:rPr>
        <w:t>Magmatity</w:t>
      </w:r>
      <w:proofErr w:type="spellEnd"/>
      <w:r w:rsidRPr="00017597">
        <w:rPr>
          <w:rFonts w:cs="Arial"/>
          <w:b w:val="0"/>
        </w:rPr>
        <w:t xml:space="preserve"> bývají obvykle, na základě petrologických a petrochemických </w:t>
      </w:r>
      <w:r w:rsidRPr="00017597">
        <w:rPr>
          <w:rFonts w:cs="Arial"/>
          <w:b w:val="0"/>
        </w:rPr>
        <w:lastRenderedPageBreak/>
        <w:t xml:space="preserve">charakteristik, rozdělovány na </w:t>
      </w:r>
      <w:proofErr w:type="spellStart"/>
      <w:r w:rsidRPr="00017597">
        <w:rPr>
          <w:rFonts w:cs="Arial"/>
          <w:b w:val="0"/>
        </w:rPr>
        <w:t>magmatity</w:t>
      </w:r>
      <w:proofErr w:type="spellEnd"/>
      <w:r w:rsidRPr="00017597">
        <w:rPr>
          <w:rFonts w:cs="Arial"/>
          <w:b w:val="0"/>
        </w:rPr>
        <w:t xml:space="preserve"> bazické až intermediální a </w:t>
      </w:r>
      <w:proofErr w:type="spellStart"/>
      <w:r w:rsidRPr="00017597">
        <w:rPr>
          <w:rFonts w:cs="Arial"/>
          <w:b w:val="0"/>
        </w:rPr>
        <w:t>magmatity</w:t>
      </w:r>
      <w:proofErr w:type="spellEnd"/>
      <w:r w:rsidRPr="00017597">
        <w:rPr>
          <w:rFonts w:cs="Arial"/>
          <w:b w:val="0"/>
        </w:rPr>
        <w:t xml:space="preserve"> intermediální až kyselé. K bazickým plutonickým horninám náleží gabra až </w:t>
      </w:r>
      <w:proofErr w:type="spellStart"/>
      <w:r w:rsidRPr="00017597">
        <w:rPr>
          <w:rFonts w:cs="Arial"/>
          <w:b w:val="0"/>
        </w:rPr>
        <w:t>gabrodiority</w:t>
      </w:r>
      <w:proofErr w:type="spellEnd"/>
      <w:r w:rsidRPr="00017597">
        <w:rPr>
          <w:rFonts w:cs="Arial"/>
          <w:b w:val="0"/>
        </w:rPr>
        <w:t>, jejichž vý</w:t>
      </w:r>
      <w:r>
        <w:rPr>
          <w:rFonts w:cs="Arial"/>
          <w:b w:val="0"/>
        </w:rPr>
        <w:t>chozy jsou</w:t>
      </w:r>
      <w:r w:rsidRPr="00017597">
        <w:rPr>
          <w:rFonts w:cs="Arial"/>
          <w:b w:val="0"/>
        </w:rPr>
        <w:t xml:space="preserve"> lokalizovány v již neaktivních lomech u Pěčína nebo na Špičáku u Deštného v Orlických horách. V případě bývalého kamenolomu, severovýchodně od vrcholu </w:t>
      </w:r>
      <w:proofErr w:type="spellStart"/>
      <w:r w:rsidRPr="00017597">
        <w:rPr>
          <w:rFonts w:cs="Arial"/>
          <w:b w:val="0"/>
        </w:rPr>
        <w:t>Plasnický</w:t>
      </w:r>
      <w:proofErr w:type="spellEnd"/>
      <w:r w:rsidRPr="00017597">
        <w:rPr>
          <w:rFonts w:cs="Arial"/>
          <w:b w:val="0"/>
        </w:rPr>
        <w:t xml:space="preserve"> Špičák, se jedná o intruzi hrubozrnného amfibolického dioritu až </w:t>
      </w:r>
      <w:proofErr w:type="spellStart"/>
      <w:r w:rsidRPr="00017597">
        <w:rPr>
          <w:rFonts w:cs="Arial"/>
          <w:b w:val="0"/>
        </w:rPr>
        <w:t>gabrodioritu</w:t>
      </w:r>
      <w:proofErr w:type="spellEnd"/>
      <w:r w:rsidRPr="00017597">
        <w:rPr>
          <w:rFonts w:cs="Arial"/>
          <w:b w:val="0"/>
        </w:rPr>
        <w:t xml:space="preserve">, jehož těleso zde dosahuje místy mocnosti až 350 m. Barva zdejších bazických vyvřelin se mění od šedozelené až po tmavě zelenou. Hornina obsahuje světle šedé, chaoticky orientované plagioklasy, které mohou být místy i proudově uspořádány. Mezery mezi těmito plagioklasy bývají vyplněny tmavými minerály. V případě </w:t>
      </w:r>
      <w:proofErr w:type="spellStart"/>
      <w:r w:rsidRPr="00017597">
        <w:rPr>
          <w:rFonts w:cs="Arial"/>
          <w:b w:val="0"/>
        </w:rPr>
        <w:t>pěčínského</w:t>
      </w:r>
      <w:proofErr w:type="spellEnd"/>
      <w:r w:rsidRPr="00017597">
        <w:rPr>
          <w:rFonts w:cs="Arial"/>
          <w:b w:val="0"/>
        </w:rPr>
        <w:t xml:space="preserve"> gabra se jedná o drobný výskyt bazického tělesa na území CHKO, a to již v rámci zábřežského krystalinika, kde proniká do okolních amfibolitů a způsobuje jejich rekrystalizaci na hrubozrnné </w:t>
      </w:r>
      <w:proofErr w:type="spellStart"/>
      <w:r w:rsidRPr="00017597">
        <w:rPr>
          <w:rFonts w:cs="Arial"/>
          <w:b w:val="0"/>
        </w:rPr>
        <w:t>gabroamfibolity</w:t>
      </w:r>
      <w:proofErr w:type="spellEnd"/>
      <w:r w:rsidRPr="00017597">
        <w:rPr>
          <w:rFonts w:cs="Arial"/>
          <w:b w:val="0"/>
        </w:rPr>
        <w:t xml:space="preserve">. Těleso gabra je zde zastiženo pouze v opuštěném povrchovém kamenolomu u obce Pěčín, kde lze pozorovat četné žilky kyselejších drobnozrnných granitoidů, pronikajících tímto tělesem. Z minerálního složení převažuje plagioklas, hnědozelený amfibol, biotit a diopsid. Hlavní </w:t>
      </w:r>
      <w:proofErr w:type="spellStart"/>
      <w:r w:rsidRPr="00017597">
        <w:rPr>
          <w:rFonts w:cs="Arial"/>
          <w:b w:val="0"/>
        </w:rPr>
        <w:t>akcesorie</w:t>
      </w:r>
      <w:proofErr w:type="spellEnd"/>
      <w:r w:rsidRPr="00017597">
        <w:rPr>
          <w:rFonts w:cs="Arial"/>
          <w:b w:val="0"/>
        </w:rPr>
        <w:t xml:space="preserve"> minerálů </w:t>
      </w:r>
      <w:proofErr w:type="spellStart"/>
      <w:r w:rsidRPr="00017597">
        <w:rPr>
          <w:rFonts w:cs="Arial"/>
          <w:b w:val="0"/>
        </w:rPr>
        <w:t>pěčínského</w:t>
      </w:r>
      <w:proofErr w:type="spellEnd"/>
      <w:r w:rsidRPr="00017597">
        <w:rPr>
          <w:rFonts w:cs="Arial"/>
          <w:b w:val="0"/>
        </w:rPr>
        <w:t xml:space="preserve"> gabra vytvářejí apatit a titanit. Zdejší intermediální magmatismus je reprezentován granodiority až křemennými diority, tj. zejména pro toto místo typickými tonality. Stratigraficky mladší intermediální až kyselé magmatické horniny jsou na území CHKO lokalizovány především v oblasti olešnického masivu, nicméně známa jsou rovněž i drobná tělesa umístěná severozápadně od Uhřínova v okolí osady </w:t>
      </w:r>
      <w:proofErr w:type="spellStart"/>
      <w:r w:rsidRPr="00017597">
        <w:rPr>
          <w:rFonts w:cs="Arial"/>
          <w:b w:val="0"/>
        </w:rPr>
        <w:t>Mnichová</w:t>
      </w:r>
      <w:proofErr w:type="spellEnd"/>
      <w:r w:rsidRPr="00017597">
        <w:rPr>
          <w:rFonts w:cs="Arial"/>
          <w:b w:val="0"/>
        </w:rPr>
        <w:t xml:space="preserve">, západně od Zdobnice, východně od osady Kamenec ve svazích vrcholů Srázný a Vápenný vrch, v západních svazích vrcholů Malá a Velká Deštná, případně i zpod sedla mezi vrcholy Koruna a Homole jihozápadně od Jadrné. V podhůří Orlických hor, již mimo CHKO, jsou tyto tělesa patrná například v okolí </w:t>
      </w:r>
      <w:proofErr w:type="spellStart"/>
      <w:r w:rsidRPr="00017597">
        <w:rPr>
          <w:rFonts w:cs="Arial"/>
          <w:b w:val="0"/>
        </w:rPr>
        <w:t>Rampuše</w:t>
      </w:r>
      <w:proofErr w:type="spellEnd"/>
      <w:r w:rsidRPr="00017597">
        <w:rPr>
          <w:rFonts w:cs="Arial"/>
          <w:b w:val="0"/>
        </w:rPr>
        <w:t xml:space="preserve"> nebo Lukavice. Jako olešnický masiv je označována část, primárně polského, </w:t>
      </w:r>
      <w:proofErr w:type="spellStart"/>
      <w:r w:rsidRPr="00017597">
        <w:rPr>
          <w:rFonts w:cs="Arial"/>
          <w:b w:val="0"/>
        </w:rPr>
        <w:t>kudowsko</w:t>
      </w:r>
      <w:proofErr w:type="spellEnd"/>
      <w:r w:rsidRPr="00017597">
        <w:rPr>
          <w:rFonts w:cs="Arial"/>
          <w:b w:val="0"/>
        </w:rPr>
        <w:t xml:space="preserve">-olešnického masivu zasahující svým výběžkem i na území České republiky. Celková rozloha </w:t>
      </w:r>
      <w:proofErr w:type="spellStart"/>
      <w:r w:rsidRPr="00017597">
        <w:rPr>
          <w:rFonts w:cs="Arial"/>
          <w:b w:val="0"/>
        </w:rPr>
        <w:t>kudowsko</w:t>
      </w:r>
      <w:proofErr w:type="spellEnd"/>
      <w:r w:rsidRPr="00017597">
        <w:rPr>
          <w:rFonts w:cs="Arial"/>
          <w:b w:val="0"/>
        </w:rPr>
        <w:t>-olešnického masivu činí asi 80 km</w:t>
      </w:r>
      <w:r w:rsidRPr="00017597">
        <w:rPr>
          <w:rFonts w:cs="Arial"/>
          <w:b w:val="0"/>
          <w:vertAlign w:val="superscript"/>
        </w:rPr>
        <w:t>2</w:t>
      </w:r>
      <w:r w:rsidRPr="00017597">
        <w:rPr>
          <w:rFonts w:cs="Arial"/>
          <w:b w:val="0"/>
        </w:rPr>
        <w:t>, přičemž do vnitrozemí České republiky vybíhá, místy až 1,5 km široký pás, o ploše cca 4 km</w:t>
      </w:r>
      <w:r w:rsidRPr="00017597">
        <w:rPr>
          <w:rFonts w:cs="Arial"/>
          <w:b w:val="0"/>
          <w:vertAlign w:val="superscript"/>
        </w:rPr>
        <w:t>2</w:t>
      </w:r>
      <w:r w:rsidRPr="00017597">
        <w:rPr>
          <w:rFonts w:cs="Arial"/>
          <w:b w:val="0"/>
        </w:rPr>
        <w:t>, který vystupuje podél olešnicko-</w:t>
      </w:r>
      <w:proofErr w:type="spellStart"/>
      <w:r w:rsidRPr="00017597">
        <w:rPr>
          <w:rFonts w:cs="Arial"/>
          <w:b w:val="0"/>
        </w:rPr>
        <w:t>uhřínovské</w:t>
      </w:r>
      <w:proofErr w:type="spellEnd"/>
      <w:r w:rsidRPr="00017597">
        <w:rPr>
          <w:rFonts w:cs="Arial"/>
          <w:b w:val="0"/>
        </w:rPr>
        <w:t xml:space="preserve"> linie, východně od Olešnice v Orlických horách a pokračuje dále jižním směrem až k Sedloňovu, kde končí při patě jihozápadního, respektive severozápadního svahu vrcholů </w:t>
      </w:r>
      <w:proofErr w:type="spellStart"/>
      <w:r w:rsidRPr="00017597">
        <w:rPr>
          <w:rFonts w:cs="Arial"/>
          <w:b w:val="0"/>
        </w:rPr>
        <w:t>Polomský</w:t>
      </w:r>
      <w:proofErr w:type="spellEnd"/>
      <w:r w:rsidRPr="00017597">
        <w:rPr>
          <w:rFonts w:cs="Arial"/>
          <w:b w:val="0"/>
        </w:rPr>
        <w:t xml:space="preserve"> kopec a Sedloňovský vrch. Olešnický masiv, o mocnosti tělesa cca 700 m, je rozdělen dvěma zlomy na tři petrograficky odlišné části. </w:t>
      </w:r>
      <w:r w:rsidRPr="00017597">
        <w:rPr>
          <w:rFonts w:cs="Arial"/>
          <w:b w:val="0"/>
          <w:iCs/>
        </w:rPr>
        <w:t>Severní část</w:t>
      </w:r>
      <w:r w:rsidRPr="00017597">
        <w:rPr>
          <w:rFonts w:cs="Arial"/>
          <w:b w:val="0"/>
          <w:i/>
          <w:iCs/>
        </w:rPr>
        <w:t xml:space="preserve"> </w:t>
      </w:r>
      <w:r w:rsidRPr="00017597">
        <w:rPr>
          <w:rFonts w:cs="Arial"/>
          <w:b w:val="0"/>
        </w:rPr>
        <w:t xml:space="preserve">je tvořena starším a více </w:t>
      </w:r>
      <w:proofErr w:type="spellStart"/>
      <w:r w:rsidRPr="00017597">
        <w:rPr>
          <w:rFonts w:cs="Arial"/>
          <w:b w:val="0"/>
        </w:rPr>
        <w:t>bazičtějším</w:t>
      </w:r>
      <w:proofErr w:type="spellEnd"/>
      <w:r w:rsidRPr="00017597">
        <w:rPr>
          <w:rFonts w:cs="Arial"/>
          <w:b w:val="0"/>
        </w:rPr>
        <w:t xml:space="preserve"> typem biotitického granodioritu, který je středně zrnitý, šedé barvy a místy nevýrazně porfyrický. Petrograficky nejpestřejší je </w:t>
      </w:r>
      <w:r w:rsidRPr="00017597">
        <w:rPr>
          <w:rFonts w:cs="Arial"/>
          <w:b w:val="0"/>
          <w:iCs/>
        </w:rPr>
        <w:t>střední část</w:t>
      </w:r>
      <w:r w:rsidRPr="00017597">
        <w:rPr>
          <w:rFonts w:cs="Arial"/>
          <w:b w:val="0"/>
          <w:i/>
          <w:iCs/>
        </w:rPr>
        <w:t xml:space="preserve"> </w:t>
      </w:r>
      <w:r w:rsidRPr="00017597">
        <w:rPr>
          <w:rFonts w:cs="Arial"/>
          <w:b w:val="0"/>
        </w:rPr>
        <w:t xml:space="preserve">masivu. Ta je tvořena rovněž </w:t>
      </w:r>
      <w:proofErr w:type="spellStart"/>
      <w:r w:rsidRPr="00017597">
        <w:rPr>
          <w:rFonts w:cs="Arial"/>
          <w:b w:val="0"/>
        </w:rPr>
        <w:t>bazičtějším</w:t>
      </w:r>
      <w:proofErr w:type="spellEnd"/>
      <w:r w:rsidRPr="00017597">
        <w:rPr>
          <w:rFonts w:cs="Arial"/>
          <w:b w:val="0"/>
        </w:rPr>
        <w:t xml:space="preserve"> typem granodioritu, ovšem již zcela bez porfyrického vývoje a mladším kyselejším typem, který je při svých okrajích výrazně usměrněný. Celá </w:t>
      </w:r>
      <w:r w:rsidRPr="00017597">
        <w:rPr>
          <w:rFonts w:cs="Arial"/>
          <w:b w:val="0"/>
          <w:iCs/>
        </w:rPr>
        <w:t>jižní část olešnického</w:t>
      </w:r>
      <w:r w:rsidRPr="00017597">
        <w:rPr>
          <w:rFonts w:cs="Arial"/>
          <w:b w:val="0"/>
          <w:i/>
          <w:iCs/>
        </w:rPr>
        <w:t xml:space="preserve"> </w:t>
      </w:r>
      <w:r w:rsidRPr="00017597">
        <w:rPr>
          <w:rFonts w:cs="Arial"/>
          <w:b w:val="0"/>
        </w:rPr>
        <w:t xml:space="preserve">masivu je pak tvořena kyselým typem granodioritu, který je také výrazně usměrněný a je navíc zbarven do červena. Starší a </w:t>
      </w:r>
      <w:proofErr w:type="spellStart"/>
      <w:r w:rsidRPr="00017597">
        <w:rPr>
          <w:rFonts w:cs="Arial"/>
          <w:b w:val="0"/>
        </w:rPr>
        <w:t>bazičtější</w:t>
      </w:r>
      <w:proofErr w:type="spellEnd"/>
      <w:r w:rsidRPr="00017597">
        <w:rPr>
          <w:rFonts w:cs="Arial"/>
          <w:b w:val="0"/>
        </w:rPr>
        <w:t xml:space="preserve"> typ granodioritu je na mnoha místech natavován mladším a kyselejším typem, který často v sobě obsahuje uzavřeniny staršího typu granodioritu. Z minerálního složení je v </w:t>
      </w:r>
      <w:proofErr w:type="spellStart"/>
      <w:r w:rsidRPr="00017597">
        <w:rPr>
          <w:rFonts w:cs="Arial"/>
          <w:b w:val="0"/>
        </w:rPr>
        <w:t>bazičtějším</w:t>
      </w:r>
      <w:proofErr w:type="spellEnd"/>
      <w:r w:rsidRPr="00017597">
        <w:rPr>
          <w:rFonts w:cs="Arial"/>
          <w:b w:val="0"/>
        </w:rPr>
        <w:t xml:space="preserve"> typu zastoupen křemen (ve výbruse mírně </w:t>
      </w:r>
      <w:proofErr w:type="spellStart"/>
      <w:r w:rsidRPr="00017597">
        <w:rPr>
          <w:rFonts w:cs="Arial"/>
          <w:b w:val="0"/>
        </w:rPr>
        <w:t>undulózně</w:t>
      </w:r>
      <w:proofErr w:type="spellEnd"/>
      <w:r w:rsidRPr="00017597">
        <w:rPr>
          <w:rFonts w:cs="Arial"/>
          <w:b w:val="0"/>
        </w:rPr>
        <w:t xml:space="preserve"> zhášející), plagioklas (bazicita An12-23, ojediněle až An33), draselný živec (tvoří až 3 cm dlouhé vyrostlice), </w:t>
      </w:r>
      <w:proofErr w:type="spellStart"/>
      <w:r w:rsidRPr="00017597">
        <w:rPr>
          <w:rFonts w:cs="Arial"/>
          <w:b w:val="0"/>
        </w:rPr>
        <w:t>chloritizovaný</w:t>
      </w:r>
      <w:proofErr w:type="spellEnd"/>
      <w:r w:rsidRPr="00017597">
        <w:rPr>
          <w:rFonts w:cs="Arial"/>
          <w:b w:val="0"/>
        </w:rPr>
        <w:t xml:space="preserve"> biotit, vzácněji pak muskovit a amfibol. Mezi časté minerální </w:t>
      </w:r>
      <w:proofErr w:type="spellStart"/>
      <w:r w:rsidRPr="00017597">
        <w:rPr>
          <w:rFonts w:cs="Arial"/>
          <w:b w:val="0"/>
        </w:rPr>
        <w:t>akcesorie</w:t>
      </w:r>
      <w:proofErr w:type="spellEnd"/>
      <w:r w:rsidRPr="00017597">
        <w:rPr>
          <w:rFonts w:cs="Arial"/>
          <w:b w:val="0"/>
        </w:rPr>
        <w:t xml:space="preserve">, lze zařadit zejména apatit, epidot, titanit a zirkon. U kyselejšího typu je výrazněji zastoupen křemen (silně </w:t>
      </w:r>
      <w:proofErr w:type="spellStart"/>
      <w:r w:rsidRPr="00017597">
        <w:rPr>
          <w:rFonts w:cs="Arial"/>
          <w:b w:val="0"/>
        </w:rPr>
        <w:t>undulózně</w:t>
      </w:r>
      <w:proofErr w:type="spellEnd"/>
      <w:r w:rsidRPr="00017597">
        <w:rPr>
          <w:rFonts w:cs="Arial"/>
          <w:b w:val="0"/>
        </w:rPr>
        <w:t xml:space="preserve"> zhášející), plagioklas (bazicitou An07-14), draselný živec (tvoří až 5 cm dlouhé vyrostlice) dlouhé a biotit, často vytvářející srůsty s muskovitem. Kyselejší typ je obecně chudší na minerální </w:t>
      </w:r>
      <w:proofErr w:type="spellStart"/>
      <w:r w:rsidRPr="00017597">
        <w:rPr>
          <w:rFonts w:cs="Arial"/>
          <w:b w:val="0"/>
        </w:rPr>
        <w:t>akcesorie</w:t>
      </w:r>
      <w:proofErr w:type="spellEnd"/>
      <w:r w:rsidRPr="00017597">
        <w:rPr>
          <w:rFonts w:cs="Arial"/>
          <w:b w:val="0"/>
        </w:rPr>
        <w:t xml:space="preserve">, ze kterých je pak nejběžnější apatit a zirkon, ojediněle se vyskytuje titanit. </w:t>
      </w:r>
    </w:p>
    <w:p w14:paraId="3830037F" w14:textId="77777777" w:rsidR="00017597" w:rsidRPr="00017597" w:rsidRDefault="00000000" w:rsidP="00017597">
      <w:pPr>
        <w:pStyle w:val="Bezmezer"/>
        <w:spacing w:before="120"/>
        <w:rPr>
          <w:rFonts w:cs="Arial"/>
          <w:b w:val="0"/>
        </w:rPr>
      </w:pPr>
      <w:r w:rsidRPr="00017597">
        <w:rPr>
          <w:rFonts w:cs="Arial"/>
          <w:b w:val="0"/>
        </w:rPr>
        <w:t xml:space="preserve">Permské sedimenty se na území CHKO vyskytují na jejím severovýchodním okraji, v přibližně 1 km širokém pásu vedoucím východně od Panského kopce a Kostelního vrchu severovýchodního cípu Olešnice v Orlických horách, dále postupujícím směrem na jih skrze Červený kopec, až přibližně na úroveň lokality „Pátkův lesík“ v západním svahu Kamenného kopce, jihovýchodně od Polomu v Orlických horách. Permské uloženiny zde vystupují v nadloží novoměstského krystalinika v denudačních reliktech, většinou tektonicky omezených. </w:t>
      </w:r>
      <w:proofErr w:type="spellStart"/>
      <w:r w:rsidRPr="00017597">
        <w:rPr>
          <w:rFonts w:cs="Arial"/>
          <w:b w:val="0"/>
        </w:rPr>
        <w:t>Litostratigraficky</w:t>
      </w:r>
      <w:proofErr w:type="spellEnd"/>
      <w:r w:rsidRPr="00017597">
        <w:rPr>
          <w:rFonts w:cs="Arial"/>
          <w:b w:val="0"/>
        </w:rPr>
        <w:t xml:space="preserve"> patří tyto sedimenty k trutnovskému souvrství (tzv. trutnovsko-náchodská deprese) a jsou zastoupeny především hnědočervenými slepenci, brekciovými slepenci a zvodnělými červenými pískovci s polohami jemnozrnných sedimentů, nejčastěji </w:t>
      </w:r>
      <w:r w:rsidRPr="00017597">
        <w:rPr>
          <w:rFonts w:cs="Arial"/>
          <w:b w:val="0"/>
        </w:rPr>
        <w:lastRenderedPageBreak/>
        <w:t xml:space="preserve">jílovitých tmelů, ukládanými v období spodního permu (v germánské literatuře bývá období označováno jako červená jalovina, tj. s odkazem k barvě sedimentů), respektive ve stupních </w:t>
      </w:r>
      <w:proofErr w:type="spellStart"/>
      <w:r w:rsidRPr="00017597">
        <w:rPr>
          <w:rFonts w:cs="Arial"/>
          <w:b w:val="0"/>
        </w:rPr>
        <w:t>assel</w:t>
      </w:r>
      <w:proofErr w:type="spellEnd"/>
      <w:r w:rsidRPr="00017597">
        <w:rPr>
          <w:rFonts w:cs="Arial"/>
          <w:b w:val="0"/>
        </w:rPr>
        <w:t xml:space="preserve"> až </w:t>
      </w:r>
      <w:proofErr w:type="spellStart"/>
      <w:r w:rsidRPr="00017597">
        <w:rPr>
          <w:rFonts w:cs="Arial"/>
          <w:b w:val="0"/>
        </w:rPr>
        <w:t>kungur</w:t>
      </w:r>
      <w:proofErr w:type="spellEnd"/>
      <w:r w:rsidRPr="00017597">
        <w:rPr>
          <w:rFonts w:cs="Arial"/>
          <w:b w:val="0"/>
        </w:rPr>
        <w:t xml:space="preserve"> oddělení </w:t>
      </w:r>
      <w:proofErr w:type="spellStart"/>
      <w:r w:rsidRPr="00017597">
        <w:rPr>
          <w:rFonts w:cs="Arial"/>
          <w:b w:val="0"/>
        </w:rPr>
        <w:t>cisural</w:t>
      </w:r>
      <w:proofErr w:type="spellEnd"/>
      <w:r w:rsidRPr="00017597">
        <w:rPr>
          <w:rFonts w:cs="Arial"/>
          <w:b w:val="0"/>
        </w:rPr>
        <w:t xml:space="preserve"> (v dřívějším tradičním dělení v rámci kontinentálního vývoje střední a západní Evropy nazývány jako </w:t>
      </w:r>
      <w:proofErr w:type="spellStart"/>
      <w:r w:rsidRPr="00017597">
        <w:rPr>
          <w:rFonts w:cs="Arial"/>
          <w:b w:val="0"/>
        </w:rPr>
        <w:t>autun</w:t>
      </w:r>
      <w:proofErr w:type="spellEnd"/>
      <w:r w:rsidRPr="00017597">
        <w:rPr>
          <w:rFonts w:cs="Arial"/>
          <w:b w:val="0"/>
        </w:rPr>
        <w:t xml:space="preserve"> až </w:t>
      </w:r>
      <w:proofErr w:type="spellStart"/>
      <w:r w:rsidRPr="00017597">
        <w:rPr>
          <w:rFonts w:cs="Arial"/>
          <w:b w:val="0"/>
        </w:rPr>
        <w:t>saxon</w:t>
      </w:r>
      <w:proofErr w:type="spellEnd"/>
      <w:r w:rsidRPr="00017597">
        <w:rPr>
          <w:rFonts w:cs="Arial"/>
          <w:b w:val="0"/>
        </w:rPr>
        <w:t xml:space="preserve">). Mocnost místních permských sedimentů není, vzhledem k nedostatečné prozkoumanosti území, přesně známa (několik zde provedených hydrogeologických průzkumných vrtů zastihlo permské sedimenty až do své konečné hloubky 30 m pod terén). </w:t>
      </w:r>
    </w:p>
    <w:p w14:paraId="2502E532" w14:textId="77777777" w:rsidR="00017597" w:rsidRPr="00F737CC" w:rsidRDefault="00000000" w:rsidP="0036617A">
      <w:pPr>
        <w:pStyle w:val="Bezmezer"/>
        <w:spacing w:before="120" w:after="240"/>
        <w:rPr>
          <w:rFonts w:cs="Arial"/>
          <w:b w:val="0"/>
          <w:spacing w:val="-2"/>
        </w:rPr>
      </w:pPr>
      <w:r w:rsidRPr="00F737CC">
        <w:rPr>
          <w:rFonts w:cs="Arial"/>
          <w:b w:val="0"/>
          <w:spacing w:val="-2"/>
        </w:rPr>
        <w:t xml:space="preserve">Sedimenty svrchní křídy se na území CHKO dochovaly ve dvou hlavních oblastech. První z nich představuje horní tok Divoké Orlice v oblasti </w:t>
      </w:r>
      <w:proofErr w:type="spellStart"/>
      <w:r w:rsidRPr="00F737CC">
        <w:rPr>
          <w:rFonts w:cs="Arial"/>
          <w:b w:val="0"/>
          <w:spacing w:val="-2"/>
        </w:rPr>
        <w:t>Zaorlicka</w:t>
      </w:r>
      <w:proofErr w:type="spellEnd"/>
      <w:r w:rsidRPr="00F737CC">
        <w:rPr>
          <w:rFonts w:cs="Arial"/>
          <w:b w:val="0"/>
          <w:spacing w:val="-2"/>
        </w:rPr>
        <w:t xml:space="preserve">, druhou jihozápadní cíp CHKO (v dalších částech CHKO byly křídové sedimenty zcela </w:t>
      </w:r>
      <w:proofErr w:type="spellStart"/>
      <w:r w:rsidRPr="00F737CC">
        <w:rPr>
          <w:rFonts w:cs="Arial"/>
          <w:b w:val="0"/>
          <w:spacing w:val="-2"/>
        </w:rPr>
        <w:t>denudovány</w:t>
      </w:r>
      <w:proofErr w:type="spellEnd"/>
      <w:r w:rsidRPr="00F737CC">
        <w:rPr>
          <w:rFonts w:cs="Arial"/>
          <w:b w:val="0"/>
          <w:spacing w:val="-2"/>
        </w:rPr>
        <w:t>). Křída v okolí Orlického Záhoří je v údolí koryta vodního toku Divoké Orlice zachována v relativně malých mocnostech 20 m (osada Zelenka) až 80 m (</w:t>
      </w:r>
      <w:proofErr w:type="spellStart"/>
      <w:r w:rsidRPr="00F737CC">
        <w:rPr>
          <w:rFonts w:cs="Arial"/>
          <w:b w:val="0"/>
          <w:spacing w:val="-2"/>
        </w:rPr>
        <w:t>Trčkov</w:t>
      </w:r>
      <w:proofErr w:type="spellEnd"/>
      <w:r w:rsidRPr="00F737CC">
        <w:rPr>
          <w:rFonts w:cs="Arial"/>
          <w:b w:val="0"/>
          <w:spacing w:val="-2"/>
        </w:rPr>
        <w:t xml:space="preserve">) a tvoří ji sedimenty </w:t>
      </w:r>
      <w:proofErr w:type="spellStart"/>
      <w:r w:rsidRPr="00F737CC">
        <w:rPr>
          <w:rFonts w:cs="Arial"/>
          <w:b w:val="0"/>
          <w:spacing w:val="-2"/>
        </w:rPr>
        <w:t>cenomanu</w:t>
      </w:r>
      <w:proofErr w:type="spellEnd"/>
      <w:r w:rsidRPr="00F737CC">
        <w:rPr>
          <w:rFonts w:cs="Arial"/>
          <w:b w:val="0"/>
          <w:spacing w:val="-2"/>
        </w:rPr>
        <w:t xml:space="preserve">, spodního a středního turonu. Okraj křídových sedimentů probíhá ze severozápadu na jihovýchod podél severovýchodního úpatí Orlických hor a je převážně tektonický. Svrchně křídová výplň je ve spodní části tvořena sedimenty </w:t>
      </w:r>
      <w:proofErr w:type="spellStart"/>
      <w:r w:rsidRPr="00F737CC">
        <w:rPr>
          <w:rFonts w:cs="Arial"/>
          <w:b w:val="0"/>
          <w:spacing w:val="-2"/>
        </w:rPr>
        <w:t>cenomanu</w:t>
      </w:r>
      <w:proofErr w:type="spellEnd"/>
      <w:r w:rsidRPr="00F737CC">
        <w:rPr>
          <w:rFonts w:cs="Arial"/>
          <w:b w:val="0"/>
          <w:spacing w:val="-2"/>
        </w:rPr>
        <w:t xml:space="preserve">, </w:t>
      </w:r>
      <w:proofErr w:type="spellStart"/>
      <w:r w:rsidRPr="00F737CC">
        <w:rPr>
          <w:rFonts w:cs="Arial"/>
          <w:b w:val="0"/>
          <w:spacing w:val="-2"/>
        </w:rPr>
        <w:t>perucko</w:t>
      </w:r>
      <w:proofErr w:type="spellEnd"/>
      <w:r w:rsidRPr="00F737CC">
        <w:rPr>
          <w:rFonts w:cs="Arial"/>
          <w:b w:val="0"/>
          <w:spacing w:val="-2"/>
        </w:rPr>
        <w:t xml:space="preserve"> – korycanského souvrství, tj. slepenci, vápnitými jílovci, </w:t>
      </w:r>
      <w:proofErr w:type="spellStart"/>
      <w:r w:rsidRPr="00F737CC">
        <w:rPr>
          <w:rFonts w:cs="Arial"/>
          <w:b w:val="0"/>
          <w:spacing w:val="-2"/>
        </w:rPr>
        <w:t>spongiliticko</w:t>
      </w:r>
      <w:proofErr w:type="spellEnd"/>
      <w:r w:rsidRPr="00F737CC">
        <w:rPr>
          <w:rFonts w:cs="Arial"/>
          <w:b w:val="0"/>
          <w:spacing w:val="-2"/>
        </w:rPr>
        <w:t xml:space="preserve">-písčitými slínovci, prachovci až jemnozrnnými pískovci s glaukonitem a konkrecemi rohovců. V jejich nadloží se nacházejí sedimenty spodního turonu, bělohorského souvrství zastoupené převážně jílovitými prachovci, vápnitými jílovci a slínovci. V nejsvrchnější části je pak křídová výplň tvořena převážně vápnitými jílovci a slínovci náležejícími do středního až svrchního turonu, jizerského souvrství. Mimo oblast </w:t>
      </w:r>
      <w:proofErr w:type="spellStart"/>
      <w:r w:rsidRPr="00F737CC">
        <w:rPr>
          <w:rFonts w:cs="Arial"/>
          <w:b w:val="0"/>
          <w:spacing w:val="-2"/>
        </w:rPr>
        <w:t>Zaorlicka</w:t>
      </w:r>
      <w:proofErr w:type="spellEnd"/>
      <w:r w:rsidRPr="00F737CC">
        <w:rPr>
          <w:rFonts w:cs="Arial"/>
          <w:b w:val="0"/>
          <w:spacing w:val="-2"/>
        </w:rPr>
        <w:t xml:space="preserve"> se denudační ostrůvky těchto sedimentů dochovaly i v okolí Zemské brány. Zdejší svrchně křídové sedimenty i horniny podložního orlicko-</w:t>
      </w:r>
      <w:proofErr w:type="spellStart"/>
      <w:r w:rsidRPr="00F737CC">
        <w:rPr>
          <w:rFonts w:cs="Arial"/>
          <w:b w:val="0"/>
          <w:spacing w:val="-2"/>
        </w:rPr>
        <w:t>sněžnického</w:t>
      </w:r>
      <w:proofErr w:type="spellEnd"/>
      <w:r w:rsidRPr="00F737CC">
        <w:rPr>
          <w:rFonts w:cs="Arial"/>
          <w:b w:val="0"/>
          <w:spacing w:val="-2"/>
        </w:rPr>
        <w:t xml:space="preserve"> krystalinika jsou postiženy řadou výrazných tektonických poruch směru severozápad-jihovýchod navazujících na severozápadní okraj poruchového pásma králického příkopu. Tyto poruchy rovněž z větší části omezují výskyt křídových sedimentů na úpatí Orlických hor západně od území </w:t>
      </w:r>
      <w:proofErr w:type="spellStart"/>
      <w:r w:rsidRPr="00F737CC">
        <w:rPr>
          <w:rFonts w:cs="Arial"/>
          <w:b w:val="0"/>
          <w:spacing w:val="-2"/>
        </w:rPr>
        <w:t>Zaorlicka</w:t>
      </w:r>
      <w:proofErr w:type="spellEnd"/>
      <w:r w:rsidRPr="00F737CC">
        <w:rPr>
          <w:rFonts w:cs="Arial"/>
          <w:b w:val="0"/>
          <w:spacing w:val="-2"/>
        </w:rPr>
        <w:t xml:space="preserve">. Na jihozápadním okraji CHKO, tj. severovýchodně od Rokytnice v Orlických horách a dále pak u Bartošovic v Orlických horách (ve směru SZ-JV, tzn. Přední kopec – Klášterecká alej – Písková alej – Čihák) zasahují v malých prostorách sedimenty české křídové pánve, a to především facie kvádrových pískovců, tj. křemenné, vápnité, jílovité a glaukonitické pískovce </w:t>
      </w:r>
      <w:proofErr w:type="spellStart"/>
      <w:r w:rsidRPr="00F737CC">
        <w:rPr>
          <w:rFonts w:cs="Arial"/>
          <w:b w:val="0"/>
          <w:spacing w:val="-2"/>
        </w:rPr>
        <w:t>cenomanského</w:t>
      </w:r>
      <w:proofErr w:type="spellEnd"/>
      <w:r w:rsidRPr="00F737CC">
        <w:rPr>
          <w:rFonts w:cs="Arial"/>
          <w:b w:val="0"/>
          <w:spacing w:val="-2"/>
        </w:rPr>
        <w:t xml:space="preserve"> stupně, perucko-korycanského souvrství. Úzký pás těchto sedimentů, směřující ze severozápadu na jihovýchod, se dále dochoval i u paty východních svahů Komářího vrchu a Anenského vrchu (Nová Ves v Orlických horách – Zvonkové údolí – Kuní vrch – Neratov v Orlických horách).</w:t>
      </w:r>
    </w:p>
    <w:p w14:paraId="7B1F82A2" w14:textId="77777777" w:rsidR="0036617A" w:rsidRPr="0036617A" w:rsidRDefault="00000000" w:rsidP="00017597">
      <w:pPr>
        <w:pStyle w:val="Bezmezer"/>
        <w:spacing w:before="120"/>
        <w:rPr>
          <w:rFonts w:cs="Arial"/>
        </w:rPr>
      </w:pPr>
      <w:r w:rsidRPr="0036617A">
        <w:rPr>
          <w:rFonts w:cs="Arial"/>
        </w:rPr>
        <w:t>Geomorfologie</w:t>
      </w:r>
    </w:p>
    <w:p w14:paraId="02E36808" w14:textId="77777777" w:rsidR="0036617A" w:rsidRPr="0036617A" w:rsidRDefault="00000000" w:rsidP="0036617A">
      <w:pPr>
        <w:spacing w:after="120"/>
        <w:rPr>
          <w:u w:val="single"/>
        </w:rPr>
      </w:pPr>
      <w:r w:rsidRPr="0036617A">
        <w:rPr>
          <w:u w:val="single"/>
        </w:rPr>
        <w:t>Geomorfologická regionalizace</w:t>
      </w:r>
    </w:p>
    <w:p w14:paraId="691AB306" w14:textId="77777777" w:rsidR="0036617A" w:rsidRPr="0036617A" w:rsidRDefault="00000000" w:rsidP="0036617A">
      <w:pPr>
        <w:pStyle w:val="Bezmezer"/>
        <w:rPr>
          <w:rFonts w:cs="Arial"/>
          <w:b w:val="0"/>
        </w:rPr>
      </w:pPr>
      <w:r w:rsidRPr="0036617A">
        <w:rPr>
          <w:rFonts w:cs="Arial"/>
          <w:b w:val="0"/>
        </w:rPr>
        <w:t>Systém: Hercynský</w:t>
      </w:r>
    </w:p>
    <w:p w14:paraId="4052EF42" w14:textId="77777777" w:rsidR="0036617A" w:rsidRPr="0036617A" w:rsidRDefault="00000000" w:rsidP="0036617A">
      <w:pPr>
        <w:pStyle w:val="Bezmezer"/>
        <w:rPr>
          <w:rFonts w:cs="Arial"/>
          <w:b w:val="0"/>
        </w:rPr>
      </w:pPr>
      <w:r w:rsidRPr="0036617A">
        <w:rPr>
          <w:rFonts w:cs="Arial"/>
          <w:b w:val="0"/>
        </w:rPr>
        <w:t>Subsystém: Hercynská pohoří</w:t>
      </w:r>
    </w:p>
    <w:p w14:paraId="48B18E0B" w14:textId="77777777" w:rsidR="0036617A" w:rsidRPr="0036617A" w:rsidRDefault="00000000" w:rsidP="0036617A">
      <w:pPr>
        <w:pStyle w:val="Bezmezer"/>
        <w:rPr>
          <w:rFonts w:cs="Arial"/>
          <w:b w:val="0"/>
        </w:rPr>
      </w:pPr>
      <w:r w:rsidRPr="0036617A">
        <w:rPr>
          <w:rFonts w:cs="Arial"/>
          <w:b w:val="0"/>
        </w:rPr>
        <w:t>Provincie: Český masiv</w:t>
      </w:r>
    </w:p>
    <w:p w14:paraId="5EA31862" w14:textId="77777777" w:rsidR="0036617A" w:rsidRPr="0036617A" w:rsidRDefault="00000000" w:rsidP="0036617A">
      <w:pPr>
        <w:pStyle w:val="Bezmezer"/>
        <w:rPr>
          <w:rFonts w:cs="Arial"/>
          <w:b w:val="0"/>
        </w:rPr>
      </w:pPr>
      <w:r w:rsidRPr="0036617A">
        <w:rPr>
          <w:rFonts w:cs="Arial"/>
          <w:b w:val="0"/>
        </w:rPr>
        <w:t>Subprovincie: IV. Krkonošsko-Jesenická</w:t>
      </w:r>
    </w:p>
    <w:p w14:paraId="31EB4005" w14:textId="77777777" w:rsidR="0036617A" w:rsidRPr="0036617A" w:rsidRDefault="00000000" w:rsidP="0036617A">
      <w:pPr>
        <w:pStyle w:val="Bezmezer"/>
        <w:rPr>
          <w:rFonts w:cs="Arial"/>
          <w:b w:val="0"/>
        </w:rPr>
      </w:pPr>
      <w:r w:rsidRPr="0036617A">
        <w:rPr>
          <w:rFonts w:cs="Arial"/>
          <w:b w:val="0"/>
        </w:rPr>
        <w:t>Oblast: B. Orlická</w:t>
      </w:r>
    </w:p>
    <w:p w14:paraId="2903C02E" w14:textId="77777777" w:rsidR="0036617A" w:rsidRPr="0036617A" w:rsidRDefault="00000000" w:rsidP="0036617A">
      <w:pPr>
        <w:pStyle w:val="Bezmezer"/>
        <w:rPr>
          <w:rFonts w:cs="Arial"/>
          <w:b w:val="0"/>
        </w:rPr>
      </w:pPr>
      <w:r w:rsidRPr="0036617A">
        <w:rPr>
          <w:rFonts w:cs="Arial"/>
          <w:b w:val="0"/>
        </w:rPr>
        <w:t xml:space="preserve">Celek: 2. </w:t>
      </w:r>
      <w:r w:rsidRPr="0036617A">
        <w:rPr>
          <w:rFonts w:cs="Arial"/>
          <w:b w:val="0"/>
          <w:i/>
        </w:rPr>
        <w:t>Orlické hory</w:t>
      </w:r>
    </w:p>
    <w:p w14:paraId="0FF07FAD" w14:textId="77777777" w:rsidR="0036617A" w:rsidRPr="0036617A" w:rsidRDefault="00000000" w:rsidP="0036617A">
      <w:pPr>
        <w:pStyle w:val="Bezmezer"/>
        <w:rPr>
          <w:rFonts w:cs="Arial"/>
          <w:b w:val="0"/>
        </w:rPr>
      </w:pPr>
      <w:proofErr w:type="spellStart"/>
      <w:r w:rsidRPr="0036617A">
        <w:rPr>
          <w:rFonts w:cs="Arial"/>
          <w:b w:val="0"/>
        </w:rPr>
        <w:t>Podcelek</w:t>
      </w:r>
      <w:proofErr w:type="spellEnd"/>
      <w:r w:rsidRPr="0036617A">
        <w:rPr>
          <w:rFonts w:cs="Arial"/>
          <w:b w:val="0"/>
        </w:rPr>
        <w:t xml:space="preserve">: </w:t>
      </w:r>
      <w:r w:rsidRPr="0036617A">
        <w:rPr>
          <w:rFonts w:cs="Arial"/>
          <w:b w:val="0"/>
          <w:u w:val="single"/>
        </w:rPr>
        <w:t>A. Deštenská hornatina</w:t>
      </w:r>
    </w:p>
    <w:p w14:paraId="185ED6F5" w14:textId="77777777" w:rsidR="0036617A" w:rsidRPr="0036617A" w:rsidRDefault="00000000" w:rsidP="0036617A">
      <w:pPr>
        <w:pStyle w:val="Bezmezer"/>
        <w:rPr>
          <w:rFonts w:cs="Arial"/>
          <w:b w:val="0"/>
        </w:rPr>
      </w:pPr>
      <w:r w:rsidRPr="0036617A">
        <w:rPr>
          <w:rFonts w:cs="Arial"/>
          <w:b w:val="0"/>
        </w:rPr>
        <w:t>Okrsek (</w:t>
      </w:r>
      <w:proofErr w:type="spellStart"/>
      <w:r w:rsidRPr="0036617A">
        <w:rPr>
          <w:rFonts w:cs="Arial"/>
          <w:b w:val="0"/>
        </w:rPr>
        <w:t>Podokrsek</w:t>
      </w:r>
      <w:proofErr w:type="spellEnd"/>
      <w:r w:rsidRPr="0036617A">
        <w:rPr>
          <w:rFonts w:cs="Arial"/>
          <w:b w:val="0"/>
        </w:rPr>
        <w:t xml:space="preserve">): 1. Orlický hřbet (a. Olešnický hřbet, b. </w:t>
      </w:r>
      <w:proofErr w:type="spellStart"/>
      <w:r w:rsidRPr="0036617A">
        <w:rPr>
          <w:rFonts w:cs="Arial"/>
          <w:b w:val="0"/>
        </w:rPr>
        <w:t>Vrchmezský</w:t>
      </w:r>
      <w:proofErr w:type="spellEnd"/>
      <w:r w:rsidRPr="0036617A">
        <w:rPr>
          <w:rFonts w:cs="Arial"/>
          <w:b w:val="0"/>
        </w:rPr>
        <w:t xml:space="preserve"> hřbet, c. </w:t>
      </w:r>
      <w:proofErr w:type="spellStart"/>
      <w:r w:rsidRPr="0036617A">
        <w:rPr>
          <w:rFonts w:cs="Arial"/>
          <w:b w:val="0"/>
        </w:rPr>
        <w:t>Deštneský</w:t>
      </w:r>
      <w:proofErr w:type="spellEnd"/>
      <w:r w:rsidRPr="0036617A">
        <w:rPr>
          <w:rFonts w:cs="Arial"/>
          <w:b w:val="0"/>
        </w:rPr>
        <w:t xml:space="preserve"> hřbet, d. Kunštátský hřbet, e. Anenský hřbet), 2. Orlické rozsochy (a. Zdobnické rozsochy, b. </w:t>
      </w:r>
      <w:proofErr w:type="spellStart"/>
      <w:r w:rsidRPr="0036617A">
        <w:rPr>
          <w:rFonts w:cs="Arial"/>
          <w:b w:val="0"/>
        </w:rPr>
        <w:t>Říčské</w:t>
      </w:r>
      <w:proofErr w:type="spellEnd"/>
      <w:r w:rsidRPr="0036617A">
        <w:rPr>
          <w:rFonts w:cs="Arial"/>
          <w:b w:val="0"/>
        </w:rPr>
        <w:t xml:space="preserve"> rozsochy), 3. Orlicko-záhořská brázda (část: 1 </w:t>
      </w:r>
      <w:proofErr w:type="spellStart"/>
      <w:r w:rsidRPr="0036617A">
        <w:rPr>
          <w:rFonts w:cs="Arial"/>
          <w:b w:val="0"/>
        </w:rPr>
        <w:t>Bedřichovecká</w:t>
      </w:r>
      <w:proofErr w:type="spellEnd"/>
      <w:r w:rsidRPr="0036617A">
        <w:rPr>
          <w:rFonts w:cs="Arial"/>
          <w:b w:val="0"/>
        </w:rPr>
        <w:t xml:space="preserve">, 2. </w:t>
      </w:r>
      <w:proofErr w:type="spellStart"/>
      <w:r w:rsidRPr="0036617A">
        <w:rPr>
          <w:rFonts w:cs="Arial"/>
          <w:b w:val="0"/>
        </w:rPr>
        <w:t>Neratovská</w:t>
      </w:r>
      <w:proofErr w:type="spellEnd"/>
      <w:r w:rsidRPr="0036617A">
        <w:rPr>
          <w:rFonts w:cs="Arial"/>
          <w:b w:val="0"/>
        </w:rPr>
        <w:t>)</w:t>
      </w:r>
    </w:p>
    <w:p w14:paraId="096936F2" w14:textId="77777777" w:rsidR="0036617A" w:rsidRPr="0036617A" w:rsidRDefault="00000000" w:rsidP="0036617A">
      <w:pPr>
        <w:pStyle w:val="Bezmezer"/>
        <w:rPr>
          <w:rFonts w:cs="Arial"/>
          <w:b w:val="0"/>
        </w:rPr>
      </w:pPr>
      <w:proofErr w:type="spellStart"/>
      <w:r w:rsidRPr="0036617A">
        <w:rPr>
          <w:rFonts w:cs="Arial"/>
          <w:b w:val="0"/>
        </w:rPr>
        <w:t>Podcelek</w:t>
      </w:r>
      <w:proofErr w:type="spellEnd"/>
      <w:r w:rsidRPr="0036617A">
        <w:rPr>
          <w:rFonts w:cs="Arial"/>
          <w:b w:val="0"/>
        </w:rPr>
        <w:t xml:space="preserve">: </w:t>
      </w:r>
      <w:r w:rsidRPr="0036617A">
        <w:rPr>
          <w:rFonts w:cs="Arial"/>
          <w:b w:val="0"/>
          <w:u w:val="single"/>
        </w:rPr>
        <w:t xml:space="preserve">B. </w:t>
      </w:r>
      <w:proofErr w:type="spellStart"/>
      <w:r w:rsidRPr="0036617A">
        <w:rPr>
          <w:rFonts w:cs="Arial"/>
          <w:b w:val="0"/>
          <w:u w:val="single"/>
        </w:rPr>
        <w:t>Mladkovská</w:t>
      </w:r>
      <w:proofErr w:type="spellEnd"/>
      <w:r w:rsidRPr="0036617A">
        <w:rPr>
          <w:rFonts w:cs="Arial"/>
          <w:b w:val="0"/>
          <w:u w:val="single"/>
        </w:rPr>
        <w:t xml:space="preserve"> vrchovina</w:t>
      </w:r>
    </w:p>
    <w:p w14:paraId="246D8F66" w14:textId="77777777" w:rsidR="0036617A" w:rsidRPr="0036617A" w:rsidRDefault="00000000" w:rsidP="0036617A">
      <w:pPr>
        <w:pStyle w:val="Bezmezer"/>
        <w:rPr>
          <w:rFonts w:cs="Arial"/>
          <w:b w:val="0"/>
        </w:rPr>
      </w:pPr>
      <w:r w:rsidRPr="0036617A">
        <w:rPr>
          <w:rFonts w:cs="Arial"/>
          <w:b w:val="0"/>
        </w:rPr>
        <w:t xml:space="preserve">Okrsek: 1. </w:t>
      </w:r>
      <w:proofErr w:type="spellStart"/>
      <w:r w:rsidRPr="0036617A">
        <w:rPr>
          <w:rFonts w:cs="Arial"/>
          <w:b w:val="0"/>
        </w:rPr>
        <w:t>Bartošovická</w:t>
      </w:r>
      <w:proofErr w:type="spellEnd"/>
      <w:r w:rsidRPr="0036617A">
        <w:rPr>
          <w:rFonts w:cs="Arial"/>
          <w:b w:val="0"/>
        </w:rPr>
        <w:t xml:space="preserve"> vrchovina, 2. Pastvinská vrchovina</w:t>
      </w:r>
    </w:p>
    <w:p w14:paraId="1A22F959" w14:textId="77777777" w:rsidR="0036617A" w:rsidRPr="0036617A" w:rsidRDefault="00000000" w:rsidP="0036617A">
      <w:pPr>
        <w:pStyle w:val="Bezmezer"/>
        <w:rPr>
          <w:rFonts w:cs="Arial"/>
          <w:b w:val="0"/>
        </w:rPr>
      </w:pPr>
      <w:r w:rsidRPr="0036617A">
        <w:rPr>
          <w:rFonts w:cs="Arial"/>
          <w:b w:val="0"/>
        </w:rPr>
        <w:t xml:space="preserve">Celek: 3. </w:t>
      </w:r>
      <w:r w:rsidRPr="0036617A">
        <w:rPr>
          <w:rFonts w:cs="Arial"/>
          <w:b w:val="0"/>
          <w:i/>
        </w:rPr>
        <w:t>Podorlická vrchovina</w:t>
      </w:r>
    </w:p>
    <w:p w14:paraId="4AC49523" w14:textId="77777777" w:rsidR="0036617A" w:rsidRPr="0036617A" w:rsidRDefault="00000000" w:rsidP="0036617A">
      <w:pPr>
        <w:pStyle w:val="Bezmezer"/>
        <w:rPr>
          <w:rFonts w:cs="Arial"/>
          <w:b w:val="0"/>
        </w:rPr>
      </w:pPr>
      <w:proofErr w:type="spellStart"/>
      <w:r w:rsidRPr="0036617A">
        <w:rPr>
          <w:rFonts w:cs="Arial"/>
          <w:b w:val="0"/>
        </w:rPr>
        <w:t>Podcelek</w:t>
      </w:r>
      <w:proofErr w:type="spellEnd"/>
      <w:r w:rsidRPr="0036617A">
        <w:rPr>
          <w:rFonts w:cs="Arial"/>
          <w:b w:val="0"/>
        </w:rPr>
        <w:t xml:space="preserve">: </w:t>
      </w:r>
      <w:r w:rsidRPr="0036617A">
        <w:rPr>
          <w:rFonts w:cs="Arial"/>
          <w:b w:val="0"/>
          <w:u w:val="single"/>
        </w:rPr>
        <w:t>A. Náchodská vrchovina</w:t>
      </w:r>
    </w:p>
    <w:p w14:paraId="729A3654" w14:textId="77777777" w:rsidR="0036617A" w:rsidRPr="0036617A" w:rsidRDefault="00000000" w:rsidP="0036617A">
      <w:pPr>
        <w:pStyle w:val="Bezmezer"/>
        <w:rPr>
          <w:rFonts w:cs="Arial"/>
          <w:b w:val="0"/>
        </w:rPr>
      </w:pPr>
      <w:r w:rsidRPr="0036617A">
        <w:rPr>
          <w:rFonts w:cs="Arial"/>
          <w:b w:val="0"/>
        </w:rPr>
        <w:t>Okrsek (</w:t>
      </w:r>
      <w:proofErr w:type="spellStart"/>
      <w:r w:rsidRPr="0036617A">
        <w:rPr>
          <w:rFonts w:cs="Arial"/>
          <w:b w:val="0"/>
        </w:rPr>
        <w:t>Podokrsek</w:t>
      </w:r>
      <w:proofErr w:type="spellEnd"/>
      <w:r w:rsidRPr="0036617A">
        <w:rPr>
          <w:rFonts w:cs="Arial"/>
          <w:b w:val="0"/>
        </w:rPr>
        <w:t xml:space="preserve">): 3. Sedloňovská vrchovina (b. Dobřanská vrchovina, c. </w:t>
      </w:r>
      <w:proofErr w:type="spellStart"/>
      <w:r w:rsidRPr="0036617A">
        <w:rPr>
          <w:rFonts w:cs="Arial"/>
          <w:b w:val="0"/>
        </w:rPr>
        <w:t>Uhřínovská</w:t>
      </w:r>
      <w:proofErr w:type="spellEnd"/>
      <w:r w:rsidRPr="0036617A">
        <w:rPr>
          <w:rFonts w:cs="Arial"/>
          <w:b w:val="0"/>
        </w:rPr>
        <w:t xml:space="preserve"> vrchovina), 4. </w:t>
      </w:r>
      <w:proofErr w:type="spellStart"/>
      <w:r w:rsidRPr="0036617A">
        <w:rPr>
          <w:rFonts w:cs="Arial"/>
          <w:b w:val="0"/>
        </w:rPr>
        <w:t>Ohnišovská</w:t>
      </w:r>
      <w:proofErr w:type="spellEnd"/>
      <w:r w:rsidRPr="0036617A">
        <w:rPr>
          <w:rFonts w:cs="Arial"/>
          <w:b w:val="0"/>
        </w:rPr>
        <w:t xml:space="preserve"> vrchovina (d. Skuhrovská vrchovina)</w:t>
      </w:r>
    </w:p>
    <w:p w14:paraId="212333D2" w14:textId="77777777" w:rsidR="0036617A" w:rsidRPr="0036617A" w:rsidRDefault="00000000" w:rsidP="0036617A">
      <w:pPr>
        <w:pStyle w:val="Bezmezer"/>
        <w:rPr>
          <w:rFonts w:cs="Arial"/>
          <w:b w:val="0"/>
        </w:rPr>
      </w:pPr>
      <w:proofErr w:type="spellStart"/>
      <w:r w:rsidRPr="0036617A">
        <w:rPr>
          <w:rFonts w:cs="Arial"/>
          <w:b w:val="0"/>
        </w:rPr>
        <w:t>Podcelek</w:t>
      </w:r>
      <w:proofErr w:type="spellEnd"/>
      <w:r w:rsidRPr="0036617A">
        <w:rPr>
          <w:rFonts w:cs="Arial"/>
          <w:b w:val="0"/>
        </w:rPr>
        <w:t xml:space="preserve">: </w:t>
      </w:r>
      <w:r w:rsidRPr="0036617A">
        <w:rPr>
          <w:rFonts w:cs="Arial"/>
          <w:b w:val="0"/>
          <w:u w:val="single"/>
        </w:rPr>
        <w:t>B. Žamberská pahorkatina</w:t>
      </w:r>
    </w:p>
    <w:p w14:paraId="5E87CA24" w14:textId="77777777" w:rsidR="0036617A" w:rsidRPr="0036617A" w:rsidRDefault="00000000" w:rsidP="005A629E">
      <w:pPr>
        <w:pStyle w:val="Bezmezer"/>
        <w:spacing w:after="240"/>
        <w:rPr>
          <w:rFonts w:cs="Arial"/>
          <w:b w:val="0"/>
        </w:rPr>
      </w:pPr>
      <w:r w:rsidRPr="0036617A">
        <w:rPr>
          <w:rFonts w:cs="Arial"/>
          <w:b w:val="0"/>
        </w:rPr>
        <w:t>Okrsek (</w:t>
      </w:r>
      <w:proofErr w:type="spellStart"/>
      <w:r w:rsidRPr="0036617A">
        <w:rPr>
          <w:rFonts w:cs="Arial"/>
          <w:b w:val="0"/>
        </w:rPr>
        <w:t>Podokrsek</w:t>
      </w:r>
      <w:proofErr w:type="spellEnd"/>
      <w:r w:rsidRPr="0036617A">
        <w:rPr>
          <w:rFonts w:cs="Arial"/>
          <w:b w:val="0"/>
        </w:rPr>
        <w:t xml:space="preserve">): 3. Rokytnická pahorkatina (a. </w:t>
      </w:r>
      <w:proofErr w:type="spellStart"/>
      <w:r w:rsidRPr="0036617A">
        <w:rPr>
          <w:rFonts w:cs="Arial"/>
          <w:b w:val="0"/>
        </w:rPr>
        <w:t>Pěčínská</w:t>
      </w:r>
      <w:proofErr w:type="spellEnd"/>
      <w:r w:rsidRPr="0036617A">
        <w:rPr>
          <w:rFonts w:cs="Arial"/>
          <w:b w:val="0"/>
        </w:rPr>
        <w:t xml:space="preserve"> vrchovina)</w:t>
      </w:r>
    </w:p>
    <w:p w14:paraId="1A62B287" w14:textId="77777777" w:rsidR="0036617A" w:rsidRPr="0036617A" w:rsidRDefault="00000000" w:rsidP="005A629E">
      <w:pPr>
        <w:pStyle w:val="Bezmezer"/>
        <w:spacing w:after="240"/>
        <w:rPr>
          <w:rFonts w:cs="Arial"/>
          <w:b w:val="0"/>
        </w:rPr>
      </w:pPr>
      <w:r w:rsidRPr="0036617A">
        <w:rPr>
          <w:rFonts w:cs="Arial"/>
          <w:b w:val="0"/>
        </w:rPr>
        <w:lastRenderedPageBreak/>
        <w:t xml:space="preserve">Výše uvedená regionalizace byla převzata z práce: BALATKA, B. &amp; KALVODA, J., 2006: Geomorfologické členění reliéfu Čech. </w:t>
      </w:r>
      <w:r w:rsidRPr="0036617A">
        <w:rPr>
          <w:rFonts w:cs="Arial"/>
          <w:b w:val="0"/>
          <w:i/>
        </w:rPr>
        <w:t>Kartografie. Praha</w:t>
      </w:r>
    </w:p>
    <w:p w14:paraId="5767AAA6" w14:textId="77777777" w:rsidR="0036617A" w:rsidRPr="005A629E" w:rsidRDefault="00000000" w:rsidP="005A629E">
      <w:pPr>
        <w:pStyle w:val="Bezmezer"/>
        <w:spacing w:after="240"/>
        <w:rPr>
          <w:rFonts w:cs="Arial"/>
          <w:b w:val="0"/>
          <w:u w:val="single"/>
        </w:rPr>
      </w:pPr>
      <w:r w:rsidRPr="005A629E">
        <w:rPr>
          <w:rFonts w:cs="Arial"/>
          <w:b w:val="0"/>
          <w:u w:val="single"/>
        </w:rPr>
        <w:t>Charakteristika geomorfologických jednotek</w:t>
      </w:r>
    </w:p>
    <w:p w14:paraId="3F0A98B1" w14:textId="77777777" w:rsidR="0036617A" w:rsidRPr="0036617A" w:rsidRDefault="00000000" w:rsidP="002249B2">
      <w:pPr>
        <w:pStyle w:val="Bezmezer"/>
        <w:spacing w:after="120"/>
        <w:rPr>
          <w:rFonts w:cs="Arial"/>
          <w:b w:val="0"/>
        </w:rPr>
      </w:pPr>
      <w:r w:rsidRPr="0036617A">
        <w:rPr>
          <w:rFonts w:cs="Arial"/>
          <w:b w:val="0"/>
          <w:i/>
        </w:rPr>
        <w:t>Orlické hory</w:t>
      </w:r>
    </w:p>
    <w:p w14:paraId="149097D8" w14:textId="77777777" w:rsidR="0036617A" w:rsidRPr="0036617A" w:rsidRDefault="00000000" w:rsidP="007F6844">
      <w:pPr>
        <w:pStyle w:val="Bezmezer"/>
        <w:spacing w:after="120"/>
        <w:rPr>
          <w:rFonts w:cs="Arial"/>
          <w:b w:val="0"/>
          <w:u w:val="single"/>
        </w:rPr>
      </w:pPr>
      <w:r w:rsidRPr="0036617A">
        <w:rPr>
          <w:rFonts w:cs="Arial"/>
          <w:b w:val="0"/>
          <w:u w:val="single"/>
        </w:rPr>
        <w:t>A. Deštenská hornatina</w:t>
      </w:r>
    </w:p>
    <w:p w14:paraId="0A1DEF45" w14:textId="77777777" w:rsidR="0036617A" w:rsidRPr="0036617A" w:rsidRDefault="00000000" w:rsidP="002249B2">
      <w:pPr>
        <w:pStyle w:val="Bezmezer"/>
        <w:spacing w:after="240"/>
        <w:rPr>
          <w:rFonts w:cs="Arial"/>
          <w:b w:val="0"/>
        </w:rPr>
      </w:pPr>
      <w:r w:rsidRPr="0036617A">
        <w:rPr>
          <w:rFonts w:cs="Arial"/>
          <w:b w:val="0"/>
        </w:rPr>
        <w:t xml:space="preserve">Nejvyšší a také největší geomorfologický </w:t>
      </w:r>
      <w:proofErr w:type="spellStart"/>
      <w:r w:rsidRPr="0036617A">
        <w:rPr>
          <w:rFonts w:cs="Arial"/>
          <w:b w:val="0"/>
        </w:rPr>
        <w:t>podcelek</w:t>
      </w:r>
      <w:proofErr w:type="spellEnd"/>
      <w:r w:rsidRPr="0036617A">
        <w:rPr>
          <w:rFonts w:cs="Arial"/>
          <w:b w:val="0"/>
        </w:rPr>
        <w:t xml:space="preserve"> CHKO se zarovnanými vrcholovými partiemi, </w:t>
      </w:r>
      <w:proofErr w:type="gramStart"/>
      <w:r w:rsidRPr="0036617A">
        <w:rPr>
          <w:rFonts w:cs="Arial"/>
          <w:b w:val="0"/>
        </w:rPr>
        <w:t>200 – 500</w:t>
      </w:r>
      <w:proofErr w:type="gramEnd"/>
      <w:r w:rsidRPr="0036617A">
        <w:rPr>
          <w:rFonts w:cs="Arial"/>
          <w:b w:val="0"/>
        </w:rPr>
        <w:t xml:space="preserve"> m širokými. Průmě</w:t>
      </w:r>
      <w:r w:rsidR="000B3972">
        <w:rPr>
          <w:rFonts w:cs="Arial"/>
          <w:b w:val="0"/>
        </w:rPr>
        <w:t>rná nadmořská výška dosahuje 78</w:t>
      </w:r>
      <w:r w:rsidRPr="0036617A">
        <w:rPr>
          <w:rFonts w:cs="Arial"/>
          <w:b w:val="0"/>
        </w:rPr>
        <w:t>9,1 m n. m., průměrný úhel sklonu 9°26</w:t>
      </w:r>
      <w:r w:rsidRPr="0036617A">
        <w:rPr>
          <w:rFonts w:cs="Arial"/>
          <w:b w:val="0"/>
          <w:lang w:val="en-GB"/>
        </w:rPr>
        <w:t>’</w:t>
      </w:r>
      <w:r w:rsidRPr="0036617A">
        <w:rPr>
          <w:rFonts w:cs="Arial"/>
          <w:b w:val="0"/>
        </w:rPr>
        <w:t>, rozloha 174 km</w:t>
      </w:r>
      <w:r w:rsidRPr="0036617A">
        <w:rPr>
          <w:rFonts w:cs="Arial"/>
          <w:b w:val="0"/>
          <w:vertAlign w:val="superscript"/>
        </w:rPr>
        <w:t>2</w:t>
      </w:r>
      <w:r w:rsidRPr="0036617A">
        <w:rPr>
          <w:rFonts w:cs="Arial"/>
          <w:b w:val="0"/>
        </w:rPr>
        <w:t xml:space="preserve">. Charakter reliéfu je výrazně ovlivněn působením exogenních činitelů, zejména vodními toky, jejichž koryta vytvářejí hluboká horská údolí, tj. </w:t>
      </w:r>
      <w:r w:rsidRPr="0036617A">
        <w:rPr>
          <w:rFonts w:cs="Arial"/>
          <w:b w:val="0"/>
          <w:color w:val="000000"/>
        </w:rPr>
        <w:t>pro Orlické hory naprosto typický fenomén hlubokých skalnatých říčních údolí</w:t>
      </w:r>
      <w:r w:rsidRPr="0036617A">
        <w:rPr>
          <w:rFonts w:cs="Arial"/>
          <w:b w:val="0"/>
        </w:rPr>
        <w:t xml:space="preserve">. </w:t>
      </w:r>
    </w:p>
    <w:p w14:paraId="3970ED94" w14:textId="77777777" w:rsidR="0036617A" w:rsidRPr="0036617A" w:rsidRDefault="00000000" w:rsidP="007F6844">
      <w:pPr>
        <w:pStyle w:val="Bezmezer"/>
        <w:spacing w:after="120"/>
        <w:rPr>
          <w:rFonts w:cs="Arial"/>
          <w:b w:val="0"/>
        </w:rPr>
      </w:pPr>
      <w:r w:rsidRPr="0036617A">
        <w:rPr>
          <w:rFonts w:cs="Arial"/>
          <w:b w:val="0"/>
        </w:rPr>
        <w:t>1. Orlický hřbet</w:t>
      </w:r>
    </w:p>
    <w:p w14:paraId="3C57137E" w14:textId="77777777" w:rsidR="0036617A" w:rsidRPr="0036617A" w:rsidRDefault="00000000" w:rsidP="002249B2">
      <w:pPr>
        <w:pStyle w:val="Bezmezer"/>
        <w:spacing w:after="240"/>
        <w:rPr>
          <w:rFonts w:cs="Arial"/>
          <w:b w:val="0"/>
        </w:rPr>
      </w:pPr>
      <w:r w:rsidRPr="0036617A">
        <w:rPr>
          <w:rFonts w:cs="Arial"/>
          <w:b w:val="0"/>
        </w:rPr>
        <w:t xml:space="preserve">Představuje nejvyšší vrcholové partie CHKO. Orlický hřbet je v příčném profilu výrazně asymetrický, neboť zatímco k severovýchodu spadá příkřejším patrně zlomeným svahem, k jihozápadu až jihu vybíhá několika rozsochami. Jeho jednotlivé </w:t>
      </w:r>
      <w:proofErr w:type="spellStart"/>
      <w:r w:rsidRPr="0036617A">
        <w:rPr>
          <w:rFonts w:cs="Arial"/>
          <w:b w:val="0"/>
        </w:rPr>
        <w:t>podokrsky</w:t>
      </w:r>
      <w:proofErr w:type="spellEnd"/>
      <w:r w:rsidRPr="0036617A">
        <w:rPr>
          <w:rFonts w:cs="Arial"/>
          <w:b w:val="0"/>
        </w:rPr>
        <w:t xml:space="preserve"> jsou od sebe odděleny mělkými sedly nebo zahloubenými údolími koryt horských vodotečí. Nejnižší částí Deštenské hornatiny, s maximální výškou cca 800 m n. m., je Olešnický hřbet. Ze severovýchodního směru podél státní hranice České republiky a Polska, tj. od Olešnického hřbetu dále k jihovýchodu, pokračuje </w:t>
      </w:r>
      <w:proofErr w:type="spellStart"/>
      <w:r w:rsidRPr="0036617A">
        <w:rPr>
          <w:rFonts w:cs="Arial"/>
          <w:b w:val="0"/>
        </w:rPr>
        <w:t>Vrchmezský</w:t>
      </w:r>
      <w:proofErr w:type="spellEnd"/>
      <w:r w:rsidRPr="0036617A">
        <w:rPr>
          <w:rFonts w:cs="Arial"/>
          <w:b w:val="0"/>
        </w:rPr>
        <w:t xml:space="preserve"> hřbet s vrcholy Ostružník (982 m n. m.), Vrchmezí (1084 m n. m.), </w:t>
      </w:r>
      <w:proofErr w:type="spellStart"/>
      <w:r w:rsidRPr="0036617A">
        <w:rPr>
          <w:rFonts w:cs="Arial"/>
          <w:b w:val="0"/>
        </w:rPr>
        <w:t>Polomský</w:t>
      </w:r>
      <w:proofErr w:type="spellEnd"/>
      <w:r w:rsidRPr="0036617A">
        <w:rPr>
          <w:rFonts w:cs="Arial"/>
          <w:b w:val="0"/>
        </w:rPr>
        <w:t xml:space="preserve"> kopec (1051 m n. m.) a Sedloňovský vrch (1052 m n. m.). Vrchol Ostružníku je v délce zhruba 50 m tvořen svorovými skalkami, které vytvářejí místy až 17 m vysoké mrazové sruby spadající k severovýchodu. Podobně jako v případě Ostružníku se v menším měřítku objevují svorové výchozy spojené s mrazovými sruby i na vrcholových plošinách Vrchmezí a Sedloňovského vrchu. Olešnický a </w:t>
      </w:r>
      <w:proofErr w:type="spellStart"/>
      <w:r w:rsidRPr="0036617A">
        <w:rPr>
          <w:rFonts w:cs="Arial"/>
          <w:b w:val="0"/>
        </w:rPr>
        <w:t>Vrchmezský</w:t>
      </w:r>
      <w:proofErr w:type="spellEnd"/>
      <w:r w:rsidRPr="0036617A">
        <w:rPr>
          <w:rFonts w:cs="Arial"/>
          <w:b w:val="0"/>
        </w:rPr>
        <w:t xml:space="preserve"> hřbet jsou utvářeny převážně </w:t>
      </w:r>
      <w:proofErr w:type="spellStart"/>
      <w:r w:rsidRPr="0036617A">
        <w:rPr>
          <w:rFonts w:cs="Arial"/>
          <w:b w:val="0"/>
        </w:rPr>
        <w:t>neoproterozoickými</w:t>
      </w:r>
      <w:proofErr w:type="spellEnd"/>
      <w:r w:rsidRPr="0036617A">
        <w:rPr>
          <w:rFonts w:cs="Arial"/>
          <w:b w:val="0"/>
        </w:rPr>
        <w:t xml:space="preserve"> až kambrickými </w:t>
      </w:r>
      <w:proofErr w:type="spellStart"/>
      <w:r w:rsidRPr="0036617A">
        <w:rPr>
          <w:rFonts w:cs="Arial"/>
          <w:b w:val="0"/>
        </w:rPr>
        <w:t>dvojslídnými</w:t>
      </w:r>
      <w:proofErr w:type="spellEnd"/>
      <w:r w:rsidRPr="0036617A">
        <w:rPr>
          <w:rFonts w:cs="Arial"/>
          <w:b w:val="0"/>
        </w:rPr>
        <w:t xml:space="preserve"> svory, bohatými albitem, </w:t>
      </w:r>
      <w:proofErr w:type="spellStart"/>
      <w:r w:rsidRPr="0036617A">
        <w:rPr>
          <w:rFonts w:cs="Arial"/>
          <w:b w:val="0"/>
        </w:rPr>
        <w:t>stroňské</w:t>
      </w:r>
      <w:proofErr w:type="spellEnd"/>
      <w:r w:rsidRPr="0036617A">
        <w:rPr>
          <w:rFonts w:cs="Arial"/>
          <w:b w:val="0"/>
        </w:rPr>
        <w:t xml:space="preserve"> skupiny, a to na rozdíl od následného Deštenského hřbetu, který je od </w:t>
      </w:r>
      <w:proofErr w:type="spellStart"/>
      <w:r w:rsidRPr="0036617A">
        <w:rPr>
          <w:rFonts w:cs="Arial"/>
          <w:b w:val="0"/>
        </w:rPr>
        <w:t>Vrchmezského</w:t>
      </w:r>
      <w:proofErr w:type="spellEnd"/>
      <w:r w:rsidRPr="0036617A">
        <w:rPr>
          <w:rFonts w:cs="Arial"/>
          <w:b w:val="0"/>
        </w:rPr>
        <w:t xml:space="preserve"> hřbetu oddělen </w:t>
      </w:r>
      <w:proofErr w:type="spellStart"/>
      <w:r w:rsidRPr="0036617A">
        <w:rPr>
          <w:rFonts w:cs="Arial"/>
          <w:b w:val="0"/>
        </w:rPr>
        <w:t>Šerlišským</w:t>
      </w:r>
      <w:proofErr w:type="spellEnd"/>
      <w:r w:rsidRPr="0036617A">
        <w:rPr>
          <w:rFonts w:cs="Arial"/>
          <w:b w:val="0"/>
        </w:rPr>
        <w:t xml:space="preserve"> údolím modelovaným korytem vodního toku Bělá a dále </w:t>
      </w:r>
      <w:proofErr w:type="spellStart"/>
      <w:r w:rsidRPr="0036617A">
        <w:rPr>
          <w:rFonts w:cs="Arial"/>
          <w:b w:val="0"/>
        </w:rPr>
        <w:t>Šerlišským</w:t>
      </w:r>
      <w:proofErr w:type="spellEnd"/>
      <w:r w:rsidRPr="0036617A">
        <w:rPr>
          <w:rFonts w:cs="Arial"/>
          <w:b w:val="0"/>
        </w:rPr>
        <w:t xml:space="preserve"> dolem, kterým protéká levostranný přítok Bělé v ř. km 37,157 č. 9. Deštenský hřbet, jakožto oblast CHKO s nejvyšší nadmořskou výškou, je tvořen převážně spodně paleozoickými </w:t>
      </w:r>
      <w:proofErr w:type="spellStart"/>
      <w:r w:rsidRPr="0036617A">
        <w:rPr>
          <w:rFonts w:cs="Arial"/>
          <w:b w:val="0"/>
        </w:rPr>
        <w:t>dvojslídnými</w:t>
      </w:r>
      <w:proofErr w:type="spellEnd"/>
      <w:r w:rsidRPr="0036617A">
        <w:rPr>
          <w:rFonts w:cs="Arial"/>
          <w:b w:val="0"/>
        </w:rPr>
        <w:t xml:space="preserve"> rulami náležejícími do </w:t>
      </w:r>
      <w:proofErr w:type="spellStart"/>
      <w:r w:rsidRPr="0036617A">
        <w:rPr>
          <w:rFonts w:cs="Arial"/>
          <w:b w:val="0"/>
        </w:rPr>
        <w:t>sněžnické</w:t>
      </w:r>
      <w:proofErr w:type="spellEnd"/>
      <w:r w:rsidRPr="0036617A">
        <w:rPr>
          <w:rFonts w:cs="Arial"/>
          <w:b w:val="0"/>
        </w:rPr>
        <w:t xml:space="preserve"> skupiny a dále pak i migmatity, tj. páskované ruly (rulová a granitová složka). Významné vrcholy Deštenského hřbetu (od severozápadu k jihovýchodu) jsou Malá Deštná (1090 m n. m.), Velká Deštná (1115 m n. m.), Jelenka (1083 m n. m., dříve „Vřesník“) a Koruna (1101 m n. m., dříve „Orel“). K jihozápadu se pak snižují rozsochy Maruša (1044 m n. m., jižní rozsocha Velké Deštné, přičemž od úpatí jihovýchodního temene Velké Deštné odděluje rozsochu Maruši ploché sedlo v 1038 m n. m.) a Vápenný vrch (952 m n. m.). Vrch Maruša patří z geomorfologického hlediska k nejzajímavějším partiím celého pohoří. Zdejší rulové skalní útvary, pojmenované jako Marušiny Kameny, vystupují nad úroveň zarovnaného terénu (</w:t>
      </w:r>
      <w:proofErr w:type="spellStart"/>
      <w:r w:rsidRPr="0036617A">
        <w:rPr>
          <w:rFonts w:cs="Arial"/>
          <w:b w:val="0"/>
        </w:rPr>
        <w:t>kryoplénu</w:t>
      </w:r>
      <w:proofErr w:type="spellEnd"/>
      <w:r w:rsidRPr="0036617A">
        <w:rPr>
          <w:rFonts w:cs="Arial"/>
          <w:b w:val="0"/>
        </w:rPr>
        <w:t xml:space="preserve">), lze považovat za nejdokonalejší tory na území Orlických hor (především „Severní Marušin kámen“ vystupující na západní hranou elevace Maruši v nadmořské výšce 1044 m n. m., a dále „Jižní Marušin kámen“, s puklinovým tunelem procházejícím nitrem skály, vystupující nad západní hranou jižní elevace Maruši v nadmořské výšce 1042 m n. m., elevace jsou od sebe vzdáleny cca 250 m) a také některé další </w:t>
      </w:r>
      <w:proofErr w:type="spellStart"/>
      <w:r w:rsidRPr="0036617A">
        <w:rPr>
          <w:rFonts w:cs="Arial"/>
          <w:b w:val="0"/>
        </w:rPr>
        <w:t>mezomorfy</w:t>
      </w:r>
      <w:proofErr w:type="spellEnd"/>
      <w:r w:rsidRPr="0036617A">
        <w:rPr>
          <w:rFonts w:cs="Arial"/>
          <w:b w:val="0"/>
        </w:rPr>
        <w:t xml:space="preserve"> reliéfu (mrazové sruby a srázy, </w:t>
      </w:r>
      <w:proofErr w:type="spellStart"/>
      <w:r w:rsidRPr="0036617A">
        <w:rPr>
          <w:rFonts w:cs="Arial"/>
          <w:b w:val="0"/>
        </w:rPr>
        <w:t>kryoplanační</w:t>
      </w:r>
      <w:proofErr w:type="spellEnd"/>
      <w:r w:rsidRPr="0036617A">
        <w:rPr>
          <w:rFonts w:cs="Arial"/>
          <w:b w:val="0"/>
        </w:rPr>
        <w:t xml:space="preserve"> terasy, skalní výklenky, balvaniště, pláště </w:t>
      </w:r>
      <w:proofErr w:type="spellStart"/>
      <w:r w:rsidRPr="0036617A">
        <w:rPr>
          <w:rFonts w:cs="Arial"/>
          <w:b w:val="0"/>
        </w:rPr>
        <w:t>hranáčů</w:t>
      </w:r>
      <w:proofErr w:type="spellEnd"/>
      <w:r w:rsidRPr="0036617A">
        <w:rPr>
          <w:rFonts w:cs="Arial"/>
          <w:b w:val="0"/>
        </w:rPr>
        <w:t xml:space="preserve">, balvanové proudy apod.) zde patří k výrazným povrchovým tvarům, které vznikaly </w:t>
      </w:r>
      <w:proofErr w:type="spellStart"/>
      <w:r w:rsidRPr="0036617A">
        <w:rPr>
          <w:rFonts w:cs="Arial"/>
          <w:b w:val="0"/>
        </w:rPr>
        <w:t>kongelifrakcí</w:t>
      </w:r>
      <w:proofErr w:type="spellEnd"/>
      <w:r w:rsidRPr="0036617A">
        <w:rPr>
          <w:rFonts w:cs="Arial"/>
          <w:b w:val="0"/>
        </w:rPr>
        <w:t xml:space="preserve"> (tj. mechanický rozpad hornin působením mrazu) a </w:t>
      </w:r>
      <w:proofErr w:type="spellStart"/>
      <w:r w:rsidRPr="0036617A">
        <w:rPr>
          <w:rFonts w:cs="Arial"/>
          <w:b w:val="0"/>
        </w:rPr>
        <w:t>kryoplanací</w:t>
      </w:r>
      <w:proofErr w:type="spellEnd"/>
      <w:r w:rsidRPr="0036617A">
        <w:rPr>
          <w:rFonts w:cs="Arial"/>
          <w:b w:val="0"/>
        </w:rPr>
        <w:t xml:space="preserve"> (zarovnávání reliéfu pochody vyvolanými mrazovým působením) během glaciálů spodního pleistocénu, nicméně jejich pozvolný vývoj je patrný i v současnosti (zejména během rozmezí zimy a jara). Jižní svah Koruny svažující se do Čertova dolu je velmi prudký a v jeho průběhu se zde vyskytují tři balvanité proudy, tj. </w:t>
      </w:r>
      <w:proofErr w:type="spellStart"/>
      <w:r w:rsidRPr="0036617A">
        <w:rPr>
          <w:rFonts w:cs="Arial"/>
          <w:b w:val="0"/>
        </w:rPr>
        <w:t>nivační</w:t>
      </w:r>
      <w:proofErr w:type="spellEnd"/>
      <w:r w:rsidRPr="0036617A">
        <w:rPr>
          <w:rFonts w:cs="Arial"/>
          <w:b w:val="0"/>
        </w:rPr>
        <w:t xml:space="preserve"> deprese </w:t>
      </w:r>
      <w:proofErr w:type="spellStart"/>
      <w:r w:rsidRPr="0036617A">
        <w:rPr>
          <w:rFonts w:cs="Arial"/>
          <w:b w:val="0"/>
        </w:rPr>
        <w:t>karovitého</w:t>
      </w:r>
      <w:proofErr w:type="spellEnd"/>
      <w:r w:rsidRPr="0036617A">
        <w:rPr>
          <w:rFonts w:cs="Arial"/>
          <w:b w:val="0"/>
        </w:rPr>
        <w:t xml:space="preserve"> tvaru s mrazovými srázy. Při vrcholu Vápenného vrchu (rozsocha Koruny) vystupuje na 150 m dlouhém úseku, ve směru od jihojihozápadu k severoseverozápadu, skupina šesti mrazových srubů, přecházejících </w:t>
      </w:r>
      <w:r w:rsidRPr="0036617A">
        <w:rPr>
          <w:rFonts w:cs="Arial"/>
          <w:b w:val="0"/>
        </w:rPr>
        <w:lastRenderedPageBreak/>
        <w:t xml:space="preserve">místy do izolovaných torů, lemovaných sutěmi </w:t>
      </w:r>
      <w:proofErr w:type="spellStart"/>
      <w:r w:rsidRPr="0036617A">
        <w:rPr>
          <w:rFonts w:cs="Arial"/>
          <w:b w:val="0"/>
        </w:rPr>
        <w:t>hranáčů</w:t>
      </w:r>
      <w:proofErr w:type="spellEnd"/>
      <w:r w:rsidRPr="0036617A">
        <w:rPr>
          <w:rFonts w:cs="Arial"/>
          <w:b w:val="0"/>
        </w:rPr>
        <w:t xml:space="preserve">. Jedná se asi o 10 skalek o výšce až 6 m, které tvoří především </w:t>
      </w:r>
      <w:proofErr w:type="spellStart"/>
      <w:r w:rsidRPr="0036617A">
        <w:rPr>
          <w:rFonts w:cs="Arial"/>
          <w:b w:val="0"/>
        </w:rPr>
        <w:t>granátické</w:t>
      </w:r>
      <w:proofErr w:type="spellEnd"/>
      <w:r w:rsidRPr="0036617A">
        <w:rPr>
          <w:rFonts w:cs="Arial"/>
          <w:b w:val="0"/>
        </w:rPr>
        <w:t xml:space="preserve"> svory </w:t>
      </w:r>
      <w:proofErr w:type="spellStart"/>
      <w:r w:rsidRPr="0036617A">
        <w:rPr>
          <w:rFonts w:cs="Arial"/>
          <w:b w:val="0"/>
        </w:rPr>
        <w:t>stroňské</w:t>
      </w:r>
      <w:proofErr w:type="spellEnd"/>
      <w:r w:rsidRPr="0036617A">
        <w:rPr>
          <w:rFonts w:cs="Arial"/>
          <w:b w:val="0"/>
        </w:rPr>
        <w:t xml:space="preserve"> série, </w:t>
      </w:r>
      <w:proofErr w:type="spellStart"/>
      <w:r w:rsidRPr="0036617A">
        <w:rPr>
          <w:rFonts w:cs="Arial"/>
          <w:b w:val="0"/>
        </w:rPr>
        <w:t>neoproterozoicko</w:t>
      </w:r>
      <w:proofErr w:type="spellEnd"/>
      <w:r w:rsidRPr="0036617A">
        <w:rPr>
          <w:rFonts w:cs="Arial"/>
          <w:b w:val="0"/>
        </w:rPr>
        <w:t xml:space="preserve"> až kambrického stáří, z kterých vystupují vypreparované křemenné žíly. Jedna z těchto skal spadá srubovou stěnou do </w:t>
      </w:r>
      <w:proofErr w:type="spellStart"/>
      <w:r w:rsidRPr="0036617A">
        <w:rPr>
          <w:rFonts w:cs="Arial"/>
          <w:b w:val="0"/>
        </w:rPr>
        <w:t>nivačního</w:t>
      </w:r>
      <w:proofErr w:type="spellEnd"/>
      <w:r w:rsidRPr="0036617A">
        <w:rPr>
          <w:rFonts w:cs="Arial"/>
          <w:b w:val="0"/>
        </w:rPr>
        <w:t xml:space="preserve"> karu, odkud vychází balvanité moře délky cca 200 m. Na vrcholu výchozu, přiléhavě nazvaného jako „Sfinga“, je patrná </w:t>
      </w:r>
      <w:proofErr w:type="spellStart"/>
      <w:r w:rsidRPr="0036617A">
        <w:rPr>
          <w:rFonts w:cs="Arial"/>
          <w:b w:val="0"/>
        </w:rPr>
        <w:t>granitická</w:t>
      </w:r>
      <w:proofErr w:type="spellEnd"/>
      <w:r w:rsidRPr="0036617A">
        <w:rPr>
          <w:rFonts w:cs="Arial"/>
          <w:b w:val="0"/>
        </w:rPr>
        <w:t xml:space="preserve"> injekce. S kryogenními tvary se setkáváme i při vrcholu Srázný (863 m n. m., dříve „Kamenec“), kde vystupuje na 150 m dlouhém úseku skupina šesti mrazových srubů, přecházejících místy do izolovaných skal. Tvoří je </w:t>
      </w:r>
      <w:proofErr w:type="spellStart"/>
      <w:r w:rsidRPr="0036617A">
        <w:rPr>
          <w:rFonts w:cs="Arial"/>
          <w:b w:val="0"/>
        </w:rPr>
        <w:t>granátické</w:t>
      </w:r>
      <w:proofErr w:type="spellEnd"/>
      <w:r w:rsidRPr="0036617A">
        <w:rPr>
          <w:rFonts w:cs="Arial"/>
          <w:b w:val="0"/>
        </w:rPr>
        <w:t xml:space="preserve"> svory </w:t>
      </w:r>
      <w:proofErr w:type="spellStart"/>
      <w:r w:rsidRPr="0036617A">
        <w:rPr>
          <w:rFonts w:cs="Arial"/>
          <w:b w:val="0"/>
        </w:rPr>
        <w:t>stroňské</w:t>
      </w:r>
      <w:proofErr w:type="spellEnd"/>
      <w:r w:rsidRPr="0036617A">
        <w:rPr>
          <w:rFonts w:cs="Arial"/>
          <w:b w:val="0"/>
        </w:rPr>
        <w:t xml:space="preserve"> série se sklonem foliačních ploch k západu až k severoseverozápadu, přičemž z horniny vystupují hojně vypreparované křemenné žíly. V jihovýchodní tohoto kryogenního útvaru je 10 m vysoký mrazový srub, nahoře ukončený dvoumetrovou hřibovitou hlavicí. V severovýchodním svahu vrcholu Kamenec je pak znatelná otevřená vložka zkrasovatělých krystalických vápenců až dolomitických mramorů. Jihovýchodním směrem od Deštenského hřbetu pokračuje Kunštátský hřbet s vrcholy Homole (1000 m n. m., dříve „Střední vrch“), Tetřevec (1043 m n. m.), U Kunštátské kaple (1041 m n. m.), k jihozápadu pak vybíhá rozsocha Zakletý (991 m n. m.) a následuje vrchol Komářího vrchu (dvě elevace s kótami 991,6 m n. m. a 999,8 m n. m.). Tvary </w:t>
      </w:r>
      <w:proofErr w:type="spellStart"/>
      <w:r w:rsidRPr="0036617A">
        <w:rPr>
          <w:rFonts w:cs="Arial"/>
          <w:b w:val="0"/>
        </w:rPr>
        <w:t>periglaciálního</w:t>
      </w:r>
      <w:proofErr w:type="spellEnd"/>
      <w:r w:rsidRPr="0036617A">
        <w:rPr>
          <w:rFonts w:cs="Arial"/>
          <w:b w:val="0"/>
        </w:rPr>
        <w:t xml:space="preserve"> reliéfu se opět objevují na vrcholu Homole, tj. především </w:t>
      </w:r>
      <w:proofErr w:type="spellStart"/>
      <w:r w:rsidRPr="0036617A">
        <w:rPr>
          <w:rFonts w:cs="Arial"/>
          <w:b w:val="0"/>
        </w:rPr>
        <w:t>migmatizované</w:t>
      </w:r>
      <w:proofErr w:type="spellEnd"/>
      <w:r w:rsidRPr="0036617A">
        <w:rPr>
          <w:rFonts w:cs="Arial"/>
          <w:b w:val="0"/>
        </w:rPr>
        <w:t xml:space="preserve"> mrazové sruby s čely orientovanými jihojihovýchodním směrem (oddrolováním skloněných desek vznikají charakteristické převisy, místy je patrný i vývoj viklanů), doprovázené sutěmi s ostrohranných balvanů. Od úrovně Pěticestí dále směrem na jihovýchod již nadmořské výšky nepřesahují úrovně 1000 m n. m., čemuž odpovídá i následující Anenský hřbet se svými vrcholy Mezivrší (949 m n. m.), k jihozápadu vybíhající rozsochou Jílovec (dvě elevace s kótami 932,6 m n. m. a 914,6 m n. m.) a Anenským vrchem (992 m n. m.). Na modelaci západních svahů, výše uvedených, vrcholů se svým působením významně podílejí vodní toky Bělá, Zdobnice a Říčka, které zde vytvářejí, pro Orlické hory tolik typická, podélná hluboká a velmi strmá horská údolí. Ve svazích těchto údolí se pak opět můžeme setkat s kryogenními tvary </w:t>
      </w:r>
      <w:proofErr w:type="spellStart"/>
      <w:r w:rsidRPr="0036617A">
        <w:rPr>
          <w:rFonts w:cs="Arial"/>
          <w:b w:val="0"/>
        </w:rPr>
        <w:t>periglaciálního</w:t>
      </w:r>
      <w:proofErr w:type="spellEnd"/>
      <w:r w:rsidRPr="0036617A">
        <w:rPr>
          <w:rFonts w:cs="Arial"/>
          <w:b w:val="0"/>
        </w:rPr>
        <w:t xml:space="preserve"> reliéfu, a to drobnějšími mrazovými sruby. </w:t>
      </w:r>
    </w:p>
    <w:p w14:paraId="7393A29C" w14:textId="77777777" w:rsidR="0036617A" w:rsidRPr="0036617A" w:rsidRDefault="00000000" w:rsidP="007F6844">
      <w:pPr>
        <w:pStyle w:val="Bezmezer"/>
        <w:spacing w:after="120"/>
        <w:rPr>
          <w:rFonts w:cs="Arial"/>
          <w:b w:val="0"/>
        </w:rPr>
      </w:pPr>
      <w:r w:rsidRPr="0036617A">
        <w:rPr>
          <w:rFonts w:cs="Arial"/>
          <w:b w:val="0"/>
        </w:rPr>
        <w:t>2. Orlické rozsochy</w:t>
      </w:r>
    </w:p>
    <w:p w14:paraId="01D232B6" w14:textId="77777777" w:rsidR="0036617A" w:rsidRPr="0036617A" w:rsidRDefault="00000000" w:rsidP="002249B2">
      <w:pPr>
        <w:pStyle w:val="Bezmezer"/>
        <w:spacing w:after="240"/>
        <w:rPr>
          <w:rFonts w:cs="Arial"/>
          <w:b w:val="0"/>
        </w:rPr>
      </w:pPr>
      <w:r w:rsidRPr="0036617A">
        <w:rPr>
          <w:rFonts w:cs="Arial"/>
          <w:b w:val="0"/>
        </w:rPr>
        <w:t xml:space="preserve">Probíhají paralelně se střední a dolní částí Orlického hřbetu (tedy v úrovni Deštenského až Anenského hřbetu) na jeho jihozápadním okraji. Tento okrsek se dále skládá ze dvou </w:t>
      </w:r>
      <w:proofErr w:type="spellStart"/>
      <w:r w:rsidRPr="0036617A">
        <w:rPr>
          <w:rFonts w:cs="Arial"/>
          <w:b w:val="0"/>
        </w:rPr>
        <w:t>podokrsků</w:t>
      </w:r>
      <w:proofErr w:type="spellEnd"/>
      <w:r w:rsidRPr="0036617A">
        <w:rPr>
          <w:rFonts w:cs="Arial"/>
          <w:b w:val="0"/>
        </w:rPr>
        <w:t xml:space="preserve">. V severní části území jde o Zdobnické rozsochy, které jsou od sousedního Deštenského hřbetu odděleny vodním tokem Zdobnice a Luisiným údolím. Nejvyššími vrcholy tohoto </w:t>
      </w:r>
      <w:proofErr w:type="spellStart"/>
      <w:r w:rsidRPr="0036617A">
        <w:rPr>
          <w:rFonts w:cs="Arial"/>
          <w:b w:val="0"/>
        </w:rPr>
        <w:t>podokrsku</w:t>
      </w:r>
      <w:proofErr w:type="spellEnd"/>
      <w:r w:rsidRPr="0036617A">
        <w:rPr>
          <w:rFonts w:cs="Arial"/>
          <w:b w:val="0"/>
        </w:rPr>
        <w:t xml:space="preserve"> jsou Studený vrch (883 m n. m.) a </w:t>
      </w:r>
      <w:proofErr w:type="spellStart"/>
      <w:r w:rsidRPr="0036617A">
        <w:rPr>
          <w:rFonts w:cs="Arial"/>
          <w:b w:val="0"/>
        </w:rPr>
        <w:t>Lubný</w:t>
      </w:r>
      <w:proofErr w:type="spellEnd"/>
      <w:r w:rsidRPr="0036617A">
        <w:rPr>
          <w:rFonts w:cs="Arial"/>
          <w:b w:val="0"/>
        </w:rPr>
        <w:t xml:space="preserve"> (dvě elevace s kótami 955,9 m n. m. a 952,6 m n. m., dříve „Karlův vrch“). Na vrcholu </w:t>
      </w:r>
      <w:proofErr w:type="spellStart"/>
      <w:r w:rsidRPr="0036617A">
        <w:rPr>
          <w:rFonts w:cs="Arial"/>
          <w:b w:val="0"/>
        </w:rPr>
        <w:t>Lubný</w:t>
      </w:r>
      <w:proofErr w:type="spellEnd"/>
      <w:r w:rsidRPr="0036617A">
        <w:rPr>
          <w:rFonts w:cs="Arial"/>
          <w:b w:val="0"/>
        </w:rPr>
        <w:t xml:space="preserve"> opět vystupují </w:t>
      </w:r>
      <w:proofErr w:type="spellStart"/>
      <w:r w:rsidRPr="0036617A">
        <w:rPr>
          <w:rFonts w:cs="Arial"/>
          <w:b w:val="0"/>
        </w:rPr>
        <w:t>migmatitové</w:t>
      </w:r>
      <w:proofErr w:type="spellEnd"/>
      <w:r w:rsidRPr="0036617A">
        <w:rPr>
          <w:rFonts w:cs="Arial"/>
          <w:b w:val="0"/>
        </w:rPr>
        <w:t xml:space="preserve"> mrazové sruby, a to jednak v pravém svahu údolí vodního toku Zdobnice</w:t>
      </w:r>
      <w:r w:rsidR="00826F97">
        <w:rPr>
          <w:rFonts w:cs="Arial"/>
          <w:b w:val="0"/>
        </w:rPr>
        <w:t>,</w:t>
      </w:r>
      <w:r w:rsidRPr="0036617A">
        <w:rPr>
          <w:rFonts w:cs="Arial"/>
          <w:b w:val="0"/>
        </w:rPr>
        <w:t xml:space="preserve"> a zvláště pak v severozápadní rozsoše (tzv. „Zimní vrch“ s kótou 910 m n. m., jihozápadně od osady v Luisině údolí), kde je 40 m široký a 12 m vysoký mrazový srub s jihovýchodní expozicí. Tvoří jej dva stupně, oddělené </w:t>
      </w:r>
      <w:proofErr w:type="spellStart"/>
      <w:r w:rsidRPr="0036617A">
        <w:rPr>
          <w:rFonts w:cs="Arial"/>
          <w:b w:val="0"/>
        </w:rPr>
        <w:t>kryoplanační</w:t>
      </w:r>
      <w:proofErr w:type="spellEnd"/>
      <w:r w:rsidRPr="0036617A">
        <w:rPr>
          <w:rFonts w:cs="Arial"/>
          <w:b w:val="0"/>
        </w:rPr>
        <w:t xml:space="preserve"> terasou desetimetrové šířky, přičemž uprostřed vybíhá do skalního hřbetu, výrazně čnějícího nad okolí (skalní výchozy provázejí kamenné sutě). Zdobnické rozsochy jsou k jihu ukončeny vrcholem Pláň (872 m n. m.). Dále na jih poté navazují </w:t>
      </w:r>
      <w:proofErr w:type="spellStart"/>
      <w:r w:rsidRPr="0036617A">
        <w:rPr>
          <w:rFonts w:cs="Arial"/>
          <w:b w:val="0"/>
        </w:rPr>
        <w:t>podokrsek</w:t>
      </w:r>
      <w:proofErr w:type="spellEnd"/>
      <w:r w:rsidRPr="0036617A">
        <w:rPr>
          <w:rFonts w:cs="Arial"/>
          <w:b w:val="0"/>
        </w:rPr>
        <w:t xml:space="preserve"> </w:t>
      </w:r>
      <w:proofErr w:type="spellStart"/>
      <w:r w:rsidRPr="0036617A">
        <w:rPr>
          <w:rFonts w:cs="Arial"/>
          <w:b w:val="0"/>
        </w:rPr>
        <w:t>Říčské</w:t>
      </w:r>
      <w:proofErr w:type="spellEnd"/>
      <w:r w:rsidRPr="0036617A">
        <w:rPr>
          <w:rFonts w:cs="Arial"/>
          <w:b w:val="0"/>
        </w:rPr>
        <w:t xml:space="preserve"> rozsochy oddělené od paralelního Kunštátského hřbetu údolím vodního toku Říčka. Zde dosahuje nejvyšších nadmořských výšek vrcholu Pustý vrch (dvě elevace s kótami 798,0 m n. m. a 793,3 m n. m., přičemž tato jihozápadní elevace bývá nazývána „Horní Paseka“). Jihovýchodním směrem od Pustého vrchu dále následují vrcholy Ovčí vrch (726 m n. m.) a Novákův kopec (727 m n. m.). </w:t>
      </w:r>
    </w:p>
    <w:p w14:paraId="77F0234A" w14:textId="77777777" w:rsidR="0036617A" w:rsidRPr="0036617A" w:rsidRDefault="00000000" w:rsidP="007F6844">
      <w:pPr>
        <w:pStyle w:val="Bezmezer"/>
        <w:spacing w:after="120"/>
        <w:rPr>
          <w:rFonts w:cs="Arial"/>
          <w:b w:val="0"/>
        </w:rPr>
      </w:pPr>
      <w:r w:rsidRPr="0036617A">
        <w:rPr>
          <w:rFonts w:cs="Arial"/>
          <w:b w:val="0"/>
        </w:rPr>
        <w:t xml:space="preserve">3. </w:t>
      </w:r>
      <w:proofErr w:type="spellStart"/>
      <w:r w:rsidRPr="0036617A">
        <w:rPr>
          <w:rFonts w:cs="Arial"/>
          <w:b w:val="0"/>
        </w:rPr>
        <w:t>Orlickozáhorská</w:t>
      </w:r>
      <w:proofErr w:type="spellEnd"/>
      <w:r w:rsidRPr="0036617A">
        <w:rPr>
          <w:rFonts w:cs="Arial"/>
          <w:b w:val="0"/>
        </w:rPr>
        <w:t xml:space="preserve"> brázda</w:t>
      </w:r>
    </w:p>
    <w:p w14:paraId="5286D069" w14:textId="77777777" w:rsidR="0036617A" w:rsidRPr="0036617A" w:rsidRDefault="00000000" w:rsidP="002249B2">
      <w:pPr>
        <w:pStyle w:val="Bezmezer"/>
        <w:spacing w:after="240"/>
        <w:rPr>
          <w:rFonts w:cs="Arial"/>
          <w:b w:val="0"/>
        </w:rPr>
      </w:pPr>
      <w:r w:rsidRPr="0036617A">
        <w:rPr>
          <w:rFonts w:cs="Arial"/>
          <w:b w:val="0"/>
        </w:rPr>
        <w:t xml:space="preserve">Severovýchodní svah Orlického hřbetu je příkrý, prudce spadající do </w:t>
      </w:r>
      <w:proofErr w:type="spellStart"/>
      <w:r w:rsidRPr="0036617A">
        <w:rPr>
          <w:rFonts w:cs="Arial"/>
          <w:b w:val="0"/>
        </w:rPr>
        <w:t>Orlickozáhorské</w:t>
      </w:r>
      <w:proofErr w:type="spellEnd"/>
      <w:r w:rsidRPr="0036617A">
        <w:rPr>
          <w:rFonts w:cs="Arial"/>
          <w:b w:val="0"/>
        </w:rPr>
        <w:t xml:space="preserve"> brázdy (severní část: </w:t>
      </w:r>
      <w:proofErr w:type="spellStart"/>
      <w:r w:rsidRPr="0036617A">
        <w:rPr>
          <w:rFonts w:cs="Arial"/>
          <w:b w:val="0"/>
        </w:rPr>
        <w:t>Bedřichovecká</w:t>
      </w:r>
      <w:proofErr w:type="spellEnd"/>
      <w:r w:rsidRPr="0036617A">
        <w:rPr>
          <w:rFonts w:cs="Arial"/>
          <w:b w:val="0"/>
        </w:rPr>
        <w:t xml:space="preserve">, jižní část: </w:t>
      </w:r>
      <w:proofErr w:type="spellStart"/>
      <w:r w:rsidRPr="0036617A">
        <w:rPr>
          <w:rFonts w:cs="Arial"/>
          <w:b w:val="0"/>
        </w:rPr>
        <w:t>Neratovská</w:t>
      </w:r>
      <w:proofErr w:type="spellEnd"/>
      <w:r w:rsidRPr="0036617A">
        <w:rPr>
          <w:rFonts w:cs="Arial"/>
          <w:b w:val="0"/>
        </w:rPr>
        <w:t xml:space="preserve">), tedy do údolí vodního toku Divoká Orlice. Tento velmi strmý spád je podmíněn existencí tektonických zlomů podél celé linie oddělující Orlické hory a </w:t>
      </w:r>
      <w:proofErr w:type="spellStart"/>
      <w:r w:rsidRPr="0036617A">
        <w:rPr>
          <w:rFonts w:cs="Arial"/>
          <w:b w:val="0"/>
        </w:rPr>
        <w:t>Góry</w:t>
      </w:r>
      <w:proofErr w:type="spellEnd"/>
      <w:r w:rsidRPr="0036617A">
        <w:rPr>
          <w:rFonts w:cs="Arial"/>
          <w:b w:val="0"/>
        </w:rPr>
        <w:t xml:space="preserve"> </w:t>
      </w:r>
      <w:proofErr w:type="spellStart"/>
      <w:r w:rsidRPr="0036617A">
        <w:rPr>
          <w:rFonts w:cs="Arial"/>
          <w:b w:val="0"/>
        </w:rPr>
        <w:t>Bystrzyckie</w:t>
      </w:r>
      <w:proofErr w:type="spellEnd"/>
      <w:r w:rsidRPr="0036617A">
        <w:rPr>
          <w:rFonts w:cs="Arial"/>
          <w:b w:val="0"/>
        </w:rPr>
        <w:t xml:space="preserve"> („Bystřické hory“ na polské straně, korytem vodního toku probíhající, státní hranice). Svah Orlického hřbetu je charakteristický různým počtem výrazných stupňů, vyznačujících se jako plošiny nebo elevace, v různých partiích masivu. </w:t>
      </w:r>
      <w:r w:rsidRPr="0036617A">
        <w:rPr>
          <w:rFonts w:cs="Arial"/>
          <w:b w:val="0"/>
        </w:rPr>
        <w:lastRenderedPageBreak/>
        <w:t xml:space="preserve">V oblasti vytyčené na severozápadě vrcholem Malá Deštná a na jihovýchodě vrcholem U Kunštátské kaple jsou zdokumentovány tři geomorfologické stupně. Od vrcholu U Kunštátské kaple dále směrem na jihovýchod, až po úroveň vrcholu Anenský vrch, jsou potom známy geomorfologické stupně dva. První stupeň je vytvořen na kvarcitech, svorech a pararulách </w:t>
      </w:r>
      <w:proofErr w:type="spellStart"/>
      <w:r w:rsidRPr="0036617A">
        <w:rPr>
          <w:rFonts w:cs="Arial"/>
          <w:b w:val="0"/>
        </w:rPr>
        <w:t>stroňské</w:t>
      </w:r>
      <w:proofErr w:type="spellEnd"/>
      <w:r w:rsidRPr="0036617A">
        <w:rPr>
          <w:rFonts w:cs="Arial"/>
          <w:b w:val="0"/>
        </w:rPr>
        <w:t xml:space="preserve"> série a je patrný na následujících místech v následujících nadmořských výškách (pouze orientačně): Zadní hora (928 m n. m.) → severovýchodně od Velké Deštné (900 m n. m.) → východně od Jelenky (886 m n. m.) → východně od Koruny (900 m n. m.) → jihovýchodně od Tetřevce (866 m n. m.) → severně od Komářího vrchu (830 m n. m.) → severovýchodně od Komářího vrchu (775 m n. m.) → severozápadně od Neratova v Orlických horách (760 m n. m.). Výše popsaný stupeň spadá příkře ke stupni druhému, který je utvořen svory a pararulami </w:t>
      </w:r>
      <w:proofErr w:type="spellStart"/>
      <w:r w:rsidRPr="0036617A">
        <w:rPr>
          <w:rFonts w:cs="Arial"/>
          <w:b w:val="0"/>
        </w:rPr>
        <w:t>stroňské</w:t>
      </w:r>
      <w:proofErr w:type="spellEnd"/>
      <w:r w:rsidRPr="0036617A">
        <w:rPr>
          <w:rFonts w:cs="Arial"/>
          <w:b w:val="0"/>
        </w:rPr>
        <w:t xml:space="preserve"> série a na ně nasedajícími relikty uloženin svrchně křídových sedimentů. Druhý, zde přítomný geomorfologický stupeň, je pak místně typický plošinami a elevacemi, s patrným průběhem ve směru severozápadně od Zadní hory (</w:t>
      </w:r>
      <w:proofErr w:type="gramStart"/>
      <w:r w:rsidRPr="0036617A">
        <w:rPr>
          <w:rFonts w:cs="Arial"/>
          <w:b w:val="0"/>
        </w:rPr>
        <w:t>750 – 760</w:t>
      </w:r>
      <w:proofErr w:type="gramEnd"/>
      <w:r w:rsidRPr="0036617A">
        <w:rPr>
          <w:rFonts w:cs="Arial"/>
          <w:b w:val="0"/>
        </w:rPr>
        <w:t xml:space="preserve"> m n. m.) → severozápadně od Jadrné (731 m n. m.), severozápadně od Černé Vody u Orlického Záhoří (719 m n. m.) → severovýchodně od Černé vody u Orlického Záhoří (708 m n. m.) → jižně od Nové Vsi v Orlických horách (720 m n. m.) → severozápadně od Neratova v </w:t>
      </w:r>
      <w:proofErr w:type="spellStart"/>
      <w:r w:rsidRPr="0036617A">
        <w:rPr>
          <w:rFonts w:cs="Arial"/>
          <w:b w:val="0"/>
        </w:rPr>
        <w:t>Orl</w:t>
      </w:r>
      <w:proofErr w:type="spellEnd"/>
      <w:r w:rsidRPr="0036617A">
        <w:rPr>
          <w:rFonts w:cs="Arial"/>
          <w:b w:val="0"/>
        </w:rPr>
        <w:t>. h. (</w:t>
      </w:r>
      <w:proofErr w:type="gramStart"/>
      <w:r w:rsidRPr="0036617A">
        <w:rPr>
          <w:rFonts w:cs="Arial"/>
          <w:b w:val="0"/>
        </w:rPr>
        <w:t>700 – 740</w:t>
      </w:r>
      <w:proofErr w:type="gramEnd"/>
      <w:r w:rsidRPr="0036617A">
        <w:rPr>
          <w:rFonts w:cs="Arial"/>
          <w:b w:val="0"/>
        </w:rPr>
        <w:t xml:space="preserve"> m n. m.). Třetí geomorfologický stupeň je svým průběhem patrný pouze ve své severní části, a to na horninách </w:t>
      </w:r>
      <w:proofErr w:type="spellStart"/>
      <w:r w:rsidRPr="0036617A">
        <w:rPr>
          <w:rFonts w:cs="Arial"/>
          <w:b w:val="0"/>
        </w:rPr>
        <w:t>stroňské</w:t>
      </w:r>
      <w:proofErr w:type="spellEnd"/>
      <w:r w:rsidRPr="0036617A">
        <w:rPr>
          <w:rFonts w:cs="Arial"/>
          <w:b w:val="0"/>
        </w:rPr>
        <w:t xml:space="preserve"> série a </w:t>
      </w:r>
      <w:proofErr w:type="spellStart"/>
      <w:r w:rsidRPr="0036617A">
        <w:rPr>
          <w:rFonts w:cs="Arial"/>
          <w:b w:val="0"/>
        </w:rPr>
        <w:t>ortorulách</w:t>
      </w:r>
      <w:proofErr w:type="spellEnd"/>
      <w:r w:rsidRPr="0036617A">
        <w:rPr>
          <w:rFonts w:cs="Arial"/>
          <w:b w:val="0"/>
        </w:rPr>
        <w:t>, v oblasti Orlického Záhoří, v trase od ústí koryta vodního toku Černý potok do koryta hraničního toku Divoká Orlice (725 m n. m.) → jihovýchodně od Zelenky (709 m n. m.) → severně od Nové Vsi v </w:t>
      </w:r>
      <w:proofErr w:type="spellStart"/>
      <w:r w:rsidRPr="0036617A">
        <w:rPr>
          <w:rFonts w:cs="Arial"/>
          <w:b w:val="0"/>
        </w:rPr>
        <w:t>Orl</w:t>
      </w:r>
      <w:proofErr w:type="spellEnd"/>
      <w:r w:rsidRPr="0036617A">
        <w:rPr>
          <w:rFonts w:cs="Arial"/>
          <w:b w:val="0"/>
        </w:rPr>
        <w:t>. h. (689 m n. m.).</w:t>
      </w:r>
    </w:p>
    <w:p w14:paraId="18F626BC" w14:textId="77777777" w:rsidR="0036617A" w:rsidRPr="0036617A" w:rsidRDefault="00000000" w:rsidP="007F6844">
      <w:pPr>
        <w:pStyle w:val="Bezmezer"/>
        <w:spacing w:after="120"/>
        <w:rPr>
          <w:rFonts w:cs="Arial"/>
          <w:b w:val="0"/>
          <w:u w:val="single"/>
        </w:rPr>
      </w:pPr>
      <w:r w:rsidRPr="0036617A">
        <w:rPr>
          <w:rFonts w:cs="Arial"/>
          <w:b w:val="0"/>
          <w:u w:val="single"/>
        </w:rPr>
        <w:t xml:space="preserve">B. </w:t>
      </w:r>
      <w:proofErr w:type="spellStart"/>
      <w:r w:rsidRPr="0036617A">
        <w:rPr>
          <w:rFonts w:cs="Arial"/>
          <w:b w:val="0"/>
          <w:u w:val="single"/>
        </w:rPr>
        <w:t>Mladkovská</w:t>
      </w:r>
      <w:proofErr w:type="spellEnd"/>
      <w:r w:rsidRPr="0036617A">
        <w:rPr>
          <w:rFonts w:cs="Arial"/>
          <w:b w:val="0"/>
          <w:u w:val="single"/>
        </w:rPr>
        <w:t xml:space="preserve"> vrchovina</w:t>
      </w:r>
    </w:p>
    <w:p w14:paraId="3638C4ED" w14:textId="77777777" w:rsidR="0036617A" w:rsidRPr="0036617A" w:rsidRDefault="00000000" w:rsidP="002249B2">
      <w:pPr>
        <w:pStyle w:val="Bezmezer"/>
        <w:spacing w:after="240"/>
        <w:rPr>
          <w:rFonts w:cs="Arial"/>
          <w:b w:val="0"/>
        </w:rPr>
      </w:pPr>
      <w:r w:rsidRPr="0036617A">
        <w:rPr>
          <w:rFonts w:cs="Arial"/>
          <w:b w:val="0"/>
        </w:rPr>
        <w:t xml:space="preserve">Představuje střední, nejnižší (nejvyšší vrchol </w:t>
      </w:r>
      <w:proofErr w:type="spellStart"/>
      <w:r w:rsidRPr="0036617A">
        <w:rPr>
          <w:rFonts w:cs="Arial"/>
          <w:b w:val="0"/>
        </w:rPr>
        <w:t>Mladkovské</w:t>
      </w:r>
      <w:proofErr w:type="spellEnd"/>
      <w:r w:rsidRPr="0036617A">
        <w:rPr>
          <w:rFonts w:cs="Arial"/>
          <w:b w:val="0"/>
        </w:rPr>
        <w:t xml:space="preserve"> vrchoviny Adam s kótou 765 m n. m. mezi Českými Petrovicemi a Mladkovem je již mimo území CHKO) </w:t>
      </w:r>
      <w:proofErr w:type="spellStart"/>
      <w:r w:rsidRPr="0036617A">
        <w:rPr>
          <w:rFonts w:cs="Arial"/>
          <w:b w:val="0"/>
        </w:rPr>
        <w:t>podcelek</w:t>
      </w:r>
      <w:proofErr w:type="spellEnd"/>
      <w:r w:rsidRPr="0036617A">
        <w:rPr>
          <w:rFonts w:cs="Arial"/>
          <w:b w:val="0"/>
        </w:rPr>
        <w:t xml:space="preserve"> Orlických hor. </w:t>
      </w:r>
      <w:proofErr w:type="spellStart"/>
      <w:r w:rsidRPr="0036617A">
        <w:rPr>
          <w:rFonts w:cs="Arial"/>
          <w:b w:val="0"/>
        </w:rPr>
        <w:t>Mladkovská</w:t>
      </w:r>
      <w:proofErr w:type="spellEnd"/>
      <w:r w:rsidRPr="0036617A">
        <w:rPr>
          <w:rFonts w:cs="Arial"/>
          <w:b w:val="0"/>
        </w:rPr>
        <w:t xml:space="preserve"> vrchovina je dělena na dva okrsky, tj. </w:t>
      </w:r>
      <w:proofErr w:type="spellStart"/>
      <w:r w:rsidRPr="0036617A">
        <w:rPr>
          <w:rFonts w:cs="Arial"/>
          <w:b w:val="0"/>
        </w:rPr>
        <w:t>Bartošovickou</w:t>
      </w:r>
      <w:proofErr w:type="spellEnd"/>
      <w:r w:rsidRPr="0036617A">
        <w:rPr>
          <w:rFonts w:cs="Arial"/>
          <w:b w:val="0"/>
        </w:rPr>
        <w:t>, respektive Pastvinskou vrchovinu, které na území CHKO Orlické hory zasahují pouze v jeho jihovýchodním cípu.</w:t>
      </w:r>
    </w:p>
    <w:p w14:paraId="3AE78EA4" w14:textId="77777777" w:rsidR="0036617A" w:rsidRPr="0036617A" w:rsidRDefault="00000000" w:rsidP="007F6844">
      <w:pPr>
        <w:pStyle w:val="Bezmezer"/>
        <w:spacing w:after="120"/>
        <w:rPr>
          <w:rFonts w:cs="Arial"/>
          <w:b w:val="0"/>
        </w:rPr>
      </w:pPr>
      <w:r w:rsidRPr="0036617A">
        <w:rPr>
          <w:rFonts w:cs="Arial"/>
          <w:b w:val="0"/>
        </w:rPr>
        <w:t xml:space="preserve">1. </w:t>
      </w:r>
      <w:proofErr w:type="spellStart"/>
      <w:r w:rsidRPr="0036617A">
        <w:rPr>
          <w:rFonts w:cs="Arial"/>
          <w:b w:val="0"/>
        </w:rPr>
        <w:t>Bartošovická</w:t>
      </w:r>
      <w:proofErr w:type="spellEnd"/>
      <w:r w:rsidRPr="0036617A">
        <w:rPr>
          <w:rFonts w:cs="Arial"/>
          <w:b w:val="0"/>
        </w:rPr>
        <w:t xml:space="preserve"> vrchovina</w:t>
      </w:r>
    </w:p>
    <w:p w14:paraId="6057FB8C" w14:textId="77777777" w:rsidR="0036617A" w:rsidRPr="0036617A" w:rsidRDefault="00000000" w:rsidP="002249B2">
      <w:pPr>
        <w:pStyle w:val="Bezmezer"/>
        <w:spacing w:after="240"/>
        <w:rPr>
          <w:rFonts w:cs="Arial"/>
          <w:b w:val="0"/>
        </w:rPr>
      </w:pPr>
      <w:r w:rsidRPr="0036617A">
        <w:rPr>
          <w:rFonts w:cs="Arial"/>
          <w:b w:val="0"/>
        </w:rPr>
        <w:t xml:space="preserve">Vrchovina má tvar jednoho hlavního hřebenu prostého jakýchkoliv významnějších rozsoch a do prostoru CHKO zasahuje menším územím v okolí vrcholu Polom (766 m n. m.), jehož severní svahy ještě patří do geomorfologického </w:t>
      </w:r>
      <w:proofErr w:type="spellStart"/>
      <w:r w:rsidRPr="0036617A">
        <w:rPr>
          <w:rFonts w:cs="Arial"/>
          <w:b w:val="0"/>
        </w:rPr>
        <w:t>podcelku</w:t>
      </w:r>
      <w:proofErr w:type="spellEnd"/>
      <w:r w:rsidRPr="0036617A">
        <w:rPr>
          <w:rFonts w:cs="Arial"/>
          <w:b w:val="0"/>
        </w:rPr>
        <w:t xml:space="preserve"> Deštenské hornatiny. Nadmořská výška terénu se postupně jihovýchodním směrem snižuje a za údolím vodního toku </w:t>
      </w:r>
      <w:proofErr w:type="spellStart"/>
      <w:r w:rsidRPr="0036617A">
        <w:rPr>
          <w:rFonts w:cs="Arial"/>
          <w:b w:val="0"/>
        </w:rPr>
        <w:t>Bartošovický</w:t>
      </w:r>
      <w:proofErr w:type="spellEnd"/>
      <w:r w:rsidRPr="0036617A">
        <w:rPr>
          <w:rFonts w:cs="Arial"/>
          <w:b w:val="0"/>
        </w:rPr>
        <w:t xml:space="preserve"> potok již nepřesahuje kótu 700 m n. m (vrchol Přední kopec s kótou 676 m n. m. v těsném sousedství jihozápadní hranice CHKO; bezejmenný vrchol se třemi elevacemi JZ-SV orientací na kótách 672 m n. m., 674 m n. m. a 676 m n. m., jehož jihovýchodní svah lemuje, na kótě 670 m n. m., „Písková alej“ a severovýchodní svah je ohraničen lokalitou „</w:t>
      </w:r>
      <w:proofErr w:type="spellStart"/>
      <w:r w:rsidRPr="0036617A">
        <w:rPr>
          <w:rFonts w:cs="Arial"/>
          <w:b w:val="0"/>
        </w:rPr>
        <w:t>Šrolerův</w:t>
      </w:r>
      <w:proofErr w:type="spellEnd"/>
      <w:r w:rsidRPr="0036617A">
        <w:rPr>
          <w:rFonts w:cs="Arial"/>
          <w:b w:val="0"/>
        </w:rPr>
        <w:t xml:space="preserve"> les“; anebo východním směrem tyčící se vrchol </w:t>
      </w:r>
      <w:proofErr w:type="spellStart"/>
      <w:r w:rsidRPr="0036617A">
        <w:rPr>
          <w:rFonts w:cs="Arial"/>
          <w:b w:val="0"/>
        </w:rPr>
        <w:t>Zářečská</w:t>
      </w:r>
      <w:proofErr w:type="spellEnd"/>
      <w:r w:rsidRPr="0036617A">
        <w:rPr>
          <w:rFonts w:cs="Arial"/>
          <w:b w:val="0"/>
        </w:rPr>
        <w:t xml:space="preserve"> stráň s vrcholovou kótou na úrovni 653 m n. m.). </w:t>
      </w:r>
    </w:p>
    <w:p w14:paraId="2A5A1F20" w14:textId="77777777" w:rsidR="0036617A" w:rsidRPr="0036617A" w:rsidRDefault="00000000" w:rsidP="007F6844">
      <w:pPr>
        <w:pStyle w:val="Bezmezer"/>
        <w:spacing w:after="120"/>
        <w:rPr>
          <w:rFonts w:cs="Arial"/>
          <w:b w:val="0"/>
        </w:rPr>
      </w:pPr>
      <w:r w:rsidRPr="0036617A">
        <w:rPr>
          <w:rFonts w:cs="Arial"/>
          <w:b w:val="0"/>
        </w:rPr>
        <w:t xml:space="preserve">2. Pastvinská vrchovina </w:t>
      </w:r>
    </w:p>
    <w:p w14:paraId="5E68CC5D" w14:textId="77777777" w:rsidR="0036617A" w:rsidRPr="0036617A" w:rsidRDefault="00000000" w:rsidP="0036617A">
      <w:pPr>
        <w:pStyle w:val="Bezmezer"/>
        <w:rPr>
          <w:rFonts w:cs="Arial"/>
          <w:b w:val="0"/>
        </w:rPr>
      </w:pPr>
      <w:r w:rsidRPr="0036617A">
        <w:rPr>
          <w:rFonts w:cs="Arial"/>
          <w:b w:val="0"/>
        </w:rPr>
        <w:t xml:space="preserve">Na </w:t>
      </w:r>
      <w:proofErr w:type="spellStart"/>
      <w:r w:rsidRPr="0036617A">
        <w:rPr>
          <w:rFonts w:cs="Arial"/>
          <w:b w:val="0"/>
        </w:rPr>
        <w:t>Bartošovickou</w:t>
      </w:r>
      <w:proofErr w:type="spellEnd"/>
      <w:r w:rsidRPr="0036617A">
        <w:rPr>
          <w:rFonts w:cs="Arial"/>
          <w:b w:val="0"/>
        </w:rPr>
        <w:t xml:space="preserve"> vrchovinu navazuje severně od Zemské brány, přičemž hranice těchto dvou okrsků </w:t>
      </w:r>
      <w:proofErr w:type="spellStart"/>
      <w:r w:rsidRPr="0036617A">
        <w:rPr>
          <w:rFonts w:cs="Arial"/>
          <w:b w:val="0"/>
        </w:rPr>
        <w:t>Mladkovské</w:t>
      </w:r>
      <w:proofErr w:type="spellEnd"/>
      <w:r w:rsidRPr="0036617A">
        <w:rPr>
          <w:rFonts w:cs="Arial"/>
          <w:b w:val="0"/>
        </w:rPr>
        <w:t xml:space="preserve"> vrchoviny, přibližně kopíruje vrstevnici 600 m n. m. Právě Zemská brána je zřejmě nejznámějším geomorfologickým útvarem Pastvinské vrchoviny na území CHKO Orlické hory. Geografickou osou oblasti je hluboce zaříznuté kaňonovité údolí Divoké Orlice, které zde příčně protíná elevaci Orlických hor. Horní tok Divoké Orlice nad Zemskou bránou má směry severozápadní – jihovýchodní / severojižní a sleduje tak hlavní strukturní směr kry Orlických hor (trasou koryta, respektive údolí odděluje hřbety českých Orlických hor a hřbety polského pohoří </w:t>
      </w:r>
      <w:proofErr w:type="spellStart"/>
      <w:r w:rsidRPr="0036617A">
        <w:rPr>
          <w:rFonts w:cs="Arial"/>
          <w:b w:val="0"/>
        </w:rPr>
        <w:t>Góry</w:t>
      </w:r>
      <w:proofErr w:type="spellEnd"/>
      <w:r w:rsidRPr="0036617A">
        <w:rPr>
          <w:rFonts w:cs="Arial"/>
          <w:b w:val="0"/>
        </w:rPr>
        <w:t xml:space="preserve"> </w:t>
      </w:r>
      <w:proofErr w:type="spellStart"/>
      <w:r w:rsidRPr="0036617A">
        <w:rPr>
          <w:rFonts w:cs="Arial"/>
          <w:b w:val="0"/>
        </w:rPr>
        <w:t>Bystrzyckie</w:t>
      </w:r>
      <w:proofErr w:type="spellEnd"/>
      <w:r w:rsidRPr="0036617A">
        <w:rPr>
          <w:rFonts w:cs="Arial"/>
          <w:b w:val="0"/>
        </w:rPr>
        <w:t xml:space="preserve">). Tento směr toku k jihu a jihovýchodu řeka v oblasti Zemské brány náhle mění do směru severovýchod – jihozápad a po překonání antiklinální elevace jádra orlicko-kladské klenby v Orlických horách se opět vrací do směru severojižního. Pro oblast je typický komplex metamorfovaných hornin, který je na severovýchodě a východě omezen svrchnokřídovými sedimenty kladského </w:t>
      </w:r>
      <w:proofErr w:type="spellStart"/>
      <w:r w:rsidRPr="0036617A">
        <w:rPr>
          <w:rFonts w:cs="Arial"/>
          <w:b w:val="0"/>
        </w:rPr>
        <w:t>prolomu</w:t>
      </w:r>
      <w:proofErr w:type="spellEnd"/>
      <w:r w:rsidRPr="0036617A">
        <w:rPr>
          <w:rFonts w:cs="Arial"/>
          <w:b w:val="0"/>
        </w:rPr>
        <w:t xml:space="preserve"> a na jihozápadě zábřežským krystalinikem. Území má poměrně jednoduchou vrásovou stavbu s projevy mladší zlomové </w:t>
      </w:r>
      <w:r w:rsidRPr="0036617A">
        <w:rPr>
          <w:rFonts w:cs="Arial"/>
          <w:b w:val="0"/>
        </w:rPr>
        <w:lastRenderedPageBreak/>
        <w:t xml:space="preserve">tektoniky. V jádrech antiklinálních struktur vystupují </w:t>
      </w:r>
      <w:proofErr w:type="spellStart"/>
      <w:r w:rsidRPr="0036617A">
        <w:rPr>
          <w:rFonts w:cs="Arial"/>
          <w:b w:val="0"/>
        </w:rPr>
        <w:t>ortoruly</w:t>
      </w:r>
      <w:proofErr w:type="spellEnd"/>
      <w:r w:rsidRPr="0036617A">
        <w:rPr>
          <w:rFonts w:cs="Arial"/>
          <w:b w:val="0"/>
        </w:rPr>
        <w:t xml:space="preserve"> a migmatity, v synklinálách se naopak zachovala nadložní obalová série svorů a pararul. Vývoj oblasti Zemské brány lze z geologických údajů sledovat od období po ústupu svrchnokřídového (</w:t>
      </w:r>
      <w:proofErr w:type="spellStart"/>
      <w:r w:rsidRPr="0036617A">
        <w:rPr>
          <w:rFonts w:cs="Arial"/>
          <w:b w:val="0"/>
        </w:rPr>
        <w:t>cenoman</w:t>
      </w:r>
      <w:proofErr w:type="spellEnd"/>
      <w:r w:rsidRPr="0036617A">
        <w:rPr>
          <w:rFonts w:cs="Arial"/>
          <w:b w:val="0"/>
        </w:rPr>
        <w:t xml:space="preserve"> až spodní turon) moře. Relikty marinních sedimentů jsou zachovány jako denudační ostrovy svrchnokřídových hornin v zakleslých krách po obou stranách dnešního údolí Divoké Orlice (lokality „Žamberské lesy“ a „U Čiháku“), a při západní hranici území. </w:t>
      </w:r>
      <w:proofErr w:type="spellStart"/>
      <w:r w:rsidRPr="0036617A">
        <w:rPr>
          <w:rFonts w:cs="Arial"/>
          <w:b w:val="0"/>
        </w:rPr>
        <w:t>Morfostrukturní</w:t>
      </w:r>
      <w:proofErr w:type="spellEnd"/>
      <w:r w:rsidRPr="0036617A">
        <w:rPr>
          <w:rFonts w:cs="Arial"/>
          <w:b w:val="0"/>
        </w:rPr>
        <w:t xml:space="preserve"> vývoj údolí koryta vodního toku Divoká Orlice v oblasti Zemské brány ovlivnila především </w:t>
      </w:r>
      <w:proofErr w:type="spellStart"/>
      <w:r w:rsidRPr="0036617A">
        <w:rPr>
          <w:rFonts w:cs="Arial"/>
          <w:b w:val="0"/>
        </w:rPr>
        <w:t>saxonská</w:t>
      </w:r>
      <w:proofErr w:type="spellEnd"/>
      <w:r w:rsidRPr="0036617A">
        <w:rPr>
          <w:rFonts w:cs="Arial"/>
          <w:b w:val="0"/>
        </w:rPr>
        <w:t xml:space="preserve"> etapa alpinské orogeneze, která se v severovýchodní části Českého masívu projevila rozlámáním a diferenciálním výzdvihem orlicko-kladské klenby. Tyto tektonické pohyby vyvolaly zesílení denudace a eroze terciérního reliéfu. Měkké polohy miocenních uloženin podlehly z větší části odnosu a jejich zachované relikty byly tektonicky vyzdviženy. Celkové </w:t>
      </w:r>
      <w:proofErr w:type="spellStart"/>
      <w:r w:rsidRPr="0036617A">
        <w:rPr>
          <w:rFonts w:cs="Arial"/>
          <w:b w:val="0"/>
        </w:rPr>
        <w:t>megaantiklinální</w:t>
      </w:r>
      <w:proofErr w:type="spellEnd"/>
      <w:r w:rsidRPr="0036617A">
        <w:rPr>
          <w:rFonts w:cs="Arial"/>
          <w:b w:val="0"/>
        </w:rPr>
        <w:t xml:space="preserve"> vyklenutí Orlických hor dokládají, kromě polohy denudačních plošin, také výše zmíněné relikty (denudační ostrovy) svrchnokřídových sedimentů v zaklesnutých krách. Současný reliéf oblasti Zemské brány je výsledkem integrace </w:t>
      </w:r>
      <w:proofErr w:type="spellStart"/>
      <w:r w:rsidRPr="0036617A">
        <w:rPr>
          <w:rFonts w:cs="Arial"/>
          <w:b w:val="0"/>
        </w:rPr>
        <w:t>neotektonického</w:t>
      </w:r>
      <w:proofErr w:type="spellEnd"/>
      <w:r w:rsidRPr="0036617A">
        <w:rPr>
          <w:rFonts w:cs="Arial"/>
          <w:b w:val="0"/>
        </w:rPr>
        <w:t xml:space="preserve"> vývoje a proměnlivých exogenních procesů v mladším kenozoiku. Tento reliéf lze celkově charakterizovat jako erozně-denudační a s výraznými </w:t>
      </w:r>
      <w:proofErr w:type="spellStart"/>
      <w:r w:rsidRPr="0036617A">
        <w:rPr>
          <w:rFonts w:cs="Arial"/>
          <w:b w:val="0"/>
        </w:rPr>
        <w:t>morfostrukturními</w:t>
      </w:r>
      <w:proofErr w:type="spellEnd"/>
      <w:r w:rsidRPr="0036617A">
        <w:rPr>
          <w:rFonts w:cs="Arial"/>
          <w:b w:val="0"/>
        </w:rPr>
        <w:t xml:space="preserve"> vlivy geologické stavby a geotektoniky. Nejstaršími povrchovými tvary jsou relikty přemodelované paleogenní zarovnané úrovně, které představují denudační plošiny v současných nadmořských výškách </w:t>
      </w:r>
      <w:proofErr w:type="gramStart"/>
      <w:r w:rsidRPr="0036617A">
        <w:rPr>
          <w:rFonts w:cs="Arial"/>
          <w:b w:val="0"/>
        </w:rPr>
        <w:t>580 – 680</w:t>
      </w:r>
      <w:proofErr w:type="gramEnd"/>
      <w:r w:rsidRPr="0036617A">
        <w:rPr>
          <w:rFonts w:cs="Arial"/>
          <w:b w:val="0"/>
        </w:rPr>
        <w:t xml:space="preserve"> m. Pro poznání geomorfologického vývoje oblasti Zemské brány, včetně údolí vodního toku Divoká Orlice, je zásadní prokázaná existence reliktů fluviálních štěrků neogenního stáří. Těmto říčním akumulacím je přisuzováno jak miocenní, tak pliocenní stáří. Údolí Divoké Orlice v oblasti Zemské brány je tektonicky predisponované a sleduje především zlomové linie a poruchové zóny orlicko-kladského krystalinika. Vliv dislokací na směr údolí je doložen také u přítoků Divoké Orlice, např. u vodního toku ze Žamberských lesů a na Černém potoku. Tok Divoké Orlice využil poruchového pásma a vyhloubil již v pliocénu údolí do méně</w:t>
      </w:r>
    </w:p>
    <w:p w14:paraId="7574FF66" w14:textId="77777777" w:rsidR="0036617A" w:rsidRPr="0036617A" w:rsidRDefault="00000000" w:rsidP="002249B2">
      <w:pPr>
        <w:pStyle w:val="Bezmezer"/>
        <w:spacing w:after="240"/>
        <w:rPr>
          <w:rFonts w:cs="Arial"/>
          <w:b w:val="0"/>
        </w:rPr>
      </w:pPr>
      <w:r w:rsidRPr="0036617A">
        <w:rPr>
          <w:rFonts w:cs="Arial"/>
          <w:b w:val="0"/>
        </w:rPr>
        <w:t xml:space="preserve">odolného křídového pokryvu a později se epigeneticky zařezával i do odolnějšího podloží od pliocénu. Současné kaňonovité údolí Divoké Orlice v oblasti Zemské brány je však kvartérního stáří. Relativně mladý původ sevřeného údolí dokládají i strmé údolní profily, nevyrovnaný spád toku a stále probíhající hloubková eroze. Maximální zahloubení koryta Divoké Orlice je v centrální části orlickohorské antiklinály, vymezené dvěma zlomovými pásmy sudetského směru. Řeka zde vytváří koryto přímo ve skalním podloží a údolí má sevřený profil typu ostrého „V“ (délka cca 4 km, hloubka údolí </w:t>
      </w:r>
      <w:proofErr w:type="gramStart"/>
      <w:r w:rsidRPr="0036617A">
        <w:rPr>
          <w:rFonts w:cs="Arial"/>
          <w:b w:val="0"/>
        </w:rPr>
        <w:t>40 – 80</w:t>
      </w:r>
      <w:proofErr w:type="gramEnd"/>
      <w:r w:rsidRPr="0036617A">
        <w:rPr>
          <w:rFonts w:cs="Arial"/>
          <w:b w:val="0"/>
        </w:rPr>
        <w:t xml:space="preserve"> m). Největšího spádu řeka dosahu již na prvním kilometru území Zemské brány, kde z nadmořské výšky 514 m n. m. klesá na 498 m n. m. Tuto část údolí, vytvořenou při výzdvihu skalního podloží orlicko-kladské klenby v pliocén-kvartérním období, lze pokládat za </w:t>
      </w:r>
      <w:proofErr w:type="spellStart"/>
      <w:r w:rsidRPr="0036617A">
        <w:rPr>
          <w:rFonts w:cs="Arial"/>
          <w:b w:val="0"/>
        </w:rPr>
        <w:t>antecedentní</w:t>
      </w:r>
      <w:proofErr w:type="spellEnd"/>
      <w:r w:rsidRPr="0036617A">
        <w:rPr>
          <w:rFonts w:cs="Arial"/>
          <w:b w:val="0"/>
        </w:rPr>
        <w:t xml:space="preserve"> (pomalý výzdvih skalního podloží centrální části orlickohorské antiklinály v pliocénu a kvartéru). Členitý georeliéf Zemské brány je tak výsledkem </w:t>
      </w:r>
      <w:proofErr w:type="spellStart"/>
      <w:r w:rsidRPr="0036617A">
        <w:rPr>
          <w:rFonts w:cs="Arial"/>
          <w:b w:val="0"/>
        </w:rPr>
        <w:t>morfotektonických</w:t>
      </w:r>
      <w:proofErr w:type="spellEnd"/>
      <w:r w:rsidRPr="0036617A">
        <w:rPr>
          <w:rFonts w:cs="Arial"/>
          <w:b w:val="0"/>
        </w:rPr>
        <w:t xml:space="preserve"> procesů v období mladšího kenozoika, které stimulovaly vysokou intenzitu erozních a denudačních procesů. Směr toku a vznik sevřeného údolí koryta Divoké Orlice v oblasti Zemské brány jsou tedy podmíněny geologickou stavbou orlicko-kladského krystalinika, jehož </w:t>
      </w:r>
      <w:proofErr w:type="spellStart"/>
      <w:r w:rsidRPr="0036617A">
        <w:rPr>
          <w:rFonts w:cs="Arial"/>
          <w:b w:val="0"/>
        </w:rPr>
        <w:t>morfostrukturní</w:t>
      </w:r>
      <w:proofErr w:type="spellEnd"/>
      <w:r w:rsidRPr="0036617A">
        <w:rPr>
          <w:rFonts w:cs="Arial"/>
          <w:b w:val="0"/>
        </w:rPr>
        <w:t xml:space="preserve"> plán je respektován říční sítí a zároveň průběhem erozně-denudačních procesů. Dynamika vývoje svahů údolí koryta vodního toku Divoká Orlice na území Zemské brány závisela na intenzitě </w:t>
      </w:r>
      <w:proofErr w:type="spellStart"/>
      <w:r w:rsidRPr="0036617A">
        <w:rPr>
          <w:rFonts w:cs="Arial"/>
          <w:b w:val="0"/>
        </w:rPr>
        <w:t>antecedentního</w:t>
      </w:r>
      <w:proofErr w:type="spellEnd"/>
      <w:r w:rsidRPr="0036617A">
        <w:rPr>
          <w:rFonts w:cs="Arial"/>
          <w:b w:val="0"/>
        </w:rPr>
        <w:t xml:space="preserve"> prohlubování tohoto kaňonovitého údolí a dále na měnících se </w:t>
      </w:r>
      <w:proofErr w:type="spellStart"/>
      <w:r w:rsidRPr="0036617A">
        <w:rPr>
          <w:rFonts w:cs="Arial"/>
          <w:b w:val="0"/>
        </w:rPr>
        <w:t>klimato</w:t>
      </w:r>
      <w:proofErr w:type="spellEnd"/>
      <w:r w:rsidRPr="0036617A">
        <w:rPr>
          <w:rFonts w:cs="Arial"/>
          <w:b w:val="0"/>
        </w:rPr>
        <w:t xml:space="preserve">-morfogenetických procesech v podmínkách chladného a semiaridního podnebí glaciálů a sezónně </w:t>
      </w:r>
      <w:proofErr w:type="spellStart"/>
      <w:r w:rsidRPr="0036617A">
        <w:rPr>
          <w:rFonts w:cs="Arial"/>
          <w:b w:val="0"/>
        </w:rPr>
        <w:t>periglaciálního</w:t>
      </w:r>
      <w:proofErr w:type="spellEnd"/>
      <w:r w:rsidRPr="0036617A">
        <w:rPr>
          <w:rFonts w:cs="Arial"/>
          <w:b w:val="0"/>
        </w:rPr>
        <w:t xml:space="preserve"> či mírně teplého humidního podnebí interglaciálů a holocénu. V průběhu zahlubování údolí koryta Divoké Orlice vznikala na jeho svazích rozsáhlá skalní defilé. Na obnažených skalních výchozech krystalinických hornin, v podobě torů, se uplatňovaly především kryogenní procesy mrazového zvětrávání. Reliktem kryogenních procesů z období mladšího pleistocénu jsou v oblasti Zemské brány mrazové sruby s </w:t>
      </w:r>
      <w:proofErr w:type="spellStart"/>
      <w:r w:rsidRPr="0036617A">
        <w:rPr>
          <w:rFonts w:cs="Arial"/>
          <w:b w:val="0"/>
        </w:rPr>
        <w:t>kryoplanačními</w:t>
      </w:r>
      <w:proofErr w:type="spellEnd"/>
      <w:r w:rsidRPr="0036617A">
        <w:rPr>
          <w:rFonts w:cs="Arial"/>
          <w:b w:val="0"/>
        </w:rPr>
        <w:t xml:space="preserve"> terasami, puklinami, rozsedlinami a autochtonní kamenná moře. Tvar hlavních údolí byl navíc přetvářen svahovými procesy, např. sesuvy a skalními říceními. Skalní stěny ustupovaly „do svahu“ a vznikaly stupňovité mrazové sruby. Relikty destrukčních procesů především z období mladšího pleistocénu a holocénu jsou také četné masivní bloky, obří hrnce a balvany v řečišti Divoké Orlice. Úpatí svahů také často lemuje plášť zvětralin. V teplejších interstadiálech se uplatnila intenzivní soliflukce, jejímž dokladem jsou četné balvanové proudy nebo balvanitá a kamenná moře. Tyto svahové </w:t>
      </w:r>
      <w:r w:rsidRPr="0036617A">
        <w:rPr>
          <w:rFonts w:cs="Arial"/>
          <w:b w:val="0"/>
        </w:rPr>
        <w:lastRenderedPageBreak/>
        <w:t xml:space="preserve">akumulace obsahují často i sedimentární horniny křídového stáří. Nejrozšířenějším typem kvartérních uloženin jsou </w:t>
      </w:r>
      <w:proofErr w:type="spellStart"/>
      <w:r w:rsidRPr="0036617A">
        <w:rPr>
          <w:rFonts w:cs="Arial"/>
          <w:b w:val="0"/>
        </w:rPr>
        <w:t>koluviální</w:t>
      </w:r>
      <w:proofErr w:type="spellEnd"/>
      <w:r w:rsidRPr="0036617A">
        <w:rPr>
          <w:rFonts w:cs="Arial"/>
          <w:b w:val="0"/>
        </w:rPr>
        <w:t xml:space="preserve"> a </w:t>
      </w:r>
      <w:proofErr w:type="spellStart"/>
      <w:r w:rsidRPr="0036617A">
        <w:rPr>
          <w:rFonts w:cs="Arial"/>
          <w:b w:val="0"/>
        </w:rPr>
        <w:t>koluviofluviální</w:t>
      </w:r>
      <w:proofErr w:type="spellEnd"/>
      <w:r w:rsidRPr="0036617A">
        <w:rPr>
          <w:rFonts w:cs="Arial"/>
          <w:b w:val="0"/>
        </w:rPr>
        <w:t xml:space="preserve"> sedimenty. Mohutné hlinitopísčité až balvanité svahové akumulace a výplavové kužele jsou zachovány při úpatí a případně ve spodních částech svahů údolí koryta vodního toku. Počáteční a koncová stádia glaciálů byla příznivá pro fluviální dnovou sedimentaci písčitých štěrků, do kterých se vodní tok postupně zařezával. Středně a </w:t>
      </w:r>
      <w:proofErr w:type="spellStart"/>
      <w:r w:rsidRPr="0036617A">
        <w:rPr>
          <w:rFonts w:cs="Arial"/>
          <w:b w:val="0"/>
        </w:rPr>
        <w:t>mladopleistocenní</w:t>
      </w:r>
      <w:proofErr w:type="spellEnd"/>
      <w:r w:rsidRPr="0036617A">
        <w:rPr>
          <w:rFonts w:cs="Arial"/>
          <w:b w:val="0"/>
        </w:rPr>
        <w:t xml:space="preserve"> štěrky zůstaly zachovány podél údolí v podobě nízkých terasových stupňů. Holocenní údolní nivy vznikaly v relativní výšce do 4 m nad současným dnem řečiště Divoké Orlice. Rozsáhlejší akumulace údolní nivy jsou vyvinuty zejména v jižní části území Zemské brány.</w:t>
      </w:r>
    </w:p>
    <w:p w14:paraId="2476D050" w14:textId="77777777" w:rsidR="0036617A" w:rsidRPr="0036617A" w:rsidRDefault="00000000" w:rsidP="002249B2">
      <w:pPr>
        <w:pStyle w:val="Bezmezer"/>
        <w:spacing w:after="120"/>
        <w:rPr>
          <w:rFonts w:cs="Arial"/>
          <w:b w:val="0"/>
          <w:i/>
        </w:rPr>
      </w:pPr>
      <w:r w:rsidRPr="0036617A">
        <w:rPr>
          <w:rFonts w:cs="Arial"/>
          <w:b w:val="0"/>
          <w:i/>
        </w:rPr>
        <w:t>Podorlická vrchovina</w:t>
      </w:r>
    </w:p>
    <w:p w14:paraId="7D224209" w14:textId="77777777" w:rsidR="0036617A" w:rsidRPr="0036617A" w:rsidRDefault="00000000" w:rsidP="007F6844">
      <w:pPr>
        <w:pStyle w:val="Bezmezer"/>
        <w:spacing w:after="120"/>
        <w:rPr>
          <w:rFonts w:cs="Arial"/>
          <w:b w:val="0"/>
          <w:u w:val="single"/>
        </w:rPr>
      </w:pPr>
      <w:r w:rsidRPr="0036617A">
        <w:rPr>
          <w:rFonts w:cs="Arial"/>
          <w:b w:val="0"/>
          <w:u w:val="single"/>
        </w:rPr>
        <w:t>A. Náchodská vrchovina</w:t>
      </w:r>
    </w:p>
    <w:p w14:paraId="264C3D38" w14:textId="77777777" w:rsidR="0036617A" w:rsidRPr="0036617A" w:rsidRDefault="00000000" w:rsidP="002249B2">
      <w:pPr>
        <w:pStyle w:val="Bezmezer"/>
        <w:spacing w:after="240"/>
        <w:rPr>
          <w:rFonts w:cs="Arial"/>
          <w:b w:val="0"/>
        </w:rPr>
      </w:pPr>
      <w:r w:rsidRPr="0036617A">
        <w:rPr>
          <w:rFonts w:cs="Arial"/>
          <w:b w:val="0"/>
        </w:rPr>
        <w:t xml:space="preserve">Hranice mezi Náchodskou vrchovinou a Deštenskou hornatinou prochází po západních svazích Panského kopce (772 m n. m.) dále směrem na jih přes Olešnici v Orlických horách (kopíruje trasu koryt vodních toků Bělidlo, Olešenka a Fibich) a Sedloňov, odkud se podél vodního toku Deštná stáčí jihovýchodním směrem a přes Deštné a Jedlovou v Orlických horách pokračuje směrem na jih až k Velkému Uhřínovu. Tento geomorfologický </w:t>
      </w:r>
      <w:proofErr w:type="spellStart"/>
      <w:r w:rsidRPr="0036617A">
        <w:rPr>
          <w:rFonts w:cs="Arial"/>
          <w:b w:val="0"/>
        </w:rPr>
        <w:t>podcelek</w:t>
      </w:r>
      <w:proofErr w:type="spellEnd"/>
      <w:r w:rsidRPr="0036617A">
        <w:rPr>
          <w:rFonts w:cs="Arial"/>
          <w:b w:val="0"/>
        </w:rPr>
        <w:t xml:space="preserve"> tvoří několik okrsků, přičemž na území CHKO Orlické hory zasahují pouze dva z nich, a to Sedloňovská a </w:t>
      </w:r>
      <w:proofErr w:type="spellStart"/>
      <w:r w:rsidRPr="0036617A">
        <w:rPr>
          <w:rFonts w:cs="Arial"/>
          <w:b w:val="0"/>
        </w:rPr>
        <w:t>Ohnišovská</w:t>
      </w:r>
      <w:proofErr w:type="spellEnd"/>
      <w:r w:rsidRPr="0036617A">
        <w:rPr>
          <w:rFonts w:cs="Arial"/>
          <w:b w:val="0"/>
        </w:rPr>
        <w:t xml:space="preserve"> vrchovina.</w:t>
      </w:r>
    </w:p>
    <w:p w14:paraId="55D56130" w14:textId="77777777" w:rsidR="0036617A" w:rsidRPr="0036617A" w:rsidRDefault="00000000" w:rsidP="007F6844">
      <w:pPr>
        <w:pStyle w:val="Bezmezer"/>
        <w:spacing w:after="120"/>
        <w:rPr>
          <w:rFonts w:cs="Arial"/>
          <w:b w:val="0"/>
        </w:rPr>
      </w:pPr>
      <w:r w:rsidRPr="0036617A">
        <w:rPr>
          <w:rFonts w:cs="Arial"/>
          <w:b w:val="0"/>
        </w:rPr>
        <w:t>3. Sedloňovská vrchovina</w:t>
      </w:r>
    </w:p>
    <w:p w14:paraId="75FE5217" w14:textId="77777777" w:rsidR="0036617A" w:rsidRPr="0036617A" w:rsidRDefault="00000000" w:rsidP="002249B2">
      <w:pPr>
        <w:pStyle w:val="Bezmezer"/>
        <w:spacing w:after="240"/>
        <w:rPr>
          <w:rFonts w:cs="Arial"/>
          <w:b w:val="0"/>
        </w:rPr>
      </w:pPr>
      <w:r w:rsidRPr="0036617A">
        <w:rPr>
          <w:rFonts w:cs="Arial"/>
          <w:b w:val="0"/>
        </w:rPr>
        <w:t xml:space="preserve">Na území CHKO zasahují dva její </w:t>
      </w:r>
      <w:proofErr w:type="spellStart"/>
      <w:r w:rsidRPr="0036617A">
        <w:rPr>
          <w:rFonts w:cs="Arial"/>
          <w:b w:val="0"/>
        </w:rPr>
        <w:t>podokrsky</w:t>
      </w:r>
      <w:proofErr w:type="spellEnd"/>
      <w:r w:rsidRPr="0036617A">
        <w:rPr>
          <w:rFonts w:cs="Arial"/>
          <w:b w:val="0"/>
        </w:rPr>
        <w:t xml:space="preserve">. Dobřanská vrchovina tvoří severní část, kde v okolí obce Olešnice vystupují, od severovýchodu k severozápadu, vrcholy </w:t>
      </w:r>
      <w:proofErr w:type="spellStart"/>
      <w:r w:rsidRPr="0036617A">
        <w:rPr>
          <w:rFonts w:cs="Arial"/>
          <w:b w:val="0"/>
        </w:rPr>
        <w:t>Feistův</w:t>
      </w:r>
      <w:proofErr w:type="spellEnd"/>
      <w:r w:rsidRPr="0036617A">
        <w:rPr>
          <w:rFonts w:cs="Arial"/>
          <w:b w:val="0"/>
        </w:rPr>
        <w:t xml:space="preserve"> kopec (711 m n. m.), Kostelní vrch (624 m n. m.) a Panský vrch (637 m n. m.). Geomorfologicky významné návrší </w:t>
      </w:r>
      <w:proofErr w:type="spellStart"/>
      <w:r w:rsidRPr="0036617A">
        <w:rPr>
          <w:rFonts w:cs="Arial"/>
          <w:b w:val="0"/>
        </w:rPr>
        <w:t>Feistův</w:t>
      </w:r>
      <w:proofErr w:type="spellEnd"/>
      <w:r w:rsidRPr="0036617A">
        <w:rPr>
          <w:rFonts w:cs="Arial"/>
          <w:b w:val="0"/>
        </w:rPr>
        <w:t xml:space="preserve"> kopec převyšuje dno údolí místního vodního toku Olešenka o více než 100 m, severním svahem prochází státní hranice, západní svah přechází do údolí vodního toku </w:t>
      </w:r>
      <w:proofErr w:type="spellStart"/>
      <w:r w:rsidRPr="0036617A">
        <w:rPr>
          <w:rFonts w:cs="Arial"/>
          <w:b w:val="0"/>
        </w:rPr>
        <w:t>Kotelský</w:t>
      </w:r>
      <w:proofErr w:type="spellEnd"/>
      <w:r w:rsidRPr="0036617A">
        <w:rPr>
          <w:rFonts w:cs="Arial"/>
          <w:b w:val="0"/>
        </w:rPr>
        <w:t xml:space="preserve"> potok. Vrcholovou část zvýrazňují tři strukturní elevace, oddělené mělkými sedly. Nejvýraznější je nejvyšší elevace (711 m n. m.), jejíž horní partii tvoří zarovnaný povrch terénu (ve směru z jihovýchodu na severozápad dosahuje délky cca 100, šířky 60 m), v souladu s úklonem tělesa granodioritu mírně skloněný jihozápadním směrem. Vlastní vrchol, pak tvoří skalnatý hřeben, který je ve směru jihojihovýchodním – severoseverozápadním, 18 m dlouhý, vysoký až 4 m, a dále rozčleněný dle početných puklin do </w:t>
      </w:r>
      <w:proofErr w:type="spellStart"/>
      <w:r w:rsidRPr="0036617A">
        <w:rPr>
          <w:rFonts w:cs="Arial"/>
          <w:b w:val="0"/>
        </w:rPr>
        <w:t>blokovitých</w:t>
      </w:r>
      <w:proofErr w:type="spellEnd"/>
      <w:r w:rsidRPr="0036617A">
        <w:rPr>
          <w:rFonts w:cs="Arial"/>
          <w:b w:val="0"/>
        </w:rPr>
        <w:t xml:space="preserve"> útvarů, s náznakem vývoje torů. Okolní zarovnaný povrch a navazující část svahu jsou řídce pokryty balvany (průměrně 0,5–1,5 m velkými). Ostrohranné balvany a kameny jsou produktem </w:t>
      </w:r>
      <w:proofErr w:type="spellStart"/>
      <w:r w:rsidRPr="0036617A">
        <w:rPr>
          <w:rFonts w:cs="Arial"/>
          <w:b w:val="0"/>
        </w:rPr>
        <w:t>kongelifrakce</w:t>
      </w:r>
      <w:proofErr w:type="spellEnd"/>
      <w:r w:rsidRPr="0036617A">
        <w:rPr>
          <w:rFonts w:cs="Arial"/>
          <w:b w:val="0"/>
        </w:rPr>
        <w:t xml:space="preserve">, zaoblené balvany (více či méně vystupující ze zvětraliny) vznikly procesy podpovrchového zvětrávání. Mnohde lze sledovat i současné „zaoblování“ výchozů a balvanů odčleňování deskvamačních šupin horniny. Do </w:t>
      </w:r>
      <w:proofErr w:type="spellStart"/>
      <w:r w:rsidRPr="0036617A">
        <w:rPr>
          <w:rFonts w:cs="Arial"/>
          <w:b w:val="0"/>
        </w:rPr>
        <w:t>subhorizontálního</w:t>
      </w:r>
      <w:proofErr w:type="spellEnd"/>
      <w:r w:rsidRPr="0036617A">
        <w:rPr>
          <w:rFonts w:cs="Arial"/>
          <w:b w:val="0"/>
        </w:rPr>
        <w:t xml:space="preserve"> povrchu skalního výchozu a některých balvanů jsou zahloubeny drobné skalní mísy a žlábkové škrapy (až 1 m dlouhé, 0,2 m široké a cca 0,15 m hluboké), vymezené úzkými lištami z odolnějších poloh horniny. Místy, zejména v polohách s usměrněnou texturou horniny, se tvoří též drobné dutinové tvary, zejména štěrbinovitě protáhlé nebo obloukovitě tvarované jamky (široké do 0,2 m, vysoké a hluboké až 0,1 m). Tyto útvary byly dokumentovány například na převislé stěně balvanu na jihovýchodním temeni </w:t>
      </w:r>
      <w:proofErr w:type="spellStart"/>
      <w:r w:rsidRPr="0036617A">
        <w:rPr>
          <w:rFonts w:cs="Arial"/>
          <w:b w:val="0"/>
        </w:rPr>
        <w:t>Feistova</w:t>
      </w:r>
      <w:proofErr w:type="spellEnd"/>
      <w:r w:rsidRPr="0036617A">
        <w:rPr>
          <w:rFonts w:cs="Arial"/>
          <w:b w:val="0"/>
        </w:rPr>
        <w:t xml:space="preserve"> kopce. Mírně skloněný zarovnaný povrch terénu vrcholové partie </w:t>
      </w:r>
      <w:proofErr w:type="spellStart"/>
      <w:r w:rsidRPr="0036617A">
        <w:rPr>
          <w:rFonts w:cs="Arial"/>
          <w:b w:val="0"/>
        </w:rPr>
        <w:t>Feistova</w:t>
      </w:r>
      <w:proofErr w:type="spellEnd"/>
      <w:r w:rsidRPr="0036617A">
        <w:rPr>
          <w:rFonts w:cs="Arial"/>
          <w:b w:val="0"/>
        </w:rPr>
        <w:t xml:space="preserve"> kopce je oproti strmějšímu svahu místy vymezený exfoliací. Exfoliační klenba na jihovýchodním temeni byla </w:t>
      </w:r>
      <w:proofErr w:type="spellStart"/>
      <w:r w:rsidRPr="0036617A">
        <w:rPr>
          <w:rFonts w:cs="Arial"/>
          <w:b w:val="0"/>
        </w:rPr>
        <w:t>kongelifrakcí</w:t>
      </w:r>
      <w:proofErr w:type="spellEnd"/>
      <w:r w:rsidRPr="0036617A">
        <w:rPr>
          <w:rFonts w:cs="Arial"/>
          <w:b w:val="0"/>
        </w:rPr>
        <w:t xml:space="preserve"> destruována do mrazového srubu, stupňovité výšky cca 7,5 m s přibližně 12 m dlouhou členitou skalní stěnou. Výchozem prochází úzká křemenná žíla, přerušená </w:t>
      </w:r>
      <w:proofErr w:type="spellStart"/>
      <w:r w:rsidRPr="0036617A">
        <w:rPr>
          <w:rFonts w:cs="Arial"/>
          <w:b w:val="0"/>
        </w:rPr>
        <w:t>subhorizontální</w:t>
      </w:r>
      <w:proofErr w:type="spellEnd"/>
      <w:r w:rsidRPr="0036617A">
        <w:rPr>
          <w:rFonts w:cs="Arial"/>
          <w:b w:val="0"/>
        </w:rPr>
        <w:t xml:space="preserve"> puklinou, podle níž došlo ke zřetelnému gravitačnímu posunu horního bloku. Mezi úpatím mrazového srubu a strmějším svahem je mírně skloněná </w:t>
      </w:r>
      <w:proofErr w:type="spellStart"/>
      <w:r w:rsidRPr="0036617A">
        <w:rPr>
          <w:rFonts w:cs="Arial"/>
          <w:b w:val="0"/>
        </w:rPr>
        <w:t>kryoplanační</w:t>
      </w:r>
      <w:proofErr w:type="spellEnd"/>
      <w:r w:rsidRPr="0036617A">
        <w:rPr>
          <w:rFonts w:cs="Arial"/>
          <w:b w:val="0"/>
        </w:rPr>
        <w:t xml:space="preserve"> terasa pokrytá polem </w:t>
      </w:r>
      <w:proofErr w:type="spellStart"/>
      <w:r w:rsidRPr="0036617A">
        <w:rPr>
          <w:rFonts w:cs="Arial"/>
          <w:b w:val="0"/>
        </w:rPr>
        <w:t>hranáčů</w:t>
      </w:r>
      <w:proofErr w:type="spellEnd"/>
      <w:r w:rsidRPr="0036617A">
        <w:rPr>
          <w:rFonts w:cs="Arial"/>
          <w:b w:val="0"/>
        </w:rPr>
        <w:t xml:space="preserve">. Další výrazná elevace na kótě 702 m n. m., vystupuje v severozápadní části </w:t>
      </w:r>
      <w:proofErr w:type="spellStart"/>
      <w:r w:rsidRPr="0036617A">
        <w:rPr>
          <w:rFonts w:cs="Arial"/>
          <w:b w:val="0"/>
        </w:rPr>
        <w:t>Feistova</w:t>
      </w:r>
      <w:proofErr w:type="spellEnd"/>
      <w:r w:rsidRPr="0036617A">
        <w:rPr>
          <w:rFonts w:cs="Arial"/>
          <w:b w:val="0"/>
        </w:rPr>
        <w:t xml:space="preserve"> kopce (711 m n. m.). Tuto elevaci tvoří strukturovaný hřbet ve směru východoseverovýchod – západojihozápad, na jehož svazích vznikly četné skalní tvary zvětrávání a odnosu granodioritů. Ve vrcholové části strmého severního svahu vystupují, po obou stranách Česko – Polské státní hranice, mrazové sruby vysoké až 4,5 m. </w:t>
      </w:r>
      <w:r w:rsidRPr="0036617A">
        <w:rPr>
          <w:rFonts w:cs="Arial"/>
          <w:b w:val="0"/>
        </w:rPr>
        <w:lastRenderedPageBreak/>
        <w:t xml:space="preserve">V západní až jihozápadní části </w:t>
      </w:r>
      <w:proofErr w:type="spellStart"/>
      <w:r w:rsidRPr="0036617A">
        <w:rPr>
          <w:rFonts w:cs="Arial"/>
          <w:b w:val="0"/>
        </w:rPr>
        <w:t>Feistova</w:t>
      </w:r>
      <w:proofErr w:type="spellEnd"/>
      <w:r w:rsidRPr="0036617A">
        <w:rPr>
          <w:rFonts w:cs="Arial"/>
          <w:b w:val="0"/>
        </w:rPr>
        <w:t xml:space="preserve"> kopce, v partii zvané Kostelní les, se návrší zužuje do strukturního hřbítku (682 m n. m.), se stupňovitě uspořádanou soustavou mrazových srubů (největší dosahuje výšky 5,5 m a délky 13 m), vzájemně oddělených </w:t>
      </w:r>
      <w:proofErr w:type="spellStart"/>
      <w:r w:rsidRPr="0036617A">
        <w:rPr>
          <w:rFonts w:cs="Arial"/>
          <w:b w:val="0"/>
        </w:rPr>
        <w:t>kryoplanačními</w:t>
      </w:r>
      <w:proofErr w:type="spellEnd"/>
      <w:r w:rsidRPr="0036617A">
        <w:rPr>
          <w:rFonts w:cs="Arial"/>
          <w:b w:val="0"/>
        </w:rPr>
        <w:t xml:space="preserve"> terasami. </w:t>
      </w:r>
      <w:proofErr w:type="spellStart"/>
      <w:r w:rsidRPr="0036617A">
        <w:rPr>
          <w:rFonts w:cs="Arial"/>
          <w:b w:val="0"/>
        </w:rPr>
        <w:t>Kongelifrakce</w:t>
      </w:r>
      <w:proofErr w:type="spellEnd"/>
      <w:r w:rsidRPr="0036617A">
        <w:rPr>
          <w:rFonts w:cs="Arial"/>
          <w:b w:val="0"/>
        </w:rPr>
        <w:t xml:space="preserve"> zde probíhá v husté síti </w:t>
      </w:r>
      <w:proofErr w:type="spellStart"/>
      <w:r w:rsidRPr="0036617A">
        <w:rPr>
          <w:rFonts w:cs="Arial"/>
          <w:b w:val="0"/>
        </w:rPr>
        <w:t>subvertikálních</w:t>
      </w:r>
      <w:proofErr w:type="spellEnd"/>
      <w:r w:rsidRPr="0036617A">
        <w:rPr>
          <w:rFonts w:cs="Arial"/>
          <w:b w:val="0"/>
        </w:rPr>
        <w:t xml:space="preserve"> puklin, dále pak </w:t>
      </w:r>
      <w:proofErr w:type="spellStart"/>
      <w:r w:rsidRPr="0036617A">
        <w:rPr>
          <w:rFonts w:cs="Arial"/>
          <w:b w:val="0"/>
        </w:rPr>
        <w:t>subhorizontálních</w:t>
      </w:r>
      <w:proofErr w:type="spellEnd"/>
      <w:r w:rsidRPr="0036617A">
        <w:rPr>
          <w:rFonts w:cs="Arial"/>
          <w:b w:val="0"/>
        </w:rPr>
        <w:t xml:space="preserve">, šikmých a rovněž i sféricky prohnutých puklin. Na šikmém povrchu výchozů se i zde místy tvoří mělké žlábkové škrapy nebo štěrbinovité dutiny. V nižší části západního svahu, směrem k chatové osadě „Kotel“, vystupují mrazové sruby, přičemž největší lokalizovaný na kótě 630 m n. m., dosahuje stupňovité výšky 6 m a délky cca 8 m. Přilehlá část svahu je opět pokrytá polem </w:t>
      </w:r>
      <w:proofErr w:type="spellStart"/>
      <w:r w:rsidRPr="0036617A">
        <w:rPr>
          <w:rFonts w:cs="Arial"/>
          <w:b w:val="0"/>
        </w:rPr>
        <w:t>hranáčů</w:t>
      </w:r>
      <w:proofErr w:type="spellEnd"/>
      <w:r w:rsidRPr="0036617A">
        <w:rPr>
          <w:rFonts w:cs="Arial"/>
          <w:b w:val="0"/>
        </w:rPr>
        <w:t xml:space="preserve"> (v severní části tohoto svahu již převažují amfibolitové úlomky). Jižní až jihojihozápadní svah </w:t>
      </w:r>
      <w:proofErr w:type="spellStart"/>
      <w:r w:rsidRPr="0036617A">
        <w:rPr>
          <w:rFonts w:cs="Arial"/>
          <w:b w:val="0"/>
        </w:rPr>
        <w:t>Feistova</w:t>
      </w:r>
      <w:proofErr w:type="spellEnd"/>
      <w:r w:rsidRPr="0036617A">
        <w:rPr>
          <w:rFonts w:cs="Arial"/>
          <w:b w:val="0"/>
        </w:rPr>
        <w:t xml:space="preserve"> kopce (od kóty 711 m n. m.) směrem do údolí koryta vodního toku Olešenky, protékajícím obcí Olešnice v Orlických horách, není přímý, ale stupňovitý se dvěma oblými elevacemi na kótách 672 m n. m. a 659 m n. m., řídce pokrytými solitérními balvany. Například na návrší s kótou 659 m n. m. leží cca 1 m velký balvan s mělkou mísovitou prohlubní na vrcholku, která byla inspirací k lidové pověsti a pojmenování lokality „Obětní kámen“. Nejde však o skalní mísu v pravém slova smyslu, ale pravděpodobně o prohlubeň vzniklou odštěpením deskvamační šupiny. Od Panského vrchu pokračuje Dobřanská vrchovina jižním směrem vrcholem Červený kopec (678 m n. m.) až k </w:t>
      </w:r>
      <w:proofErr w:type="spellStart"/>
      <w:r w:rsidRPr="0036617A">
        <w:rPr>
          <w:rFonts w:cs="Arial"/>
          <w:b w:val="0"/>
        </w:rPr>
        <w:t>Plasnickému</w:t>
      </w:r>
      <w:proofErr w:type="spellEnd"/>
      <w:r w:rsidRPr="0036617A">
        <w:rPr>
          <w:rFonts w:cs="Arial"/>
          <w:b w:val="0"/>
        </w:rPr>
        <w:t xml:space="preserve"> Špičáku (na hřebenu přítomny dvě nízké elevace na kótách 833,1 m n. m. a 833,2 m n. m.), který je jeho nejvýznamnějším vrcholem (v severním svahu je, toho času, již neaktivní kamenolom Špičák u Deštného v Orlických horách – intruze hrubozrnného amfibolického dioritu až </w:t>
      </w:r>
      <w:proofErr w:type="spellStart"/>
      <w:r w:rsidRPr="0036617A">
        <w:rPr>
          <w:rFonts w:cs="Arial"/>
          <w:b w:val="0"/>
        </w:rPr>
        <w:t>gabrodioritu</w:t>
      </w:r>
      <w:proofErr w:type="spellEnd"/>
      <w:r w:rsidRPr="0036617A">
        <w:rPr>
          <w:rFonts w:cs="Arial"/>
          <w:b w:val="0"/>
        </w:rPr>
        <w:t xml:space="preserve">; na hřbetu </w:t>
      </w:r>
      <w:proofErr w:type="spellStart"/>
      <w:r w:rsidRPr="0036617A">
        <w:rPr>
          <w:rFonts w:cs="Arial"/>
          <w:b w:val="0"/>
        </w:rPr>
        <w:t>gabrodiorit</w:t>
      </w:r>
      <w:proofErr w:type="spellEnd"/>
      <w:r w:rsidRPr="0036617A">
        <w:rPr>
          <w:rFonts w:cs="Arial"/>
          <w:b w:val="0"/>
        </w:rPr>
        <w:t xml:space="preserve"> vytváří četné kryogenní formy, jako mrazové sruby a balvanité proudy). Zajímavou lokalitou je také Antoniino údolí jižně od Jedlové v Orlických horách, kde vodní tok Bělá vytváří velmi sevřené, místy až kaňonovité údolí s úzkou nivou, velmi strmými svahy a četnými skalními výchozy, a kde na několika místech, svou erozní činností vymodeloval skupiny fylitových obřích hrnců. V některých úsecích Antoniina údolí, pak údolní niva zcela chybí. Řečiště vodního toku Bělá je nadále balvanité, se skalnatými prahy a značným spádem. Horní část údolí, zhruba od Jedlové v Orlických horách až po osadu </w:t>
      </w:r>
      <w:proofErr w:type="spellStart"/>
      <w:r w:rsidRPr="0036617A">
        <w:rPr>
          <w:rFonts w:cs="Arial"/>
          <w:b w:val="0"/>
        </w:rPr>
        <w:t>Klečkov</w:t>
      </w:r>
      <w:proofErr w:type="spellEnd"/>
      <w:r w:rsidRPr="0036617A">
        <w:rPr>
          <w:rFonts w:cs="Arial"/>
          <w:b w:val="0"/>
        </w:rPr>
        <w:t xml:space="preserve"> je vyvinuta hlavně na fylitech, dolní část údolí, tj. přibližně od Klečkova až po bývalý průmyslový areál Růženiny huti v obci Skuhrov nad Bělou, je potom vyvinuto především na amfibolitech. U bývalého mlýna v Klečkově je vyvinuta dokonalá ukázka tzv. zaklesnutého, východním směrem vyklenutého, meandru, s výrazným sedlem v jeho šíji. Ve středověku výhodná pozice posloužila stavitelům a obráncům zdejšího „Nového Hradu u Klečkova“. Podobnému účelu sloužil i protější ostroh o cca 1 km výše proti toku (tvrz </w:t>
      </w:r>
      <w:proofErr w:type="spellStart"/>
      <w:r w:rsidRPr="0036617A">
        <w:rPr>
          <w:rFonts w:cs="Arial"/>
          <w:b w:val="0"/>
        </w:rPr>
        <w:t>Hlodný</w:t>
      </w:r>
      <w:proofErr w:type="spellEnd"/>
      <w:r w:rsidRPr="0036617A">
        <w:rPr>
          <w:rFonts w:cs="Arial"/>
          <w:b w:val="0"/>
        </w:rPr>
        <w:t xml:space="preserve">) a pravobřežní ostroh o cca 4 km níže po toku (hrad Skuhrov). Směrem na jih, přibližně na úrovni osady </w:t>
      </w:r>
      <w:proofErr w:type="spellStart"/>
      <w:r w:rsidRPr="0036617A">
        <w:rPr>
          <w:rFonts w:cs="Arial"/>
          <w:b w:val="0"/>
        </w:rPr>
        <w:t>Mnichová</w:t>
      </w:r>
      <w:proofErr w:type="spellEnd"/>
      <w:r w:rsidRPr="0036617A">
        <w:rPr>
          <w:rFonts w:cs="Arial"/>
          <w:b w:val="0"/>
        </w:rPr>
        <w:t>, přechází Dobřanská vrchovina v </w:t>
      </w:r>
      <w:proofErr w:type="spellStart"/>
      <w:r w:rsidRPr="0036617A">
        <w:rPr>
          <w:rFonts w:cs="Arial"/>
          <w:b w:val="0"/>
        </w:rPr>
        <w:t>Uhřínovskou</w:t>
      </w:r>
      <w:proofErr w:type="spellEnd"/>
      <w:r w:rsidRPr="0036617A">
        <w:rPr>
          <w:rFonts w:cs="Arial"/>
          <w:b w:val="0"/>
        </w:rPr>
        <w:t xml:space="preserve"> vrchovinu, která se vyznačuje nižšími nadmořskými výškami, nepřesahujícími úroveň 700 m n. m, s výjimkou, při východní hranici </w:t>
      </w:r>
      <w:proofErr w:type="spellStart"/>
      <w:r w:rsidRPr="0036617A">
        <w:rPr>
          <w:rFonts w:cs="Arial"/>
          <w:b w:val="0"/>
        </w:rPr>
        <w:t>podokrsku</w:t>
      </w:r>
      <w:proofErr w:type="spellEnd"/>
      <w:r w:rsidRPr="0036617A">
        <w:rPr>
          <w:rFonts w:cs="Arial"/>
          <w:b w:val="0"/>
        </w:rPr>
        <w:t xml:space="preserve">, týčícího se vrcholu Podolský kopec (737 m n. m.). Jedná se o vrcholy Bělá (682 m n. m.), Kupcův kopec (624 m n. m.), U Lesa (608 m n. m.) a </w:t>
      </w:r>
      <w:proofErr w:type="spellStart"/>
      <w:r w:rsidRPr="0036617A">
        <w:rPr>
          <w:rFonts w:cs="Arial"/>
          <w:b w:val="0"/>
        </w:rPr>
        <w:t>Liebichův</w:t>
      </w:r>
      <w:proofErr w:type="spellEnd"/>
      <w:r w:rsidRPr="0036617A">
        <w:rPr>
          <w:rFonts w:cs="Arial"/>
          <w:b w:val="0"/>
        </w:rPr>
        <w:t xml:space="preserve"> kopec (657 m n. m., dříve též nazýván „</w:t>
      </w:r>
      <w:proofErr w:type="spellStart"/>
      <w:r w:rsidRPr="0036617A">
        <w:rPr>
          <w:rFonts w:cs="Arial"/>
          <w:b w:val="0"/>
        </w:rPr>
        <w:t>Planer</w:t>
      </w:r>
      <w:proofErr w:type="spellEnd"/>
      <w:r w:rsidRPr="0036617A">
        <w:rPr>
          <w:rFonts w:cs="Arial"/>
          <w:b w:val="0"/>
        </w:rPr>
        <w:t xml:space="preserve">“). Do geomorfologického okrsku Sedloňovská vrchovina se dále řadí ještě drobná, západojižní enkláva CHKO v okolí údolí vodního toku Zdobnice poblíž osad Kačerov, Kunčina Ves u Zdobnice a </w:t>
      </w:r>
      <w:proofErr w:type="spellStart"/>
      <w:r w:rsidRPr="0036617A">
        <w:rPr>
          <w:rFonts w:cs="Arial"/>
          <w:b w:val="0"/>
        </w:rPr>
        <w:t>Souvlastní</w:t>
      </w:r>
      <w:proofErr w:type="spellEnd"/>
      <w:r w:rsidRPr="0036617A">
        <w:rPr>
          <w:rFonts w:cs="Arial"/>
          <w:b w:val="0"/>
        </w:rPr>
        <w:t xml:space="preserve">. </w:t>
      </w:r>
    </w:p>
    <w:p w14:paraId="38A02C86" w14:textId="77777777" w:rsidR="0036617A" w:rsidRPr="0036617A" w:rsidRDefault="00000000" w:rsidP="007F6844">
      <w:pPr>
        <w:pStyle w:val="Bezmezer"/>
        <w:spacing w:after="120"/>
        <w:rPr>
          <w:rFonts w:cs="Arial"/>
          <w:b w:val="0"/>
        </w:rPr>
      </w:pPr>
      <w:r w:rsidRPr="0036617A">
        <w:rPr>
          <w:rFonts w:cs="Arial"/>
          <w:b w:val="0"/>
        </w:rPr>
        <w:t xml:space="preserve">4. </w:t>
      </w:r>
      <w:proofErr w:type="spellStart"/>
      <w:r w:rsidRPr="0036617A">
        <w:rPr>
          <w:rFonts w:cs="Arial"/>
          <w:b w:val="0"/>
        </w:rPr>
        <w:t>Ohnišovská</w:t>
      </w:r>
      <w:proofErr w:type="spellEnd"/>
      <w:r w:rsidRPr="0036617A">
        <w:rPr>
          <w:rFonts w:cs="Arial"/>
          <w:b w:val="0"/>
        </w:rPr>
        <w:t xml:space="preserve"> vrchovina</w:t>
      </w:r>
    </w:p>
    <w:p w14:paraId="73D8E75E" w14:textId="77777777" w:rsidR="0036617A" w:rsidRPr="0036617A" w:rsidRDefault="00000000" w:rsidP="002249B2">
      <w:pPr>
        <w:pStyle w:val="Bezmezer"/>
        <w:spacing w:after="240"/>
        <w:rPr>
          <w:rFonts w:cs="Arial"/>
          <w:b w:val="0"/>
        </w:rPr>
      </w:pPr>
      <w:r w:rsidRPr="0036617A">
        <w:rPr>
          <w:rFonts w:cs="Arial"/>
          <w:b w:val="0"/>
        </w:rPr>
        <w:t xml:space="preserve">Na západní straně navazuje na výše uvedený okrsek Sedloňovské vrchoviny a do území CHKO zasahuje pouze malou oblastí, v jeho středozápadním cípu, jedním ze svých </w:t>
      </w:r>
      <w:proofErr w:type="spellStart"/>
      <w:r w:rsidRPr="0036617A">
        <w:rPr>
          <w:rFonts w:cs="Arial"/>
          <w:b w:val="0"/>
        </w:rPr>
        <w:t>podokrsků</w:t>
      </w:r>
      <w:proofErr w:type="spellEnd"/>
      <w:r w:rsidRPr="0036617A">
        <w:rPr>
          <w:rFonts w:cs="Arial"/>
          <w:b w:val="0"/>
        </w:rPr>
        <w:t xml:space="preserve">, kterým je Skuhrovská vrchovina. Jedná se o dolní úsek trasy koryta vodního toku Bělá (zde výrazný opuštěný meandrem se skalnatým okrouhlíkem) v Antoniině údolí, a to v úseku od lokality Poříčí až po lokalitu Hamr. Do této vrchoviny náleží jihozápadní svahy vrcholu </w:t>
      </w:r>
      <w:proofErr w:type="spellStart"/>
      <w:r w:rsidRPr="0036617A">
        <w:rPr>
          <w:rFonts w:cs="Arial"/>
          <w:b w:val="0"/>
        </w:rPr>
        <w:t>Liebichova</w:t>
      </w:r>
      <w:proofErr w:type="spellEnd"/>
      <w:r w:rsidRPr="0036617A">
        <w:rPr>
          <w:rFonts w:cs="Arial"/>
          <w:b w:val="0"/>
        </w:rPr>
        <w:t xml:space="preserve"> kopce (přítomna četná prameniště levostranných přítoků Bělé), jihovýchodní svahy vrcholu U Lesa, a dále západní svahy vrchu Starý Ovčín (590 m n. m., „hřebenová“ část vrcholu leží těsně za hranicí CHKO).</w:t>
      </w:r>
    </w:p>
    <w:p w14:paraId="6331076B" w14:textId="77777777" w:rsidR="0036617A" w:rsidRPr="0036617A" w:rsidRDefault="00000000" w:rsidP="007F6844">
      <w:pPr>
        <w:pStyle w:val="Bezmezer"/>
        <w:keepNext/>
        <w:keepLines/>
        <w:spacing w:after="120"/>
        <w:rPr>
          <w:rFonts w:cs="Arial"/>
          <w:b w:val="0"/>
          <w:u w:val="single"/>
        </w:rPr>
      </w:pPr>
      <w:r w:rsidRPr="0036617A">
        <w:rPr>
          <w:rFonts w:cs="Arial"/>
          <w:b w:val="0"/>
          <w:u w:val="single"/>
        </w:rPr>
        <w:lastRenderedPageBreak/>
        <w:t>B. Žamberecká pahorkatina</w:t>
      </w:r>
    </w:p>
    <w:p w14:paraId="6AF680E4" w14:textId="77777777" w:rsidR="0036617A" w:rsidRPr="0036617A" w:rsidRDefault="00000000" w:rsidP="007F6844">
      <w:pPr>
        <w:pStyle w:val="Bezmezer"/>
        <w:keepNext/>
        <w:keepLines/>
        <w:spacing w:after="240"/>
        <w:rPr>
          <w:rFonts w:cs="Arial"/>
          <w:b w:val="0"/>
        </w:rPr>
      </w:pPr>
      <w:r w:rsidRPr="0036617A">
        <w:rPr>
          <w:rFonts w:cs="Arial"/>
          <w:b w:val="0"/>
        </w:rPr>
        <w:t xml:space="preserve">Plošně zahrnuje území jihozápadního cípu CHKO, přičemž její hranice s Náchodskou vrchovinou (okrsek: Sedloňovská vrchovina, </w:t>
      </w:r>
      <w:proofErr w:type="spellStart"/>
      <w:r w:rsidRPr="0036617A">
        <w:rPr>
          <w:rFonts w:cs="Arial"/>
          <w:b w:val="0"/>
        </w:rPr>
        <w:t>podokrsek</w:t>
      </w:r>
      <w:proofErr w:type="spellEnd"/>
      <w:r w:rsidRPr="0036617A">
        <w:rPr>
          <w:rFonts w:cs="Arial"/>
          <w:b w:val="0"/>
        </w:rPr>
        <w:t xml:space="preserve">: </w:t>
      </w:r>
      <w:proofErr w:type="spellStart"/>
      <w:r w:rsidRPr="0036617A">
        <w:rPr>
          <w:rFonts w:cs="Arial"/>
          <w:b w:val="0"/>
        </w:rPr>
        <w:t>Uhřínovská</w:t>
      </w:r>
      <w:proofErr w:type="spellEnd"/>
      <w:r w:rsidRPr="0036617A">
        <w:rPr>
          <w:rFonts w:cs="Arial"/>
          <w:b w:val="0"/>
        </w:rPr>
        <w:t xml:space="preserve"> vrchovina) probíhá přibližně na úrovni osady </w:t>
      </w:r>
      <w:proofErr w:type="spellStart"/>
      <w:r w:rsidRPr="0036617A">
        <w:rPr>
          <w:rFonts w:cs="Arial"/>
          <w:b w:val="0"/>
        </w:rPr>
        <w:t>Souvlastní</w:t>
      </w:r>
      <w:proofErr w:type="spellEnd"/>
      <w:r w:rsidRPr="0036617A">
        <w:rPr>
          <w:rFonts w:cs="Arial"/>
          <w:b w:val="0"/>
        </w:rPr>
        <w:t xml:space="preserve">. Od Deštenské hornatiny (okrsek: Orlický hřbet, </w:t>
      </w:r>
      <w:proofErr w:type="spellStart"/>
      <w:r w:rsidRPr="0036617A">
        <w:rPr>
          <w:rFonts w:cs="Arial"/>
          <w:b w:val="0"/>
        </w:rPr>
        <w:t>podokrsek</w:t>
      </w:r>
      <w:proofErr w:type="spellEnd"/>
      <w:r w:rsidRPr="0036617A">
        <w:rPr>
          <w:rFonts w:cs="Arial"/>
          <w:b w:val="0"/>
        </w:rPr>
        <w:t xml:space="preserve">: Anenský hřbet / okrsek: Orlické rozsochy, </w:t>
      </w:r>
      <w:proofErr w:type="spellStart"/>
      <w:r w:rsidRPr="0036617A">
        <w:rPr>
          <w:rFonts w:cs="Arial"/>
          <w:b w:val="0"/>
        </w:rPr>
        <w:t>podokrsek</w:t>
      </w:r>
      <w:proofErr w:type="spellEnd"/>
      <w:r w:rsidRPr="0036617A">
        <w:rPr>
          <w:rFonts w:cs="Arial"/>
          <w:b w:val="0"/>
        </w:rPr>
        <w:t xml:space="preserve">: </w:t>
      </w:r>
      <w:proofErr w:type="spellStart"/>
      <w:r w:rsidRPr="0036617A">
        <w:rPr>
          <w:rFonts w:cs="Arial"/>
          <w:b w:val="0"/>
        </w:rPr>
        <w:t>Říčské</w:t>
      </w:r>
      <w:proofErr w:type="spellEnd"/>
      <w:r w:rsidRPr="0036617A">
        <w:rPr>
          <w:rFonts w:cs="Arial"/>
          <w:b w:val="0"/>
        </w:rPr>
        <w:t xml:space="preserve"> rozsochy) Žambereckou, pak odděluje linie spojující Nebeskou Rybnou a Horní Rokytnici.</w:t>
      </w:r>
    </w:p>
    <w:p w14:paraId="0DBB8FAF" w14:textId="77777777" w:rsidR="0036617A" w:rsidRPr="0036617A" w:rsidRDefault="00000000" w:rsidP="007F6844">
      <w:pPr>
        <w:pStyle w:val="Bezmezer"/>
        <w:spacing w:after="120"/>
        <w:rPr>
          <w:rFonts w:cs="Arial"/>
          <w:b w:val="0"/>
        </w:rPr>
      </w:pPr>
      <w:r w:rsidRPr="0036617A">
        <w:rPr>
          <w:rFonts w:cs="Arial"/>
          <w:b w:val="0"/>
        </w:rPr>
        <w:t>3. Rokytnická pahorkatina</w:t>
      </w:r>
    </w:p>
    <w:p w14:paraId="6F83F2EE" w14:textId="77777777" w:rsidR="0036617A" w:rsidRPr="0036617A" w:rsidRDefault="00000000" w:rsidP="007F6844">
      <w:pPr>
        <w:pStyle w:val="Bezmezer"/>
        <w:keepNext/>
        <w:keepLines/>
        <w:rPr>
          <w:rFonts w:cs="Arial"/>
          <w:b w:val="0"/>
        </w:rPr>
      </w:pPr>
      <w:r w:rsidRPr="0036617A">
        <w:rPr>
          <w:rFonts w:cs="Arial"/>
          <w:b w:val="0"/>
        </w:rPr>
        <w:t xml:space="preserve">Do jihozápadního cípu CHKO zasahuje pouze svým </w:t>
      </w:r>
      <w:proofErr w:type="spellStart"/>
      <w:r w:rsidRPr="0036617A">
        <w:rPr>
          <w:rFonts w:cs="Arial"/>
          <w:b w:val="0"/>
        </w:rPr>
        <w:t>podokrskem</w:t>
      </w:r>
      <w:proofErr w:type="spellEnd"/>
      <w:r w:rsidRPr="0036617A">
        <w:rPr>
          <w:rFonts w:cs="Arial"/>
          <w:b w:val="0"/>
        </w:rPr>
        <w:t xml:space="preserve"> </w:t>
      </w:r>
      <w:proofErr w:type="spellStart"/>
      <w:r w:rsidRPr="0036617A">
        <w:rPr>
          <w:rFonts w:cs="Arial"/>
          <w:b w:val="0"/>
        </w:rPr>
        <w:t>Pěčínská</w:t>
      </w:r>
      <w:proofErr w:type="spellEnd"/>
      <w:r w:rsidRPr="0036617A">
        <w:rPr>
          <w:rFonts w:cs="Arial"/>
          <w:b w:val="0"/>
        </w:rPr>
        <w:t xml:space="preserve"> vrchovina. Vyznačuje se klesající nadmořskou výškou nepřesahující úroveň 660 m n. m. a prudkými srázovitými údolními svahy vodních toků Říčka (</w:t>
      </w:r>
      <w:proofErr w:type="spellStart"/>
      <w:r w:rsidRPr="0036617A">
        <w:rPr>
          <w:rFonts w:cs="Arial"/>
          <w:b w:val="0"/>
        </w:rPr>
        <w:t>Julinčino</w:t>
      </w:r>
      <w:proofErr w:type="spellEnd"/>
      <w:r w:rsidRPr="0036617A">
        <w:rPr>
          <w:rFonts w:cs="Arial"/>
          <w:b w:val="0"/>
        </w:rPr>
        <w:t xml:space="preserve"> údolí) a Zdobnice (</w:t>
      </w:r>
      <w:proofErr w:type="spellStart"/>
      <w:r w:rsidRPr="0036617A">
        <w:rPr>
          <w:rFonts w:cs="Arial"/>
          <w:b w:val="0"/>
        </w:rPr>
        <w:t>Popelov</w:t>
      </w:r>
      <w:proofErr w:type="spellEnd"/>
      <w:r w:rsidRPr="0036617A">
        <w:rPr>
          <w:rFonts w:cs="Arial"/>
          <w:b w:val="0"/>
        </w:rPr>
        <w:t xml:space="preserve"> – Ochoz – Dolní lesy). Zahrnuje například vrchy </w:t>
      </w:r>
      <w:proofErr w:type="spellStart"/>
      <w:r w:rsidRPr="0036617A">
        <w:rPr>
          <w:rFonts w:cs="Arial"/>
          <w:b w:val="0"/>
        </w:rPr>
        <w:t>Popelovský</w:t>
      </w:r>
      <w:proofErr w:type="spellEnd"/>
      <w:r w:rsidRPr="0036617A">
        <w:rPr>
          <w:rFonts w:cs="Arial"/>
          <w:b w:val="0"/>
        </w:rPr>
        <w:t xml:space="preserve"> kopec (602 m n. m.), Homole (577 m n. m.) a </w:t>
      </w:r>
      <w:proofErr w:type="spellStart"/>
      <w:r w:rsidRPr="0036617A">
        <w:rPr>
          <w:rFonts w:cs="Arial"/>
          <w:b w:val="0"/>
        </w:rPr>
        <w:t>Rýneček</w:t>
      </w:r>
      <w:proofErr w:type="spellEnd"/>
      <w:r w:rsidRPr="0036617A">
        <w:rPr>
          <w:rFonts w:cs="Arial"/>
          <w:b w:val="0"/>
        </w:rPr>
        <w:t xml:space="preserve"> (tři elevace na kótách 653 m n. m., 647 m n. m. a 641 m n. m.). Řečiště Zdobnice a Říčky má v těchto místech výrazně horský, balvanitý charakter, je skalnaté a s četnými skalními prahy. Pravé údolní svahy jsou, na vícero místech, prakticky nečleněné a nahoře jsou zakončeny výraznou horní hranou. </w:t>
      </w:r>
      <w:proofErr w:type="spellStart"/>
      <w:r w:rsidRPr="0036617A">
        <w:rPr>
          <w:rFonts w:cs="Arial"/>
          <w:b w:val="0"/>
        </w:rPr>
        <w:t>Julinčino</w:t>
      </w:r>
      <w:proofErr w:type="spellEnd"/>
      <w:r w:rsidRPr="0036617A">
        <w:rPr>
          <w:rFonts w:cs="Arial"/>
          <w:b w:val="0"/>
        </w:rPr>
        <w:t xml:space="preserve"> údolí je významné rovněž výskytem spodně paleozoických </w:t>
      </w:r>
      <w:proofErr w:type="spellStart"/>
      <w:r w:rsidRPr="0036617A">
        <w:rPr>
          <w:rFonts w:cs="Arial"/>
          <w:b w:val="0"/>
        </w:rPr>
        <w:t>serpentinitů</w:t>
      </w:r>
      <w:proofErr w:type="spellEnd"/>
      <w:r w:rsidRPr="0036617A">
        <w:rPr>
          <w:rFonts w:cs="Arial"/>
          <w:b w:val="0"/>
        </w:rPr>
        <w:t xml:space="preserve"> vzniklých metamorfózou ultrabazických magmatických hornin (lokalita „Myší díra“ nad levým břehem Říčky v severním a severovýchodním svahu vrcholu </w:t>
      </w:r>
      <w:proofErr w:type="spellStart"/>
      <w:r w:rsidRPr="0036617A">
        <w:rPr>
          <w:rFonts w:cs="Arial"/>
          <w:b w:val="0"/>
        </w:rPr>
        <w:t>Rýneček</w:t>
      </w:r>
      <w:proofErr w:type="spellEnd"/>
      <w:r w:rsidRPr="0036617A">
        <w:rPr>
          <w:rFonts w:cs="Arial"/>
          <w:b w:val="0"/>
        </w:rPr>
        <w:t xml:space="preserve">). Nad soutokem Říčky se Zdobnicí mají jejich údolí velmi sevřený charakter, údolní nivy mizí a následně pak Říčka ústí do Zdobnice v sevřeném, nepřístupném úseku pod vztyčeným fylitovým skalním hřebenem tzv. „Plačtivé skály“, pojmenovaným podle skapávající vody z puklinových pramenů. Přímo pod skálou, v korytě Zdobnice, je znatelný vodou ohlazený výrazný skalní práh ze vztyčených fylitových ploch břidličnatostí a dále zřetelně </w:t>
      </w:r>
      <w:proofErr w:type="spellStart"/>
      <w:r w:rsidRPr="0036617A">
        <w:rPr>
          <w:rFonts w:cs="Arial"/>
          <w:b w:val="0"/>
        </w:rPr>
        <w:t>proerodovaný</w:t>
      </w:r>
      <w:proofErr w:type="spellEnd"/>
      <w:r w:rsidRPr="0036617A">
        <w:rPr>
          <w:rFonts w:cs="Arial"/>
          <w:b w:val="0"/>
        </w:rPr>
        <w:t xml:space="preserve"> tekoucí vodou v geologicky nedávné době. Z koryta Zdobnice, těsně pod Plačtivou skálou, jsou pak známy fylitové obří hrnce. Po soutoku s Říčkou pokračuje Zdobnice následující cca 2 km k jihojihozápadu, a poté se na více než 0,5 km lomí k východojihovýchodu, přijímá zleva </w:t>
      </w:r>
      <w:proofErr w:type="spellStart"/>
      <w:r w:rsidRPr="0036617A">
        <w:rPr>
          <w:rFonts w:cs="Arial"/>
          <w:b w:val="0"/>
        </w:rPr>
        <w:t>Pěčínský</w:t>
      </w:r>
      <w:proofErr w:type="spellEnd"/>
      <w:r w:rsidRPr="0036617A">
        <w:rPr>
          <w:rFonts w:cs="Arial"/>
          <w:b w:val="0"/>
        </w:rPr>
        <w:t xml:space="preserve"> potok, opouští území CHKO, a opět se vrací do směru </w:t>
      </w:r>
      <w:proofErr w:type="gramStart"/>
      <w:r w:rsidRPr="0036617A">
        <w:rPr>
          <w:rFonts w:cs="Arial"/>
          <w:b w:val="0"/>
        </w:rPr>
        <w:t>severoseverovýchod - jihojihozápad</w:t>
      </w:r>
      <w:proofErr w:type="gramEnd"/>
      <w:r w:rsidRPr="0036617A">
        <w:rPr>
          <w:rFonts w:cs="Arial"/>
          <w:b w:val="0"/>
        </w:rPr>
        <w:t xml:space="preserve">, v němž už následně vstupuje do oblasti svrchně křídových hornin spodně turonské série. Povrch mezi údolími Zdobnice a Říčky vytváří mohutnou rozsochu zvanou Smyk, která se svažuje už od vrcholové kóty Tetřevce (1044 m n. m.) k jihojihozápadu, přes kótu Pustý (798 m n. m.) mezi osadou </w:t>
      </w:r>
      <w:proofErr w:type="spellStart"/>
      <w:r w:rsidRPr="0036617A">
        <w:rPr>
          <w:rFonts w:cs="Arial"/>
          <w:b w:val="0"/>
        </w:rPr>
        <w:t>Souvlastní</w:t>
      </w:r>
      <w:proofErr w:type="spellEnd"/>
      <w:r w:rsidRPr="0036617A">
        <w:rPr>
          <w:rFonts w:cs="Arial"/>
          <w:b w:val="0"/>
        </w:rPr>
        <w:t xml:space="preserve"> a obcí Říčky v Orlických horách, až na úroveň kóty 602 m n. m. (</w:t>
      </w:r>
      <w:proofErr w:type="spellStart"/>
      <w:r w:rsidRPr="0036617A">
        <w:rPr>
          <w:rFonts w:cs="Arial"/>
          <w:b w:val="0"/>
        </w:rPr>
        <w:t>Popelovský</w:t>
      </w:r>
      <w:proofErr w:type="spellEnd"/>
      <w:r w:rsidRPr="0036617A">
        <w:rPr>
          <w:rFonts w:cs="Arial"/>
          <w:b w:val="0"/>
        </w:rPr>
        <w:t xml:space="preserve"> kopec), severovýchodně od osady </w:t>
      </w:r>
      <w:proofErr w:type="spellStart"/>
      <w:r w:rsidRPr="0036617A">
        <w:rPr>
          <w:rFonts w:cs="Arial"/>
          <w:b w:val="0"/>
        </w:rPr>
        <w:t>Popelov</w:t>
      </w:r>
      <w:proofErr w:type="spellEnd"/>
      <w:r w:rsidRPr="0036617A">
        <w:rPr>
          <w:rFonts w:cs="Arial"/>
          <w:b w:val="0"/>
        </w:rPr>
        <w:t xml:space="preserve">, kde se již vykliňuje mezi oběma vodními toky. Posledně jmenovaná kóta 602 m n. m., v hřebenové partii </w:t>
      </w:r>
      <w:proofErr w:type="spellStart"/>
      <w:r w:rsidRPr="0036617A">
        <w:rPr>
          <w:rFonts w:cs="Arial"/>
          <w:b w:val="0"/>
        </w:rPr>
        <w:t>Popelovského</w:t>
      </w:r>
      <w:proofErr w:type="spellEnd"/>
      <w:r w:rsidRPr="0036617A">
        <w:rPr>
          <w:rFonts w:cs="Arial"/>
          <w:b w:val="0"/>
        </w:rPr>
        <w:t xml:space="preserve"> kopce, je zároveň </w:t>
      </w:r>
      <w:proofErr w:type="spellStart"/>
      <w:r w:rsidRPr="0036617A">
        <w:rPr>
          <w:rFonts w:cs="Arial"/>
          <w:b w:val="0"/>
        </w:rPr>
        <w:t>nejseverozápadnějším</w:t>
      </w:r>
      <w:proofErr w:type="spellEnd"/>
      <w:r w:rsidRPr="0036617A">
        <w:rPr>
          <w:rFonts w:cs="Arial"/>
          <w:b w:val="0"/>
        </w:rPr>
        <w:t xml:space="preserve"> výběžkem Žamberské antiklinály. I východně od údolí koryta Říčky se povrch od hlavního orlického hřbetu (Anenský vrch 995 m n. m.) svažuje k jihozápadu do oblasti v okolí města Rokytnice v Orlických horách, kde se krystalické horniny noří pod svrchnokřídové sedimenty severozápadního cípu Rokytnicko-Žamberské synklinály. Nad ně se znovu vynořují v lokalitě Kouty – Vrchy (</w:t>
      </w:r>
      <w:proofErr w:type="gramStart"/>
      <w:r w:rsidRPr="0036617A">
        <w:rPr>
          <w:rFonts w:cs="Arial"/>
          <w:b w:val="0"/>
        </w:rPr>
        <w:t>560 – 570</w:t>
      </w:r>
      <w:proofErr w:type="gramEnd"/>
      <w:r w:rsidRPr="0036617A">
        <w:rPr>
          <w:rFonts w:cs="Arial"/>
          <w:b w:val="0"/>
        </w:rPr>
        <w:t xml:space="preserve"> m n. m.) nad osadou </w:t>
      </w:r>
      <w:proofErr w:type="spellStart"/>
      <w:r w:rsidRPr="0036617A">
        <w:rPr>
          <w:rFonts w:cs="Arial"/>
          <w:b w:val="0"/>
        </w:rPr>
        <w:t>Hamernice</w:t>
      </w:r>
      <w:proofErr w:type="spellEnd"/>
      <w:r w:rsidRPr="0036617A">
        <w:rPr>
          <w:rFonts w:cs="Arial"/>
          <w:b w:val="0"/>
        </w:rPr>
        <w:t xml:space="preserve"> a na Homoli (577 m n. m.), tvořící</w:t>
      </w:r>
    </w:p>
    <w:p w14:paraId="340B83CE" w14:textId="77777777" w:rsidR="0036617A" w:rsidRPr="0036617A" w:rsidRDefault="00000000" w:rsidP="0036617A">
      <w:pPr>
        <w:pStyle w:val="Bezmezer"/>
        <w:rPr>
          <w:rFonts w:cs="Arial"/>
          <w:b w:val="0"/>
        </w:rPr>
      </w:pPr>
      <w:r w:rsidRPr="0036617A">
        <w:rPr>
          <w:rFonts w:cs="Arial"/>
          <w:b w:val="0"/>
        </w:rPr>
        <w:t>severozápadní výběžek Žamberské antiklinály v okolí obce Pěčín u Rychnova nad Kněžnou.</w:t>
      </w:r>
    </w:p>
    <w:p w14:paraId="38CC4CAE" w14:textId="77777777" w:rsidR="00BD2BED" w:rsidRPr="00840146" w:rsidRDefault="00BD2BED" w:rsidP="00D54DAF">
      <w:pPr>
        <w:spacing w:before="0"/>
        <w:rPr>
          <w:highlight w:val="yellow"/>
        </w:rPr>
      </w:pPr>
    </w:p>
    <w:p w14:paraId="10A676B2" w14:textId="77777777" w:rsidR="007867B0" w:rsidRDefault="00000000" w:rsidP="00D050EB">
      <w:pPr>
        <w:pStyle w:val="Nadpis3"/>
        <w:numPr>
          <w:ilvl w:val="0"/>
          <w:numId w:val="0"/>
        </w:numPr>
        <w:ind w:left="709" w:hanging="709"/>
      </w:pPr>
      <w:bookmarkStart w:id="13" w:name="_Toc256000012"/>
      <w:r w:rsidRPr="00F24A2C">
        <w:t>3.1.2</w:t>
      </w:r>
      <w:r w:rsidRPr="00F24A2C">
        <w:tab/>
        <w:t>Pedologie</w:t>
      </w:r>
      <w:bookmarkEnd w:id="13"/>
    </w:p>
    <w:p w14:paraId="5D244914" w14:textId="77777777" w:rsidR="00D54DAF" w:rsidRDefault="00000000" w:rsidP="00F24A2C">
      <w:r w:rsidRPr="005E39A6">
        <w:t xml:space="preserve">Pedologicky je hlavní masiv tvořen od severu k jihovýchodu převážně pestrou škálou podzolů (typickým, humusovým a </w:t>
      </w:r>
      <w:proofErr w:type="spellStart"/>
      <w:r w:rsidRPr="005E39A6">
        <w:t>kambickým</w:t>
      </w:r>
      <w:proofErr w:type="spellEnd"/>
      <w:r w:rsidRPr="005E39A6">
        <w:t xml:space="preserve">), které se tu vyvinuly na </w:t>
      </w:r>
      <w:proofErr w:type="spellStart"/>
      <w:r w:rsidRPr="005E39A6">
        <w:t>svahovinách</w:t>
      </w:r>
      <w:proofErr w:type="spellEnd"/>
      <w:r w:rsidRPr="005E39A6">
        <w:t xml:space="preserve"> kyselých </w:t>
      </w:r>
      <w:proofErr w:type="spellStart"/>
      <w:r w:rsidRPr="005E39A6">
        <w:t>intruz</w:t>
      </w:r>
      <w:r>
        <w:t>i</w:t>
      </w:r>
      <w:r w:rsidRPr="005E39A6">
        <w:t>v</w:t>
      </w:r>
      <w:proofErr w:type="spellEnd"/>
      <w:r w:rsidRPr="005E39A6">
        <w:t xml:space="preserve">, rul, granulitů, svorů a fylitů. V této oblasti vznikly na mělkých skalních výchozech a sutích hlavně ve svažitých polohách i menší ostrůvky </w:t>
      </w:r>
      <w:proofErr w:type="spellStart"/>
      <w:r w:rsidRPr="005E39A6">
        <w:t>rankerů</w:t>
      </w:r>
      <w:proofErr w:type="spellEnd"/>
      <w:r w:rsidRPr="005E39A6">
        <w:t xml:space="preserve"> (</w:t>
      </w:r>
      <w:proofErr w:type="spellStart"/>
      <w:r w:rsidRPr="005E39A6">
        <w:t>ranker</w:t>
      </w:r>
      <w:proofErr w:type="spellEnd"/>
      <w:r w:rsidRPr="005E39A6">
        <w:t xml:space="preserve"> typický, </w:t>
      </w:r>
      <w:proofErr w:type="spellStart"/>
      <w:r w:rsidRPr="005E39A6">
        <w:t>kambický</w:t>
      </w:r>
      <w:proofErr w:type="spellEnd"/>
      <w:r w:rsidRPr="005E39A6">
        <w:t xml:space="preserve"> a podzolový). Podél státní hranice s Polskem a západní části hřbetu se v nižších partiích pod podzoly vyvinuly velké plochy </w:t>
      </w:r>
      <w:proofErr w:type="spellStart"/>
      <w:r w:rsidRPr="005E39A6">
        <w:t>kryptopodzolů</w:t>
      </w:r>
      <w:proofErr w:type="spellEnd"/>
      <w:r w:rsidRPr="005E39A6">
        <w:t xml:space="preserve"> (</w:t>
      </w:r>
      <w:proofErr w:type="spellStart"/>
      <w:r w:rsidRPr="005E39A6">
        <w:t>rankerový</w:t>
      </w:r>
      <w:proofErr w:type="spellEnd"/>
      <w:r w:rsidRPr="005E39A6">
        <w:t xml:space="preserve"> a typický), střídající se s menšími plochami </w:t>
      </w:r>
      <w:proofErr w:type="spellStart"/>
      <w:r w:rsidRPr="005E39A6">
        <w:t>kambizemě</w:t>
      </w:r>
      <w:proofErr w:type="spellEnd"/>
      <w:r w:rsidRPr="005E39A6">
        <w:t xml:space="preserve"> </w:t>
      </w:r>
      <w:proofErr w:type="spellStart"/>
      <w:r w:rsidRPr="005E39A6">
        <w:t>dystrické</w:t>
      </w:r>
      <w:proofErr w:type="spellEnd"/>
      <w:r w:rsidRPr="005E39A6">
        <w:t xml:space="preserve"> na </w:t>
      </w:r>
      <w:proofErr w:type="spellStart"/>
      <w:r w:rsidRPr="005E39A6">
        <w:t>svahovinách</w:t>
      </w:r>
      <w:proofErr w:type="spellEnd"/>
      <w:r w:rsidRPr="005E39A6">
        <w:t xml:space="preserve"> uvedených </w:t>
      </w:r>
      <w:proofErr w:type="spellStart"/>
      <w:r w:rsidRPr="005E39A6">
        <w:t>metamorfických</w:t>
      </w:r>
      <w:proofErr w:type="spellEnd"/>
      <w:r w:rsidRPr="005E39A6">
        <w:t xml:space="preserve"> hornin. V podhůří Orlických hor navazuje na silně kyselé půdy pás kyselých </w:t>
      </w:r>
      <w:proofErr w:type="spellStart"/>
      <w:r w:rsidRPr="005E39A6">
        <w:t>kambizemí</w:t>
      </w:r>
      <w:proofErr w:type="spellEnd"/>
      <w:r w:rsidRPr="005E39A6">
        <w:t xml:space="preserve">, do kterých při západním okraji CHKO místy zasahuje nasycená kambizem typická na </w:t>
      </w:r>
      <w:proofErr w:type="spellStart"/>
      <w:r w:rsidRPr="005E39A6">
        <w:t>svahovinách</w:t>
      </w:r>
      <w:proofErr w:type="spellEnd"/>
      <w:r w:rsidRPr="005E39A6">
        <w:t xml:space="preserve"> opuk, svorů a fylitů. V zónách silně kyselých </w:t>
      </w:r>
      <w:proofErr w:type="spellStart"/>
      <w:r w:rsidRPr="005E39A6">
        <w:t>kambizemí</w:t>
      </w:r>
      <w:proofErr w:type="spellEnd"/>
      <w:r w:rsidRPr="005E39A6">
        <w:t xml:space="preserve"> a </w:t>
      </w:r>
      <w:proofErr w:type="spellStart"/>
      <w:r w:rsidRPr="005E39A6">
        <w:t>kryptopodzolů</w:t>
      </w:r>
      <w:proofErr w:type="spellEnd"/>
      <w:r w:rsidRPr="005E39A6">
        <w:t xml:space="preserve"> východně i západně od hlavního hřbetu se podél mnoha přítoků Divoké Orlice vytvořily </w:t>
      </w:r>
      <w:proofErr w:type="spellStart"/>
      <w:r w:rsidRPr="005E39A6">
        <w:t>gleje</w:t>
      </w:r>
      <w:proofErr w:type="spellEnd"/>
      <w:r w:rsidRPr="005E39A6">
        <w:t xml:space="preserve"> (typický a </w:t>
      </w:r>
      <w:proofErr w:type="spellStart"/>
      <w:r w:rsidRPr="005E39A6">
        <w:t>pseudoglejový</w:t>
      </w:r>
      <w:proofErr w:type="spellEnd"/>
      <w:r w:rsidRPr="005E39A6">
        <w:t xml:space="preserve">) s navazujícími </w:t>
      </w:r>
      <w:r w:rsidRPr="005E39A6">
        <w:lastRenderedPageBreak/>
        <w:t>většími okrsky typických (</w:t>
      </w:r>
      <w:proofErr w:type="spellStart"/>
      <w:r w:rsidRPr="005E39A6">
        <w:t>glejových</w:t>
      </w:r>
      <w:proofErr w:type="spellEnd"/>
      <w:r w:rsidRPr="005E39A6">
        <w:t xml:space="preserve">) </w:t>
      </w:r>
      <w:proofErr w:type="spellStart"/>
      <w:r w:rsidRPr="005E39A6">
        <w:t>pseudoglejů</w:t>
      </w:r>
      <w:proofErr w:type="spellEnd"/>
      <w:r w:rsidRPr="005E39A6">
        <w:t xml:space="preserve"> na polygenetických hlínách. Mezi podzoly a </w:t>
      </w:r>
      <w:proofErr w:type="spellStart"/>
      <w:r w:rsidRPr="005E39A6">
        <w:t>kryptopodzoly</w:t>
      </w:r>
      <w:proofErr w:type="spellEnd"/>
      <w:r w:rsidRPr="005E39A6">
        <w:t xml:space="preserve"> se v okolí četných pramenišť a ve zvodnělých depresích vyvinuly </w:t>
      </w:r>
      <w:proofErr w:type="spellStart"/>
      <w:r w:rsidRPr="005E39A6">
        <w:t>organozemě</w:t>
      </w:r>
      <w:proofErr w:type="spellEnd"/>
      <w:r w:rsidRPr="005E39A6">
        <w:t xml:space="preserve"> (typická a </w:t>
      </w:r>
      <w:proofErr w:type="spellStart"/>
      <w:r w:rsidRPr="005E39A6">
        <w:t>glejová</w:t>
      </w:r>
      <w:proofErr w:type="spellEnd"/>
      <w:r w:rsidRPr="005E39A6">
        <w:t xml:space="preserve">), doprovázené </w:t>
      </w:r>
      <w:proofErr w:type="spellStart"/>
      <w:r w:rsidRPr="005E39A6">
        <w:t>glejem</w:t>
      </w:r>
      <w:proofErr w:type="spellEnd"/>
      <w:r w:rsidRPr="005E39A6">
        <w:t xml:space="preserve"> </w:t>
      </w:r>
      <w:proofErr w:type="spellStart"/>
      <w:r w:rsidRPr="005E39A6">
        <w:t>organozemním</w:t>
      </w:r>
      <w:proofErr w:type="spellEnd"/>
      <w:r w:rsidRPr="005E39A6">
        <w:t xml:space="preserve">. Toky Divoké Orlice a Bělé lemují v nivních polohách fluvizemě (typická a </w:t>
      </w:r>
      <w:proofErr w:type="spellStart"/>
      <w:r w:rsidRPr="005E39A6">
        <w:t>glejová</w:t>
      </w:r>
      <w:proofErr w:type="spellEnd"/>
      <w:r w:rsidRPr="005E39A6">
        <w:t xml:space="preserve">) na </w:t>
      </w:r>
      <w:proofErr w:type="spellStart"/>
      <w:r w:rsidRPr="005E39A6">
        <w:t>bezkarbonátových</w:t>
      </w:r>
      <w:proofErr w:type="spellEnd"/>
      <w:r w:rsidRPr="005E39A6">
        <w:t xml:space="preserve"> nivních sedimentech.</w:t>
      </w:r>
    </w:p>
    <w:p w14:paraId="541469DE" w14:textId="77777777" w:rsidR="00F24A2C" w:rsidRPr="00D54DAF" w:rsidRDefault="00F24A2C" w:rsidP="00F24A2C">
      <w:pPr>
        <w:spacing w:before="0"/>
      </w:pPr>
    </w:p>
    <w:p w14:paraId="2E2E4F2D" w14:textId="77777777" w:rsidR="00496B35" w:rsidRPr="005F2316" w:rsidRDefault="00000000" w:rsidP="00D050EB">
      <w:pPr>
        <w:pStyle w:val="Nadpis3"/>
        <w:numPr>
          <w:ilvl w:val="0"/>
          <w:numId w:val="0"/>
        </w:numPr>
        <w:ind w:left="709" w:hanging="709"/>
      </w:pPr>
      <w:bookmarkStart w:id="14" w:name="_Toc256000013"/>
      <w:r w:rsidRPr="005F2316">
        <w:t>3.1.3</w:t>
      </w:r>
      <w:r w:rsidRPr="005F2316">
        <w:tab/>
      </w:r>
      <w:r w:rsidR="007867B0" w:rsidRPr="005F2316">
        <w:t>Hydrologie</w:t>
      </w:r>
      <w:bookmarkEnd w:id="14"/>
    </w:p>
    <w:p w14:paraId="41A04FE8" w14:textId="77777777" w:rsidR="005F2316" w:rsidRPr="005F2316" w:rsidRDefault="00000000" w:rsidP="003B5028">
      <w:pPr>
        <w:pStyle w:val="Bezmezer"/>
        <w:spacing w:before="120" w:after="120"/>
        <w:rPr>
          <w:rFonts w:cs="Arial"/>
          <w:b w:val="0"/>
        </w:rPr>
      </w:pPr>
      <w:r w:rsidRPr="005F2316">
        <w:rPr>
          <w:rFonts w:cs="Arial"/>
          <w:b w:val="0"/>
        </w:rPr>
        <w:t>Orlické hory mají velmi hustou říční síť (1,0 – 2,0 km.km</w:t>
      </w:r>
      <w:r w:rsidRPr="005F2316">
        <w:rPr>
          <w:rFonts w:cs="Arial"/>
          <w:b w:val="0"/>
          <w:vertAlign w:val="superscript"/>
        </w:rPr>
        <w:t>-2</w:t>
      </w:r>
      <w:r w:rsidRPr="005F2316">
        <w:rPr>
          <w:rFonts w:cs="Arial"/>
          <w:b w:val="0"/>
        </w:rPr>
        <w:t>) a velké přírodní zdroje povrchové vody, o čemž svědčí výše specifického odtoku 5,0 – 6,99 l.s</w:t>
      </w:r>
      <w:r w:rsidRPr="005F2316">
        <w:rPr>
          <w:rFonts w:cs="Arial"/>
          <w:b w:val="0"/>
          <w:vertAlign w:val="superscript"/>
        </w:rPr>
        <w:t>-1</w:t>
      </w:r>
      <w:r w:rsidRPr="005F2316">
        <w:rPr>
          <w:rFonts w:cs="Arial"/>
          <w:b w:val="0"/>
        </w:rPr>
        <w:t>.km</w:t>
      </w:r>
      <w:r w:rsidRPr="005F2316">
        <w:rPr>
          <w:rFonts w:cs="Arial"/>
          <w:b w:val="0"/>
          <w:vertAlign w:val="superscript"/>
        </w:rPr>
        <w:t>-2</w:t>
      </w:r>
      <w:r w:rsidRPr="005F2316">
        <w:rPr>
          <w:rFonts w:cs="Arial"/>
          <w:b w:val="0"/>
        </w:rPr>
        <w:t>. Území Orlických hor má vhodné podmínky pro vytváření zásob podzemních vod. Pro jejich ochranu zde byla vyhlášena v roce 1978 chráněná oblast přirozené akumulace vod (CHOPAV). Orlické hory jsou významnou pramennou oblastí. Převážná část Orlických hor se vyznačuje vysokým celkovým odtokem vody 15,0 – 25,0 l.s</w:t>
      </w:r>
      <w:r w:rsidRPr="005F2316">
        <w:rPr>
          <w:rFonts w:cs="Arial"/>
          <w:b w:val="0"/>
          <w:vertAlign w:val="superscript"/>
        </w:rPr>
        <w:t>-1</w:t>
      </w:r>
      <w:r w:rsidRPr="005F2316">
        <w:rPr>
          <w:rFonts w:cs="Arial"/>
          <w:b w:val="0"/>
        </w:rPr>
        <w:t>.km</w:t>
      </w:r>
      <w:r w:rsidRPr="005F2316">
        <w:rPr>
          <w:rFonts w:cs="Arial"/>
          <w:b w:val="0"/>
          <w:vertAlign w:val="superscript"/>
        </w:rPr>
        <w:t>-2</w:t>
      </w:r>
      <w:r w:rsidRPr="005F2316">
        <w:rPr>
          <w:rFonts w:cs="Arial"/>
          <w:b w:val="0"/>
        </w:rPr>
        <w:t>. Vzhledem k vyšší poloze a větším srážkovým úhrnům jsou v této horské oblasti hodnoty specifického odtoku podzemní vody vysoké (5,0 – 7,0 l.s</w:t>
      </w:r>
      <w:r w:rsidRPr="005F2316">
        <w:rPr>
          <w:rFonts w:cs="Arial"/>
          <w:b w:val="0"/>
          <w:vertAlign w:val="superscript"/>
        </w:rPr>
        <w:t>-1</w:t>
      </w:r>
      <w:r w:rsidRPr="005F2316">
        <w:rPr>
          <w:rFonts w:cs="Arial"/>
          <w:b w:val="0"/>
        </w:rPr>
        <w:t>.km</w:t>
      </w:r>
      <w:r w:rsidRPr="005F2316">
        <w:rPr>
          <w:rFonts w:cs="Arial"/>
          <w:b w:val="0"/>
          <w:vertAlign w:val="superscript"/>
        </w:rPr>
        <w:t>-2</w:t>
      </w:r>
      <w:r w:rsidRPr="005F2316">
        <w:rPr>
          <w:rFonts w:cs="Arial"/>
          <w:b w:val="0"/>
        </w:rPr>
        <w:t>). Dále má oblast Orlických hor vysoký koeficient odtoku 0,46 – 0,6. Také retenční schopnost povodí je vysoká a rozkolísanost odtoku vyrovnaná. Pouze malá západní a jihozápadní část podhůří Orlických hor má hodnoty odlišné, a to střední celkový odtok vody 10,0 – 15,0 l.s</w:t>
      </w:r>
      <w:r w:rsidRPr="005F2316">
        <w:rPr>
          <w:rFonts w:cs="Arial"/>
          <w:b w:val="0"/>
          <w:vertAlign w:val="superscript"/>
        </w:rPr>
        <w:t>-1</w:t>
      </w:r>
      <w:r w:rsidRPr="005F2316">
        <w:rPr>
          <w:rFonts w:cs="Arial"/>
          <w:b w:val="0"/>
        </w:rPr>
        <w:t>.km</w:t>
      </w:r>
      <w:r w:rsidRPr="005F2316">
        <w:rPr>
          <w:rFonts w:cs="Arial"/>
          <w:b w:val="0"/>
          <w:vertAlign w:val="superscript"/>
        </w:rPr>
        <w:t>-2</w:t>
      </w:r>
      <w:r w:rsidRPr="005F2316">
        <w:rPr>
          <w:rFonts w:cs="Arial"/>
          <w:b w:val="0"/>
        </w:rPr>
        <w:t>, střední odtok podzemní vody 3,0 – 5,0 l.s</w:t>
      </w:r>
      <w:r w:rsidRPr="005F2316">
        <w:rPr>
          <w:rFonts w:cs="Arial"/>
          <w:b w:val="0"/>
          <w:vertAlign w:val="superscript"/>
        </w:rPr>
        <w:t>-1</w:t>
      </w:r>
      <w:r w:rsidRPr="005F2316">
        <w:rPr>
          <w:rFonts w:cs="Arial"/>
          <w:b w:val="0"/>
        </w:rPr>
        <w:t>.km</w:t>
      </w:r>
      <w:r w:rsidRPr="005F2316">
        <w:rPr>
          <w:rFonts w:cs="Arial"/>
          <w:b w:val="0"/>
          <w:vertAlign w:val="superscript"/>
        </w:rPr>
        <w:t>-2</w:t>
      </w:r>
      <w:r w:rsidRPr="005F2316">
        <w:rPr>
          <w:rFonts w:cs="Arial"/>
          <w:b w:val="0"/>
        </w:rPr>
        <w:t xml:space="preserve">, střední koeficient odtoku 0,31 – 0,45, vysokou retenční schopnost povodí a extrémně rozkolísaný odtok. Rozdělení odtoků během roku vychází z klimatických podmínek. Největší průtoky jsou vždy v období jarního tání sněhové pokrývky. V chladném období roku (nejčastěji v měsících únor a březen) se mohou vytvářet povodňové vlny smíšeného </w:t>
      </w:r>
      <w:proofErr w:type="spellStart"/>
      <w:r w:rsidRPr="005F2316">
        <w:rPr>
          <w:rFonts w:cs="Arial"/>
          <w:b w:val="0"/>
        </w:rPr>
        <w:t>sněhodešťového</w:t>
      </w:r>
      <w:proofErr w:type="spellEnd"/>
      <w:r w:rsidRPr="005F2316">
        <w:rPr>
          <w:rFonts w:cs="Arial"/>
          <w:b w:val="0"/>
        </w:rPr>
        <w:t xml:space="preserve"> typu, zatímco v letních měsících bývají povodně z přívalových srážek. Nejnižší průtoky se obvykle vyskytují v podzimním období, zejména v září a říjnu. Severovýchodní svahy Orlických hor, ze kterých odvádí povrchové vody vodní tok Divoká Orlice, jsou spolu s pramennou oblastí vodních toků Zdobnice a Říčka charakterizovány, dle celorepublikového srovnání, jako oblast velmi vodná, která se vyznačuje vysokými hodnotami průměrných ročních srážek, průměrně </w:t>
      </w:r>
      <w:proofErr w:type="gramStart"/>
      <w:r w:rsidRPr="005F2316">
        <w:rPr>
          <w:rFonts w:cs="Arial"/>
          <w:b w:val="0"/>
        </w:rPr>
        <w:t>1000 - 1300</w:t>
      </w:r>
      <w:proofErr w:type="gramEnd"/>
      <w:r w:rsidRPr="005F2316">
        <w:rPr>
          <w:rFonts w:cs="Arial"/>
          <w:b w:val="0"/>
        </w:rPr>
        <w:t xml:space="preserve"> mm. Nejvodnatějším měsícem je v této oblasti duben. Jihozápadní část území zahrnující pramennou oblast vodních toků Olešenka, Dědina („Zlatý potok“), Bělá a Kněžná je charakterizována jako dosti vodná s průměrnými srážkami </w:t>
      </w:r>
      <w:proofErr w:type="gramStart"/>
      <w:r w:rsidRPr="005F2316">
        <w:rPr>
          <w:rFonts w:cs="Arial"/>
          <w:b w:val="0"/>
        </w:rPr>
        <w:t>870 – 920</w:t>
      </w:r>
      <w:proofErr w:type="gramEnd"/>
      <w:r w:rsidRPr="005F2316">
        <w:rPr>
          <w:rFonts w:cs="Arial"/>
          <w:b w:val="0"/>
        </w:rPr>
        <w:t xml:space="preserve"> mm. Nejvodnatějšími měsíci jsou v této oblasti březen a duben. Oblast Orlických hor tvořená krystalinikem nemá významné zásoby podzemních vod. Vzhledem k tomu, že oběh podzemní vody je tu vázán výhradně na pukliny, kvalita vody je snadno ovlivnitelná průmyslovým spa</w:t>
      </w:r>
      <w:r w:rsidR="003B5028">
        <w:rPr>
          <w:rFonts w:cs="Arial"/>
          <w:b w:val="0"/>
        </w:rPr>
        <w:t>dem a zemědělským hospodařením.</w:t>
      </w:r>
    </w:p>
    <w:p w14:paraId="3E2659F6" w14:textId="77777777" w:rsidR="005F2316" w:rsidRPr="005F2316" w:rsidRDefault="00000000" w:rsidP="005F2316">
      <w:pPr>
        <w:pStyle w:val="Bezmezer"/>
        <w:rPr>
          <w:rFonts w:cs="Arial"/>
          <w:b w:val="0"/>
        </w:rPr>
      </w:pPr>
      <w:r w:rsidRPr="005F2316">
        <w:rPr>
          <w:rFonts w:cs="Arial"/>
          <w:b w:val="0"/>
        </w:rPr>
        <w:t xml:space="preserve">Nejseverněji položenou vrcholovou částí Orlických hor, která současně tvoří státní hranici mezi Českou republikou a Polskem, probíhá hlavní evropské rozvodí mezi úmořím Severního a Baltského moře. Orlické hory hydrologicky náleží převážně do povodí vodního toku Orlice. Převážná část území CHKO Orlické hory je odvodňována Divokou Orlicí a jejími přítoky, z nichž nejvýznamnější na území CHKO jsou </w:t>
      </w:r>
      <w:proofErr w:type="spellStart"/>
      <w:r w:rsidRPr="005F2316">
        <w:rPr>
          <w:rFonts w:cs="Arial"/>
          <w:b w:val="0"/>
        </w:rPr>
        <w:t>Černovodský</w:t>
      </w:r>
      <w:proofErr w:type="spellEnd"/>
      <w:r w:rsidRPr="005F2316">
        <w:rPr>
          <w:rFonts w:cs="Arial"/>
          <w:b w:val="0"/>
        </w:rPr>
        <w:t xml:space="preserve"> potok a </w:t>
      </w:r>
      <w:proofErr w:type="spellStart"/>
      <w:r w:rsidRPr="005F2316">
        <w:rPr>
          <w:rFonts w:cs="Arial"/>
          <w:b w:val="0"/>
        </w:rPr>
        <w:t>Bartošovický</w:t>
      </w:r>
      <w:proofErr w:type="spellEnd"/>
      <w:r w:rsidRPr="005F2316">
        <w:rPr>
          <w:rFonts w:cs="Arial"/>
          <w:b w:val="0"/>
        </w:rPr>
        <w:t xml:space="preserve"> potok. V Orlických horách pramení Rokytenka, Zdobnice, Říčka, Bělá a Kněžná, které přivádějí své vody jako pravostranné přítoky do Divoké Orlice již mimo území CHKO. Vody Dědiny, která pramení v severní části CHKO, vtékají mimo území CHKO do Orlice u Třebechovic pod Orebem. Severní část území od Vrchmezí a Sedloňovského vrchu je odvodňována Olešenkou a patří do povodí Metuje. Celé území je tedy odvodňováno do Labe a Severního moře. Směry orlických vodních toků jsou jednoznačně určeny geologickým vývojem a zejména orientací hlavního hřebene Orlických hor, toky tak tečou převážně v severovýchodním a jihozápadním směru. Severovýchodní svahy hřebenů Orlických hor jsou odvodňovány četnými drobnými, zejména pravostrannými přítoky Divoké Orlice, které jsou relativně krátké (max. 5 km délky). Vodní toky Bělá, Kněžná, Zdobnice a Říčka se svými přítoky odvodňují pozvolnější západní a jihozápadní svahy hřebene Orlických hor, na nichž vytvořily zahloubená sevřená údolí s kamennými řečišti. Většina zdejších vodních toků pramení ve zvodnělých rašelinných čočkách a prameništích na svazích hlavního hřebene Orlických hor, proto mají horní úseky toků podstatně větší sklon než úseky střední. Pro vodní režim oblasti mají zásadní význam rozlehlé lesní komplexy hřebenových partií a spolu s nimi množství drobných pramenišť. Pro hřebeny Orlických hor byla kdysi typická vrchoviště a přechodová („svahová“) rašeliniště, jejichž zbytky </w:t>
      </w:r>
      <w:r w:rsidRPr="005F2316">
        <w:rPr>
          <w:rFonts w:cs="Arial"/>
          <w:b w:val="0"/>
        </w:rPr>
        <w:lastRenderedPageBreak/>
        <w:t xml:space="preserve">jsou patrné dodnes v podobě rašelinišť Jelení lázeň a U Kunštátské kaple na hřebeni Orlických hor a dále jako přechodová rašeliniště Pod Zakletým a Rašeliniště pod </w:t>
      </w:r>
      <w:proofErr w:type="spellStart"/>
      <w:r w:rsidRPr="005F2316">
        <w:rPr>
          <w:rFonts w:cs="Arial"/>
          <w:b w:val="0"/>
        </w:rPr>
        <w:t>Pětirozcestím</w:t>
      </w:r>
      <w:proofErr w:type="spellEnd"/>
      <w:r w:rsidRPr="005F2316">
        <w:rPr>
          <w:rFonts w:cs="Arial"/>
          <w:b w:val="0"/>
        </w:rPr>
        <w:t xml:space="preserve">. Tato rašeliniště vysychají a jejich plocha se postupně zmenšuje, což je důsledkem souhrnu více faktorů (nižší úhrny srážek v hřebenových partiích související s klimatickými změnami, vliv odvodňovacích příkopů, které v minulosti narušily přirozený vodní režim). Jako zachovalejší a životaschopnější se jeví rašeliniště v nižších partiích území CHKO Orlické hory (Kačerov, Polanka, Rašeliniště pod Předním vrchem). Významné byly z hydrologického hlediska také četné rašelinné louky na horním toku Divoké Orlice v oblasti </w:t>
      </w:r>
      <w:proofErr w:type="spellStart"/>
      <w:r w:rsidRPr="005F2316">
        <w:rPr>
          <w:rFonts w:cs="Arial"/>
          <w:b w:val="0"/>
        </w:rPr>
        <w:t>Zaorlicka</w:t>
      </w:r>
      <w:proofErr w:type="spellEnd"/>
      <w:r w:rsidRPr="005F2316">
        <w:rPr>
          <w:rFonts w:cs="Arial"/>
          <w:b w:val="0"/>
        </w:rPr>
        <w:t xml:space="preserve">, jejichž plocha se však v minulosti výrazně zmenšila vlivem intenzivního zemědělského hospodaření a rozsáhlého plošného odvodňování. Zbytky těchto vlhkých, rašelinných luk jsou v současné době chráněny formou zvláště chráněných území (Bedřichovka, </w:t>
      </w:r>
      <w:proofErr w:type="spellStart"/>
      <w:r w:rsidRPr="005F2316">
        <w:rPr>
          <w:rFonts w:cs="Arial"/>
          <w:b w:val="0"/>
        </w:rPr>
        <w:t>Trčkovská</w:t>
      </w:r>
      <w:proofErr w:type="spellEnd"/>
      <w:r w:rsidRPr="005F2316">
        <w:rPr>
          <w:rFonts w:cs="Arial"/>
          <w:b w:val="0"/>
        </w:rPr>
        <w:t xml:space="preserve"> louka). Vodní tok Divoká Orlice pramení v polském rašeliništi </w:t>
      </w:r>
      <w:proofErr w:type="spellStart"/>
      <w:r w:rsidRPr="005F2316">
        <w:rPr>
          <w:rFonts w:cs="Arial"/>
          <w:b w:val="0"/>
        </w:rPr>
        <w:t>Torfowisko</w:t>
      </w:r>
      <w:proofErr w:type="spellEnd"/>
      <w:r w:rsidRPr="005F2316">
        <w:rPr>
          <w:rFonts w:cs="Arial"/>
          <w:b w:val="0"/>
        </w:rPr>
        <w:t xml:space="preserve"> pod </w:t>
      </w:r>
      <w:proofErr w:type="spellStart"/>
      <w:r w:rsidRPr="005F2316">
        <w:rPr>
          <w:rFonts w:cs="Arial"/>
          <w:b w:val="0"/>
        </w:rPr>
        <w:t>Zieleńcem</w:t>
      </w:r>
      <w:proofErr w:type="spellEnd"/>
      <w:r w:rsidRPr="005F2316">
        <w:rPr>
          <w:rFonts w:cs="Arial"/>
          <w:b w:val="0"/>
        </w:rPr>
        <w:t xml:space="preserve"> (rašeliniště se sestává ze dvou částí, severní </w:t>
      </w:r>
      <w:proofErr w:type="spellStart"/>
      <w:r w:rsidRPr="005F2316">
        <w:rPr>
          <w:rFonts w:cs="Arial"/>
          <w:b w:val="0"/>
        </w:rPr>
        <w:t>Topielisko</w:t>
      </w:r>
      <w:proofErr w:type="spellEnd"/>
      <w:r w:rsidRPr="005F2316">
        <w:rPr>
          <w:rFonts w:cs="Arial"/>
          <w:b w:val="0"/>
        </w:rPr>
        <w:t xml:space="preserve"> a jižní </w:t>
      </w:r>
      <w:proofErr w:type="spellStart"/>
      <w:r w:rsidRPr="005F2316">
        <w:rPr>
          <w:rFonts w:cs="Arial"/>
          <w:b w:val="0"/>
        </w:rPr>
        <w:t>Czarne</w:t>
      </w:r>
      <w:proofErr w:type="spellEnd"/>
      <w:r w:rsidRPr="005F2316">
        <w:rPr>
          <w:rFonts w:cs="Arial"/>
          <w:b w:val="0"/>
        </w:rPr>
        <w:t xml:space="preserve"> </w:t>
      </w:r>
      <w:proofErr w:type="spellStart"/>
      <w:r w:rsidRPr="005F2316">
        <w:rPr>
          <w:rFonts w:cs="Arial"/>
          <w:b w:val="0"/>
        </w:rPr>
        <w:t>Bagno</w:t>
      </w:r>
      <w:proofErr w:type="spellEnd"/>
      <w:r w:rsidRPr="005F2316">
        <w:rPr>
          <w:rFonts w:cs="Arial"/>
          <w:b w:val="0"/>
        </w:rPr>
        <w:t xml:space="preserve">) v severní části pohoří </w:t>
      </w:r>
      <w:proofErr w:type="spellStart"/>
      <w:r w:rsidRPr="005F2316">
        <w:rPr>
          <w:rFonts w:cs="Arial"/>
          <w:b w:val="0"/>
        </w:rPr>
        <w:t>Góry</w:t>
      </w:r>
      <w:proofErr w:type="spellEnd"/>
      <w:r w:rsidRPr="005F2316">
        <w:rPr>
          <w:rFonts w:cs="Arial"/>
          <w:b w:val="0"/>
        </w:rPr>
        <w:t xml:space="preserve"> </w:t>
      </w:r>
      <w:proofErr w:type="spellStart"/>
      <w:r w:rsidRPr="005F2316">
        <w:rPr>
          <w:rFonts w:cs="Arial"/>
          <w:b w:val="0"/>
        </w:rPr>
        <w:t>Bystrzyckie</w:t>
      </w:r>
      <w:proofErr w:type="spellEnd"/>
      <w:r w:rsidRPr="005F2316">
        <w:rPr>
          <w:rFonts w:cs="Arial"/>
          <w:b w:val="0"/>
        </w:rPr>
        <w:t>. Do ČR tok přitéká u Trčkova v nadmořské výšce 695 m n. m. V délce téměř 30 km vytváří česko-polskou státní hranici až k Zemské bráně, kde prochází sníženou část hřbetu průlomovým údolím.</w:t>
      </w:r>
    </w:p>
    <w:p w14:paraId="605614AC" w14:textId="77777777" w:rsidR="0033051C" w:rsidRPr="006C44D1" w:rsidRDefault="0033051C" w:rsidP="00631A28">
      <w:pPr>
        <w:pStyle w:val="Default"/>
        <w:spacing w:before="0"/>
        <w:rPr>
          <w:rFonts w:eastAsiaTheme="minorHAnsi"/>
          <w:highlight w:val="yellow"/>
        </w:rPr>
      </w:pPr>
    </w:p>
    <w:p w14:paraId="6163F04F" w14:textId="77777777" w:rsidR="00AF5764" w:rsidRDefault="00000000" w:rsidP="00D050EB">
      <w:pPr>
        <w:pStyle w:val="Nadpis3"/>
        <w:numPr>
          <w:ilvl w:val="0"/>
          <w:numId w:val="0"/>
        </w:numPr>
        <w:ind w:left="709" w:hanging="709"/>
      </w:pPr>
      <w:bookmarkStart w:id="15" w:name="_Toc256000014"/>
      <w:r w:rsidRPr="0059231F">
        <w:t>3.1.4</w:t>
      </w:r>
      <w:r w:rsidRPr="0059231F">
        <w:tab/>
        <w:t>Klimatické poměry</w:t>
      </w:r>
      <w:bookmarkEnd w:id="15"/>
    </w:p>
    <w:p w14:paraId="52070122" w14:textId="77777777" w:rsidR="0059231F" w:rsidRPr="0059231F" w:rsidRDefault="00000000" w:rsidP="0059231F">
      <w:pPr>
        <w:pStyle w:val="Bezmezer"/>
        <w:spacing w:before="120"/>
        <w:rPr>
          <w:rFonts w:cs="Arial"/>
          <w:b w:val="0"/>
        </w:rPr>
      </w:pPr>
      <w:r w:rsidRPr="0059231F">
        <w:rPr>
          <w:rFonts w:cs="Arial"/>
          <w:b w:val="0"/>
        </w:rPr>
        <w:t>Většina území CHKO Orlické hory patří do chladné klimatické oblasti C7, nejvyšší polohy do chladné oblasti C6. Do podhůří Orlických hor zasahuje mírně teplá oblast MT1 (QUITT, 1971). V orlickohorské oblasti je nejchladnějším měsícem leden, nejteplejším červenec. Na horském hřbetu dosahují průměrné roční teploty vzduchu cca 4,0 °C. V červenci je měsíční průměrná teplota vzduchu okolo 13,0 °C a v lednu -6,0 °C. Především v pozdním podzimu a během zimy se při klidném ovzduší často objevují teplotní inverze. Letních dnů (max. teplota vzduchu vyšší nebo rovna 25,0 °C) je v nejvyšších polohách hor průměrně 10 a v podhůří cca 30. Ve vyšších polohách nastupují mrazy v průměru koncem měsíce září a mohou vytrvat až poloviny května, v nižších polohách začínají kolem 11. října a v květnu se již nevyskytují. Průměrný roční úhrn atmosférických srážek činí v nižších oblastech mezi 700 a 800 mm, v podhůří mezi 800 a 1 000 mm. Ve vyšších polohách hor je to více než 1 200 mm. Nejvyšší denní srážkové úhrny mohou ve vyšších partiích dosahovat až 150 mm. Na závětrné straně Orlických hor, v oblasti Trčkova, Orlického Záhoří, Podlesí a Neratova, vzniká vlivem převládajícího západního proudění vzduchu srážkový stín. V hřebenových partiích hor je průměrný roční počet dní se sněhovou pokrývkou vyšší než 160. Sněhová pokrývka v průměru dosahuje až 150 cm. Bouřky vznikají převážně vlivem intenzivních vzestupných proudů na studených frontách. Geneticky odlišnou skupinou jsou místní bouřky vyvolané místním přehřátím nebo orograficky. V CHKO Orlické hory převažují ze zřejmých důvodů bouřky z orografických důvodů nad bouřkami z tepla. V masivu Orlických hor se vyskytuje nejvíce bouřek v České republice (obdobně jako v Krkonoších). Větrné podmínky jsou na území CHKO Orlické hory značně složité. Příčinou je bohatá členitost terénu i skutečnost, že pohoří je bočně nastaveno převažujícímu vzduchovému proudění. Obecně převládají západní větry, ale na některých místech jsou konfigurací terénu zcela potlačeny. Vlivem celkového georeliéfu Orlických hor a sousedních horských pásem (Krkonoše, Králický Sněžník a Hrubý Jeseník) se počasí mění náhle a nečekaně někdy vzniká jižní až východní vítr lidově zvaný „</w:t>
      </w:r>
      <w:proofErr w:type="spellStart"/>
      <w:r w:rsidRPr="0059231F">
        <w:rPr>
          <w:rFonts w:cs="Arial"/>
          <w:b w:val="0"/>
        </w:rPr>
        <w:t>polák</w:t>
      </w:r>
      <w:proofErr w:type="spellEnd"/>
      <w:r w:rsidRPr="0059231F">
        <w:rPr>
          <w:rFonts w:cs="Arial"/>
          <w:b w:val="0"/>
        </w:rPr>
        <w:t>“ s poměrně stálou rychlostí 8,0 až 10,0 m.s</w:t>
      </w:r>
      <w:r w:rsidRPr="0059231F">
        <w:rPr>
          <w:rFonts w:cs="Arial"/>
          <w:b w:val="0"/>
          <w:vertAlign w:val="superscript"/>
        </w:rPr>
        <w:t>-1</w:t>
      </w:r>
      <w:r w:rsidRPr="0059231F">
        <w:rPr>
          <w:rFonts w:cs="Arial"/>
          <w:b w:val="0"/>
        </w:rPr>
        <w:t xml:space="preserve">. V zimě tento vítr doprovázejí vánice, které mnohdy trvají dva až tři dny. </w:t>
      </w:r>
    </w:p>
    <w:p w14:paraId="71C3478C" w14:textId="77777777" w:rsidR="00BD2BED" w:rsidRDefault="00BD2BED" w:rsidP="00631A28">
      <w:pPr>
        <w:spacing w:before="0"/>
      </w:pPr>
    </w:p>
    <w:p w14:paraId="6B9CA9A9" w14:textId="77777777" w:rsidR="00AF5764" w:rsidRDefault="00000000" w:rsidP="00BB1BB2">
      <w:pPr>
        <w:pStyle w:val="Nadpis2"/>
      </w:pPr>
      <w:bookmarkStart w:id="16" w:name="_Toc256000015"/>
      <w:r w:rsidRPr="00AF5764">
        <w:t>Biotické podmínky CHKO</w:t>
      </w:r>
      <w:bookmarkEnd w:id="16"/>
    </w:p>
    <w:p w14:paraId="7425B67F" w14:textId="77777777" w:rsidR="00B863EB" w:rsidRDefault="00000000" w:rsidP="00D050EB">
      <w:pPr>
        <w:pStyle w:val="Nadpis3"/>
        <w:numPr>
          <w:ilvl w:val="0"/>
          <w:numId w:val="0"/>
        </w:numPr>
        <w:ind w:left="709" w:hanging="709"/>
      </w:pPr>
      <w:bookmarkStart w:id="17" w:name="_Toc256000016"/>
      <w:r>
        <w:t>3.2.1</w:t>
      </w:r>
      <w:r>
        <w:tab/>
        <w:t>Flora</w:t>
      </w:r>
      <w:bookmarkEnd w:id="17"/>
    </w:p>
    <w:p w14:paraId="65D71AF3" w14:textId="77777777" w:rsidR="005E4530" w:rsidRDefault="00000000" w:rsidP="005E4530">
      <w:r>
        <w:t xml:space="preserve">Z hlediska fytogeografického členění (Skalický in Hejný et Slavík 1988) patří území CHKO Orlické hory ke dvěma fytogeografickým oblastem – </w:t>
      </w:r>
      <w:proofErr w:type="spellStart"/>
      <w:r>
        <w:t>Mezofytikum</w:t>
      </w:r>
      <w:proofErr w:type="spellEnd"/>
      <w:r>
        <w:t xml:space="preserve"> a </w:t>
      </w:r>
      <w:proofErr w:type="spellStart"/>
      <w:r>
        <w:t>Oreofytikum</w:t>
      </w:r>
      <w:proofErr w:type="spellEnd"/>
      <w:r>
        <w:t xml:space="preserve">. Do oblasti </w:t>
      </w:r>
      <w:proofErr w:type="spellStart"/>
      <w:r>
        <w:t>Oreofytika</w:t>
      </w:r>
      <w:proofErr w:type="spellEnd"/>
      <w:r>
        <w:t xml:space="preserve"> náleží fytogeografický okres 95 Orlické hory (</w:t>
      </w:r>
      <w:proofErr w:type="spellStart"/>
      <w:r>
        <w:t>podokres</w:t>
      </w:r>
      <w:proofErr w:type="spellEnd"/>
      <w:r>
        <w:t xml:space="preserve"> </w:t>
      </w:r>
      <w:proofErr w:type="gramStart"/>
      <w:r>
        <w:t>95a</w:t>
      </w:r>
      <w:proofErr w:type="gramEnd"/>
      <w:r>
        <w:t xml:space="preserve"> Český hřeben) a do oblasti </w:t>
      </w:r>
      <w:proofErr w:type="spellStart"/>
      <w:r>
        <w:t>Mezofytika</w:t>
      </w:r>
      <w:proofErr w:type="spellEnd"/>
      <w:r>
        <w:t xml:space="preserve"> náleží okresy 59 Orlické podhůří a 63 Českomoravské mezihoří s </w:t>
      </w:r>
      <w:proofErr w:type="spellStart"/>
      <w:r>
        <w:t>podokresem</w:t>
      </w:r>
      <w:proofErr w:type="spellEnd"/>
      <w:r>
        <w:t xml:space="preserve"> </w:t>
      </w:r>
      <w:proofErr w:type="gramStart"/>
      <w:r>
        <w:t>63a</w:t>
      </w:r>
      <w:proofErr w:type="gramEnd"/>
      <w:r>
        <w:t xml:space="preserve"> </w:t>
      </w:r>
      <w:proofErr w:type="spellStart"/>
      <w:r>
        <w:t>Žambersko</w:t>
      </w:r>
      <w:proofErr w:type="spellEnd"/>
      <w:r>
        <w:t>.</w:t>
      </w:r>
    </w:p>
    <w:p w14:paraId="0831BD03" w14:textId="77777777" w:rsidR="005E4530" w:rsidRPr="00C22725" w:rsidRDefault="00000000" w:rsidP="005E4530">
      <w:pPr>
        <w:spacing w:before="240"/>
        <w:rPr>
          <w:b/>
        </w:rPr>
      </w:pPr>
      <w:r w:rsidRPr="00C22725">
        <w:rPr>
          <w:b/>
        </w:rPr>
        <w:lastRenderedPageBreak/>
        <w:t>Významné druhy rostlin a hub</w:t>
      </w:r>
    </w:p>
    <w:p w14:paraId="772CE2AB" w14:textId="77777777" w:rsidR="005E4530" w:rsidRDefault="00000000" w:rsidP="005E4530">
      <w:r>
        <w:t>V Orlických horách se vyskytuje několik fytogeograficky významných druhů. Mezi alpsko-karpatské prvky lze zařadit koprníček bezobalný (</w:t>
      </w:r>
      <w:proofErr w:type="spellStart"/>
      <w:r>
        <w:rPr>
          <w:i/>
        </w:rPr>
        <w:t>Ligusticum</w:t>
      </w:r>
      <w:proofErr w:type="spellEnd"/>
      <w:r>
        <w:rPr>
          <w:i/>
        </w:rPr>
        <w:t xml:space="preserve"> </w:t>
      </w:r>
      <w:proofErr w:type="spellStart"/>
      <w:r>
        <w:rPr>
          <w:i/>
        </w:rPr>
        <w:t>mutellina</w:t>
      </w:r>
      <w:proofErr w:type="spellEnd"/>
      <w:r>
        <w:t>), který zde dosahuje severní hranice rozšíření, a kamzičník rakouský (</w:t>
      </w:r>
      <w:proofErr w:type="spellStart"/>
      <w:r>
        <w:rPr>
          <w:i/>
        </w:rPr>
        <w:t>Doronicum</w:t>
      </w:r>
      <w:proofErr w:type="spellEnd"/>
      <w:r>
        <w:rPr>
          <w:i/>
        </w:rPr>
        <w:t xml:space="preserve"> </w:t>
      </w:r>
      <w:proofErr w:type="spellStart"/>
      <w:r>
        <w:rPr>
          <w:i/>
        </w:rPr>
        <w:t>austriacum</w:t>
      </w:r>
      <w:proofErr w:type="spellEnd"/>
      <w:r>
        <w:t>).</w:t>
      </w:r>
    </w:p>
    <w:p w14:paraId="1000BE5F" w14:textId="77777777" w:rsidR="005E4530" w:rsidRDefault="00000000" w:rsidP="005E4530">
      <w:pPr>
        <w:rPr>
          <w:rFonts w:cstheme="minorHAnsi"/>
        </w:rPr>
      </w:pPr>
      <w:r>
        <w:t>Na území CHKO Orlické hory byl v recentní době zjištěn výskyt 62 druhů a poddruhů zvláště chráněných druhů cévnatých rostlin – z toho 8 patří do kategorie kriticky ohrožených, 20 do kategorie silně ohrožených a 34 do kategorie ohrožených. Dále byl v území zaznamenán jeden kriticky ohrožený druh houby. V oblasti se vyskytuje také 41 druhů cévnatých rostlin, 23 druhů mechorostů, 37 druhů hub a 74 druhů lišejníky, které nejsou zvláště chráněnými druhy, avšak jsou uvedeny v červených seznamech ohrožených druhů (</w:t>
      </w:r>
      <w:r>
        <w:rPr>
          <w:rStyle w:val="jss1065"/>
          <w:rFonts w:eastAsiaTheme="majorEastAsia"/>
        </w:rPr>
        <w:t>Grulich et Chobot 2017, Kučera et al. 2012, Liška et Palice 2010, Holec et Beran 2006).</w:t>
      </w:r>
      <w:r>
        <w:t xml:space="preserve"> Některé z těchto druhů se v území vyskytují druhotně. </w:t>
      </w:r>
      <w:r w:rsidRPr="00D63C61">
        <w:rPr>
          <w:rFonts w:cstheme="minorHAnsi"/>
        </w:rPr>
        <w:t>Nejpočetněji jsou mezi zvláště chráněnými druhy zastoupeny druhy</w:t>
      </w:r>
      <w:r>
        <w:rPr>
          <w:rFonts w:cstheme="minorHAnsi"/>
        </w:rPr>
        <w:t xml:space="preserve"> rašelinišť,</w:t>
      </w:r>
      <w:r w:rsidRPr="00D63C61">
        <w:rPr>
          <w:rFonts w:cstheme="minorHAnsi"/>
        </w:rPr>
        <w:t xml:space="preserve"> vlhkých luk</w:t>
      </w:r>
      <w:r>
        <w:rPr>
          <w:rFonts w:cstheme="minorHAnsi"/>
        </w:rPr>
        <w:t xml:space="preserve"> a zachovalých lesů</w:t>
      </w:r>
      <w:r w:rsidRPr="00D63C61">
        <w:rPr>
          <w:rFonts w:cstheme="minorHAnsi"/>
        </w:rPr>
        <w:t>, což</w:t>
      </w:r>
      <w:r>
        <w:rPr>
          <w:rFonts w:cstheme="minorHAnsi"/>
        </w:rPr>
        <w:t xml:space="preserve"> </w:t>
      </w:r>
      <w:r w:rsidRPr="00D63C61">
        <w:rPr>
          <w:rFonts w:cstheme="minorHAnsi"/>
        </w:rPr>
        <w:t>je odrazem vysoké míry ohrožení jejich společenstev a výrazným zastoupením těchto biotopů v oblasti. Mnohé tyto druhy mají v CHKO jen</w:t>
      </w:r>
      <w:r>
        <w:rPr>
          <w:rFonts w:cstheme="minorHAnsi"/>
        </w:rPr>
        <w:t xml:space="preserve"> </w:t>
      </w:r>
      <w:r w:rsidRPr="00D63C61">
        <w:rPr>
          <w:rFonts w:cstheme="minorHAnsi"/>
        </w:rPr>
        <w:t xml:space="preserve">několik, či dokonce pouze jedinou lokalitu. </w:t>
      </w:r>
    </w:p>
    <w:p w14:paraId="07940CEB" w14:textId="77777777" w:rsidR="005E4530" w:rsidRPr="00237FB7" w:rsidRDefault="00000000" w:rsidP="005E4530">
      <w:pPr>
        <w:spacing w:before="240" w:after="240"/>
        <w:rPr>
          <w:rFonts w:cstheme="minorHAnsi"/>
        </w:rPr>
      </w:pPr>
      <w:r>
        <w:rPr>
          <w:rFonts w:cstheme="minorHAnsi"/>
        </w:rPr>
        <w:t xml:space="preserve">Tab. </w:t>
      </w:r>
      <w:r w:rsidRPr="00D7211E">
        <w:rPr>
          <w:rFonts w:cstheme="minorHAnsi"/>
        </w:rPr>
        <w:t>1: Přehled</w:t>
      </w:r>
      <w:r>
        <w:rPr>
          <w:rFonts w:cstheme="minorHAnsi"/>
        </w:rPr>
        <w:t xml:space="preserve"> významných druhů rostlin a hub</w:t>
      </w:r>
    </w:p>
    <w:tbl>
      <w:tblPr>
        <w:tblW w:w="10774" w:type="dxa"/>
        <w:tblInd w:w="-856" w:type="dxa"/>
        <w:tblCellMar>
          <w:left w:w="70" w:type="dxa"/>
          <w:right w:w="70" w:type="dxa"/>
        </w:tblCellMar>
        <w:tblLook w:val="04A0" w:firstRow="1" w:lastRow="0" w:firstColumn="1" w:lastColumn="0" w:noHBand="0" w:noVBand="1"/>
      </w:tblPr>
      <w:tblGrid>
        <w:gridCol w:w="2836"/>
        <w:gridCol w:w="2126"/>
        <w:gridCol w:w="1276"/>
        <w:gridCol w:w="1417"/>
        <w:gridCol w:w="3119"/>
      </w:tblGrid>
      <w:tr w:rsidR="00121602" w14:paraId="28624D38" w14:textId="77777777" w:rsidTr="0068110B">
        <w:trPr>
          <w:trHeight w:val="300"/>
        </w:trPr>
        <w:tc>
          <w:tcPr>
            <w:tcW w:w="283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tcPr>
          <w:p w14:paraId="55C05502" w14:textId="77777777" w:rsidR="005E4530" w:rsidRPr="00B644FA" w:rsidRDefault="00000000" w:rsidP="0068110B">
            <w:pPr>
              <w:spacing w:before="0"/>
              <w:jc w:val="left"/>
              <w:rPr>
                <w:b/>
                <w:color w:val="000000"/>
              </w:rPr>
            </w:pPr>
            <w:r w:rsidRPr="00B644FA">
              <w:rPr>
                <w:b/>
                <w:color w:val="000000"/>
              </w:rPr>
              <w:t>LATINSKÝ NÁZEV</w:t>
            </w:r>
          </w:p>
        </w:tc>
        <w:tc>
          <w:tcPr>
            <w:tcW w:w="2126" w:type="dxa"/>
            <w:tcBorders>
              <w:top w:val="single" w:sz="4" w:space="0" w:color="auto"/>
              <w:left w:val="nil"/>
              <w:bottom w:val="single" w:sz="4" w:space="0" w:color="auto"/>
              <w:right w:val="nil"/>
            </w:tcBorders>
            <w:shd w:val="clear" w:color="auto" w:fill="A6A6A6" w:themeFill="background1" w:themeFillShade="A6"/>
            <w:noWrap/>
          </w:tcPr>
          <w:p w14:paraId="4E8A0C10" w14:textId="77777777" w:rsidR="005E4530" w:rsidRPr="00B644FA" w:rsidRDefault="00000000" w:rsidP="0068110B">
            <w:pPr>
              <w:spacing w:before="0"/>
              <w:jc w:val="left"/>
              <w:rPr>
                <w:b/>
                <w:color w:val="000000"/>
              </w:rPr>
            </w:pPr>
            <w:r w:rsidRPr="00B644FA">
              <w:rPr>
                <w:b/>
                <w:color w:val="000000"/>
              </w:rPr>
              <w:t>ČESKÝ NÁZEV</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tcPr>
          <w:p w14:paraId="20FD8F97" w14:textId="77777777" w:rsidR="005E4530" w:rsidRPr="00B644FA" w:rsidRDefault="00000000" w:rsidP="00B644FA">
            <w:pPr>
              <w:spacing w:before="0"/>
              <w:jc w:val="center"/>
              <w:rPr>
                <w:b/>
                <w:color w:val="000000"/>
              </w:rPr>
            </w:pPr>
            <w:r w:rsidRPr="00B644FA">
              <w:rPr>
                <w:b/>
                <w:color w:val="000000"/>
              </w:rPr>
              <w:t>OCHRANA</w:t>
            </w:r>
          </w:p>
        </w:tc>
        <w:tc>
          <w:tcPr>
            <w:tcW w:w="1417" w:type="dxa"/>
            <w:tcBorders>
              <w:top w:val="single" w:sz="4" w:space="0" w:color="auto"/>
              <w:left w:val="nil"/>
              <w:bottom w:val="single" w:sz="4" w:space="0" w:color="auto"/>
              <w:right w:val="single" w:sz="4" w:space="0" w:color="auto"/>
            </w:tcBorders>
            <w:shd w:val="clear" w:color="auto" w:fill="A6A6A6" w:themeFill="background1" w:themeFillShade="A6"/>
            <w:noWrap/>
          </w:tcPr>
          <w:p w14:paraId="3A7A5C29" w14:textId="77777777" w:rsidR="005E4530" w:rsidRPr="00B644FA" w:rsidRDefault="00000000" w:rsidP="00B644FA">
            <w:pPr>
              <w:spacing w:before="0"/>
              <w:jc w:val="center"/>
              <w:rPr>
                <w:b/>
                <w:color w:val="000000"/>
              </w:rPr>
            </w:pPr>
            <w:r w:rsidRPr="00B644FA">
              <w:rPr>
                <w:b/>
                <w:color w:val="000000"/>
              </w:rPr>
              <w:t>OHROŽENÍ</w:t>
            </w:r>
          </w:p>
        </w:tc>
        <w:tc>
          <w:tcPr>
            <w:tcW w:w="3119" w:type="dxa"/>
            <w:tcBorders>
              <w:top w:val="single" w:sz="4" w:space="0" w:color="auto"/>
              <w:left w:val="nil"/>
              <w:bottom w:val="single" w:sz="4" w:space="0" w:color="auto"/>
              <w:right w:val="single" w:sz="4" w:space="0" w:color="auto"/>
            </w:tcBorders>
            <w:shd w:val="clear" w:color="auto" w:fill="A6A6A6" w:themeFill="background1" w:themeFillShade="A6"/>
            <w:noWrap/>
          </w:tcPr>
          <w:p w14:paraId="032E759A" w14:textId="77777777" w:rsidR="005E4530" w:rsidRPr="00B644FA" w:rsidRDefault="00000000" w:rsidP="0068110B">
            <w:pPr>
              <w:spacing w:before="0"/>
              <w:jc w:val="left"/>
              <w:rPr>
                <w:b/>
                <w:color w:val="000000"/>
              </w:rPr>
            </w:pPr>
            <w:r w:rsidRPr="00B644FA">
              <w:rPr>
                <w:b/>
                <w:color w:val="000000"/>
              </w:rPr>
              <w:t>VÝSKYT V CHKO</w:t>
            </w:r>
          </w:p>
        </w:tc>
      </w:tr>
      <w:tr w:rsidR="00121602" w14:paraId="50A5B5AD" w14:textId="77777777" w:rsidTr="0068110B">
        <w:trPr>
          <w:trHeight w:val="300"/>
        </w:trPr>
        <w:tc>
          <w:tcPr>
            <w:tcW w:w="10774" w:type="dxa"/>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noWrap/>
          </w:tcPr>
          <w:p w14:paraId="5E3920A1" w14:textId="77777777" w:rsidR="005E4530" w:rsidRPr="00B644FA" w:rsidRDefault="00000000" w:rsidP="0068110B">
            <w:pPr>
              <w:spacing w:before="0"/>
              <w:jc w:val="left"/>
              <w:rPr>
                <w:b/>
                <w:color w:val="000000"/>
              </w:rPr>
            </w:pPr>
            <w:r w:rsidRPr="00B644FA">
              <w:rPr>
                <w:b/>
                <w:color w:val="000000"/>
              </w:rPr>
              <w:t>CÉVNATÉ ROSTLINY</w:t>
            </w:r>
          </w:p>
        </w:tc>
      </w:tr>
      <w:tr w:rsidR="00121602" w14:paraId="56B327B9" w14:textId="77777777" w:rsidTr="0068110B">
        <w:trPr>
          <w:trHeight w:val="300"/>
        </w:trPr>
        <w:tc>
          <w:tcPr>
            <w:tcW w:w="2836" w:type="dxa"/>
            <w:tcBorders>
              <w:top w:val="single" w:sz="4" w:space="0" w:color="auto"/>
              <w:left w:val="single" w:sz="4" w:space="0" w:color="auto"/>
              <w:bottom w:val="single" w:sz="4" w:space="0" w:color="auto"/>
              <w:right w:val="single" w:sz="4" w:space="0" w:color="auto"/>
            </w:tcBorders>
            <w:shd w:val="clear" w:color="auto" w:fill="auto"/>
            <w:noWrap/>
            <w:hideMark/>
          </w:tcPr>
          <w:p w14:paraId="00378AFD" w14:textId="77777777" w:rsidR="005E4530" w:rsidRPr="00B644FA" w:rsidRDefault="00000000" w:rsidP="0068110B">
            <w:pPr>
              <w:spacing w:before="0"/>
              <w:jc w:val="left"/>
              <w:rPr>
                <w:i/>
                <w:color w:val="000000"/>
              </w:rPr>
            </w:pPr>
            <w:proofErr w:type="spellStart"/>
            <w:r w:rsidRPr="00B644FA">
              <w:rPr>
                <w:i/>
                <w:color w:val="000000"/>
              </w:rPr>
              <w:t>Aconitum</w:t>
            </w:r>
            <w:proofErr w:type="spellEnd"/>
            <w:r w:rsidRPr="00B644FA">
              <w:rPr>
                <w:i/>
                <w:color w:val="000000"/>
              </w:rPr>
              <w:t xml:space="preserve"> </w:t>
            </w:r>
            <w:proofErr w:type="spellStart"/>
            <w:r w:rsidRPr="00B644FA">
              <w:rPr>
                <w:i/>
                <w:color w:val="000000"/>
              </w:rPr>
              <w:t>plicatum</w:t>
            </w:r>
            <w:proofErr w:type="spellEnd"/>
          </w:p>
        </w:tc>
        <w:tc>
          <w:tcPr>
            <w:tcW w:w="2126" w:type="dxa"/>
            <w:tcBorders>
              <w:top w:val="single" w:sz="4" w:space="0" w:color="auto"/>
              <w:left w:val="nil"/>
              <w:bottom w:val="single" w:sz="4" w:space="0" w:color="auto"/>
              <w:right w:val="nil"/>
            </w:tcBorders>
            <w:shd w:val="clear" w:color="auto" w:fill="auto"/>
            <w:noWrap/>
            <w:hideMark/>
          </w:tcPr>
          <w:p w14:paraId="6DDBB6EB" w14:textId="77777777" w:rsidR="005E4530" w:rsidRPr="00B644FA" w:rsidRDefault="00000000" w:rsidP="0068110B">
            <w:pPr>
              <w:spacing w:before="0"/>
              <w:jc w:val="left"/>
              <w:rPr>
                <w:color w:val="000000"/>
              </w:rPr>
            </w:pPr>
            <w:r w:rsidRPr="00B644FA">
              <w:rPr>
                <w:color w:val="000000"/>
              </w:rPr>
              <w:t>oměj šalamounek</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21053941" w14:textId="77777777" w:rsidR="005E4530" w:rsidRPr="00B644FA" w:rsidRDefault="00000000" w:rsidP="00B644FA">
            <w:pPr>
              <w:spacing w:before="0"/>
              <w:jc w:val="center"/>
              <w:rPr>
                <w:color w:val="000000"/>
              </w:rPr>
            </w:pPr>
            <w:r w:rsidRPr="00B644FA">
              <w:rPr>
                <w:color w:val="000000"/>
              </w:rPr>
              <w:t>O</w:t>
            </w:r>
          </w:p>
        </w:tc>
        <w:tc>
          <w:tcPr>
            <w:tcW w:w="1417" w:type="dxa"/>
            <w:tcBorders>
              <w:top w:val="single" w:sz="4" w:space="0" w:color="auto"/>
              <w:left w:val="nil"/>
              <w:bottom w:val="single" w:sz="4" w:space="0" w:color="auto"/>
              <w:right w:val="single" w:sz="4" w:space="0" w:color="auto"/>
            </w:tcBorders>
            <w:shd w:val="clear" w:color="auto" w:fill="auto"/>
            <w:noWrap/>
            <w:hideMark/>
          </w:tcPr>
          <w:p w14:paraId="6072396B" w14:textId="77777777" w:rsidR="005E4530" w:rsidRPr="00B644FA" w:rsidRDefault="005E4530" w:rsidP="00B644FA">
            <w:pPr>
              <w:spacing w:before="0"/>
              <w:jc w:val="center"/>
              <w:rPr>
                <w:color w:val="000000"/>
              </w:rPr>
            </w:pPr>
          </w:p>
        </w:tc>
        <w:tc>
          <w:tcPr>
            <w:tcW w:w="3119" w:type="dxa"/>
            <w:tcBorders>
              <w:top w:val="single" w:sz="4" w:space="0" w:color="auto"/>
              <w:left w:val="nil"/>
              <w:bottom w:val="single" w:sz="4" w:space="0" w:color="auto"/>
              <w:right w:val="single" w:sz="4" w:space="0" w:color="auto"/>
            </w:tcBorders>
            <w:shd w:val="clear" w:color="auto" w:fill="auto"/>
            <w:noWrap/>
            <w:hideMark/>
          </w:tcPr>
          <w:p w14:paraId="1911B0AA" w14:textId="77777777" w:rsidR="005E4530" w:rsidRPr="00B644FA" w:rsidRDefault="00000000" w:rsidP="0068110B">
            <w:pPr>
              <w:spacing w:before="0"/>
              <w:jc w:val="left"/>
              <w:rPr>
                <w:color w:val="000000"/>
              </w:rPr>
            </w:pPr>
            <w:r w:rsidRPr="00B644FA">
              <w:rPr>
                <w:color w:val="000000"/>
              </w:rPr>
              <w:t>roztroušeně, lesní prameniště a okolí vodních toků v severní části CHKO</w:t>
            </w:r>
          </w:p>
        </w:tc>
      </w:tr>
      <w:tr w:rsidR="00121602" w14:paraId="7A96B8E0"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3207C65D" w14:textId="77777777" w:rsidR="005E4530" w:rsidRPr="00B644FA" w:rsidRDefault="00000000" w:rsidP="0068110B">
            <w:pPr>
              <w:spacing w:before="0"/>
              <w:jc w:val="left"/>
              <w:rPr>
                <w:i/>
                <w:color w:val="000000"/>
              </w:rPr>
            </w:pPr>
            <w:proofErr w:type="spellStart"/>
            <w:r w:rsidRPr="00B644FA">
              <w:rPr>
                <w:i/>
                <w:color w:val="000000"/>
              </w:rPr>
              <w:t>Aconitum</w:t>
            </w:r>
            <w:proofErr w:type="spellEnd"/>
            <w:r w:rsidRPr="00B644FA">
              <w:rPr>
                <w:i/>
                <w:color w:val="000000"/>
              </w:rPr>
              <w:t xml:space="preserve"> </w:t>
            </w:r>
            <w:proofErr w:type="spellStart"/>
            <w:r w:rsidRPr="00B644FA">
              <w:rPr>
                <w:i/>
                <w:color w:val="000000"/>
              </w:rPr>
              <w:t>variegatum</w:t>
            </w:r>
            <w:proofErr w:type="spellEnd"/>
          </w:p>
        </w:tc>
        <w:tc>
          <w:tcPr>
            <w:tcW w:w="2126" w:type="dxa"/>
            <w:tcBorders>
              <w:top w:val="nil"/>
              <w:left w:val="nil"/>
              <w:bottom w:val="single" w:sz="4" w:space="0" w:color="auto"/>
              <w:right w:val="nil"/>
            </w:tcBorders>
            <w:shd w:val="clear" w:color="auto" w:fill="auto"/>
            <w:noWrap/>
            <w:hideMark/>
          </w:tcPr>
          <w:p w14:paraId="6F51B5AC" w14:textId="77777777" w:rsidR="005E4530" w:rsidRPr="00B644FA" w:rsidRDefault="00000000" w:rsidP="0068110B">
            <w:pPr>
              <w:spacing w:before="0"/>
              <w:jc w:val="left"/>
              <w:rPr>
                <w:color w:val="000000"/>
              </w:rPr>
            </w:pPr>
            <w:r w:rsidRPr="00B644FA">
              <w:rPr>
                <w:color w:val="000000"/>
              </w:rPr>
              <w:t>oměj pestrý</w:t>
            </w:r>
          </w:p>
        </w:tc>
        <w:tc>
          <w:tcPr>
            <w:tcW w:w="1276" w:type="dxa"/>
            <w:tcBorders>
              <w:top w:val="nil"/>
              <w:left w:val="single" w:sz="4" w:space="0" w:color="auto"/>
              <w:bottom w:val="single" w:sz="4" w:space="0" w:color="auto"/>
              <w:right w:val="single" w:sz="4" w:space="0" w:color="auto"/>
            </w:tcBorders>
            <w:shd w:val="clear" w:color="auto" w:fill="auto"/>
            <w:noWrap/>
            <w:hideMark/>
          </w:tcPr>
          <w:p w14:paraId="2CB38A29" w14:textId="77777777" w:rsidR="005E4530" w:rsidRPr="00B644FA" w:rsidRDefault="00000000" w:rsidP="00B644FA">
            <w:pPr>
              <w:spacing w:before="0"/>
              <w:jc w:val="center"/>
              <w:rPr>
                <w:color w:val="000000"/>
              </w:rPr>
            </w:pPr>
            <w:r w:rsidRPr="00B644FA">
              <w:rPr>
                <w:color w:val="000000"/>
              </w:rPr>
              <w:t>O</w:t>
            </w:r>
          </w:p>
        </w:tc>
        <w:tc>
          <w:tcPr>
            <w:tcW w:w="1417" w:type="dxa"/>
            <w:tcBorders>
              <w:top w:val="nil"/>
              <w:left w:val="nil"/>
              <w:bottom w:val="single" w:sz="4" w:space="0" w:color="auto"/>
              <w:right w:val="single" w:sz="4" w:space="0" w:color="auto"/>
            </w:tcBorders>
            <w:shd w:val="clear" w:color="auto" w:fill="auto"/>
            <w:noWrap/>
            <w:hideMark/>
          </w:tcPr>
          <w:p w14:paraId="7EC81857" w14:textId="77777777" w:rsidR="005E4530" w:rsidRPr="00B644FA" w:rsidRDefault="005E4530" w:rsidP="00B644FA">
            <w:pPr>
              <w:spacing w:before="0"/>
              <w:jc w:val="center"/>
              <w:rPr>
                <w:color w:val="000000"/>
              </w:rPr>
            </w:pPr>
          </w:p>
        </w:tc>
        <w:tc>
          <w:tcPr>
            <w:tcW w:w="3119" w:type="dxa"/>
            <w:tcBorders>
              <w:top w:val="nil"/>
              <w:left w:val="nil"/>
              <w:bottom w:val="single" w:sz="4" w:space="0" w:color="auto"/>
              <w:right w:val="single" w:sz="4" w:space="0" w:color="auto"/>
            </w:tcBorders>
            <w:shd w:val="clear" w:color="auto" w:fill="auto"/>
            <w:noWrap/>
            <w:hideMark/>
          </w:tcPr>
          <w:p w14:paraId="5D5AAC74" w14:textId="77777777" w:rsidR="005E4530" w:rsidRPr="00B644FA" w:rsidRDefault="00000000" w:rsidP="0068110B">
            <w:pPr>
              <w:spacing w:before="0"/>
              <w:jc w:val="left"/>
              <w:rPr>
                <w:color w:val="000000"/>
              </w:rPr>
            </w:pPr>
            <w:r w:rsidRPr="00B644FA">
              <w:rPr>
                <w:color w:val="000000"/>
              </w:rPr>
              <w:t xml:space="preserve">hojně, lesní prameniště a okolí vodních toků </w:t>
            </w:r>
          </w:p>
        </w:tc>
      </w:tr>
      <w:tr w:rsidR="00121602" w14:paraId="44199CC8"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033F684F" w14:textId="77777777" w:rsidR="005E4530" w:rsidRPr="00B644FA" w:rsidRDefault="00000000" w:rsidP="0068110B">
            <w:pPr>
              <w:spacing w:before="0"/>
              <w:jc w:val="left"/>
              <w:rPr>
                <w:i/>
                <w:color w:val="000000"/>
              </w:rPr>
            </w:pPr>
            <w:proofErr w:type="spellStart"/>
            <w:r w:rsidRPr="00B644FA">
              <w:rPr>
                <w:i/>
                <w:color w:val="000000"/>
              </w:rPr>
              <w:t>Alnus</w:t>
            </w:r>
            <w:proofErr w:type="spellEnd"/>
            <w:r w:rsidRPr="00B644FA">
              <w:rPr>
                <w:i/>
                <w:color w:val="000000"/>
              </w:rPr>
              <w:t xml:space="preserve"> </w:t>
            </w:r>
            <w:proofErr w:type="spellStart"/>
            <w:r w:rsidRPr="00B644FA">
              <w:rPr>
                <w:i/>
                <w:color w:val="000000"/>
              </w:rPr>
              <w:t>alnobetula</w:t>
            </w:r>
            <w:proofErr w:type="spellEnd"/>
          </w:p>
        </w:tc>
        <w:tc>
          <w:tcPr>
            <w:tcW w:w="2126" w:type="dxa"/>
            <w:tcBorders>
              <w:top w:val="nil"/>
              <w:left w:val="nil"/>
              <w:bottom w:val="single" w:sz="4" w:space="0" w:color="auto"/>
              <w:right w:val="nil"/>
            </w:tcBorders>
            <w:shd w:val="clear" w:color="auto" w:fill="auto"/>
            <w:noWrap/>
            <w:hideMark/>
          </w:tcPr>
          <w:p w14:paraId="329146C9" w14:textId="77777777" w:rsidR="005E4530" w:rsidRPr="00B644FA" w:rsidRDefault="00000000" w:rsidP="0068110B">
            <w:pPr>
              <w:spacing w:before="0"/>
              <w:jc w:val="left"/>
              <w:rPr>
                <w:color w:val="000000"/>
              </w:rPr>
            </w:pPr>
            <w:r w:rsidRPr="00B644FA">
              <w:rPr>
                <w:color w:val="000000"/>
              </w:rPr>
              <w:t>olše zelená</w:t>
            </w:r>
          </w:p>
        </w:tc>
        <w:tc>
          <w:tcPr>
            <w:tcW w:w="1276" w:type="dxa"/>
            <w:tcBorders>
              <w:top w:val="nil"/>
              <w:left w:val="single" w:sz="4" w:space="0" w:color="auto"/>
              <w:bottom w:val="single" w:sz="4" w:space="0" w:color="auto"/>
              <w:right w:val="single" w:sz="4" w:space="0" w:color="auto"/>
            </w:tcBorders>
            <w:shd w:val="clear" w:color="auto" w:fill="auto"/>
            <w:noWrap/>
            <w:hideMark/>
          </w:tcPr>
          <w:p w14:paraId="0A556DAF"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0A5D82D5"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hideMark/>
          </w:tcPr>
          <w:p w14:paraId="4070D7F5" w14:textId="77777777" w:rsidR="005E4530" w:rsidRPr="00B644FA" w:rsidRDefault="00000000" w:rsidP="0068110B">
            <w:pPr>
              <w:spacing w:before="0"/>
              <w:jc w:val="left"/>
              <w:rPr>
                <w:color w:val="000000"/>
              </w:rPr>
            </w:pPr>
            <w:r w:rsidRPr="00B644FA">
              <w:rPr>
                <w:color w:val="000000"/>
              </w:rPr>
              <w:t xml:space="preserve">vzácně, hřebenové partie, druhotný výskyt </w:t>
            </w:r>
          </w:p>
        </w:tc>
      </w:tr>
      <w:tr w:rsidR="00121602" w14:paraId="71E1714B"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25A08923" w14:textId="77777777" w:rsidR="005E4530" w:rsidRPr="00B644FA" w:rsidRDefault="00000000" w:rsidP="0068110B">
            <w:pPr>
              <w:spacing w:before="0"/>
              <w:jc w:val="left"/>
              <w:rPr>
                <w:i/>
                <w:color w:val="000000"/>
              </w:rPr>
            </w:pPr>
            <w:r w:rsidRPr="00B644FA">
              <w:rPr>
                <w:i/>
                <w:color w:val="000000"/>
              </w:rPr>
              <w:t xml:space="preserve">Andromeda </w:t>
            </w:r>
            <w:proofErr w:type="spellStart"/>
            <w:r w:rsidRPr="00B644FA">
              <w:rPr>
                <w:i/>
                <w:color w:val="000000"/>
              </w:rPr>
              <w:t>polifolia</w:t>
            </w:r>
            <w:proofErr w:type="spellEnd"/>
          </w:p>
        </w:tc>
        <w:tc>
          <w:tcPr>
            <w:tcW w:w="2126" w:type="dxa"/>
            <w:tcBorders>
              <w:top w:val="nil"/>
              <w:left w:val="nil"/>
              <w:bottom w:val="single" w:sz="4" w:space="0" w:color="auto"/>
              <w:right w:val="nil"/>
            </w:tcBorders>
            <w:shd w:val="clear" w:color="auto" w:fill="auto"/>
            <w:noWrap/>
            <w:hideMark/>
          </w:tcPr>
          <w:p w14:paraId="1AB9CD72" w14:textId="77777777" w:rsidR="005E4530" w:rsidRPr="00B644FA" w:rsidRDefault="00000000" w:rsidP="0068110B">
            <w:pPr>
              <w:spacing w:before="0"/>
              <w:jc w:val="left"/>
              <w:rPr>
                <w:color w:val="000000"/>
              </w:rPr>
            </w:pPr>
            <w:r w:rsidRPr="00B644FA">
              <w:rPr>
                <w:color w:val="000000"/>
              </w:rPr>
              <w:t>kyhanka sivolistá</w:t>
            </w:r>
          </w:p>
        </w:tc>
        <w:tc>
          <w:tcPr>
            <w:tcW w:w="1276" w:type="dxa"/>
            <w:tcBorders>
              <w:top w:val="nil"/>
              <w:left w:val="single" w:sz="4" w:space="0" w:color="auto"/>
              <w:bottom w:val="single" w:sz="4" w:space="0" w:color="auto"/>
              <w:right w:val="single" w:sz="4" w:space="0" w:color="auto"/>
            </w:tcBorders>
            <w:shd w:val="clear" w:color="auto" w:fill="auto"/>
            <w:noWrap/>
            <w:hideMark/>
          </w:tcPr>
          <w:p w14:paraId="650B5E10" w14:textId="77777777" w:rsidR="005E4530" w:rsidRPr="00B644FA" w:rsidRDefault="00000000" w:rsidP="00B644FA">
            <w:pPr>
              <w:spacing w:before="0"/>
              <w:jc w:val="center"/>
              <w:rPr>
                <w:color w:val="000000"/>
              </w:rPr>
            </w:pPr>
            <w:r w:rsidRPr="00B644FA">
              <w:rPr>
                <w:color w:val="000000"/>
              </w:rPr>
              <w:t>O</w:t>
            </w:r>
          </w:p>
        </w:tc>
        <w:tc>
          <w:tcPr>
            <w:tcW w:w="1417" w:type="dxa"/>
            <w:tcBorders>
              <w:top w:val="nil"/>
              <w:left w:val="nil"/>
              <w:bottom w:val="single" w:sz="4" w:space="0" w:color="auto"/>
              <w:right w:val="single" w:sz="4" w:space="0" w:color="auto"/>
            </w:tcBorders>
            <w:shd w:val="clear" w:color="auto" w:fill="auto"/>
            <w:noWrap/>
            <w:hideMark/>
          </w:tcPr>
          <w:p w14:paraId="002468E1"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hideMark/>
          </w:tcPr>
          <w:p w14:paraId="0FD823C8" w14:textId="77777777" w:rsidR="005E4530" w:rsidRPr="00B644FA" w:rsidRDefault="00000000" w:rsidP="0068110B">
            <w:pPr>
              <w:spacing w:before="0"/>
              <w:jc w:val="left"/>
              <w:rPr>
                <w:color w:val="000000"/>
              </w:rPr>
            </w:pPr>
            <w:r w:rsidRPr="00B644FA">
              <w:rPr>
                <w:color w:val="000000"/>
              </w:rPr>
              <w:t xml:space="preserve">vzácně, vrchoviště </w:t>
            </w:r>
          </w:p>
        </w:tc>
      </w:tr>
      <w:tr w:rsidR="00121602" w14:paraId="21F016DB"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70C436F2" w14:textId="77777777" w:rsidR="005E4530" w:rsidRPr="00B644FA" w:rsidRDefault="00000000" w:rsidP="0068110B">
            <w:pPr>
              <w:spacing w:before="0"/>
              <w:jc w:val="left"/>
              <w:rPr>
                <w:i/>
                <w:color w:val="000000"/>
              </w:rPr>
            </w:pPr>
            <w:proofErr w:type="spellStart"/>
            <w:r w:rsidRPr="00B644FA">
              <w:rPr>
                <w:i/>
                <w:color w:val="000000"/>
              </w:rPr>
              <w:t>Aquilegia</w:t>
            </w:r>
            <w:proofErr w:type="spellEnd"/>
            <w:r w:rsidRPr="00B644FA">
              <w:rPr>
                <w:i/>
                <w:color w:val="000000"/>
              </w:rPr>
              <w:t xml:space="preserve"> </w:t>
            </w:r>
            <w:proofErr w:type="spellStart"/>
            <w:r w:rsidRPr="00B644FA">
              <w:rPr>
                <w:i/>
                <w:color w:val="000000"/>
              </w:rPr>
              <w:t>vulgaris</w:t>
            </w:r>
            <w:proofErr w:type="spellEnd"/>
          </w:p>
        </w:tc>
        <w:tc>
          <w:tcPr>
            <w:tcW w:w="2126" w:type="dxa"/>
            <w:tcBorders>
              <w:top w:val="nil"/>
              <w:left w:val="nil"/>
              <w:bottom w:val="single" w:sz="4" w:space="0" w:color="auto"/>
              <w:right w:val="nil"/>
            </w:tcBorders>
            <w:shd w:val="clear" w:color="auto" w:fill="auto"/>
            <w:noWrap/>
            <w:hideMark/>
          </w:tcPr>
          <w:p w14:paraId="327CD920" w14:textId="77777777" w:rsidR="005E4530" w:rsidRPr="00B644FA" w:rsidRDefault="00000000" w:rsidP="0068110B">
            <w:pPr>
              <w:spacing w:before="0"/>
              <w:jc w:val="left"/>
              <w:rPr>
                <w:color w:val="000000"/>
              </w:rPr>
            </w:pPr>
            <w:r w:rsidRPr="00B644FA">
              <w:rPr>
                <w:color w:val="000000"/>
              </w:rPr>
              <w:t>orlíček obecný</w:t>
            </w:r>
          </w:p>
        </w:tc>
        <w:tc>
          <w:tcPr>
            <w:tcW w:w="1276" w:type="dxa"/>
            <w:tcBorders>
              <w:top w:val="nil"/>
              <w:left w:val="single" w:sz="4" w:space="0" w:color="auto"/>
              <w:bottom w:val="single" w:sz="4" w:space="0" w:color="auto"/>
              <w:right w:val="single" w:sz="4" w:space="0" w:color="auto"/>
            </w:tcBorders>
            <w:shd w:val="clear" w:color="auto" w:fill="auto"/>
            <w:noWrap/>
            <w:hideMark/>
          </w:tcPr>
          <w:p w14:paraId="7AA27A29"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4635796B"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0C7FE7E6" w14:textId="77777777" w:rsidR="005E4530" w:rsidRPr="00B644FA" w:rsidRDefault="00000000" w:rsidP="0068110B">
            <w:pPr>
              <w:spacing w:before="0"/>
              <w:jc w:val="left"/>
              <w:rPr>
                <w:color w:val="000000"/>
              </w:rPr>
            </w:pPr>
            <w:r w:rsidRPr="00B644FA">
              <w:rPr>
                <w:color w:val="000000"/>
              </w:rPr>
              <w:t>vzácně, zplaňuje v okolí vodních toků</w:t>
            </w:r>
          </w:p>
        </w:tc>
      </w:tr>
      <w:tr w:rsidR="00121602" w14:paraId="2A37F0BA"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12A9A129" w14:textId="77777777" w:rsidR="005E4530" w:rsidRPr="00B644FA" w:rsidRDefault="00000000" w:rsidP="0068110B">
            <w:pPr>
              <w:spacing w:before="0"/>
              <w:jc w:val="left"/>
              <w:rPr>
                <w:i/>
                <w:color w:val="000000"/>
              </w:rPr>
            </w:pPr>
            <w:proofErr w:type="spellStart"/>
            <w:r w:rsidRPr="00B644FA">
              <w:rPr>
                <w:i/>
                <w:color w:val="000000"/>
              </w:rPr>
              <w:t>Arnica</w:t>
            </w:r>
            <w:proofErr w:type="spellEnd"/>
            <w:r w:rsidRPr="00B644FA">
              <w:rPr>
                <w:i/>
                <w:color w:val="000000"/>
              </w:rPr>
              <w:t xml:space="preserve"> </w:t>
            </w:r>
            <w:proofErr w:type="spellStart"/>
            <w:r w:rsidRPr="00B644FA">
              <w:rPr>
                <w:i/>
                <w:color w:val="000000"/>
              </w:rPr>
              <w:t>montana</w:t>
            </w:r>
            <w:proofErr w:type="spellEnd"/>
          </w:p>
        </w:tc>
        <w:tc>
          <w:tcPr>
            <w:tcW w:w="2126" w:type="dxa"/>
            <w:tcBorders>
              <w:top w:val="nil"/>
              <w:left w:val="nil"/>
              <w:bottom w:val="single" w:sz="4" w:space="0" w:color="auto"/>
              <w:right w:val="nil"/>
            </w:tcBorders>
            <w:shd w:val="clear" w:color="auto" w:fill="auto"/>
            <w:noWrap/>
            <w:hideMark/>
          </w:tcPr>
          <w:p w14:paraId="10984DF5" w14:textId="77777777" w:rsidR="005E4530" w:rsidRPr="00B644FA" w:rsidRDefault="00000000" w:rsidP="0068110B">
            <w:pPr>
              <w:spacing w:before="0"/>
              <w:jc w:val="left"/>
              <w:rPr>
                <w:color w:val="000000"/>
              </w:rPr>
            </w:pPr>
            <w:r w:rsidRPr="00B644FA">
              <w:rPr>
                <w:color w:val="000000"/>
              </w:rPr>
              <w:t>prha arnika</w:t>
            </w:r>
          </w:p>
        </w:tc>
        <w:tc>
          <w:tcPr>
            <w:tcW w:w="1276" w:type="dxa"/>
            <w:tcBorders>
              <w:top w:val="nil"/>
              <w:left w:val="single" w:sz="4" w:space="0" w:color="auto"/>
              <w:bottom w:val="single" w:sz="4" w:space="0" w:color="auto"/>
              <w:right w:val="single" w:sz="4" w:space="0" w:color="auto"/>
            </w:tcBorders>
            <w:shd w:val="clear" w:color="auto" w:fill="auto"/>
            <w:noWrap/>
            <w:hideMark/>
          </w:tcPr>
          <w:p w14:paraId="3DF35BFD" w14:textId="77777777" w:rsidR="005E4530" w:rsidRPr="00B644FA" w:rsidRDefault="00000000" w:rsidP="00B644FA">
            <w:pPr>
              <w:spacing w:before="0"/>
              <w:jc w:val="center"/>
              <w:rPr>
                <w:color w:val="000000"/>
              </w:rPr>
            </w:pPr>
            <w:r w:rsidRPr="00B644FA">
              <w:rPr>
                <w:color w:val="000000"/>
              </w:rPr>
              <w:t>O</w:t>
            </w:r>
          </w:p>
        </w:tc>
        <w:tc>
          <w:tcPr>
            <w:tcW w:w="1417" w:type="dxa"/>
            <w:tcBorders>
              <w:top w:val="nil"/>
              <w:left w:val="nil"/>
              <w:bottom w:val="single" w:sz="4" w:space="0" w:color="auto"/>
              <w:right w:val="single" w:sz="4" w:space="0" w:color="auto"/>
            </w:tcBorders>
            <w:shd w:val="clear" w:color="auto" w:fill="auto"/>
            <w:noWrap/>
            <w:hideMark/>
          </w:tcPr>
          <w:p w14:paraId="3C1CC44A"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36A31A62" w14:textId="77777777" w:rsidR="005E4530" w:rsidRPr="00B644FA" w:rsidRDefault="00000000" w:rsidP="0068110B">
            <w:pPr>
              <w:spacing w:before="0"/>
              <w:jc w:val="left"/>
              <w:rPr>
                <w:color w:val="000000"/>
              </w:rPr>
            </w:pPr>
            <w:r w:rsidRPr="00B644FA">
              <w:rPr>
                <w:color w:val="000000"/>
              </w:rPr>
              <w:t>roztroušeně, mezofilní louky ve vyšších polohách</w:t>
            </w:r>
          </w:p>
        </w:tc>
      </w:tr>
      <w:tr w:rsidR="00121602" w14:paraId="34B41032"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3F1AE237" w14:textId="77777777" w:rsidR="005E4530" w:rsidRPr="00B644FA" w:rsidRDefault="00000000" w:rsidP="0068110B">
            <w:pPr>
              <w:spacing w:before="0"/>
              <w:jc w:val="left"/>
              <w:rPr>
                <w:i/>
                <w:color w:val="000000"/>
              </w:rPr>
            </w:pPr>
            <w:proofErr w:type="spellStart"/>
            <w:r w:rsidRPr="00B644FA">
              <w:rPr>
                <w:i/>
                <w:color w:val="000000"/>
              </w:rPr>
              <w:t>Asplenium</w:t>
            </w:r>
            <w:proofErr w:type="spellEnd"/>
            <w:r w:rsidRPr="00B644FA">
              <w:rPr>
                <w:i/>
                <w:color w:val="000000"/>
              </w:rPr>
              <w:t xml:space="preserve"> </w:t>
            </w:r>
            <w:proofErr w:type="spellStart"/>
            <w:r w:rsidRPr="00B644FA">
              <w:rPr>
                <w:i/>
                <w:color w:val="000000"/>
              </w:rPr>
              <w:t>viride</w:t>
            </w:r>
            <w:proofErr w:type="spellEnd"/>
          </w:p>
        </w:tc>
        <w:tc>
          <w:tcPr>
            <w:tcW w:w="2126" w:type="dxa"/>
            <w:tcBorders>
              <w:top w:val="nil"/>
              <w:left w:val="nil"/>
              <w:bottom w:val="single" w:sz="4" w:space="0" w:color="auto"/>
              <w:right w:val="nil"/>
            </w:tcBorders>
            <w:shd w:val="clear" w:color="auto" w:fill="auto"/>
            <w:noWrap/>
            <w:hideMark/>
          </w:tcPr>
          <w:p w14:paraId="05653F3C" w14:textId="77777777" w:rsidR="005E4530" w:rsidRPr="00B644FA" w:rsidRDefault="00000000" w:rsidP="0068110B">
            <w:pPr>
              <w:spacing w:before="0"/>
              <w:jc w:val="left"/>
              <w:rPr>
                <w:color w:val="000000"/>
              </w:rPr>
            </w:pPr>
            <w:r w:rsidRPr="00B644FA">
              <w:rPr>
                <w:color w:val="000000"/>
              </w:rPr>
              <w:t>sleziník zelený</w:t>
            </w:r>
          </w:p>
        </w:tc>
        <w:tc>
          <w:tcPr>
            <w:tcW w:w="1276" w:type="dxa"/>
            <w:tcBorders>
              <w:top w:val="nil"/>
              <w:left w:val="single" w:sz="4" w:space="0" w:color="auto"/>
              <w:bottom w:val="single" w:sz="4" w:space="0" w:color="auto"/>
              <w:right w:val="single" w:sz="4" w:space="0" w:color="auto"/>
            </w:tcBorders>
            <w:shd w:val="clear" w:color="auto" w:fill="auto"/>
            <w:noWrap/>
            <w:hideMark/>
          </w:tcPr>
          <w:p w14:paraId="18379FD0"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28FABF30"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368558FF" w14:textId="77777777" w:rsidR="005E4530" w:rsidRPr="00B644FA" w:rsidRDefault="00000000" w:rsidP="0068110B">
            <w:pPr>
              <w:spacing w:before="0"/>
              <w:jc w:val="left"/>
              <w:rPr>
                <w:color w:val="000000"/>
              </w:rPr>
            </w:pPr>
            <w:r w:rsidRPr="00B644FA">
              <w:rPr>
                <w:color w:val="000000"/>
              </w:rPr>
              <w:t>vzácně, skalní výchozy</w:t>
            </w:r>
          </w:p>
        </w:tc>
      </w:tr>
      <w:tr w:rsidR="00121602" w14:paraId="3D064C25"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7ADE14AB" w14:textId="77777777" w:rsidR="005E4530" w:rsidRPr="00B644FA" w:rsidRDefault="00000000" w:rsidP="0068110B">
            <w:pPr>
              <w:spacing w:before="0"/>
              <w:jc w:val="left"/>
              <w:rPr>
                <w:i/>
                <w:color w:val="000000"/>
              </w:rPr>
            </w:pPr>
            <w:proofErr w:type="spellStart"/>
            <w:r w:rsidRPr="00B644FA">
              <w:rPr>
                <w:i/>
                <w:color w:val="000000"/>
              </w:rPr>
              <w:t>Botrychium</w:t>
            </w:r>
            <w:proofErr w:type="spellEnd"/>
            <w:r w:rsidRPr="00B644FA">
              <w:rPr>
                <w:i/>
                <w:color w:val="000000"/>
              </w:rPr>
              <w:t xml:space="preserve"> </w:t>
            </w:r>
            <w:proofErr w:type="spellStart"/>
            <w:r w:rsidRPr="00B644FA">
              <w:rPr>
                <w:i/>
                <w:color w:val="000000"/>
              </w:rPr>
              <w:t>lunaria</w:t>
            </w:r>
            <w:proofErr w:type="spellEnd"/>
          </w:p>
        </w:tc>
        <w:tc>
          <w:tcPr>
            <w:tcW w:w="2126" w:type="dxa"/>
            <w:tcBorders>
              <w:top w:val="nil"/>
              <w:left w:val="nil"/>
              <w:bottom w:val="single" w:sz="4" w:space="0" w:color="auto"/>
              <w:right w:val="nil"/>
            </w:tcBorders>
            <w:shd w:val="clear" w:color="auto" w:fill="auto"/>
            <w:noWrap/>
            <w:hideMark/>
          </w:tcPr>
          <w:p w14:paraId="34CBE167" w14:textId="77777777" w:rsidR="005E4530" w:rsidRPr="00B644FA" w:rsidRDefault="00000000" w:rsidP="0068110B">
            <w:pPr>
              <w:spacing w:before="0"/>
              <w:jc w:val="left"/>
              <w:rPr>
                <w:color w:val="000000"/>
              </w:rPr>
            </w:pPr>
            <w:r w:rsidRPr="00B644FA">
              <w:rPr>
                <w:color w:val="000000"/>
              </w:rPr>
              <w:t>vratička měsíční</w:t>
            </w:r>
          </w:p>
        </w:tc>
        <w:tc>
          <w:tcPr>
            <w:tcW w:w="1276" w:type="dxa"/>
            <w:tcBorders>
              <w:top w:val="nil"/>
              <w:left w:val="single" w:sz="4" w:space="0" w:color="auto"/>
              <w:bottom w:val="single" w:sz="4" w:space="0" w:color="auto"/>
              <w:right w:val="single" w:sz="4" w:space="0" w:color="auto"/>
            </w:tcBorders>
            <w:shd w:val="clear" w:color="auto" w:fill="auto"/>
            <w:noWrap/>
            <w:hideMark/>
          </w:tcPr>
          <w:p w14:paraId="0C92FADF" w14:textId="77777777" w:rsidR="005E4530" w:rsidRPr="00B644FA" w:rsidRDefault="00000000" w:rsidP="00B644FA">
            <w:pPr>
              <w:spacing w:before="0"/>
              <w:jc w:val="center"/>
              <w:rPr>
                <w:color w:val="000000"/>
              </w:rPr>
            </w:pPr>
            <w:r w:rsidRPr="00B644FA">
              <w:rPr>
                <w:color w:val="000000"/>
              </w:rPr>
              <w:t>O</w:t>
            </w:r>
          </w:p>
        </w:tc>
        <w:tc>
          <w:tcPr>
            <w:tcW w:w="1417" w:type="dxa"/>
            <w:tcBorders>
              <w:top w:val="nil"/>
              <w:left w:val="nil"/>
              <w:bottom w:val="single" w:sz="4" w:space="0" w:color="auto"/>
              <w:right w:val="single" w:sz="4" w:space="0" w:color="auto"/>
            </w:tcBorders>
            <w:shd w:val="clear" w:color="auto" w:fill="auto"/>
            <w:noWrap/>
            <w:hideMark/>
          </w:tcPr>
          <w:p w14:paraId="7DAEF74D"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hideMark/>
          </w:tcPr>
          <w:p w14:paraId="3C525150" w14:textId="77777777" w:rsidR="005E4530" w:rsidRPr="00B644FA" w:rsidRDefault="00000000" w:rsidP="0068110B">
            <w:pPr>
              <w:spacing w:before="0"/>
              <w:jc w:val="left"/>
              <w:rPr>
                <w:color w:val="000000"/>
              </w:rPr>
            </w:pPr>
            <w:r w:rsidRPr="00B644FA">
              <w:rPr>
                <w:color w:val="000000"/>
              </w:rPr>
              <w:t>vzácně, narušované okraje lesních cest, sjezdovky, skalní výchozy</w:t>
            </w:r>
          </w:p>
        </w:tc>
      </w:tr>
      <w:tr w:rsidR="00121602" w14:paraId="5315BE93"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35A3F85D" w14:textId="77777777" w:rsidR="005E4530" w:rsidRPr="00B644FA" w:rsidRDefault="00000000" w:rsidP="0068110B">
            <w:pPr>
              <w:spacing w:before="0"/>
              <w:jc w:val="left"/>
              <w:rPr>
                <w:i/>
                <w:color w:val="000000"/>
              </w:rPr>
            </w:pPr>
            <w:proofErr w:type="spellStart"/>
            <w:r w:rsidRPr="00B644FA">
              <w:rPr>
                <w:i/>
                <w:color w:val="000000"/>
              </w:rPr>
              <w:t>Botrychium</w:t>
            </w:r>
            <w:proofErr w:type="spellEnd"/>
            <w:r w:rsidRPr="00B644FA">
              <w:rPr>
                <w:i/>
                <w:color w:val="000000"/>
              </w:rPr>
              <w:t xml:space="preserve"> </w:t>
            </w:r>
            <w:proofErr w:type="spellStart"/>
            <w:r w:rsidRPr="00B644FA">
              <w:rPr>
                <w:i/>
                <w:color w:val="000000"/>
              </w:rPr>
              <w:t>matricariifolium</w:t>
            </w:r>
            <w:proofErr w:type="spellEnd"/>
          </w:p>
        </w:tc>
        <w:tc>
          <w:tcPr>
            <w:tcW w:w="2126" w:type="dxa"/>
            <w:tcBorders>
              <w:top w:val="nil"/>
              <w:left w:val="nil"/>
              <w:bottom w:val="single" w:sz="4" w:space="0" w:color="auto"/>
              <w:right w:val="nil"/>
            </w:tcBorders>
            <w:shd w:val="clear" w:color="auto" w:fill="auto"/>
            <w:noWrap/>
            <w:hideMark/>
          </w:tcPr>
          <w:p w14:paraId="6E7BE837" w14:textId="77777777" w:rsidR="005E4530" w:rsidRPr="00B644FA" w:rsidRDefault="00000000" w:rsidP="0068110B">
            <w:pPr>
              <w:spacing w:before="0"/>
              <w:jc w:val="left"/>
              <w:rPr>
                <w:color w:val="000000"/>
              </w:rPr>
            </w:pPr>
            <w:r w:rsidRPr="00B644FA">
              <w:rPr>
                <w:color w:val="000000"/>
              </w:rPr>
              <w:t xml:space="preserve">vratička </w:t>
            </w:r>
            <w:proofErr w:type="spellStart"/>
            <w:r w:rsidRPr="00B644FA">
              <w:rPr>
                <w:color w:val="000000"/>
              </w:rPr>
              <w:t>heřmánkolistá</w:t>
            </w:r>
            <w:proofErr w:type="spellEnd"/>
          </w:p>
        </w:tc>
        <w:tc>
          <w:tcPr>
            <w:tcW w:w="1276" w:type="dxa"/>
            <w:tcBorders>
              <w:top w:val="nil"/>
              <w:left w:val="single" w:sz="4" w:space="0" w:color="auto"/>
              <w:bottom w:val="single" w:sz="4" w:space="0" w:color="auto"/>
              <w:right w:val="single" w:sz="4" w:space="0" w:color="auto"/>
            </w:tcBorders>
            <w:shd w:val="clear" w:color="auto" w:fill="auto"/>
            <w:noWrap/>
            <w:hideMark/>
          </w:tcPr>
          <w:p w14:paraId="22887D6B" w14:textId="77777777" w:rsidR="005E4530" w:rsidRPr="00B644FA" w:rsidRDefault="00000000" w:rsidP="00B644FA">
            <w:pPr>
              <w:spacing w:before="0"/>
              <w:jc w:val="center"/>
              <w:rPr>
                <w:color w:val="000000"/>
              </w:rPr>
            </w:pPr>
            <w:r w:rsidRPr="00B644FA">
              <w:rPr>
                <w:color w:val="000000"/>
              </w:rPr>
              <w:t>KO</w:t>
            </w:r>
          </w:p>
        </w:tc>
        <w:tc>
          <w:tcPr>
            <w:tcW w:w="1417" w:type="dxa"/>
            <w:tcBorders>
              <w:top w:val="nil"/>
              <w:left w:val="nil"/>
              <w:bottom w:val="single" w:sz="4" w:space="0" w:color="auto"/>
              <w:right w:val="single" w:sz="4" w:space="0" w:color="auto"/>
            </w:tcBorders>
            <w:shd w:val="clear" w:color="auto" w:fill="auto"/>
            <w:noWrap/>
            <w:hideMark/>
          </w:tcPr>
          <w:p w14:paraId="69403A06" w14:textId="77777777" w:rsidR="005E4530" w:rsidRPr="00B644FA" w:rsidRDefault="00000000" w:rsidP="00B644FA">
            <w:pPr>
              <w:spacing w:before="0"/>
              <w:jc w:val="center"/>
              <w:rPr>
                <w:color w:val="000000"/>
              </w:rPr>
            </w:pPr>
            <w:r w:rsidRPr="00B644FA">
              <w:rPr>
                <w:color w:val="000000"/>
              </w:rPr>
              <w:t>EN</w:t>
            </w:r>
          </w:p>
        </w:tc>
        <w:tc>
          <w:tcPr>
            <w:tcW w:w="3119" w:type="dxa"/>
            <w:tcBorders>
              <w:top w:val="nil"/>
              <w:left w:val="nil"/>
              <w:bottom w:val="single" w:sz="4" w:space="0" w:color="auto"/>
              <w:right w:val="single" w:sz="4" w:space="0" w:color="auto"/>
            </w:tcBorders>
            <w:shd w:val="clear" w:color="auto" w:fill="auto"/>
            <w:noWrap/>
            <w:hideMark/>
          </w:tcPr>
          <w:p w14:paraId="5FFEF54F" w14:textId="77777777" w:rsidR="005E4530" w:rsidRPr="00B644FA" w:rsidRDefault="00000000" w:rsidP="0068110B">
            <w:pPr>
              <w:spacing w:before="0"/>
              <w:jc w:val="left"/>
              <w:rPr>
                <w:color w:val="000000"/>
              </w:rPr>
            </w:pPr>
            <w:r w:rsidRPr="00B644FA">
              <w:rPr>
                <w:color w:val="000000"/>
              </w:rPr>
              <w:t>vzácně, narušované okraje lesních cest</w:t>
            </w:r>
          </w:p>
        </w:tc>
      </w:tr>
      <w:tr w:rsidR="00121602" w14:paraId="4600F978"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043CF64E" w14:textId="77777777" w:rsidR="005E4530" w:rsidRPr="00B644FA" w:rsidRDefault="00000000" w:rsidP="0068110B">
            <w:pPr>
              <w:spacing w:before="0"/>
              <w:jc w:val="left"/>
              <w:rPr>
                <w:i/>
                <w:color w:val="000000"/>
              </w:rPr>
            </w:pPr>
            <w:proofErr w:type="spellStart"/>
            <w:r w:rsidRPr="00B644FA">
              <w:rPr>
                <w:i/>
                <w:color w:val="000000"/>
              </w:rPr>
              <w:t>Calla</w:t>
            </w:r>
            <w:proofErr w:type="spellEnd"/>
            <w:r w:rsidRPr="00B644FA">
              <w:rPr>
                <w:i/>
                <w:color w:val="000000"/>
              </w:rPr>
              <w:t xml:space="preserve"> </w:t>
            </w:r>
            <w:proofErr w:type="spellStart"/>
            <w:r w:rsidRPr="00B644FA">
              <w:rPr>
                <w:i/>
                <w:color w:val="000000"/>
              </w:rPr>
              <w:t>palustris</w:t>
            </w:r>
            <w:proofErr w:type="spellEnd"/>
          </w:p>
        </w:tc>
        <w:tc>
          <w:tcPr>
            <w:tcW w:w="2126" w:type="dxa"/>
            <w:tcBorders>
              <w:top w:val="nil"/>
              <w:left w:val="nil"/>
              <w:bottom w:val="single" w:sz="4" w:space="0" w:color="auto"/>
              <w:right w:val="nil"/>
            </w:tcBorders>
            <w:shd w:val="clear" w:color="auto" w:fill="auto"/>
            <w:noWrap/>
            <w:hideMark/>
          </w:tcPr>
          <w:p w14:paraId="31C1CD34" w14:textId="77777777" w:rsidR="005E4530" w:rsidRPr="00B644FA" w:rsidRDefault="00000000" w:rsidP="0068110B">
            <w:pPr>
              <w:spacing w:before="0"/>
              <w:jc w:val="left"/>
              <w:rPr>
                <w:color w:val="000000"/>
              </w:rPr>
            </w:pPr>
            <w:r w:rsidRPr="00B644FA">
              <w:rPr>
                <w:color w:val="000000"/>
              </w:rPr>
              <w:t>ďáblík bahenní</w:t>
            </w:r>
          </w:p>
        </w:tc>
        <w:tc>
          <w:tcPr>
            <w:tcW w:w="1276" w:type="dxa"/>
            <w:tcBorders>
              <w:top w:val="nil"/>
              <w:left w:val="single" w:sz="4" w:space="0" w:color="auto"/>
              <w:bottom w:val="single" w:sz="4" w:space="0" w:color="auto"/>
              <w:right w:val="single" w:sz="4" w:space="0" w:color="auto"/>
            </w:tcBorders>
            <w:shd w:val="clear" w:color="auto" w:fill="auto"/>
            <w:noWrap/>
            <w:hideMark/>
          </w:tcPr>
          <w:p w14:paraId="72EA0693" w14:textId="77777777" w:rsidR="005E4530" w:rsidRPr="00B644FA" w:rsidRDefault="00000000" w:rsidP="00B644FA">
            <w:pPr>
              <w:spacing w:before="0"/>
              <w:jc w:val="center"/>
              <w:rPr>
                <w:color w:val="000000"/>
              </w:rPr>
            </w:pPr>
            <w:r w:rsidRPr="00B644FA">
              <w:rPr>
                <w:color w:val="000000"/>
              </w:rPr>
              <w:t>O</w:t>
            </w:r>
          </w:p>
        </w:tc>
        <w:tc>
          <w:tcPr>
            <w:tcW w:w="1417" w:type="dxa"/>
            <w:tcBorders>
              <w:top w:val="nil"/>
              <w:left w:val="nil"/>
              <w:bottom w:val="single" w:sz="4" w:space="0" w:color="auto"/>
              <w:right w:val="single" w:sz="4" w:space="0" w:color="auto"/>
            </w:tcBorders>
            <w:shd w:val="clear" w:color="auto" w:fill="auto"/>
            <w:noWrap/>
            <w:hideMark/>
          </w:tcPr>
          <w:p w14:paraId="170B2892"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2220238F" w14:textId="77777777" w:rsidR="005E4530" w:rsidRPr="00B644FA" w:rsidRDefault="00000000" w:rsidP="0068110B">
            <w:pPr>
              <w:spacing w:before="0"/>
              <w:jc w:val="left"/>
              <w:rPr>
                <w:color w:val="000000"/>
              </w:rPr>
            </w:pPr>
            <w:r w:rsidRPr="00B644FA">
              <w:rPr>
                <w:color w:val="000000"/>
              </w:rPr>
              <w:t>vzácně, tůně, zřejmě druhotný výskyt</w:t>
            </w:r>
          </w:p>
        </w:tc>
      </w:tr>
      <w:tr w:rsidR="00121602" w14:paraId="736728E5"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2E6F463D" w14:textId="77777777" w:rsidR="005E4530" w:rsidRPr="00B644FA" w:rsidRDefault="00000000" w:rsidP="0068110B">
            <w:pPr>
              <w:spacing w:before="0"/>
              <w:jc w:val="left"/>
              <w:rPr>
                <w:i/>
                <w:color w:val="000000"/>
              </w:rPr>
            </w:pPr>
            <w:proofErr w:type="spellStart"/>
            <w:r w:rsidRPr="00B644FA">
              <w:rPr>
                <w:i/>
                <w:color w:val="000000"/>
              </w:rPr>
              <w:t>Campanula</w:t>
            </w:r>
            <w:proofErr w:type="spellEnd"/>
            <w:r w:rsidRPr="00B644FA">
              <w:rPr>
                <w:i/>
                <w:color w:val="000000"/>
              </w:rPr>
              <w:t xml:space="preserve"> </w:t>
            </w:r>
            <w:proofErr w:type="spellStart"/>
            <w:r w:rsidRPr="00B644FA">
              <w:rPr>
                <w:i/>
                <w:color w:val="000000"/>
              </w:rPr>
              <w:t>latifolia</w:t>
            </w:r>
            <w:proofErr w:type="spellEnd"/>
          </w:p>
        </w:tc>
        <w:tc>
          <w:tcPr>
            <w:tcW w:w="2126" w:type="dxa"/>
            <w:tcBorders>
              <w:top w:val="nil"/>
              <w:left w:val="nil"/>
              <w:bottom w:val="single" w:sz="4" w:space="0" w:color="auto"/>
              <w:right w:val="nil"/>
            </w:tcBorders>
            <w:shd w:val="clear" w:color="auto" w:fill="auto"/>
            <w:noWrap/>
            <w:hideMark/>
          </w:tcPr>
          <w:p w14:paraId="7DE65D3C" w14:textId="77777777" w:rsidR="005E4530" w:rsidRPr="00B644FA" w:rsidRDefault="00000000" w:rsidP="0068110B">
            <w:pPr>
              <w:spacing w:before="0"/>
              <w:jc w:val="left"/>
              <w:rPr>
                <w:color w:val="000000"/>
              </w:rPr>
            </w:pPr>
            <w:r w:rsidRPr="00B644FA">
              <w:rPr>
                <w:color w:val="000000"/>
              </w:rPr>
              <w:t>zvonek širokolistý</w:t>
            </w:r>
          </w:p>
        </w:tc>
        <w:tc>
          <w:tcPr>
            <w:tcW w:w="1276" w:type="dxa"/>
            <w:tcBorders>
              <w:top w:val="nil"/>
              <w:left w:val="single" w:sz="4" w:space="0" w:color="auto"/>
              <w:bottom w:val="single" w:sz="4" w:space="0" w:color="auto"/>
              <w:right w:val="single" w:sz="4" w:space="0" w:color="auto"/>
            </w:tcBorders>
            <w:shd w:val="clear" w:color="auto" w:fill="auto"/>
            <w:noWrap/>
            <w:hideMark/>
          </w:tcPr>
          <w:p w14:paraId="0993C727"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054BDC7E"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4A567F87" w14:textId="77777777" w:rsidR="005E4530" w:rsidRPr="00B644FA" w:rsidRDefault="00000000" w:rsidP="0068110B">
            <w:pPr>
              <w:spacing w:before="0"/>
              <w:jc w:val="left"/>
              <w:rPr>
                <w:color w:val="000000"/>
              </w:rPr>
            </w:pPr>
            <w:r w:rsidRPr="00B644FA">
              <w:rPr>
                <w:color w:val="000000"/>
              </w:rPr>
              <w:t>roztroušeně, okolí vodních toků, ruderální stanoviště</w:t>
            </w:r>
          </w:p>
        </w:tc>
      </w:tr>
      <w:tr w:rsidR="00121602" w14:paraId="53C4AD29"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5798C4A3" w14:textId="77777777" w:rsidR="005E4530" w:rsidRPr="00B644FA" w:rsidRDefault="00000000" w:rsidP="0068110B">
            <w:pPr>
              <w:spacing w:before="0"/>
              <w:jc w:val="left"/>
              <w:rPr>
                <w:i/>
                <w:color w:val="000000"/>
              </w:rPr>
            </w:pPr>
            <w:proofErr w:type="spellStart"/>
            <w:r w:rsidRPr="00B644FA">
              <w:rPr>
                <w:i/>
                <w:color w:val="000000"/>
              </w:rPr>
              <w:t>Carex</w:t>
            </w:r>
            <w:proofErr w:type="spellEnd"/>
            <w:r w:rsidRPr="00B644FA">
              <w:rPr>
                <w:i/>
                <w:color w:val="000000"/>
              </w:rPr>
              <w:t xml:space="preserve"> </w:t>
            </w:r>
            <w:proofErr w:type="spellStart"/>
            <w:r w:rsidRPr="00B644FA">
              <w:rPr>
                <w:i/>
                <w:color w:val="000000"/>
              </w:rPr>
              <w:t>appropinquata</w:t>
            </w:r>
            <w:proofErr w:type="spellEnd"/>
          </w:p>
        </w:tc>
        <w:tc>
          <w:tcPr>
            <w:tcW w:w="2126" w:type="dxa"/>
            <w:tcBorders>
              <w:top w:val="nil"/>
              <w:left w:val="nil"/>
              <w:bottom w:val="single" w:sz="4" w:space="0" w:color="auto"/>
              <w:right w:val="nil"/>
            </w:tcBorders>
            <w:shd w:val="clear" w:color="auto" w:fill="auto"/>
            <w:noWrap/>
            <w:hideMark/>
          </w:tcPr>
          <w:p w14:paraId="1ABC8D57" w14:textId="77777777" w:rsidR="005E4530" w:rsidRPr="00B644FA" w:rsidRDefault="00000000" w:rsidP="0068110B">
            <w:pPr>
              <w:spacing w:before="0"/>
              <w:jc w:val="left"/>
              <w:rPr>
                <w:color w:val="000000"/>
              </w:rPr>
            </w:pPr>
            <w:r w:rsidRPr="00B644FA">
              <w:rPr>
                <w:color w:val="000000"/>
              </w:rPr>
              <w:t>ostřice odchylná</w:t>
            </w:r>
          </w:p>
        </w:tc>
        <w:tc>
          <w:tcPr>
            <w:tcW w:w="1276" w:type="dxa"/>
            <w:tcBorders>
              <w:top w:val="nil"/>
              <w:left w:val="single" w:sz="4" w:space="0" w:color="auto"/>
              <w:bottom w:val="single" w:sz="4" w:space="0" w:color="auto"/>
              <w:right w:val="single" w:sz="4" w:space="0" w:color="auto"/>
            </w:tcBorders>
            <w:shd w:val="clear" w:color="auto" w:fill="auto"/>
            <w:noWrap/>
            <w:hideMark/>
          </w:tcPr>
          <w:p w14:paraId="4E86FA34"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2B396E30"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55450459" w14:textId="77777777" w:rsidR="005E4530" w:rsidRPr="00B644FA" w:rsidRDefault="00000000" w:rsidP="0068110B">
            <w:pPr>
              <w:spacing w:before="0"/>
              <w:jc w:val="left"/>
              <w:rPr>
                <w:color w:val="000000"/>
              </w:rPr>
            </w:pPr>
            <w:r w:rsidRPr="00B644FA">
              <w:rPr>
                <w:color w:val="000000"/>
              </w:rPr>
              <w:t>ojediněle, mokřadní louky</w:t>
            </w:r>
          </w:p>
        </w:tc>
      </w:tr>
      <w:tr w:rsidR="00121602" w14:paraId="2C00E33B"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3B33EE23" w14:textId="77777777" w:rsidR="005E4530" w:rsidRPr="00B644FA" w:rsidRDefault="00000000" w:rsidP="0068110B">
            <w:pPr>
              <w:spacing w:before="0"/>
              <w:jc w:val="left"/>
              <w:rPr>
                <w:i/>
                <w:color w:val="000000"/>
              </w:rPr>
            </w:pPr>
            <w:proofErr w:type="spellStart"/>
            <w:r w:rsidRPr="00B644FA">
              <w:rPr>
                <w:i/>
                <w:color w:val="000000"/>
              </w:rPr>
              <w:t>Carex</w:t>
            </w:r>
            <w:proofErr w:type="spellEnd"/>
            <w:r w:rsidRPr="00B644FA">
              <w:rPr>
                <w:i/>
                <w:color w:val="000000"/>
              </w:rPr>
              <w:t xml:space="preserve"> </w:t>
            </w:r>
            <w:proofErr w:type="spellStart"/>
            <w:r w:rsidRPr="00B644FA">
              <w:rPr>
                <w:i/>
                <w:color w:val="000000"/>
              </w:rPr>
              <w:t>davalliana</w:t>
            </w:r>
            <w:proofErr w:type="spellEnd"/>
          </w:p>
        </w:tc>
        <w:tc>
          <w:tcPr>
            <w:tcW w:w="2126" w:type="dxa"/>
            <w:tcBorders>
              <w:top w:val="nil"/>
              <w:left w:val="nil"/>
              <w:bottom w:val="single" w:sz="4" w:space="0" w:color="auto"/>
              <w:right w:val="nil"/>
            </w:tcBorders>
            <w:shd w:val="clear" w:color="auto" w:fill="auto"/>
            <w:noWrap/>
            <w:hideMark/>
          </w:tcPr>
          <w:p w14:paraId="5243924D" w14:textId="77777777" w:rsidR="005E4530" w:rsidRPr="00B644FA" w:rsidRDefault="00000000" w:rsidP="0068110B">
            <w:pPr>
              <w:spacing w:before="0"/>
              <w:jc w:val="left"/>
              <w:rPr>
                <w:color w:val="000000"/>
              </w:rPr>
            </w:pPr>
            <w:r w:rsidRPr="00B644FA">
              <w:rPr>
                <w:color w:val="000000"/>
              </w:rPr>
              <w:t xml:space="preserve">ostřice </w:t>
            </w:r>
            <w:proofErr w:type="spellStart"/>
            <w:r w:rsidRPr="00B644FA">
              <w:rPr>
                <w:color w:val="000000"/>
              </w:rPr>
              <w:t>Davallova</w:t>
            </w:r>
            <w:proofErr w:type="spellEnd"/>
          </w:p>
        </w:tc>
        <w:tc>
          <w:tcPr>
            <w:tcW w:w="1276" w:type="dxa"/>
            <w:tcBorders>
              <w:top w:val="nil"/>
              <w:left w:val="single" w:sz="4" w:space="0" w:color="auto"/>
              <w:bottom w:val="single" w:sz="4" w:space="0" w:color="auto"/>
              <w:right w:val="single" w:sz="4" w:space="0" w:color="auto"/>
            </w:tcBorders>
            <w:shd w:val="clear" w:color="auto" w:fill="auto"/>
            <w:noWrap/>
            <w:hideMark/>
          </w:tcPr>
          <w:p w14:paraId="055068CC" w14:textId="77777777" w:rsidR="005E4530" w:rsidRPr="00B644FA" w:rsidRDefault="00000000" w:rsidP="00B644FA">
            <w:pPr>
              <w:spacing w:before="0"/>
              <w:jc w:val="center"/>
              <w:rPr>
                <w:color w:val="000000"/>
              </w:rPr>
            </w:pPr>
            <w:r w:rsidRPr="00B644FA">
              <w:rPr>
                <w:color w:val="000000"/>
              </w:rPr>
              <w:t>O</w:t>
            </w:r>
          </w:p>
        </w:tc>
        <w:tc>
          <w:tcPr>
            <w:tcW w:w="1417" w:type="dxa"/>
            <w:tcBorders>
              <w:top w:val="nil"/>
              <w:left w:val="nil"/>
              <w:bottom w:val="single" w:sz="4" w:space="0" w:color="auto"/>
              <w:right w:val="single" w:sz="4" w:space="0" w:color="auto"/>
            </w:tcBorders>
            <w:shd w:val="clear" w:color="auto" w:fill="auto"/>
            <w:noWrap/>
            <w:hideMark/>
          </w:tcPr>
          <w:p w14:paraId="78D0FEE5" w14:textId="77777777" w:rsidR="005E4530" w:rsidRPr="00B644FA" w:rsidRDefault="00000000" w:rsidP="00B644FA">
            <w:pPr>
              <w:spacing w:before="0"/>
              <w:jc w:val="center"/>
              <w:rPr>
                <w:color w:val="000000"/>
              </w:rPr>
            </w:pPr>
            <w:r w:rsidRPr="00B644FA">
              <w:rPr>
                <w:color w:val="000000"/>
              </w:rPr>
              <w:t>EN</w:t>
            </w:r>
          </w:p>
        </w:tc>
        <w:tc>
          <w:tcPr>
            <w:tcW w:w="3119" w:type="dxa"/>
            <w:tcBorders>
              <w:top w:val="nil"/>
              <w:left w:val="nil"/>
              <w:bottom w:val="single" w:sz="4" w:space="0" w:color="auto"/>
              <w:right w:val="single" w:sz="4" w:space="0" w:color="auto"/>
            </w:tcBorders>
            <w:shd w:val="clear" w:color="auto" w:fill="auto"/>
            <w:noWrap/>
            <w:hideMark/>
          </w:tcPr>
          <w:p w14:paraId="04CF9E84" w14:textId="77777777" w:rsidR="005E4530" w:rsidRPr="00B644FA" w:rsidRDefault="00000000" w:rsidP="0068110B">
            <w:pPr>
              <w:spacing w:before="0"/>
              <w:jc w:val="left"/>
              <w:rPr>
                <w:color w:val="000000"/>
              </w:rPr>
            </w:pPr>
            <w:r w:rsidRPr="00B644FA">
              <w:rPr>
                <w:color w:val="000000"/>
              </w:rPr>
              <w:t>ojediněle, slatinné louky</w:t>
            </w:r>
          </w:p>
        </w:tc>
      </w:tr>
      <w:tr w:rsidR="00121602" w14:paraId="7F2A6FB1"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391A0788" w14:textId="77777777" w:rsidR="005E4530" w:rsidRPr="00B644FA" w:rsidRDefault="00000000" w:rsidP="0068110B">
            <w:pPr>
              <w:spacing w:before="0"/>
              <w:jc w:val="left"/>
              <w:rPr>
                <w:i/>
                <w:color w:val="000000"/>
              </w:rPr>
            </w:pPr>
            <w:proofErr w:type="spellStart"/>
            <w:r w:rsidRPr="00B644FA">
              <w:rPr>
                <w:i/>
                <w:color w:val="000000"/>
              </w:rPr>
              <w:t>Carex</w:t>
            </w:r>
            <w:proofErr w:type="spellEnd"/>
            <w:r w:rsidRPr="00B644FA">
              <w:rPr>
                <w:i/>
                <w:color w:val="000000"/>
              </w:rPr>
              <w:t xml:space="preserve"> </w:t>
            </w:r>
            <w:proofErr w:type="spellStart"/>
            <w:r w:rsidRPr="00B644FA">
              <w:rPr>
                <w:i/>
                <w:color w:val="000000"/>
              </w:rPr>
              <w:t>disticha</w:t>
            </w:r>
            <w:proofErr w:type="spellEnd"/>
          </w:p>
        </w:tc>
        <w:tc>
          <w:tcPr>
            <w:tcW w:w="2126" w:type="dxa"/>
            <w:tcBorders>
              <w:top w:val="nil"/>
              <w:left w:val="nil"/>
              <w:bottom w:val="single" w:sz="4" w:space="0" w:color="auto"/>
              <w:right w:val="nil"/>
            </w:tcBorders>
            <w:shd w:val="clear" w:color="auto" w:fill="auto"/>
            <w:noWrap/>
            <w:hideMark/>
          </w:tcPr>
          <w:p w14:paraId="369FAF9E" w14:textId="77777777" w:rsidR="005E4530" w:rsidRPr="00B644FA" w:rsidRDefault="00000000" w:rsidP="0068110B">
            <w:pPr>
              <w:spacing w:before="0"/>
              <w:jc w:val="left"/>
              <w:rPr>
                <w:color w:val="000000"/>
              </w:rPr>
            </w:pPr>
            <w:r w:rsidRPr="00B644FA">
              <w:rPr>
                <w:color w:val="000000"/>
              </w:rPr>
              <w:t>ostřice dvouřadá</w:t>
            </w:r>
          </w:p>
        </w:tc>
        <w:tc>
          <w:tcPr>
            <w:tcW w:w="1276" w:type="dxa"/>
            <w:tcBorders>
              <w:top w:val="nil"/>
              <w:left w:val="single" w:sz="4" w:space="0" w:color="auto"/>
              <w:bottom w:val="single" w:sz="4" w:space="0" w:color="auto"/>
              <w:right w:val="single" w:sz="4" w:space="0" w:color="auto"/>
            </w:tcBorders>
            <w:shd w:val="clear" w:color="auto" w:fill="auto"/>
            <w:noWrap/>
            <w:hideMark/>
          </w:tcPr>
          <w:p w14:paraId="2721179E"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3B93CC5C"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3013B599" w14:textId="77777777" w:rsidR="005E4530" w:rsidRPr="00B644FA" w:rsidRDefault="00000000" w:rsidP="0068110B">
            <w:pPr>
              <w:spacing w:before="0"/>
              <w:jc w:val="left"/>
              <w:rPr>
                <w:color w:val="000000"/>
              </w:rPr>
            </w:pPr>
            <w:r w:rsidRPr="00B644FA">
              <w:rPr>
                <w:color w:val="000000"/>
              </w:rPr>
              <w:t>ojediněle, mokřadní louky</w:t>
            </w:r>
          </w:p>
        </w:tc>
      </w:tr>
      <w:tr w:rsidR="00121602" w14:paraId="6D2E67D2"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1A0BD396" w14:textId="77777777" w:rsidR="005E4530" w:rsidRPr="00B644FA" w:rsidRDefault="00000000" w:rsidP="0068110B">
            <w:pPr>
              <w:spacing w:before="0"/>
              <w:jc w:val="left"/>
              <w:rPr>
                <w:i/>
                <w:color w:val="000000"/>
              </w:rPr>
            </w:pPr>
            <w:proofErr w:type="spellStart"/>
            <w:r w:rsidRPr="00B644FA">
              <w:rPr>
                <w:i/>
                <w:color w:val="000000"/>
              </w:rPr>
              <w:t>Carex</w:t>
            </w:r>
            <w:proofErr w:type="spellEnd"/>
            <w:r w:rsidRPr="00B644FA">
              <w:rPr>
                <w:i/>
                <w:color w:val="000000"/>
              </w:rPr>
              <w:t xml:space="preserve"> </w:t>
            </w:r>
            <w:proofErr w:type="spellStart"/>
            <w:r w:rsidRPr="00B644FA">
              <w:rPr>
                <w:i/>
                <w:color w:val="000000"/>
              </w:rPr>
              <w:t>flava</w:t>
            </w:r>
            <w:proofErr w:type="spellEnd"/>
          </w:p>
        </w:tc>
        <w:tc>
          <w:tcPr>
            <w:tcW w:w="2126" w:type="dxa"/>
            <w:tcBorders>
              <w:top w:val="nil"/>
              <w:left w:val="nil"/>
              <w:bottom w:val="single" w:sz="4" w:space="0" w:color="auto"/>
              <w:right w:val="nil"/>
            </w:tcBorders>
            <w:shd w:val="clear" w:color="auto" w:fill="auto"/>
            <w:noWrap/>
            <w:hideMark/>
          </w:tcPr>
          <w:p w14:paraId="52C0E5C0" w14:textId="77777777" w:rsidR="005E4530" w:rsidRPr="00B644FA" w:rsidRDefault="00000000" w:rsidP="0068110B">
            <w:pPr>
              <w:spacing w:before="0"/>
              <w:jc w:val="left"/>
              <w:rPr>
                <w:color w:val="000000"/>
              </w:rPr>
            </w:pPr>
            <w:r w:rsidRPr="00B644FA">
              <w:rPr>
                <w:color w:val="000000"/>
              </w:rPr>
              <w:t>ostřice rusá</w:t>
            </w:r>
          </w:p>
        </w:tc>
        <w:tc>
          <w:tcPr>
            <w:tcW w:w="1276" w:type="dxa"/>
            <w:tcBorders>
              <w:top w:val="nil"/>
              <w:left w:val="single" w:sz="4" w:space="0" w:color="auto"/>
              <w:bottom w:val="single" w:sz="4" w:space="0" w:color="auto"/>
              <w:right w:val="single" w:sz="4" w:space="0" w:color="auto"/>
            </w:tcBorders>
            <w:shd w:val="clear" w:color="auto" w:fill="auto"/>
            <w:noWrap/>
            <w:hideMark/>
          </w:tcPr>
          <w:p w14:paraId="4D3AE2CC"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671B8319"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258151DE" w14:textId="77777777" w:rsidR="005E4530" w:rsidRPr="00B644FA" w:rsidRDefault="00000000" w:rsidP="0068110B">
            <w:pPr>
              <w:spacing w:before="0"/>
              <w:jc w:val="left"/>
              <w:rPr>
                <w:color w:val="000000"/>
              </w:rPr>
            </w:pPr>
            <w:r w:rsidRPr="00B644FA">
              <w:rPr>
                <w:color w:val="000000"/>
              </w:rPr>
              <w:t>roztroušeně, vlhké louky, olšiny</w:t>
            </w:r>
          </w:p>
        </w:tc>
      </w:tr>
      <w:tr w:rsidR="00121602" w14:paraId="6D519CAB"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2851C9A5" w14:textId="77777777" w:rsidR="005E4530" w:rsidRPr="00B644FA" w:rsidRDefault="00000000" w:rsidP="0068110B">
            <w:pPr>
              <w:spacing w:before="0"/>
              <w:jc w:val="left"/>
              <w:rPr>
                <w:i/>
                <w:color w:val="000000"/>
              </w:rPr>
            </w:pPr>
            <w:proofErr w:type="spellStart"/>
            <w:r w:rsidRPr="00B644FA">
              <w:rPr>
                <w:i/>
                <w:color w:val="000000"/>
              </w:rPr>
              <w:t>Carex</w:t>
            </w:r>
            <w:proofErr w:type="spellEnd"/>
            <w:r w:rsidRPr="00B644FA">
              <w:rPr>
                <w:i/>
                <w:color w:val="000000"/>
              </w:rPr>
              <w:t xml:space="preserve"> </w:t>
            </w:r>
            <w:proofErr w:type="spellStart"/>
            <w:r w:rsidRPr="00B644FA">
              <w:rPr>
                <w:i/>
                <w:color w:val="000000"/>
              </w:rPr>
              <w:t>hartmanii</w:t>
            </w:r>
            <w:proofErr w:type="spellEnd"/>
          </w:p>
        </w:tc>
        <w:tc>
          <w:tcPr>
            <w:tcW w:w="2126" w:type="dxa"/>
            <w:tcBorders>
              <w:top w:val="nil"/>
              <w:left w:val="nil"/>
              <w:bottom w:val="single" w:sz="4" w:space="0" w:color="auto"/>
              <w:right w:val="nil"/>
            </w:tcBorders>
            <w:shd w:val="clear" w:color="auto" w:fill="auto"/>
            <w:noWrap/>
            <w:hideMark/>
          </w:tcPr>
          <w:p w14:paraId="64B17736" w14:textId="77777777" w:rsidR="005E4530" w:rsidRPr="00B644FA" w:rsidRDefault="00000000" w:rsidP="0068110B">
            <w:pPr>
              <w:spacing w:before="0"/>
              <w:jc w:val="left"/>
              <w:rPr>
                <w:color w:val="000000"/>
              </w:rPr>
            </w:pPr>
            <w:r w:rsidRPr="00B644FA">
              <w:rPr>
                <w:color w:val="000000"/>
              </w:rPr>
              <w:t>ostřice Hartmanova</w:t>
            </w:r>
          </w:p>
        </w:tc>
        <w:tc>
          <w:tcPr>
            <w:tcW w:w="1276" w:type="dxa"/>
            <w:tcBorders>
              <w:top w:val="nil"/>
              <w:left w:val="single" w:sz="4" w:space="0" w:color="auto"/>
              <w:bottom w:val="single" w:sz="4" w:space="0" w:color="auto"/>
              <w:right w:val="single" w:sz="4" w:space="0" w:color="auto"/>
            </w:tcBorders>
            <w:shd w:val="clear" w:color="auto" w:fill="auto"/>
            <w:noWrap/>
            <w:hideMark/>
          </w:tcPr>
          <w:p w14:paraId="07373C45"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6D0FDAE3"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144D1CAC" w14:textId="77777777" w:rsidR="005E4530" w:rsidRPr="00B644FA" w:rsidRDefault="00000000" w:rsidP="0068110B">
            <w:pPr>
              <w:spacing w:before="0"/>
              <w:jc w:val="left"/>
              <w:rPr>
                <w:color w:val="000000"/>
              </w:rPr>
            </w:pPr>
            <w:r w:rsidRPr="00B644FA">
              <w:rPr>
                <w:color w:val="000000"/>
              </w:rPr>
              <w:t>roztroušeně, vlhké a mokřadní louky</w:t>
            </w:r>
          </w:p>
        </w:tc>
      </w:tr>
      <w:tr w:rsidR="00121602" w14:paraId="62F8C8CC"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6EF43013" w14:textId="77777777" w:rsidR="005E4530" w:rsidRPr="00B644FA" w:rsidRDefault="00000000" w:rsidP="0068110B">
            <w:pPr>
              <w:spacing w:before="0"/>
              <w:jc w:val="left"/>
              <w:rPr>
                <w:i/>
                <w:color w:val="000000"/>
              </w:rPr>
            </w:pPr>
            <w:proofErr w:type="spellStart"/>
            <w:r w:rsidRPr="00B644FA">
              <w:rPr>
                <w:i/>
                <w:color w:val="000000"/>
              </w:rPr>
              <w:t>Carex</w:t>
            </w:r>
            <w:proofErr w:type="spellEnd"/>
            <w:r w:rsidRPr="00B644FA">
              <w:rPr>
                <w:i/>
                <w:color w:val="000000"/>
              </w:rPr>
              <w:t xml:space="preserve"> </w:t>
            </w:r>
            <w:proofErr w:type="spellStart"/>
            <w:r w:rsidRPr="00B644FA">
              <w:rPr>
                <w:i/>
                <w:color w:val="000000"/>
              </w:rPr>
              <w:t>lasiocarpa</w:t>
            </w:r>
            <w:proofErr w:type="spellEnd"/>
          </w:p>
        </w:tc>
        <w:tc>
          <w:tcPr>
            <w:tcW w:w="2126" w:type="dxa"/>
            <w:tcBorders>
              <w:top w:val="nil"/>
              <w:left w:val="nil"/>
              <w:bottom w:val="single" w:sz="4" w:space="0" w:color="auto"/>
              <w:right w:val="nil"/>
            </w:tcBorders>
            <w:shd w:val="clear" w:color="auto" w:fill="auto"/>
            <w:noWrap/>
            <w:hideMark/>
          </w:tcPr>
          <w:p w14:paraId="28E52EBB" w14:textId="77777777" w:rsidR="005E4530" w:rsidRPr="00B644FA" w:rsidRDefault="00000000" w:rsidP="0068110B">
            <w:pPr>
              <w:spacing w:before="0"/>
              <w:jc w:val="left"/>
              <w:rPr>
                <w:color w:val="000000"/>
              </w:rPr>
            </w:pPr>
            <w:r w:rsidRPr="00B644FA">
              <w:rPr>
                <w:color w:val="000000"/>
              </w:rPr>
              <w:t xml:space="preserve">ostřice </w:t>
            </w:r>
            <w:proofErr w:type="spellStart"/>
            <w:r w:rsidRPr="00B644FA">
              <w:rPr>
                <w:color w:val="000000"/>
              </w:rPr>
              <w:t>plstnatoplodá</w:t>
            </w:r>
            <w:proofErr w:type="spellEnd"/>
          </w:p>
        </w:tc>
        <w:tc>
          <w:tcPr>
            <w:tcW w:w="1276" w:type="dxa"/>
            <w:tcBorders>
              <w:top w:val="nil"/>
              <w:left w:val="single" w:sz="4" w:space="0" w:color="auto"/>
              <w:bottom w:val="single" w:sz="4" w:space="0" w:color="auto"/>
              <w:right w:val="single" w:sz="4" w:space="0" w:color="auto"/>
            </w:tcBorders>
            <w:shd w:val="clear" w:color="auto" w:fill="auto"/>
            <w:noWrap/>
            <w:hideMark/>
          </w:tcPr>
          <w:p w14:paraId="7B3E9013" w14:textId="77777777" w:rsidR="005E4530" w:rsidRPr="00B644FA" w:rsidRDefault="00000000" w:rsidP="00B644FA">
            <w:pPr>
              <w:spacing w:before="0"/>
              <w:jc w:val="center"/>
              <w:rPr>
                <w:color w:val="000000"/>
              </w:rPr>
            </w:pPr>
            <w:r w:rsidRPr="00B644FA">
              <w:rPr>
                <w:color w:val="000000"/>
              </w:rPr>
              <w:t>SO</w:t>
            </w:r>
          </w:p>
        </w:tc>
        <w:tc>
          <w:tcPr>
            <w:tcW w:w="1417" w:type="dxa"/>
            <w:tcBorders>
              <w:top w:val="nil"/>
              <w:left w:val="nil"/>
              <w:bottom w:val="single" w:sz="4" w:space="0" w:color="auto"/>
              <w:right w:val="single" w:sz="4" w:space="0" w:color="auto"/>
            </w:tcBorders>
            <w:shd w:val="clear" w:color="auto" w:fill="auto"/>
            <w:noWrap/>
            <w:hideMark/>
          </w:tcPr>
          <w:p w14:paraId="2A2A286F"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2E5DE3CC" w14:textId="77777777" w:rsidR="005E4530" w:rsidRPr="00B644FA" w:rsidRDefault="00000000" w:rsidP="0068110B">
            <w:pPr>
              <w:spacing w:before="0"/>
              <w:jc w:val="left"/>
              <w:rPr>
                <w:color w:val="000000"/>
              </w:rPr>
            </w:pPr>
            <w:r w:rsidRPr="00B644FA">
              <w:rPr>
                <w:color w:val="000000"/>
              </w:rPr>
              <w:t>vzácně, vlhké louky</w:t>
            </w:r>
          </w:p>
        </w:tc>
      </w:tr>
      <w:tr w:rsidR="00121602" w14:paraId="4F7BAC12" w14:textId="77777777" w:rsidTr="003B5028">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7D3C2315" w14:textId="77777777" w:rsidR="005E4530" w:rsidRPr="00B644FA" w:rsidRDefault="00000000" w:rsidP="0068110B">
            <w:pPr>
              <w:spacing w:before="0"/>
              <w:jc w:val="left"/>
              <w:rPr>
                <w:i/>
                <w:color w:val="000000"/>
              </w:rPr>
            </w:pPr>
            <w:proofErr w:type="spellStart"/>
            <w:r w:rsidRPr="00B644FA">
              <w:rPr>
                <w:i/>
                <w:color w:val="000000"/>
              </w:rPr>
              <w:t>Carex</w:t>
            </w:r>
            <w:proofErr w:type="spellEnd"/>
            <w:r w:rsidRPr="00B644FA">
              <w:rPr>
                <w:i/>
                <w:color w:val="000000"/>
              </w:rPr>
              <w:t xml:space="preserve"> </w:t>
            </w:r>
            <w:proofErr w:type="spellStart"/>
            <w:r w:rsidRPr="00B644FA">
              <w:rPr>
                <w:i/>
                <w:color w:val="000000"/>
              </w:rPr>
              <w:t>lepidocarpa</w:t>
            </w:r>
            <w:proofErr w:type="spellEnd"/>
          </w:p>
        </w:tc>
        <w:tc>
          <w:tcPr>
            <w:tcW w:w="2126" w:type="dxa"/>
            <w:tcBorders>
              <w:top w:val="nil"/>
              <w:left w:val="nil"/>
              <w:bottom w:val="single" w:sz="4" w:space="0" w:color="auto"/>
              <w:right w:val="nil"/>
            </w:tcBorders>
            <w:shd w:val="clear" w:color="auto" w:fill="auto"/>
            <w:noWrap/>
            <w:hideMark/>
          </w:tcPr>
          <w:p w14:paraId="071AC8D4" w14:textId="77777777" w:rsidR="005E4530" w:rsidRPr="00B644FA" w:rsidRDefault="00000000" w:rsidP="0068110B">
            <w:pPr>
              <w:spacing w:before="0"/>
              <w:jc w:val="left"/>
              <w:rPr>
                <w:color w:val="000000"/>
              </w:rPr>
            </w:pPr>
            <w:r w:rsidRPr="00B644FA">
              <w:rPr>
                <w:color w:val="000000"/>
              </w:rPr>
              <w:t xml:space="preserve">ostřice </w:t>
            </w:r>
            <w:proofErr w:type="spellStart"/>
            <w:r w:rsidRPr="00B644FA">
              <w:rPr>
                <w:color w:val="000000"/>
              </w:rPr>
              <w:t>šupinoplodá</w:t>
            </w:r>
            <w:proofErr w:type="spellEnd"/>
          </w:p>
        </w:tc>
        <w:tc>
          <w:tcPr>
            <w:tcW w:w="1276" w:type="dxa"/>
            <w:tcBorders>
              <w:top w:val="nil"/>
              <w:left w:val="single" w:sz="4" w:space="0" w:color="auto"/>
              <w:bottom w:val="single" w:sz="4" w:space="0" w:color="auto"/>
              <w:right w:val="single" w:sz="4" w:space="0" w:color="auto"/>
            </w:tcBorders>
            <w:shd w:val="clear" w:color="auto" w:fill="auto"/>
            <w:noWrap/>
            <w:hideMark/>
          </w:tcPr>
          <w:p w14:paraId="29972B95" w14:textId="77777777" w:rsidR="005E4530" w:rsidRPr="00B644FA" w:rsidRDefault="00000000" w:rsidP="00B644FA">
            <w:pPr>
              <w:spacing w:before="0"/>
              <w:jc w:val="center"/>
              <w:rPr>
                <w:color w:val="000000"/>
              </w:rPr>
            </w:pPr>
            <w:r w:rsidRPr="00B644FA">
              <w:rPr>
                <w:color w:val="000000"/>
              </w:rPr>
              <w:t>SO</w:t>
            </w:r>
          </w:p>
        </w:tc>
        <w:tc>
          <w:tcPr>
            <w:tcW w:w="1417" w:type="dxa"/>
            <w:tcBorders>
              <w:top w:val="nil"/>
              <w:left w:val="nil"/>
              <w:bottom w:val="single" w:sz="4" w:space="0" w:color="auto"/>
              <w:right w:val="single" w:sz="4" w:space="0" w:color="auto"/>
            </w:tcBorders>
            <w:shd w:val="clear" w:color="auto" w:fill="auto"/>
            <w:noWrap/>
            <w:hideMark/>
          </w:tcPr>
          <w:p w14:paraId="276FC04F" w14:textId="77777777" w:rsidR="005E4530" w:rsidRPr="00B644FA" w:rsidRDefault="00000000" w:rsidP="00B644FA">
            <w:pPr>
              <w:spacing w:before="0"/>
              <w:jc w:val="center"/>
              <w:rPr>
                <w:color w:val="000000"/>
              </w:rPr>
            </w:pPr>
            <w:r w:rsidRPr="00B644FA">
              <w:rPr>
                <w:color w:val="000000"/>
              </w:rPr>
              <w:t>EN</w:t>
            </w:r>
          </w:p>
        </w:tc>
        <w:tc>
          <w:tcPr>
            <w:tcW w:w="3119" w:type="dxa"/>
            <w:tcBorders>
              <w:top w:val="nil"/>
              <w:left w:val="nil"/>
              <w:bottom w:val="single" w:sz="4" w:space="0" w:color="auto"/>
              <w:right w:val="single" w:sz="4" w:space="0" w:color="auto"/>
            </w:tcBorders>
            <w:shd w:val="clear" w:color="auto" w:fill="auto"/>
            <w:noWrap/>
            <w:hideMark/>
          </w:tcPr>
          <w:p w14:paraId="05314DA0" w14:textId="77777777" w:rsidR="005E4530" w:rsidRPr="00B644FA" w:rsidRDefault="00000000" w:rsidP="0068110B">
            <w:pPr>
              <w:spacing w:before="0"/>
              <w:jc w:val="left"/>
              <w:rPr>
                <w:color w:val="000000"/>
              </w:rPr>
            </w:pPr>
            <w:r w:rsidRPr="00B644FA">
              <w:rPr>
                <w:color w:val="000000"/>
              </w:rPr>
              <w:t>vzácně, vlhké louky</w:t>
            </w:r>
          </w:p>
        </w:tc>
      </w:tr>
      <w:tr w:rsidR="00121602" w14:paraId="4530388F" w14:textId="77777777" w:rsidTr="003B5028">
        <w:trPr>
          <w:trHeight w:val="300"/>
        </w:trPr>
        <w:tc>
          <w:tcPr>
            <w:tcW w:w="2836" w:type="dxa"/>
            <w:tcBorders>
              <w:top w:val="single" w:sz="4" w:space="0" w:color="auto"/>
              <w:left w:val="single" w:sz="4" w:space="0" w:color="auto"/>
              <w:bottom w:val="single" w:sz="4" w:space="0" w:color="auto"/>
              <w:right w:val="single" w:sz="4" w:space="0" w:color="auto"/>
            </w:tcBorders>
            <w:shd w:val="clear" w:color="auto" w:fill="auto"/>
            <w:noWrap/>
            <w:hideMark/>
          </w:tcPr>
          <w:p w14:paraId="56850A2D" w14:textId="77777777" w:rsidR="005E4530" w:rsidRPr="00B644FA" w:rsidRDefault="00000000" w:rsidP="0068110B">
            <w:pPr>
              <w:spacing w:before="0"/>
              <w:jc w:val="left"/>
              <w:rPr>
                <w:i/>
                <w:color w:val="000000"/>
              </w:rPr>
            </w:pPr>
            <w:proofErr w:type="spellStart"/>
            <w:r w:rsidRPr="00B644FA">
              <w:rPr>
                <w:i/>
                <w:color w:val="000000"/>
              </w:rPr>
              <w:lastRenderedPageBreak/>
              <w:t>Carex</w:t>
            </w:r>
            <w:proofErr w:type="spellEnd"/>
            <w:r w:rsidRPr="00B644FA">
              <w:rPr>
                <w:i/>
                <w:color w:val="000000"/>
              </w:rPr>
              <w:t xml:space="preserve"> </w:t>
            </w:r>
            <w:proofErr w:type="spellStart"/>
            <w:r w:rsidRPr="00B644FA">
              <w:rPr>
                <w:i/>
                <w:color w:val="000000"/>
              </w:rPr>
              <w:t>limosa</w:t>
            </w:r>
            <w:proofErr w:type="spellEnd"/>
          </w:p>
        </w:tc>
        <w:tc>
          <w:tcPr>
            <w:tcW w:w="2126" w:type="dxa"/>
            <w:tcBorders>
              <w:top w:val="single" w:sz="4" w:space="0" w:color="auto"/>
              <w:left w:val="nil"/>
              <w:bottom w:val="single" w:sz="4" w:space="0" w:color="auto"/>
              <w:right w:val="nil"/>
            </w:tcBorders>
            <w:shd w:val="clear" w:color="auto" w:fill="auto"/>
            <w:noWrap/>
            <w:hideMark/>
          </w:tcPr>
          <w:p w14:paraId="48E43FCE" w14:textId="77777777" w:rsidR="005E4530" w:rsidRPr="00B644FA" w:rsidRDefault="00000000" w:rsidP="0068110B">
            <w:pPr>
              <w:spacing w:before="0"/>
              <w:jc w:val="left"/>
              <w:rPr>
                <w:color w:val="000000"/>
              </w:rPr>
            </w:pPr>
            <w:r w:rsidRPr="00B644FA">
              <w:rPr>
                <w:color w:val="000000"/>
              </w:rPr>
              <w:t>ostřice bažinná</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7770AB68" w14:textId="77777777" w:rsidR="005E4530" w:rsidRPr="00B644FA" w:rsidRDefault="00000000" w:rsidP="00B644FA">
            <w:pPr>
              <w:spacing w:before="0"/>
              <w:jc w:val="center"/>
              <w:rPr>
                <w:color w:val="000000"/>
              </w:rPr>
            </w:pPr>
            <w:r w:rsidRPr="00B644FA">
              <w:rPr>
                <w:color w:val="000000"/>
              </w:rPr>
              <w:t>SO</w:t>
            </w:r>
          </w:p>
        </w:tc>
        <w:tc>
          <w:tcPr>
            <w:tcW w:w="1417" w:type="dxa"/>
            <w:tcBorders>
              <w:top w:val="single" w:sz="4" w:space="0" w:color="auto"/>
              <w:left w:val="nil"/>
              <w:bottom w:val="single" w:sz="4" w:space="0" w:color="auto"/>
              <w:right w:val="single" w:sz="4" w:space="0" w:color="auto"/>
            </w:tcBorders>
            <w:shd w:val="clear" w:color="auto" w:fill="auto"/>
            <w:noWrap/>
            <w:hideMark/>
          </w:tcPr>
          <w:p w14:paraId="386CB25D" w14:textId="77777777" w:rsidR="005E4530" w:rsidRPr="00B644FA" w:rsidRDefault="00000000" w:rsidP="00B644FA">
            <w:pPr>
              <w:spacing w:before="0"/>
              <w:jc w:val="center"/>
              <w:rPr>
                <w:color w:val="000000"/>
              </w:rPr>
            </w:pPr>
            <w:r w:rsidRPr="00B644FA">
              <w:rPr>
                <w:color w:val="000000"/>
              </w:rPr>
              <w:t>VU</w:t>
            </w:r>
          </w:p>
        </w:tc>
        <w:tc>
          <w:tcPr>
            <w:tcW w:w="3119" w:type="dxa"/>
            <w:tcBorders>
              <w:top w:val="single" w:sz="4" w:space="0" w:color="auto"/>
              <w:left w:val="nil"/>
              <w:bottom w:val="single" w:sz="4" w:space="0" w:color="auto"/>
              <w:right w:val="single" w:sz="4" w:space="0" w:color="auto"/>
            </w:tcBorders>
            <w:shd w:val="clear" w:color="auto" w:fill="auto"/>
            <w:noWrap/>
            <w:hideMark/>
          </w:tcPr>
          <w:p w14:paraId="3D035DBF" w14:textId="77777777" w:rsidR="005E4530" w:rsidRPr="00B644FA" w:rsidRDefault="00000000" w:rsidP="0068110B">
            <w:pPr>
              <w:spacing w:before="0"/>
              <w:jc w:val="left"/>
              <w:rPr>
                <w:color w:val="000000"/>
              </w:rPr>
            </w:pPr>
            <w:r w:rsidRPr="00B644FA">
              <w:rPr>
                <w:color w:val="000000"/>
              </w:rPr>
              <w:t xml:space="preserve">vzácně, vrchoviště </w:t>
            </w:r>
          </w:p>
        </w:tc>
      </w:tr>
      <w:tr w:rsidR="00121602" w14:paraId="3E05CBFC"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65F6AD6C" w14:textId="77777777" w:rsidR="005E4530" w:rsidRPr="00B644FA" w:rsidRDefault="00000000" w:rsidP="0068110B">
            <w:pPr>
              <w:spacing w:before="0"/>
              <w:jc w:val="left"/>
              <w:rPr>
                <w:i/>
                <w:color w:val="000000"/>
              </w:rPr>
            </w:pPr>
            <w:proofErr w:type="spellStart"/>
            <w:r w:rsidRPr="00B644FA">
              <w:rPr>
                <w:i/>
                <w:color w:val="000000"/>
              </w:rPr>
              <w:t>Carex</w:t>
            </w:r>
            <w:proofErr w:type="spellEnd"/>
            <w:r w:rsidRPr="00B644FA">
              <w:rPr>
                <w:i/>
                <w:color w:val="000000"/>
              </w:rPr>
              <w:t xml:space="preserve"> </w:t>
            </w:r>
            <w:proofErr w:type="spellStart"/>
            <w:r w:rsidRPr="00B644FA">
              <w:rPr>
                <w:i/>
                <w:color w:val="000000"/>
              </w:rPr>
              <w:t>pauciflora</w:t>
            </w:r>
            <w:proofErr w:type="spellEnd"/>
          </w:p>
        </w:tc>
        <w:tc>
          <w:tcPr>
            <w:tcW w:w="2126" w:type="dxa"/>
            <w:tcBorders>
              <w:top w:val="nil"/>
              <w:left w:val="nil"/>
              <w:bottom w:val="single" w:sz="4" w:space="0" w:color="auto"/>
              <w:right w:val="nil"/>
            </w:tcBorders>
            <w:shd w:val="clear" w:color="auto" w:fill="auto"/>
            <w:noWrap/>
            <w:hideMark/>
          </w:tcPr>
          <w:p w14:paraId="43680284" w14:textId="77777777" w:rsidR="005E4530" w:rsidRPr="00B644FA" w:rsidRDefault="00000000" w:rsidP="0068110B">
            <w:pPr>
              <w:spacing w:before="0"/>
              <w:jc w:val="left"/>
              <w:rPr>
                <w:color w:val="000000"/>
              </w:rPr>
            </w:pPr>
            <w:r w:rsidRPr="00B644FA">
              <w:rPr>
                <w:color w:val="000000"/>
              </w:rPr>
              <w:t>ostřice chudokvětá</w:t>
            </w:r>
          </w:p>
        </w:tc>
        <w:tc>
          <w:tcPr>
            <w:tcW w:w="1276" w:type="dxa"/>
            <w:tcBorders>
              <w:top w:val="nil"/>
              <w:left w:val="single" w:sz="4" w:space="0" w:color="auto"/>
              <w:bottom w:val="single" w:sz="4" w:space="0" w:color="auto"/>
              <w:right w:val="single" w:sz="4" w:space="0" w:color="auto"/>
            </w:tcBorders>
            <w:shd w:val="clear" w:color="auto" w:fill="auto"/>
            <w:noWrap/>
            <w:hideMark/>
          </w:tcPr>
          <w:p w14:paraId="08356C94"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04932F74"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1D9025C6" w14:textId="77777777" w:rsidR="005E4530" w:rsidRPr="00B644FA" w:rsidRDefault="00000000" w:rsidP="0068110B">
            <w:pPr>
              <w:spacing w:before="0"/>
              <w:jc w:val="left"/>
              <w:rPr>
                <w:color w:val="000000"/>
              </w:rPr>
            </w:pPr>
            <w:r w:rsidRPr="00B644FA">
              <w:rPr>
                <w:color w:val="000000"/>
              </w:rPr>
              <w:t>vzácně, vrchoviště, slatinné louky</w:t>
            </w:r>
          </w:p>
        </w:tc>
      </w:tr>
      <w:tr w:rsidR="00121602" w14:paraId="30DA8375"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7F6F5F14" w14:textId="77777777" w:rsidR="005E4530" w:rsidRPr="00B644FA" w:rsidRDefault="00000000" w:rsidP="0068110B">
            <w:pPr>
              <w:spacing w:before="0"/>
              <w:jc w:val="left"/>
              <w:rPr>
                <w:i/>
                <w:color w:val="000000"/>
              </w:rPr>
            </w:pPr>
            <w:proofErr w:type="spellStart"/>
            <w:r w:rsidRPr="00B644FA">
              <w:rPr>
                <w:i/>
                <w:color w:val="000000"/>
              </w:rPr>
              <w:t>Carex</w:t>
            </w:r>
            <w:proofErr w:type="spellEnd"/>
            <w:r w:rsidRPr="00B644FA">
              <w:rPr>
                <w:i/>
                <w:color w:val="000000"/>
              </w:rPr>
              <w:t xml:space="preserve"> </w:t>
            </w:r>
            <w:proofErr w:type="spellStart"/>
            <w:r w:rsidRPr="00B644FA">
              <w:rPr>
                <w:i/>
                <w:color w:val="000000"/>
              </w:rPr>
              <w:t>pulicaris</w:t>
            </w:r>
            <w:proofErr w:type="spellEnd"/>
          </w:p>
        </w:tc>
        <w:tc>
          <w:tcPr>
            <w:tcW w:w="2126" w:type="dxa"/>
            <w:tcBorders>
              <w:top w:val="nil"/>
              <w:left w:val="nil"/>
              <w:bottom w:val="single" w:sz="4" w:space="0" w:color="auto"/>
              <w:right w:val="nil"/>
            </w:tcBorders>
            <w:shd w:val="clear" w:color="auto" w:fill="auto"/>
            <w:noWrap/>
            <w:hideMark/>
          </w:tcPr>
          <w:p w14:paraId="6E9F8EFA" w14:textId="77777777" w:rsidR="005E4530" w:rsidRPr="00B644FA" w:rsidRDefault="00000000" w:rsidP="0068110B">
            <w:pPr>
              <w:spacing w:before="0"/>
              <w:jc w:val="left"/>
              <w:rPr>
                <w:color w:val="000000"/>
              </w:rPr>
            </w:pPr>
            <w:r w:rsidRPr="00B644FA">
              <w:rPr>
                <w:color w:val="000000"/>
              </w:rPr>
              <w:t xml:space="preserve">ostřice </w:t>
            </w:r>
            <w:proofErr w:type="spellStart"/>
            <w:r w:rsidRPr="00B644FA">
              <w:rPr>
                <w:color w:val="000000"/>
              </w:rPr>
              <w:t>blešní</w:t>
            </w:r>
            <w:proofErr w:type="spellEnd"/>
          </w:p>
        </w:tc>
        <w:tc>
          <w:tcPr>
            <w:tcW w:w="1276" w:type="dxa"/>
            <w:tcBorders>
              <w:top w:val="nil"/>
              <w:left w:val="single" w:sz="4" w:space="0" w:color="auto"/>
              <w:bottom w:val="single" w:sz="4" w:space="0" w:color="auto"/>
              <w:right w:val="single" w:sz="4" w:space="0" w:color="auto"/>
            </w:tcBorders>
            <w:shd w:val="clear" w:color="auto" w:fill="auto"/>
            <w:noWrap/>
            <w:hideMark/>
          </w:tcPr>
          <w:p w14:paraId="7A3D11D1" w14:textId="77777777" w:rsidR="005E4530" w:rsidRPr="00B644FA" w:rsidRDefault="00000000" w:rsidP="00B644FA">
            <w:pPr>
              <w:spacing w:before="0"/>
              <w:jc w:val="center"/>
              <w:rPr>
                <w:color w:val="000000"/>
              </w:rPr>
            </w:pPr>
            <w:r w:rsidRPr="00B644FA">
              <w:rPr>
                <w:color w:val="000000"/>
              </w:rPr>
              <w:t>O</w:t>
            </w:r>
          </w:p>
        </w:tc>
        <w:tc>
          <w:tcPr>
            <w:tcW w:w="1417" w:type="dxa"/>
            <w:tcBorders>
              <w:top w:val="nil"/>
              <w:left w:val="nil"/>
              <w:bottom w:val="single" w:sz="4" w:space="0" w:color="auto"/>
              <w:right w:val="single" w:sz="4" w:space="0" w:color="auto"/>
            </w:tcBorders>
            <w:shd w:val="clear" w:color="auto" w:fill="auto"/>
            <w:noWrap/>
            <w:hideMark/>
          </w:tcPr>
          <w:p w14:paraId="13E168A7" w14:textId="77777777" w:rsidR="005E4530" w:rsidRPr="00B644FA" w:rsidRDefault="00000000" w:rsidP="00B644FA">
            <w:pPr>
              <w:spacing w:before="0"/>
              <w:jc w:val="center"/>
              <w:rPr>
                <w:color w:val="000000"/>
              </w:rPr>
            </w:pPr>
            <w:r w:rsidRPr="00B644FA">
              <w:rPr>
                <w:color w:val="000000"/>
              </w:rPr>
              <w:t>EN</w:t>
            </w:r>
          </w:p>
        </w:tc>
        <w:tc>
          <w:tcPr>
            <w:tcW w:w="3119" w:type="dxa"/>
            <w:tcBorders>
              <w:top w:val="nil"/>
              <w:left w:val="nil"/>
              <w:bottom w:val="single" w:sz="4" w:space="0" w:color="auto"/>
              <w:right w:val="single" w:sz="4" w:space="0" w:color="auto"/>
            </w:tcBorders>
            <w:shd w:val="clear" w:color="auto" w:fill="auto"/>
            <w:noWrap/>
            <w:hideMark/>
          </w:tcPr>
          <w:p w14:paraId="49788D88" w14:textId="77777777" w:rsidR="005E4530" w:rsidRPr="00B644FA" w:rsidRDefault="00000000" w:rsidP="0068110B">
            <w:pPr>
              <w:spacing w:before="0"/>
              <w:jc w:val="left"/>
              <w:rPr>
                <w:color w:val="000000"/>
              </w:rPr>
            </w:pPr>
            <w:r w:rsidRPr="00B644FA">
              <w:rPr>
                <w:color w:val="000000"/>
              </w:rPr>
              <w:t>vzácně, slatinné louky</w:t>
            </w:r>
          </w:p>
        </w:tc>
      </w:tr>
      <w:tr w:rsidR="00121602" w14:paraId="21CAF1C1"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49F1EC4E" w14:textId="77777777" w:rsidR="005E4530" w:rsidRPr="00B644FA" w:rsidRDefault="00000000" w:rsidP="0068110B">
            <w:pPr>
              <w:spacing w:before="0"/>
              <w:jc w:val="left"/>
              <w:rPr>
                <w:i/>
                <w:color w:val="000000"/>
              </w:rPr>
            </w:pPr>
            <w:proofErr w:type="spellStart"/>
            <w:r w:rsidRPr="00B644FA">
              <w:rPr>
                <w:i/>
                <w:color w:val="000000"/>
              </w:rPr>
              <w:t>Centaurea</w:t>
            </w:r>
            <w:proofErr w:type="spellEnd"/>
            <w:r w:rsidRPr="00B644FA">
              <w:rPr>
                <w:i/>
                <w:color w:val="000000"/>
              </w:rPr>
              <w:t xml:space="preserve"> </w:t>
            </w:r>
            <w:proofErr w:type="spellStart"/>
            <w:r w:rsidRPr="00B644FA">
              <w:rPr>
                <w:i/>
                <w:color w:val="000000"/>
              </w:rPr>
              <w:t>montana</w:t>
            </w:r>
            <w:proofErr w:type="spellEnd"/>
          </w:p>
        </w:tc>
        <w:tc>
          <w:tcPr>
            <w:tcW w:w="2126" w:type="dxa"/>
            <w:tcBorders>
              <w:top w:val="nil"/>
              <w:left w:val="nil"/>
              <w:bottom w:val="single" w:sz="4" w:space="0" w:color="auto"/>
              <w:right w:val="nil"/>
            </w:tcBorders>
            <w:shd w:val="clear" w:color="auto" w:fill="auto"/>
            <w:noWrap/>
            <w:hideMark/>
          </w:tcPr>
          <w:p w14:paraId="61034D24" w14:textId="77777777" w:rsidR="005E4530" w:rsidRPr="00B644FA" w:rsidRDefault="00000000" w:rsidP="0068110B">
            <w:pPr>
              <w:spacing w:before="0"/>
              <w:jc w:val="left"/>
              <w:rPr>
                <w:color w:val="000000"/>
              </w:rPr>
            </w:pPr>
            <w:r w:rsidRPr="00B644FA">
              <w:rPr>
                <w:color w:val="000000"/>
              </w:rPr>
              <w:t>chrpa horská</w:t>
            </w:r>
          </w:p>
        </w:tc>
        <w:tc>
          <w:tcPr>
            <w:tcW w:w="1276" w:type="dxa"/>
            <w:tcBorders>
              <w:top w:val="nil"/>
              <w:left w:val="single" w:sz="4" w:space="0" w:color="auto"/>
              <w:bottom w:val="single" w:sz="4" w:space="0" w:color="auto"/>
              <w:right w:val="single" w:sz="4" w:space="0" w:color="auto"/>
            </w:tcBorders>
            <w:shd w:val="clear" w:color="auto" w:fill="auto"/>
            <w:noWrap/>
            <w:hideMark/>
          </w:tcPr>
          <w:p w14:paraId="56B351FE" w14:textId="77777777" w:rsidR="005E4530" w:rsidRPr="00B644FA" w:rsidRDefault="00000000" w:rsidP="00B644FA">
            <w:pPr>
              <w:spacing w:before="0"/>
              <w:jc w:val="center"/>
              <w:rPr>
                <w:color w:val="000000"/>
              </w:rPr>
            </w:pPr>
            <w:r w:rsidRPr="00B644FA">
              <w:rPr>
                <w:color w:val="000000"/>
              </w:rPr>
              <w:t>SO</w:t>
            </w:r>
          </w:p>
        </w:tc>
        <w:tc>
          <w:tcPr>
            <w:tcW w:w="1417" w:type="dxa"/>
            <w:tcBorders>
              <w:top w:val="nil"/>
              <w:left w:val="nil"/>
              <w:bottom w:val="single" w:sz="4" w:space="0" w:color="auto"/>
              <w:right w:val="single" w:sz="4" w:space="0" w:color="auto"/>
            </w:tcBorders>
            <w:shd w:val="clear" w:color="auto" w:fill="auto"/>
            <w:noWrap/>
            <w:hideMark/>
          </w:tcPr>
          <w:p w14:paraId="385D570A" w14:textId="77777777" w:rsidR="005E4530" w:rsidRPr="00B644FA" w:rsidRDefault="00000000" w:rsidP="00B644FA">
            <w:pPr>
              <w:spacing w:before="0"/>
              <w:jc w:val="center"/>
              <w:rPr>
                <w:color w:val="000000"/>
              </w:rPr>
            </w:pPr>
            <w:r w:rsidRPr="00B644FA">
              <w:rPr>
                <w:color w:val="000000"/>
              </w:rPr>
              <w:t>EN</w:t>
            </w:r>
          </w:p>
        </w:tc>
        <w:tc>
          <w:tcPr>
            <w:tcW w:w="3119" w:type="dxa"/>
            <w:tcBorders>
              <w:top w:val="nil"/>
              <w:left w:val="nil"/>
              <w:bottom w:val="single" w:sz="4" w:space="0" w:color="auto"/>
              <w:right w:val="single" w:sz="4" w:space="0" w:color="auto"/>
            </w:tcBorders>
            <w:shd w:val="clear" w:color="auto" w:fill="auto"/>
            <w:noWrap/>
            <w:hideMark/>
          </w:tcPr>
          <w:p w14:paraId="6FE0E555" w14:textId="77777777" w:rsidR="005E4530" w:rsidRPr="00B644FA" w:rsidRDefault="00000000" w:rsidP="0068110B">
            <w:pPr>
              <w:spacing w:before="0"/>
              <w:jc w:val="left"/>
              <w:rPr>
                <w:color w:val="000000"/>
              </w:rPr>
            </w:pPr>
            <w:r w:rsidRPr="00B644FA">
              <w:rPr>
                <w:color w:val="000000"/>
              </w:rPr>
              <w:t>ojediněle, zahrady, druhotný výskyt</w:t>
            </w:r>
          </w:p>
        </w:tc>
      </w:tr>
      <w:tr w:rsidR="00121602" w14:paraId="3E0C6923"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01A946F8" w14:textId="77777777" w:rsidR="005E4530" w:rsidRPr="00B644FA" w:rsidRDefault="00000000" w:rsidP="0068110B">
            <w:pPr>
              <w:spacing w:before="0"/>
              <w:jc w:val="left"/>
              <w:rPr>
                <w:i/>
                <w:color w:val="000000"/>
              </w:rPr>
            </w:pPr>
            <w:proofErr w:type="spellStart"/>
            <w:r w:rsidRPr="00B644FA">
              <w:rPr>
                <w:i/>
                <w:color w:val="000000"/>
              </w:rPr>
              <w:t>Cephalanthera</w:t>
            </w:r>
            <w:proofErr w:type="spellEnd"/>
            <w:r w:rsidRPr="00B644FA">
              <w:rPr>
                <w:i/>
                <w:color w:val="000000"/>
              </w:rPr>
              <w:t xml:space="preserve"> </w:t>
            </w:r>
            <w:proofErr w:type="spellStart"/>
            <w:r w:rsidRPr="00B644FA">
              <w:rPr>
                <w:i/>
                <w:color w:val="000000"/>
              </w:rPr>
              <w:t>longifolia</w:t>
            </w:r>
            <w:proofErr w:type="spellEnd"/>
          </w:p>
        </w:tc>
        <w:tc>
          <w:tcPr>
            <w:tcW w:w="2126" w:type="dxa"/>
            <w:tcBorders>
              <w:top w:val="nil"/>
              <w:left w:val="nil"/>
              <w:bottom w:val="single" w:sz="4" w:space="0" w:color="auto"/>
              <w:right w:val="nil"/>
            </w:tcBorders>
            <w:shd w:val="clear" w:color="auto" w:fill="auto"/>
            <w:noWrap/>
            <w:hideMark/>
          </w:tcPr>
          <w:p w14:paraId="56144101" w14:textId="77777777" w:rsidR="005E4530" w:rsidRPr="00B644FA" w:rsidRDefault="00000000" w:rsidP="0068110B">
            <w:pPr>
              <w:spacing w:before="0"/>
              <w:jc w:val="left"/>
              <w:rPr>
                <w:color w:val="000000"/>
              </w:rPr>
            </w:pPr>
            <w:proofErr w:type="spellStart"/>
            <w:r w:rsidRPr="00B644FA">
              <w:rPr>
                <w:color w:val="000000"/>
              </w:rPr>
              <w:t>okrotice</w:t>
            </w:r>
            <w:proofErr w:type="spellEnd"/>
            <w:r w:rsidRPr="00B644FA">
              <w:rPr>
                <w:color w:val="000000"/>
              </w:rPr>
              <w:t xml:space="preserve"> dlouholistá</w:t>
            </w:r>
          </w:p>
        </w:tc>
        <w:tc>
          <w:tcPr>
            <w:tcW w:w="1276" w:type="dxa"/>
            <w:tcBorders>
              <w:top w:val="nil"/>
              <w:left w:val="single" w:sz="4" w:space="0" w:color="auto"/>
              <w:bottom w:val="single" w:sz="4" w:space="0" w:color="auto"/>
              <w:right w:val="single" w:sz="4" w:space="0" w:color="auto"/>
            </w:tcBorders>
            <w:shd w:val="clear" w:color="auto" w:fill="auto"/>
            <w:noWrap/>
            <w:hideMark/>
          </w:tcPr>
          <w:p w14:paraId="620EA3F2" w14:textId="77777777" w:rsidR="005E4530" w:rsidRPr="00B644FA" w:rsidRDefault="00000000" w:rsidP="00B644FA">
            <w:pPr>
              <w:spacing w:before="0"/>
              <w:jc w:val="center"/>
              <w:rPr>
                <w:color w:val="000000"/>
              </w:rPr>
            </w:pPr>
            <w:r w:rsidRPr="00B644FA">
              <w:rPr>
                <w:color w:val="000000"/>
              </w:rPr>
              <w:t>O</w:t>
            </w:r>
          </w:p>
        </w:tc>
        <w:tc>
          <w:tcPr>
            <w:tcW w:w="1417" w:type="dxa"/>
            <w:tcBorders>
              <w:top w:val="nil"/>
              <w:left w:val="nil"/>
              <w:bottom w:val="single" w:sz="4" w:space="0" w:color="auto"/>
              <w:right w:val="single" w:sz="4" w:space="0" w:color="auto"/>
            </w:tcBorders>
            <w:shd w:val="clear" w:color="auto" w:fill="auto"/>
            <w:noWrap/>
            <w:hideMark/>
          </w:tcPr>
          <w:p w14:paraId="66B46563"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31A26513" w14:textId="77777777" w:rsidR="005E4530" w:rsidRPr="00B644FA" w:rsidRDefault="00000000" w:rsidP="0068110B">
            <w:pPr>
              <w:spacing w:before="0"/>
              <w:jc w:val="left"/>
              <w:rPr>
                <w:color w:val="000000"/>
              </w:rPr>
            </w:pPr>
            <w:r w:rsidRPr="00B644FA">
              <w:rPr>
                <w:color w:val="000000"/>
              </w:rPr>
              <w:t>vzácně, bučiny</w:t>
            </w:r>
          </w:p>
        </w:tc>
      </w:tr>
      <w:tr w:rsidR="00121602" w14:paraId="26EB8120"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7D2A3861" w14:textId="77777777" w:rsidR="005E4530" w:rsidRPr="00B644FA" w:rsidRDefault="00000000" w:rsidP="0068110B">
            <w:pPr>
              <w:spacing w:before="0"/>
              <w:jc w:val="left"/>
              <w:rPr>
                <w:i/>
                <w:color w:val="000000"/>
              </w:rPr>
            </w:pPr>
            <w:proofErr w:type="spellStart"/>
            <w:r w:rsidRPr="00B644FA">
              <w:rPr>
                <w:i/>
                <w:color w:val="000000"/>
              </w:rPr>
              <w:t>Crepis</w:t>
            </w:r>
            <w:proofErr w:type="spellEnd"/>
            <w:r w:rsidRPr="00B644FA">
              <w:rPr>
                <w:i/>
                <w:color w:val="000000"/>
              </w:rPr>
              <w:t xml:space="preserve"> </w:t>
            </w:r>
            <w:proofErr w:type="spellStart"/>
            <w:r w:rsidRPr="00B644FA">
              <w:rPr>
                <w:i/>
                <w:color w:val="000000"/>
              </w:rPr>
              <w:t>mollis</w:t>
            </w:r>
            <w:proofErr w:type="spellEnd"/>
            <w:r w:rsidRPr="00B644FA">
              <w:rPr>
                <w:i/>
                <w:color w:val="000000"/>
              </w:rPr>
              <w:t xml:space="preserve"> </w:t>
            </w:r>
            <w:proofErr w:type="spellStart"/>
            <w:r w:rsidRPr="00B644FA">
              <w:rPr>
                <w:color w:val="000000"/>
              </w:rPr>
              <w:t>subsp</w:t>
            </w:r>
            <w:proofErr w:type="spellEnd"/>
            <w:r w:rsidRPr="00B644FA">
              <w:rPr>
                <w:color w:val="000000"/>
              </w:rPr>
              <w:t>.</w:t>
            </w:r>
            <w:r w:rsidRPr="00B644FA">
              <w:rPr>
                <w:i/>
                <w:color w:val="000000"/>
              </w:rPr>
              <w:t xml:space="preserve"> </w:t>
            </w:r>
            <w:proofErr w:type="spellStart"/>
            <w:r w:rsidRPr="00B644FA">
              <w:rPr>
                <w:i/>
                <w:color w:val="000000"/>
              </w:rPr>
              <w:t>hieracioides</w:t>
            </w:r>
            <w:proofErr w:type="spellEnd"/>
          </w:p>
        </w:tc>
        <w:tc>
          <w:tcPr>
            <w:tcW w:w="2126" w:type="dxa"/>
            <w:tcBorders>
              <w:top w:val="nil"/>
              <w:left w:val="nil"/>
              <w:bottom w:val="single" w:sz="4" w:space="0" w:color="auto"/>
              <w:right w:val="nil"/>
            </w:tcBorders>
            <w:shd w:val="clear" w:color="auto" w:fill="auto"/>
            <w:noWrap/>
            <w:hideMark/>
          </w:tcPr>
          <w:p w14:paraId="57C1EB2E" w14:textId="77777777" w:rsidR="005E4530" w:rsidRPr="00B644FA" w:rsidRDefault="00000000" w:rsidP="0068110B">
            <w:pPr>
              <w:spacing w:before="0"/>
              <w:jc w:val="left"/>
              <w:rPr>
                <w:color w:val="000000"/>
              </w:rPr>
            </w:pPr>
            <w:r w:rsidRPr="00B644FA">
              <w:rPr>
                <w:color w:val="000000"/>
              </w:rPr>
              <w:t xml:space="preserve">škarda měkká </w:t>
            </w:r>
            <w:proofErr w:type="spellStart"/>
            <w:r w:rsidRPr="00B644FA">
              <w:rPr>
                <w:color w:val="000000"/>
              </w:rPr>
              <w:t>čertkusolistá</w:t>
            </w:r>
            <w:proofErr w:type="spellEnd"/>
          </w:p>
        </w:tc>
        <w:tc>
          <w:tcPr>
            <w:tcW w:w="1276" w:type="dxa"/>
            <w:tcBorders>
              <w:top w:val="nil"/>
              <w:left w:val="single" w:sz="4" w:space="0" w:color="auto"/>
              <w:bottom w:val="single" w:sz="4" w:space="0" w:color="auto"/>
              <w:right w:val="single" w:sz="4" w:space="0" w:color="auto"/>
            </w:tcBorders>
            <w:shd w:val="clear" w:color="auto" w:fill="auto"/>
            <w:noWrap/>
            <w:hideMark/>
          </w:tcPr>
          <w:p w14:paraId="45682CFC"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4892A141"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3C410F0F" w14:textId="77777777" w:rsidR="005E4530" w:rsidRPr="00B644FA" w:rsidRDefault="00000000" w:rsidP="0068110B">
            <w:pPr>
              <w:spacing w:before="0"/>
              <w:jc w:val="left"/>
              <w:rPr>
                <w:color w:val="000000"/>
              </w:rPr>
            </w:pPr>
            <w:r w:rsidRPr="00B644FA">
              <w:rPr>
                <w:color w:val="000000"/>
              </w:rPr>
              <w:t>hojně, vlhké a mokřadní louky</w:t>
            </w:r>
          </w:p>
        </w:tc>
      </w:tr>
      <w:tr w:rsidR="00121602" w14:paraId="122E0489"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33C577D3" w14:textId="77777777" w:rsidR="005E4530" w:rsidRPr="00B644FA" w:rsidRDefault="00000000" w:rsidP="0068110B">
            <w:pPr>
              <w:spacing w:before="0"/>
              <w:jc w:val="left"/>
              <w:rPr>
                <w:i/>
                <w:color w:val="000000"/>
              </w:rPr>
            </w:pPr>
            <w:proofErr w:type="spellStart"/>
            <w:r w:rsidRPr="00B644FA">
              <w:rPr>
                <w:i/>
                <w:color w:val="000000"/>
              </w:rPr>
              <w:t>Crocus</w:t>
            </w:r>
            <w:proofErr w:type="spellEnd"/>
            <w:r w:rsidRPr="00B644FA">
              <w:rPr>
                <w:i/>
                <w:color w:val="000000"/>
              </w:rPr>
              <w:t xml:space="preserve"> </w:t>
            </w:r>
            <w:proofErr w:type="spellStart"/>
            <w:r w:rsidRPr="00B644FA">
              <w:rPr>
                <w:i/>
                <w:color w:val="000000"/>
              </w:rPr>
              <w:t>heuffelianus</w:t>
            </w:r>
            <w:proofErr w:type="spellEnd"/>
          </w:p>
        </w:tc>
        <w:tc>
          <w:tcPr>
            <w:tcW w:w="2126" w:type="dxa"/>
            <w:tcBorders>
              <w:top w:val="nil"/>
              <w:left w:val="nil"/>
              <w:bottom w:val="single" w:sz="4" w:space="0" w:color="auto"/>
              <w:right w:val="nil"/>
            </w:tcBorders>
            <w:shd w:val="clear" w:color="auto" w:fill="auto"/>
            <w:noWrap/>
            <w:hideMark/>
          </w:tcPr>
          <w:p w14:paraId="3992B344" w14:textId="77777777" w:rsidR="005E4530" w:rsidRPr="00B644FA" w:rsidRDefault="00000000" w:rsidP="0068110B">
            <w:pPr>
              <w:spacing w:before="0"/>
              <w:jc w:val="left"/>
              <w:rPr>
                <w:color w:val="000000"/>
              </w:rPr>
            </w:pPr>
            <w:r w:rsidRPr="00B644FA">
              <w:rPr>
                <w:color w:val="000000"/>
              </w:rPr>
              <w:t>šafrán karpatský</w:t>
            </w:r>
          </w:p>
        </w:tc>
        <w:tc>
          <w:tcPr>
            <w:tcW w:w="1276" w:type="dxa"/>
            <w:tcBorders>
              <w:top w:val="nil"/>
              <w:left w:val="single" w:sz="4" w:space="0" w:color="auto"/>
              <w:bottom w:val="single" w:sz="4" w:space="0" w:color="auto"/>
              <w:right w:val="single" w:sz="4" w:space="0" w:color="auto"/>
            </w:tcBorders>
            <w:shd w:val="clear" w:color="auto" w:fill="auto"/>
            <w:noWrap/>
            <w:hideMark/>
          </w:tcPr>
          <w:p w14:paraId="4BF41AD5" w14:textId="77777777" w:rsidR="005E4530" w:rsidRPr="00B644FA" w:rsidRDefault="00000000" w:rsidP="00B644FA">
            <w:pPr>
              <w:spacing w:before="0"/>
              <w:jc w:val="center"/>
              <w:rPr>
                <w:color w:val="000000"/>
              </w:rPr>
            </w:pPr>
            <w:r w:rsidRPr="00B644FA">
              <w:rPr>
                <w:color w:val="000000"/>
              </w:rPr>
              <w:t>SO</w:t>
            </w:r>
          </w:p>
        </w:tc>
        <w:tc>
          <w:tcPr>
            <w:tcW w:w="1417" w:type="dxa"/>
            <w:tcBorders>
              <w:top w:val="nil"/>
              <w:left w:val="nil"/>
              <w:bottom w:val="single" w:sz="4" w:space="0" w:color="auto"/>
              <w:right w:val="single" w:sz="4" w:space="0" w:color="auto"/>
            </w:tcBorders>
            <w:shd w:val="clear" w:color="auto" w:fill="auto"/>
            <w:noWrap/>
            <w:hideMark/>
          </w:tcPr>
          <w:p w14:paraId="6EB64321" w14:textId="77777777" w:rsidR="005E4530" w:rsidRPr="00B644FA" w:rsidRDefault="00000000" w:rsidP="00B644FA">
            <w:pPr>
              <w:spacing w:before="0"/>
              <w:jc w:val="center"/>
              <w:rPr>
                <w:color w:val="000000"/>
              </w:rPr>
            </w:pPr>
            <w:r w:rsidRPr="00B644FA">
              <w:rPr>
                <w:color w:val="000000"/>
              </w:rPr>
              <w:t>EN</w:t>
            </w:r>
          </w:p>
        </w:tc>
        <w:tc>
          <w:tcPr>
            <w:tcW w:w="3119" w:type="dxa"/>
            <w:tcBorders>
              <w:top w:val="nil"/>
              <w:left w:val="nil"/>
              <w:bottom w:val="single" w:sz="4" w:space="0" w:color="auto"/>
              <w:right w:val="single" w:sz="4" w:space="0" w:color="auto"/>
            </w:tcBorders>
            <w:shd w:val="clear" w:color="auto" w:fill="auto"/>
            <w:noWrap/>
            <w:hideMark/>
          </w:tcPr>
          <w:p w14:paraId="613A3C73" w14:textId="77777777" w:rsidR="005E4530" w:rsidRPr="00B644FA" w:rsidRDefault="00000000" w:rsidP="0068110B">
            <w:pPr>
              <w:spacing w:before="0"/>
              <w:jc w:val="left"/>
              <w:rPr>
                <w:color w:val="000000"/>
              </w:rPr>
            </w:pPr>
            <w:r w:rsidRPr="00B644FA">
              <w:rPr>
                <w:color w:val="000000"/>
              </w:rPr>
              <w:t>ojediněle, mezofilní louky, druhotný výskyt</w:t>
            </w:r>
          </w:p>
        </w:tc>
      </w:tr>
      <w:tr w:rsidR="00121602" w14:paraId="647A38A6"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0A70BFCF" w14:textId="77777777" w:rsidR="005E4530" w:rsidRPr="00B644FA" w:rsidRDefault="00000000" w:rsidP="0068110B">
            <w:pPr>
              <w:spacing w:before="0"/>
              <w:jc w:val="left"/>
              <w:rPr>
                <w:i/>
                <w:color w:val="000000"/>
              </w:rPr>
            </w:pPr>
            <w:proofErr w:type="spellStart"/>
            <w:r w:rsidRPr="00B644FA">
              <w:rPr>
                <w:i/>
                <w:color w:val="000000"/>
              </w:rPr>
              <w:t>Dactylorhiza</w:t>
            </w:r>
            <w:proofErr w:type="spellEnd"/>
            <w:r w:rsidRPr="00B644FA">
              <w:rPr>
                <w:i/>
                <w:color w:val="000000"/>
              </w:rPr>
              <w:t xml:space="preserve"> fuchsii </w:t>
            </w:r>
            <w:proofErr w:type="spellStart"/>
            <w:r w:rsidRPr="00B644FA">
              <w:rPr>
                <w:color w:val="000000"/>
              </w:rPr>
              <w:t>subsp</w:t>
            </w:r>
            <w:proofErr w:type="spellEnd"/>
            <w:r w:rsidRPr="00B644FA">
              <w:rPr>
                <w:color w:val="000000"/>
              </w:rPr>
              <w:t>.</w:t>
            </w:r>
            <w:r w:rsidRPr="00B644FA">
              <w:rPr>
                <w:i/>
                <w:color w:val="000000"/>
              </w:rPr>
              <w:t xml:space="preserve"> fuchsii</w:t>
            </w:r>
          </w:p>
        </w:tc>
        <w:tc>
          <w:tcPr>
            <w:tcW w:w="2126" w:type="dxa"/>
            <w:tcBorders>
              <w:top w:val="nil"/>
              <w:left w:val="nil"/>
              <w:bottom w:val="single" w:sz="4" w:space="0" w:color="auto"/>
              <w:right w:val="nil"/>
            </w:tcBorders>
            <w:shd w:val="clear" w:color="auto" w:fill="auto"/>
            <w:noWrap/>
            <w:hideMark/>
          </w:tcPr>
          <w:p w14:paraId="227B18FB" w14:textId="77777777" w:rsidR="005E4530" w:rsidRPr="00B644FA" w:rsidRDefault="00000000" w:rsidP="0068110B">
            <w:pPr>
              <w:spacing w:before="0"/>
              <w:jc w:val="left"/>
              <w:rPr>
                <w:color w:val="000000"/>
              </w:rPr>
            </w:pPr>
            <w:proofErr w:type="spellStart"/>
            <w:r w:rsidRPr="00B644FA">
              <w:rPr>
                <w:color w:val="000000"/>
              </w:rPr>
              <w:t>prstnatec</w:t>
            </w:r>
            <w:proofErr w:type="spellEnd"/>
            <w:r w:rsidRPr="00B644FA">
              <w:rPr>
                <w:color w:val="000000"/>
              </w:rPr>
              <w:t xml:space="preserve"> Fuchsův pravý</w:t>
            </w:r>
          </w:p>
        </w:tc>
        <w:tc>
          <w:tcPr>
            <w:tcW w:w="1276" w:type="dxa"/>
            <w:tcBorders>
              <w:top w:val="nil"/>
              <w:left w:val="single" w:sz="4" w:space="0" w:color="auto"/>
              <w:bottom w:val="single" w:sz="4" w:space="0" w:color="auto"/>
              <w:right w:val="single" w:sz="4" w:space="0" w:color="auto"/>
            </w:tcBorders>
            <w:shd w:val="clear" w:color="auto" w:fill="auto"/>
            <w:noWrap/>
            <w:hideMark/>
          </w:tcPr>
          <w:p w14:paraId="677A122C" w14:textId="77777777" w:rsidR="005E4530" w:rsidRPr="00B644FA" w:rsidRDefault="00000000" w:rsidP="00B644FA">
            <w:pPr>
              <w:spacing w:before="0"/>
              <w:jc w:val="center"/>
              <w:rPr>
                <w:color w:val="000000"/>
              </w:rPr>
            </w:pPr>
            <w:r w:rsidRPr="00B644FA">
              <w:rPr>
                <w:color w:val="000000"/>
              </w:rPr>
              <w:t>O</w:t>
            </w:r>
          </w:p>
        </w:tc>
        <w:tc>
          <w:tcPr>
            <w:tcW w:w="1417" w:type="dxa"/>
            <w:tcBorders>
              <w:top w:val="nil"/>
              <w:left w:val="nil"/>
              <w:bottom w:val="single" w:sz="4" w:space="0" w:color="auto"/>
              <w:right w:val="single" w:sz="4" w:space="0" w:color="auto"/>
            </w:tcBorders>
            <w:shd w:val="clear" w:color="auto" w:fill="auto"/>
            <w:noWrap/>
            <w:hideMark/>
          </w:tcPr>
          <w:p w14:paraId="51181CA4"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250FA6AE" w14:textId="77777777" w:rsidR="005E4530" w:rsidRPr="00B644FA" w:rsidRDefault="00000000" w:rsidP="0068110B">
            <w:pPr>
              <w:spacing w:before="0"/>
              <w:jc w:val="left"/>
              <w:rPr>
                <w:color w:val="000000"/>
              </w:rPr>
            </w:pPr>
            <w:r w:rsidRPr="00B644FA">
              <w:rPr>
                <w:color w:val="000000"/>
              </w:rPr>
              <w:t>hojně, lesní prameniště, příkopy, vlhké louky</w:t>
            </w:r>
          </w:p>
        </w:tc>
      </w:tr>
      <w:tr w:rsidR="00121602" w14:paraId="72E65792"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3FDC3789" w14:textId="77777777" w:rsidR="005E4530" w:rsidRPr="00B644FA" w:rsidRDefault="00000000" w:rsidP="0068110B">
            <w:pPr>
              <w:spacing w:before="0"/>
              <w:jc w:val="left"/>
              <w:rPr>
                <w:i/>
                <w:color w:val="000000"/>
              </w:rPr>
            </w:pPr>
            <w:proofErr w:type="spellStart"/>
            <w:r w:rsidRPr="00B644FA">
              <w:rPr>
                <w:i/>
                <w:color w:val="000000"/>
              </w:rPr>
              <w:t>Dactylorhiza</w:t>
            </w:r>
            <w:proofErr w:type="spellEnd"/>
            <w:r w:rsidRPr="00B644FA">
              <w:rPr>
                <w:i/>
                <w:color w:val="000000"/>
              </w:rPr>
              <w:t xml:space="preserve"> </w:t>
            </w:r>
            <w:proofErr w:type="spellStart"/>
            <w:r w:rsidRPr="00B644FA">
              <w:rPr>
                <w:i/>
                <w:color w:val="000000"/>
              </w:rPr>
              <w:t>majalis</w:t>
            </w:r>
            <w:proofErr w:type="spellEnd"/>
            <w:r w:rsidRPr="00B644FA">
              <w:rPr>
                <w:i/>
                <w:color w:val="000000"/>
              </w:rPr>
              <w:t xml:space="preserve"> </w:t>
            </w:r>
            <w:proofErr w:type="spellStart"/>
            <w:r w:rsidRPr="00B644FA">
              <w:rPr>
                <w:color w:val="000000"/>
              </w:rPr>
              <w:t>subsp</w:t>
            </w:r>
            <w:proofErr w:type="spellEnd"/>
            <w:r w:rsidRPr="00B644FA">
              <w:rPr>
                <w:color w:val="000000"/>
              </w:rPr>
              <w:t>.</w:t>
            </w:r>
            <w:r w:rsidRPr="00B644FA">
              <w:rPr>
                <w:i/>
                <w:color w:val="000000"/>
              </w:rPr>
              <w:t xml:space="preserve"> </w:t>
            </w:r>
            <w:proofErr w:type="spellStart"/>
            <w:r w:rsidRPr="00B644FA">
              <w:rPr>
                <w:i/>
                <w:color w:val="000000"/>
              </w:rPr>
              <w:t>majalis</w:t>
            </w:r>
            <w:proofErr w:type="spellEnd"/>
          </w:p>
        </w:tc>
        <w:tc>
          <w:tcPr>
            <w:tcW w:w="2126" w:type="dxa"/>
            <w:tcBorders>
              <w:top w:val="nil"/>
              <w:left w:val="nil"/>
              <w:bottom w:val="single" w:sz="4" w:space="0" w:color="auto"/>
              <w:right w:val="nil"/>
            </w:tcBorders>
            <w:shd w:val="clear" w:color="auto" w:fill="auto"/>
            <w:noWrap/>
            <w:hideMark/>
          </w:tcPr>
          <w:p w14:paraId="7E4B4693" w14:textId="77777777" w:rsidR="005E4530" w:rsidRPr="00B644FA" w:rsidRDefault="00000000" w:rsidP="0068110B">
            <w:pPr>
              <w:spacing w:before="0"/>
              <w:jc w:val="left"/>
              <w:rPr>
                <w:color w:val="000000"/>
              </w:rPr>
            </w:pPr>
            <w:proofErr w:type="spellStart"/>
            <w:r w:rsidRPr="00B644FA">
              <w:rPr>
                <w:color w:val="000000"/>
              </w:rPr>
              <w:t>prstnatec</w:t>
            </w:r>
            <w:proofErr w:type="spellEnd"/>
            <w:r w:rsidRPr="00B644FA">
              <w:rPr>
                <w:color w:val="000000"/>
              </w:rPr>
              <w:t xml:space="preserve"> májový pravý</w:t>
            </w:r>
          </w:p>
        </w:tc>
        <w:tc>
          <w:tcPr>
            <w:tcW w:w="1276" w:type="dxa"/>
            <w:tcBorders>
              <w:top w:val="nil"/>
              <w:left w:val="single" w:sz="4" w:space="0" w:color="auto"/>
              <w:bottom w:val="single" w:sz="4" w:space="0" w:color="auto"/>
              <w:right w:val="single" w:sz="4" w:space="0" w:color="auto"/>
            </w:tcBorders>
            <w:shd w:val="clear" w:color="auto" w:fill="auto"/>
            <w:noWrap/>
            <w:hideMark/>
          </w:tcPr>
          <w:p w14:paraId="28DF845E" w14:textId="77777777" w:rsidR="005E4530" w:rsidRPr="00B644FA" w:rsidRDefault="00000000" w:rsidP="00B644FA">
            <w:pPr>
              <w:spacing w:before="0"/>
              <w:jc w:val="center"/>
              <w:rPr>
                <w:color w:val="000000"/>
              </w:rPr>
            </w:pPr>
            <w:r w:rsidRPr="00B644FA">
              <w:rPr>
                <w:color w:val="000000"/>
              </w:rPr>
              <w:t>O</w:t>
            </w:r>
          </w:p>
        </w:tc>
        <w:tc>
          <w:tcPr>
            <w:tcW w:w="1417" w:type="dxa"/>
            <w:tcBorders>
              <w:top w:val="nil"/>
              <w:left w:val="nil"/>
              <w:bottom w:val="single" w:sz="4" w:space="0" w:color="auto"/>
              <w:right w:val="single" w:sz="4" w:space="0" w:color="auto"/>
            </w:tcBorders>
            <w:shd w:val="clear" w:color="auto" w:fill="auto"/>
            <w:noWrap/>
            <w:hideMark/>
          </w:tcPr>
          <w:p w14:paraId="21E5D381"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08EFCF0A" w14:textId="77777777" w:rsidR="005E4530" w:rsidRPr="00B644FA" w:rsidRDefault="00000000" w:rsidP="0068110B">
            <w:pPr>
              <w:spacing w:before="0"/>
              <w:jc w:val="left"/>
              <w:rPr>
                <w:color w:val="000000"/>
              </w:rPr>
            </w:pPr>
            <w:r w:rsidRPr="00B644FA">
              <w:rPr>
                <w:color w:val="000000"/>
              </w:rPr>
              <w:t>hojně, vlhké, mokřadní a slatinné louky</w:t>
            </w:r>
          </w:p>
        </w:tc>
      </w:tr>
      <w:tr w:rsidR="00121602" w14:paraId="2E1C2304"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09BA6AF0" w14:textId="77777777" w:rsidR="005E4530" w:rsidRPr="00B644FA" w:rsidRDefault="00000000" w:rsidP="0068110B">
            <w:pPr>
              <w:spacing w:before="0"/>
              <w:jc w:val="left"/>
              <w:rPr>
                <w:i/>
                <w:color w:val="000000"/>
              </w:rPr>
            </w:pPr>
            <w:proofErr w:type="spellStart"/>
            <w:r w:rsidRPr="00B644FA">
              <w:rPr>
                <w:i/>
                <w:color w:val="000000"/>
              </w:rPr>
              <w:t>Dianthus</w:t>
            </w:r>
            <w:proofErr w:type="spellEnd"/>
            <w:r w:rsidRPr="00B644FA">
              <w:rPr>
                <w:i/>
                <w:color w:val="000000"/>
              </w:rPr>
              <w:t xml:space="preserve"> </w:t>
            </w:r>
            <w:proofErr w:type="spellStart"/>
            <w:r w:rsidRPr="00B644FA">
              <w:rPr>
                <w:i/>
                <w:color w:val="000000"/>
              </w:rPr>
              <w:t>superbus</w:t>
            </w:r>
            <w:proofErr w:type="spellEnd"/>
          </w:p>
        </w:tc>
        <w:tc>
          <w:tcPr>
            <w:tcW w:w="2126" w:type="dxa"/>
            <w:tcBorders>
              <w:top w:val="nil"/>
              <w:left w:val="nil"/>
              <w:bottom w:val="single" w:sz="4" w:space="0" w:color="auto"/>
              <w:right w:val="nil"/>
            </w:tcBorders>
            <w:shd w:val="clear" w:color="auto" w:fill="auto"/>
            <w:noWrap/>
            <w:hideMark/>
          </w:tcPr>
          <w:p w14:paraId="4FA52612" w14:textId="77777777" w:rsidR="005E4530" w:rsidRPr="00B644FA" w:rsidRDefault="00000000" w:rsidP="0068110B">
            <w:pPr>
              <w:spacing w:before="0"/>
              <w:jc w:val="left"/>
              <w:rPr>
                <w:color w:val="000000"/>
              </w:rPr>
            </w:pPr>
            <w:r w:rsidRPr="00B644FA">
              <w:rPr>
                <w:color w:val="000000"/>
              </w:rPr>
              <w:t>hvozdík pyšný</w:t>
            </w:r>
          </w:p>
        </w:tc>
        <w:tc>
          <w:tcPr>
            <w:tcW w:w="1276" w:type="dxa"/>
            <w:tcBorders>
              <w:top w:val="nil"/>
              <w:left w:val="single" w:sz="4" w:space="0" w:color="auto"/>
              <w:bottom w:val="single" w:sz="4" w:space="0" w:color="auto"/>
              <w:right w:val="single" w:sz="4" w:space="0" w:color="auto"/>
            </w:tcBorders>
            <w:shd w:val="clear" w:color="auto" w:fill="auto"/>
            <w:noWrap/>
            <w:hideMark/>
          </w:tcPr>
          <w:p w14:paraId="0DB252D0" w14:textId="77777777" w:rsidR="005E4530" w:rsidRPr="00B644FA" w:rsidRDefault="00000000" w:rsidP="00B644FA">
            <w:pPr>
              <w:spacing w:before="0"/>
              <w:jc w:val="center"/>
              <w:rPr>
                <w:color w:val="000000"/>
              </w:rPr>
            </w:pPr>
            <w:r w:rsidRPr="00B644FA">
              <w:rPr>
                <w:color w:val="000000"/>
              </w:rPr>
              <w:t>SO</w:t>
            </w:r>
          </w:p>
        </w:tc>
        <w:tc>
          <w:tcPr>
            <w:tcW w:w="1417" w:type="dxa"/>
            <w:tcBorders>
              <w:top w:val="nil"/>
              <w:left w:val="nil"/>
              <w:bottom w:val="single" w:sz="4" w:space="0" w:color="auto"/>
              <w:right w:val="single" w:sz="4" w:space="0" w:color="auto"/>
            </w:tcBorders>
            <w:shd w:val="clear" w:color="auto" w:fill="auto"/>
            <w:noWrap/>
            <w:hideMark/>
          </w:tcPr>
          <w:p w14:paraId="0D1FB9FA" w14:textId="77777777" w:rsidR="005E4530" w:rsidRPr="00B644FA" w:rsidRDefault="00000000" w:rsidP="00B644FA">
            <w:pPr>
              <w:spacing w:before="0"/>
              <w:jc w:val="center"/>
              <w:rPr>
                <w:color w:val="000000"/>
              </w:rPr>
            </w:pPr>
            <w:r w:rsidRPr="00B644FA">
              <w:rPr>
                <w:color w:val="000000"/>
              </w:rPr>
              <w:t>DD</w:t>
            </w:r>
          </w:p>
        </w:tc>
        <w:tc>
          <w:tcPr>
            <w:tcW w:w="3119" w:type="dxa"/>
            <w:tcBorders>
              <w:top w:val="nil"/>
              <w:left w:val="nil"/>
              <w:bottom w:val="single" w:sz="4" w:space="0" w:color="auto"/>
              <w:right w:val="single" w:sz="4" w:space="0" w:color="auto"/>
            </w:tcBorders>
            <w:shd w:val="clear" w:color="auto" w:fill="auto"/>
            <w:noWrap/>
            <w:hideMark/>
          </w:tcPr>
          <w:p w14:paraId="152E5914" w14:textId="77777777" w:rsidR="005E4530" w:rsidRPr="00B644FA" w:rsidRDefault="00000000" w:rsidP="0068110B">
            <w:pPr>
              <w:spacing w:before="0"/>
              <w:jc w:val="left"/>
              <w:rPr>
                <w:color w:val="000000"/>
              </w:rPr>
            </w:pPr>
            <w:r w:rsidRPr="00B644FA">
              <w:rPr>
                <w:color w:val="000000"/>
              </w:rPr>
              <w:t>vzácně, mezofilní louky</w:t>
            </w:r>
          </w:p>
        </w:tc>
      </w:tr>
      <w:tr w:rsidR="00121602" w14:paraId="62116205"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087826A0" w14:textId="77777777" w:rsidR="005E4530" w:rsidRPr="00B644FA" w:rsidRDefault="00000000" w:rsidP="0068110B">
            <w:pPr>
              <w:spacing w:before="0"/>
              <w:jc w:val="left"/>
              <w:rPr>
                <w:i/>
                <w:color w:val="000000"/>
              </w:rPr>
            </w:pPr>
            <w:proofErr w:type="spellStart"/>
            <w:r w:rsidRPr="00B644FA">
              <w:rPr>
                <w:i/>
                <w:color w:val="000000"/>
              </w:rPr>
              <w:t>Diphasiastrum</w:t>
            </w:r>
            <w:proofErr w:type="spellEnd"/>
            <w:r w:rsidRPr="00B644FA">
              <w:rPr>
                <w:i/>
                <w:color w:val="000000"/>
              </w:rPr>
              <w:t xml:space="preserve"> </w:t>
            </w:r>
            <w:proofErr w:type="spellStart"/>
            <w:r w:rsidRPr="00B644FA">
              <w:rPr>
                <w:i/>
                <w:color w:val="000000"/>
              </w:rPr>
              <w:t>tristachyum</w:t>
            </w:r>
            <w:proofErr w:type="spellEnd"/>
          </w:p>
        </w:tc>
        <w:tc>
          <w:tcPr>
            <w:tcW w:w="2126" w:type="dxa"/>
            <w:tcBorders>
              <w:top w:val="nil"/>
              <w:left w:val="nil"/>
              <w:bottom w:val="single" w:sz="4" w:space="0" w:color="auto"/>
              <w:right w:val="nil"/>
            </w:tcBorders>
            <w:shd w:val="clear" w:color="auto" w:fill="auto"/>
            <w:noWrap/>
            <w:hideMark/>
          </w:tcPr>
          <w:p w14:paraId="046E7742" w14:textId="77777777" w:rsidR="005E4530" w:rsidRPr="00B644FA" w:rsidRDefault="00000000" w:rsidP="0068110B">
            <w:pPr>
              <w:spacing w:before="0"/>
              <w:jc w:val="left"/>
              <w:rPr>
                <w:color w:val="000000"/>
              </w:rPr>
            </w:pPr>
            <w:proofErr w:type="spellStart"/>
            <w:r w:rsidRPr="00B644FA">
              <w:rPr>
                <w:color w:val="000000"/>
              </w:rPr>
              <w:t>plavuník</w:t>
            </w:r>
            <w:proofErr w:type="spellEnd"/>
            <w:r w:rsidRPr="00B644FA">
              <w:rPr>
                <w:color w:val="000000"/>
              </w:rPr>
              <w:t xml:space="preserve"> </w:t>
            </w:r>
            <w:proofErr w:type="spellStart"/>
            <w:r w:rsidRPr="00B644FA">
              <w:rPr>
                <w:color w:val="000000"/>
              </w:rPr>
              <w:t>cypřiškovitý</w:t>
            </w:r>
            <w:proofErr w:type="spellEnd"/>
          </w:p>
        </w:tc>
        <w:tc>
          <w:tcPr>
            <w:tcW w:w="1276" w:type="dxa"/>
            <w:tcBorders>
              <w:top w:val="nil"/>
              <w:left w:val="single" w:sz="4" w:space="0" w:color="auto"/>
              <w:bottom w:val="single" w:sz="4" w:space="0" w:color="auto"/>
              <w:right w:val="single" w:sz="4" w:space="0" w:color="auto"/>
            </w:tcBorders>
            <w:shd w:val="clear" w:color="auto" w:fill="auto"/>
            <w:noWrap/>
            <w:hideMark/>
          </w:tcPr>
          <w:p w14:paraId="1CE1DC1F" w14:textId="77777777" w:rsidR="005E4530" w:rsidRPr="00B644FA" w:rsidRDefault="00000000" w:rsidP="00B644FA">
            <w:pPr>
              <w:spacing w:before="0"/>
              <w:jc w:val="center"/>
              <w:rPr>
                <w:color w:val="000000"/>
              </w:rPr>
            </w:pPr>
            <w:r w:rsidRPr="00B644FA">
              <w:rPr>
                <w:color w:val="000000"/>
              </w:rPr>
              <w:t>KO</w:t>
            </w:r>
          </w:p>
        </w:tc>
        <w:tc>
          <w:tcPr>
            <w:tcW w:w="1417" w:type="dxa"/>
            <w:tcBorders>
              <w:top w:val="nil"/>
              <w:left w:val="nil"/>
              <w:bottom w:val="single" w:sz="4" w:space="0" w:color="auto"/>
              <w:right w:val="single" w:sz="4" w:space="0" w:color="auto"/>
            </w:tcBorders>
            <w:shd w:val="clear" w:color="auto" w:fill="auto"/>
            <w:noWrap/>
            <w:hideMark/>
          </w:tcPr>
          <w:p w14:paraId="1FC64D22" w14:textId="77777777" w:rsidR="005E4530" w:rsidRPr="00B644FA" w:rsidRDefault="00000000" w:rsidP="00B644FA">
            <w:pPr>
              <w:spacing w:before="0"/>
              <w:jc w:val="center"/>
              <w:rPr>
                <w:color w:val="000000"/>
              </w:rPr>
            </w:pPr>
            <w:r w:rsidRPr="00B644FA">
              <w:rPr>
                <w:color w:val="000000"/>
              </w:rPr>
              <w:t>CR</w:t>
            </w:r>
          </w:p>
        </w:tc>
        <w:tc>
          <w:tcPr>
            <w:tcW w:w="3119" w:type="dxa"/>
            <w:tcBorders>
              <w:top w:val="nil"/>
              <w:left w:val="nil"/>
              <w:bottom w:val="single" w:sz="4" w:space="0" w:color="auto"/>
              <w:right w:val="single" w:sz="4" w:space="0" w:color="auto"/>
            </w:tcBorders>
            <w:shd w:val="clear" w:color="auto" w:fill="auto"/>
            <w:noWrap/>
            <w:hideMark/>
          </w:tcPr>
          <w:p w14:paraId="1589C9DA" w14:textId="77777777" w:rsidR="005E4530" w:rsidRPr="00B644FA" w:rsidRDefault="00000000" w:rsidP="0068110B">
            <w:pPr>
              <w:spacing w:before="0"/>
              <w:jc w:val="left"/>
              <w:rPr>
                <w:color w:val="000000"/>
              </w:rPr>
            </w:pPr>
            <w:r w:rsidRPr="00B644FA">
              <w:rPr>
                <w:color w:val="000000"/>
              </w:rPr>
              <w:t>vzácně, narušené okraje lesních cest, sjezdovky</w:t>
            </w:r>
          </w:p>
        </w:tc>
      </w:tr>
      <w:tr w:rsidR="00121602" w14:paraId="01A1D46E"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4FEA5200" w14:textId="77777777" w:rsidR="005E4530" w:rsidRPr="00B644FA" w:rsidRDefault="00000000" w:rsidP="0068110B">
            <w:pPr>
              <w:spacing w:before="0"/>
              <w:jc w:val="left"/>
              <w:rPr>
                <w:i/>
                <w:color w:val="000000"/>
              </w:rPr>
            </w:pPr>
            <w:proofErr w:type="spellStart"/>
            <w:r w:rsidRPr="00B644FA">
              <w:rPr>
                <w:i/>
                <w:color w:val="000000"/>
              </w:rPr>
              <w:t>Doronicum</w:t>
            </w:r>
            <w:proofErr w:type="spellEnd"/>
            <w:r w:rsidRPr="00B644FA">
              <w:rPr>
                <w:i/>
                <w:color w:val="000000"/>
              </w:rPr>
              <w:t xml:space="preserve"> </w:t>
            </w:r>
            <w:proofErr w:type="spellStart"/>
            <w:r w:rsidRPr="00B644FA">
              <w:rPr>
                <w:i/>
                <w:color w:val="000000"/>
              </w:rPr>
              <w:t>austriacum</w:t>
            </w:r>
            <w:proofErr w:type="spellEnd"/>
          </w:p>
        </w:tc>
        <w:tc>
          <w:tcPr>
            <w:tcW w:w="2126" w:type="dxa"/>
            <w:tcBorders>
              <w:top w:val="nil"/>
              <w:left w:val="nil"/>
              <w:bottom w:val="single" w:sz="4" w:space="0" w:color="auto"/>
              <w:right w:val="nil"/>
            </w:tcBorders>
            <w:shd w:val="clear" w:color="auto" w:fill="auto"/>
            <w:noWrap/>
            <w:hideMark/>
          </w:tcPr>
          <w:p w14:paraId="6B58B153" w14:textId="77777777" w:rsidR="005E4530" w:rsidRPr="00B644FA" w:rsidRDefault="00000000" w:rsidP="0068110B">
            <w:pPr>
              <w:spacing w:before="0"/>
              <w:jc w:val="left"/>
              <w:rPr>
                <w:color w:val="000000"/>
              </w:rPr>
            </w:pPr>
            <w:r w:rsidRPr="00B644FA">
              <w:rPr>
                <w:color w:val="000000"/>
              </w:rPr>
              <w:t>kamzičník rakouský</w:t>
            </w:r>
          </w:p>
        </w:tc>
        <w:tc>
          <w:tcPr>
            <w:tcW w:w="1276" w:type="dxa"/>
            <w:tcBorders>
              <w:top w:val="nil"/>
              <w:left w:val="single" w:sz="4" w:space="0" w:color="auto"/>
              <w:bottom w:val="single" w:sz="4" w:space="0" w:color="auto"/>
              <w:right w:val="single" w:sz="4" w:space="0" w:color="auto"/>
            </w:tcBorders>
            <w:shd w:val="clear" w:color="auto" w:fill="auto"/>
            <w:noWrap/>
            <w:hideMark/>
          </w:tcPr>
          <w:p w14:paraId="4497A980" w14:textId="77777777" w:rsidR="005E4530" w:rsidRPr="00B644FA" w:rsidRDefault="00000000" w:rsidP="00B644FA">
            <w:pPr>
              <w:spacing w:before="0"/>
              <w:jc w:val="center"/>
              <w:rPr>
                <w:color w:val="000000"/>
              </w:rPr>
            </w:pPr>
            <w:r w:rsidRPr="00B644FA">
              <w:rPr>
                <w:color w:val="000000"/>
              </w:rPr>
              <w:t>O</w:t>
            </w:r>
          </w:p>
        </w:tc>
        <w:tc>
          <w:tcPr>
            <w:tcW w:w="1417" w:type="dxa"/>
            <w:tcBorders>
              <w:top w:val="nil"/>
              <w:left w:val="nil"/>
              <w:bottom w:val="single" w:sz="4" w:space="0" w:color="auto"/>
              <w:right w:val="single" w:sz="4" w:space="0" w:color="auto"/>
            </w:tcBorders>
            <w:shd w:val="clear" w:color="auto" w:fill="auto"/>
            <w:noWrap/>
            <w:hideMark/>
          </w:tcPr>
          <w:p w14:paraId="094E6028" w14:textId="77777777" w:rsidR="005E4530" w:rsidRPr="00B644FA" w:rsidRDefault="005E4530" w:rsidP="00B644FA">
            <w:pPr>
              <w:spacing w:before="0"/>
              <w:jc w:val="center"/>
              <w:rPr>
                <w:color w:val="000000"/>
              </w:rPr>
            </w:pPr>
          </w:p>
        </w:tc>
        <w:tc>
          <w:tcPr>
            <w:tcW w:w="3119" w:type="dxa"/>
            <w:tcBorders>
              <w:top w:val="nil"/>
              <w:left w:val="nil"/>
              <w:bottom w:val="single" w:sz="4" w:space="0" w:color="auto"/>
              <w:right w:val="single" w:sz="4" w:space="0" w:color="auto"/>
            </w:tcBorders>
            <w:shd w:val="clear" w:color="auto" w:fill="auto"/>
            <w:noWrap/>
            <w:hideMark/>
          </w:tcPr>
          <w:p w14:paraId="1ECB8B0A" w14:textId="77777777" w:rsidR="005E4530" w:rsidRPr="00B644FA" w:rsidRDefault="00000000" w:rsidP="0068110B">
            <w:pPr>
              <w:spacing w:before="0"/>
              <w:jc w:val="left"/>
              <w:rPr>
                <w:color w:val="000000"/>
              </w:rPr>
            </w:pPr>
            <w:r w:rsidRPr="00B644FA">
              <w:rPr>
                <w:color w:val="000000"/>
              </w:rPr>
              <w:t>roztroušeně, niva Divoké Orlice</w:t>
            </w:r>
          </w:p>
        </w:tc>
      </w:tr>
      <w:tr w:rsidR="00121602" w14:paraId="399BE2BF"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385F329D" w14:textId="77777777" w:rsidR="005E4530" w:rsidRPr="00B644FA" w:rsidRDefault="00000000" w:rsidP="0068110B">
            <w:pPr>
              <w:spacing w:before="0"/>
              <w:jc w:val="left"/>
              <w:rPr>
                <w:i/>
                <w:color w:val="000000"/>
              </w:rPr>
            </w:pPr>
            <w:proofErr w:type="spellStart"/>
            <w:r w:rsidRPr="00B644FA">
              <w:rPr>
                <w:i/>
                <w:color w:val="000000"/>
              </w:rPr>
              <w:t>Drosera</w:t>
            </w:r>
            <w:proofErr w:type="spellEnd"/>
            <w:r w:rsidRPr="00B644FA">
              <w:rPr>
                <w:i/>
                <w:color w:val="000000"/>
              </w:rPr>
              <w:t xml:space="preserve"> </w:t>
            </w:r>
            <w:proofErr w:type="spellStart"/>
            <w:r w:rsidRPr="00B644FA">
              <w:rPr>
                <w:i/>
                <w:color w:val="000000"/>
              </w:rPr>
              <w:t>rotundifolia</w:t>
            </w:r>
            <w:proofErr w:type="spellEnd"/>
          </w:p>
        </w:tc>
        <w:tc>
          <w:tcPr>
            <w:tcW w:w="2126" w:type="dxa"/>
            <w:tcBorders>
              <w:top w:val="nil"/>
              <w:left w:val="nil"/>
              <w:bottom w:val="single" w:sz="4" w:space="0" w:color="auto"/>
              <w:right w:val="nil"/>
            </w:tcBorders>
            <w:shd w:val="clear" w:color="auto" w:fill="auto"/>
            <w:noWrap/>
            <w:hideMark/>
          </w:tcPr>
          <w:p w14:paraId="372582C9" w14:textId="77777777" w:rsidR="005E4530" w:rsidRPr="00B644FA" w:rsidRDefault="00000000" w:rsidP="0068110B">
            <w:pPr>
              <w:spacing w:before="0"/>
              <w:jc w:val="left"/>
              <w:rPr>
                <w:color w:val="000000"/>
              </w:rPr>
            </w:pPr>
            <w:r w:rsidRPr="00B644FA">
              <w:rPr>
                <w:color w:val="000000"/>
              </w:rPr>
              <w:t>rosnatka okrouhlolistá</w:t>
            </w:r>
          </w:p>
        </w:tc>
        <w:tc>
          <w:tcPr>
            <w:tcW w:w="1276" w:type="dxa"/>
            <w:tcBorders>
              <w:top w:val="nil"/>
              <w:left w:val="single" w:sz="4" w:space="0" w:color="auto"/>
              <w:bottom w:val="single" w:sz="4" w:space="0" w:color="auto"/>
              <w:right w:val="single" w:sz="4" w:space="0" w:color="auto"/>
            </w:tcBorders>
            <w:shd w:val="clear" w:color="auto" w:fill="auto"/>
            <w:noWrap/>
            <w:hideMark/>
          </w:tcPr>
          <w:p w14:paraId="35171E7B" w14:textId="77777777" w:rsidR="005E4530" w:rsidRPr="00B644FA" w:rsidRDefault="00000000" w:rsidP="00B644FA">
            <w:pPr>
              <w:spacing w:before="0"/>
              <w:jc w:val="center"/>
              <w:rPr>
                <w:color w:val="000000"/>
              </w:rPr>
            </w:pPr>
            <w:r w:rsidRPr="00B644FA">
              <w:rPr>
                <w:color w:val="000000"/>
              </w:rPr>
              <w:t>SO</w:t>
            </w:r>
          </w:p>
        </w:tc>
        <w:tc>
          <w:tcPr>
            <w:tcW w:w="1417" w:type="dxa"/>
            <w:tcBorders>
              <w:top w:val="nil"/>
              <w:left w:val="nil"/>
              <w:bottom w:val="single" w:sz="4" w:space="0" w:color="auto"/>
              <w:right w:val="single" w:sz="4" w:space="0" w:color="auto"/>
            </w:tcBorders>
            <w:shd w:val="clear" w:color="auto" w:fill="auto"/>
            <w:noWrap/>
            <w:hideMark/>
          </w:tcPr>
          <w:p w14:paraId="52F916C5"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hideMark/>
          </w:tcPr>
          <w:p w14:paraId="38EB6559" w14:textId="77777777" w:rsidR="005E4530" w:rsidRPr="00B644FA" w:rsidRDefault="00000000" w:rsidP="0068110B">
            <w:pPr>
              <w:spacing w:before="0"/>
              <w:jc w:val="left"/>
              <w:rPr>
                <w:color w:val="000000"/>
              </w:rPr>
            </w:pPr>
            <w:r w:rsidRPr="00B644FA">
              <w:rPr>
                <w:color w:val="000000"/>
              </w:rPr>
              <w:t>ojediněle, rašeliniště, slatinné louky</w:t>
            </w:r>
          </w:p>
        </w:tc>
      </w:tr>
      <w:tr w:rsidR="00121602" w14:paraId="178F88CA"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2C5683F1" w14:textId="77777777" w:rsidR="005E4530" w:rsidRPr="00B644FA" w:rsidRDefault="00000000" w:rsidP="0068110B">
            <w:pPr>
              <w:spacing w:before="0"/>
              <w:jc w:val="left"/>
              <w:rPr>
                <w:i/>
                <w:color w:val="000000"/>
              </w:rPr>
            </w:pPr>
            <w:proofErr w:type="spellStart"/>
            <w:r w:rsidRPr="00B644FA">
              <w:rPr>
                <w:i/>
                <w:color w:val="000000"/>
              </w:rPr>
              <w:t>Dryopteris</w:t>
            </w:r>
            <w:proofErr w:type="spellEnd"/>
            <w:r w:rsidRPr="00B644FA">
              <w:rPr>
                <w:i/>
                <w:color w:val="000000"/>
              </w:rPr>
              <w:t xml:space="preserve"> </w:t>
            </w:r>
            <w:proofErr w:type="spellStart"/>
            <w:r w:rsidRPr="00B644FA">
              <w:rPr>
                <w:i/>
                <w:color w:val="000000"/>
              </w:rPr>
              <w:t>expansa</w:t>
            </w:r>
            <w:proofErr w:type="spellEnd"/>
          </w:p>
        </w:tc>
        <w:tc>
          <w:tcPr>
            <w:tcW w:w="2126" w:type="dxa"/>
            <w:tcBorders>
              <w:top w:val="nil"/>
              <w:left w:val="nil"/>
              <w:bottom w:val="single" w:sz="4" w:space="0" w:color="auto"/>
              <w:right w:val="nil"/>
            </w:tcBorders>
            <w:shd w:val="clear" w:color="auto" w:fill="auto"/>
            <w:noWrap/>
            <w:hideMark/>
          </w:tcPr>
          <w:p w14:paraId="0E108421" w14:textId="77777777" w:rsidR="005E4530" w:rsidRPr="00B644FA" w:rsidRDefault="00000000" w:rsidP="0068110B">
            <w:pPr>
              <w:spacing w:before="0"/>
              <w:jc w:val="left"/>
              <w:rPr>
                <w:color w:val="000000"/>
              </w:rPr>
            </w:pPr>
            <w:r w:rsidRPr="00B644FA">
              <w:rPr>
                <w:color w:val="000000"/>
              </w:rPr>
              <w:t>kapraď podobná</w:t>
            </w:r>
          </w:p>
        </w:tc>
        <w:tc>
          <w:tcPr>
            <w:tcW w:w="1276" w:type="dxa"/>
            <w:tcBorders>
              <w:top w:val="nil"/>
              <w:left w:val="single" w:sz="4" w:space="0" w:color="auto"/>
              <w:bottom w:val="single" w:sz="4" w:space="0" w:color="auto"/>
              <w:right w:val="single" w:sz="4" w:space="0" w:color="auto"/>
            </w:tcBorders>
            <w:shd w:val="clear" w:color="auto" w:fill="auto"/>
            <w:noWrap/>
            <w:hideMark/>
          </w:tcPr>
          <w:p w14:paraId="2AA995B8"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46E1825E"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545337C6" w14:textId="77777777" w:rsidR="005E4530" w:rsidRPr="00B644FA" w:rsidRDefault="00000000" w:rsidP="0068110B">
            <w:pPr>
              <w:spacing w:before="0"/>
              <w:jc w:val="left"/>
              <w:rPr>
                <w:color w:val="000000"/>
              </w:rPr>
            </w:pPr>
            <w:r w:rsidRPr="00B644FA">
              <w:rPr>
                <w:color w:val="000000"/>
              </w:rPr>
              <w:t>roztroušeně, suťové lesy, bučiny</w:t>
            </w:r>
          </w:p>
        </w:tc>
      </w:tr>
      <w:tr w:rsidR="00121602" w14:paraId="657BFC02"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787F6966" w14:textId="77777777" w:rsidR="005E4530" w:rsidRPr="00B644FA" w:rsidRDefault="00000000" w:rsidP="0068110B">
            <w:pPr>
              <w:spacing w:before="0"/>
              <w:jc w:val="left"/>
              <w:rPr>
                <w:i/>
                <w:color w:val="000000"/>
              </w:rPr>
            </w:pPr>
            <w:proofErr w:type="spellStart"/>
            <w:r w:rsidRPr="00B644FA">
              <w:rPr>
                <w:i/>
                <w:color w:val="000000"/>
              </w:rPr>
              <w:t>Eleocharis</w:t>
            </w:r>
            <w:proofErr w:type="spellEnd"/>
            <w:r w:rsidRPr="00B644FA">
              <w:rPr>
                <w:i/>
                <w:color w:val="000000"/>
              </w:rPr>
              <w:t xml:space="preserve"> </w:t>
            </w:r>
            <w:proofErr w:type="spellStart"/>
            <w:r w:rsidRPr="00B644FA">
              <w:rPr>
                <w:i/>
                <w:color w:val="000000"/>
              </w:rPr>
              <w:t>mamillata</w:t>
            </w:r>
            <w:proofErr w:type="spellEnd"/>
          </w:p>
        </w:tc>
        <w:tc>
          <w:tcPr>
            <w:tcW w:w="2126" w:type="dxa"/>
            <w:tcBorders>
              <w:top w:val="nil"/>
              <w:left w:val="nil"/>
              <w:bottom w:val="single" w:sz="4" w:space="0" w:color="auto"/>
              <w:right w:val="nil"/>
            </w:tcBorders>
            <w:shd w:val="clear" w:color="auto" w:fill="auto"/>
            <w:noWrap/>
            <w:hideMark/>
          </w:tcPr>
          <w:p w14:paraId="4AFB5ADA" w14:textId="77777777" w:rsidR="005E4530" w:rsidRPr="00B644FA" w:rsidRDefault="00000000" w:rsidP="0068110B">
            <w:pPr>
              <w:spacing w:before="0"/>
              <w:jc w:val="left"/>
              <w:rPr>
                <w:color w:val="000000"/>
              </w:rPr>
            </w:pPr>
            <w:r w:rsidRPr="00B644FA">
              <w:rPr>
                <w:color w:val="000000"/>
              </w:rPr>
              <w:t>bahnička bradavkatá</w:t>
            </w:r>
          </w:p>
        </w:tc>
        <w:tc>
          <w:tcPr>
            <w:tcW w:w="1276" w:type="dxa"/>
            <w:tcBorders>
              <w:top w:val="nil"/>
              <w:left w:val="single" w:sz="4" w:space="0" w:color="auto"/>
              <w:bottom w:val="single" w:sz="4" w:space="0" w:color="auto"/>
              <w:right w:val="single" w:sz="4" w:space="0" w:color="auto"/>
            </w:tcBorders>
            <w:shd w:val="clear" w:color="auto" w:fill="auto"/>
            <w:noWrap/>
            <w:hideMark/>
          </w:tcPr>
          <w:p w14:paraId="27D92D25"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51A5B703"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5D6ACE5F" w14:textId="77777777" w:rsidR="005E4530" w:rsidRPr="00B644FA" w:rsidRDefault="00000000" w:rsidP="0068110B">
            <w:pPr>
              <w:spacing w:before="0"/>
              <w:jc w:val="left"/>
              <w:rPr>
                <w:color w:val="000000"/>
              </w:rPr>
            </w:pPr>
            <w:r w:rsidRPr="00B644FA">
              <w:rPr>
                <w:color w:val="000000"/>
              </w:rPr>
              <w:t>vzácně, slatinné louky</w:t>
            </w:r>
          </w:p>
        </w:tc>
      </w:tr>
      <w:tr w:rsidR="00121602" w14:paraId="43A91D51"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607FCF56" w14:textId="77777777" w:rsidR="005E4530" w:rsidRPr="00B644FA" w:rsidRDefault="00000000" w:rsidP="0068110B">
            <w:pPr>
              <w:spacing w:before="0"/>
              <w:jc w:val="left"/>
              <w:rPr>
                <w:i/>
                <w:color w:val="000000"/>
              </w:rPr>
            </w:pPr>
            <w:proofErr w:type="spellStart"/>
            <w:r w:rsidRPr="00B644FA">
              <w:rPr>
                <w:i/>
                <w:color w:val="000000"/>
              </w:rPr>
              <w:t>Epilobium</w:t>
            </w:r>
            <w:proofErr w:type="spellEnd"/>
            <w:r w:rsidRPr="00B644FA">
              <w:rPr>
                <w:i/>
                <w:color w:val="000000"/>
              </w:rPr>
              <w:t xml:space="preserve"> </w:t>
            </w:r>
            <w:proofErr w:type="spellStart"/>
            <w:r w:rsidRPr="00B644FA">
              <w:rPr>
                <w:i/>
                <w:color w:val="000000"/>
              </w:rPr>
              <w:t>obscurum</w:t>
            </w:r>
            <w:proofErr w:type="spellEnd"/>
          </w:p>
        </w:tc>
        <w:tc>
          <w:tcPr>
            <w:tcW w:w="2126" w:type="dxa"/>
            <w:tcBorders>
              <w:top w:val="nil"/>
              <w:left w:val="nil"/>
              <w:bottom w:val="single" w:sz="4" w:space="0" w:color="auto"/>
              <w:right w:val="nil"/>
            </w:tcBorders>
            <w:shd w:val="clear" w:color="auto" w:fill="auto"/>
            <w:noWrap/>
            <w:hideMark/>
          </w:tcPr>
          <w:p w14:paraId="224204B0" w14:textId="77777777" w:rsidR="005E4530" w:rsidRPr="00B644FA" w:rsidRDefault="00000000" w:rsidP="0068110B">
            <w:pPr>
              <w:spacing w:before="0"/>
              <w:jc w:val="left"/>
              <w:rPr>
                <w:color w:val="000000"/>
              </w:rPr>
            </w:pPr>
            <w:r w:rsidRPr="00B644FA">
              <w:rPr>
                <w:color w:val="000000"/>
              </w:rPr>
              <w:t>vrbovka tmavá</w:t>
            </w:r>
          </w:p>
        </w:tc>
        <w:tc>
          <w:tcPr>
            <w:tcW w:w="1276" w:type="dxa"/>
            <w:tcBorders>
              <w:top w:val="nil"/>
              <w:left w:val="single" w:sz="4" w:space="0" w:color="auto"/>
              <w:bottom w:val="single" w:sz="4" w:space="0" w:color="auto"/>
              <w:right w:val="single" w:sz="4" w:space="0" w:color="auto"/>
            </w:tcBorders>
            <w:shd w:val="clear" w:color="auto" w:fill="auto"/>
            <w:noWrap/>
            <w:hideMark/>
          </w:tcPr>
          <w:p w14:paraId="59BAA3BC"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68284E4B"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6D507BC5" w14:textId="77777777" w:rsidR="005E4530" w:rsidRPr="00B644FA" w:rsidRDefault="00000000" w:rsidP="0068110B">
            <w:pPr>
              <w:spacing w:before="0"/>
              <w:jc w:val="left"/>
              <w:rPr>
                <w:color w:val="000000"/>
              </w:rPr>
            </w:pPr>
            <w:r w:rsidRPr="00B644FA">
              <w:rPr>
                <w:color w:val="000000"/>
              </w:rPr>
              <w:t>roztroušeně, prameniště, mokřadní louky, příkopy</w:t>
            </w:r>
          </w:p>
        </w:tc>
      </w:tr>
      <w:tr w:rsidR="00121602" w14:paraId="3CFFD4F4"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49D683DE" w14:textId="77777777" w:rsidR="005E4530" w:rsidRPr="00B644FA" w:rsidRDefault="00000000" w:rsidP="0068110B">
            <w:pPr>
              <w:spacing w:before="0"/>
              <w:jc w:val="left"/>
              <w:rPr>
                <w:i/>
                <w:color w:val="000000"/>
              </w:rPr>
            </w:pPr>
            <w:proofErr w:type="spellStart"/>
            <w:r w:rsidRPr="00B644FA">
              <w:rPr>
                <w:i/>
                <w:color w:val="000000"/>
              </w:rPr>
              <w:t>Epilobium</w:t>
            </w:r>
            <w:proofErr w:type="spellEnd"/>
            <w:r w:rsidRPr="00B644FA">
              <w:rPr>
                <w:i/>
                <w:color w:val="000000"/>
              </w:rPr>
              <w:t xml:space="preserve"> </w:t>
            </w:r>
            <w:proofErr w:type="spellStart"/>
            <w:r w:rsidRPr="00B644FA">
              <w:rPr>
                <w:i/>
                <w:color w:val="000000"/>
              </w:rPr>
              <w:t>palustre</w:t>
            </w:r>
            <w:proofErr w:type="spellEnd"/>
          </w:p>
        </w:tc>
        <w:tc>
          <w:tcPr>
            <w:tcW w:w="2126" w:type="dxa"/>
            <w:tcBorders>
              <w:top w:val="nil"/>
              <w:left w:val="nil"/>
              <w:bottom w:val="single" w:sz="4" w:space="0" w:color="auto"/>
              <w:right w:val="nil"/>
            </w:tcBorders>
            <w:shd w:val="clear" w:color="auto" w:fill="auto"/>
            <w:noWrap/>
            <w:hideMark/>
          </w:tcPr>
          <w:p w14:paraId="458DB483" w14:textId="77777777" w:rsidR="005E4530" w:rsidRPr="00B644FA" w:rsidRDefault="00000000" w:rsidP="0068110B">
            <w:pPr>
              <w:spacing w:before="0"/>
              <w:jc w:val="left"/>
              <w:rPr>
                <w:color w:val="000000"/>
              </w:rPr>
            </w:pPr>
            <w:r w:rsidRPr="00B644FA">
              <w:rPr>
                <w:color w:val="000000"/>
              </w:rPr>
              <w:t>vrbovka bahenní</w:t>
            </w:r>
          </w:p>
        </w:tc>
        <w:tc>
          <w:tcPr>
            <w:tcW w:w="1276" w:type="dxa"/>
            <w:tcBorders>
              <w:top w:val="nil"/>
              <w:left w:val="single" w:sz="4" w:space="0" w:color="auto"/>
              <w:bottom w:val="single" w:sz="4" w:space="0" w:color="auto"/>
              <w:right w:val="single" w:sz="4" w:space="0" w:color="auto"/>
            </w:tcBorders>
            <w:shd w:val="clear" w:color="auto" w:fill="auto"/>
            <w:noWrap/>
            <w:hideMark/>
          </w:tcPr>
          <w:p w14:paraId="6852EFC3"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50C4F470"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2EE25C68" w14:textId="77777777" w:rsidR="005E4530" w:rsidRPr="00B644FA" w:rsidRDefault="00000000" w:rsidP="0068110B">
            <w:pPr>
              <w:spacing w:before="0"/>
              <w:jc w:val="left"/>
              <w:rPr>
                <w:color w:val="000000"/>
              </w:rPr>
            </w:pPr>
            <w:r w:rsidRPr="00B644FA">
              <w:rPr>
                <w:color w:val="000000"/>
              </w:rPr>
              <w:t>hojně, prameniště, mokřadní louky, příkopy</w:t>
            </w:r>
          </w:p>
        </w:tc>
      </w:tr>
      <w:tr w:rsidR="00121602" w14:paraId="06A4DD08"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3D995FF2" w14:textId="77777777" w:rsidR="005E4530" w:rsidRPr="00B644FA" w:rsidRDefault="00000000" w:rsidP="0068110B">
            <w:pPr>
              <w:spacing w:before="0"/>
              <w:jc w:val="left"/>
              <w:rPr>
                <w:i/>
                <w:color w:val="000000"/>
              </w:rPr>
            </w:pPr>
            <w:proofErr w:type="spellStart"/>
            <w:r w:rsidRPr="00B644FA">
              <w:rPr>
                <w:i/>
                <w:color w:val="000000"/>
              </w:rPr>
              <w:t>Epipogium</w:t>
            </w:r>
            <w:proofErr w:type="spellEnd"/>
            <w:r w:rsidRPr="00B644FA">
              <w:rPr>
                <w:i/>
                <w:color w:val="000000"/>
              </w:rPr>
              <w:t xml:space="preserve"> </w:t>
            </w:r>
            <w:proofErr w:type="spellStart"/>
            <w:r w:rsidRPr="00B644FA">
              <w:rPr>
                <w:i/>
                <w:color w:val="000000"/>
              </w:rPr>
              <w:t>aphyllum</w:t>
            </w:r>
            <w:proofErr w:type="spellEnd"/>
          </w:p>
        </w:tc>
        <w:tc>
          <w:tcPr>
            <w:tcW w:w="2126" w:type="dxa"/>
            <w:tcBorders>
              <w:top w:val="nil"/>
              <w:left w:val="nil"/>
              <w:bottom w:val="single" w:sz="4" w:space="0" w:color="auto"/>
              <w:right w:val="nil"/>
            </w:tcBorders>
            <w:shd w:val="clear" w:color="auto" w:fill="auto"/>
            <w:noWrap/>
            <w:hideMark/>
          </w:tcPr>
          <w:p w14:paraId="40028F72" w14:textId="77777777" w:rsidR="005E4530" w:rsidRPr="00B644FA" w:rsidRDefault="00000000" w:rsidP="0068110B">
            <w:pPr>
              <w:spacing w:before="0"/>
              <w:jc w:val="left"/>
              <w:rPr>
                <w:color w:val="000000"/>
              </w:rPr>
            </w:pPr>
            <w:r w:rsidRPr="00B644FA">
              <w:rPr>
                <w:color w:val="000000"/>
              </w:rPr>
              <w:t>sklenobýl bezlistý</w:t>
            </w:r>
          </w:p>
        </w:tc>
        <w:tc>
          <w:tcPr>
            <w:tcW w:w="1276" w:type="dxa"/>
            <w:tcBorders>
              <w:top w:val="nil"/>
              <w:left w:val="single" w:sz="4" w:space="0" w:color="auto"/>
              <w:bottom w:val="single" w:sz="4" w:space="0" w:color="auto"/>
              <w:right w:val="single" w:sz="4" w:space="0" w:color="auto"/>
            </w:tcBorders>
            <w:shd w:val="clear" w:color="auto" w:fill="auto"/>
            <w:noWrap/>
            <w:hideMark/>
          </w:tcPr>
          <w:p w14:paraId="3D45DBA9" w14:textId="77777777" w:rsidR="005E4530" w:rsidRPr="00B644FA" w:rsidRDefault="00000000" w:rsidP="00B644FA">
            <w:pPr>
              <w:spacing w:before="0"/>
              <w:jc w:val="center"/>
              <w:rPr>
                <w:color w:val="000000"/>
              </w:rPr>
            </w:pPr>
            <w:r w:rsidRPr="00B644FA">
              <w:rPr>
                <w:color w:val="000000"/>
              </w:rPr>
              <w:t>KO</w:t>
            </w:r>
          </w:p>
        </w:tc>
        <w:tc>
          <w:tcPr>
            <w:tcW w:w="1417" w:type="dxa"/>
            <w:tcBorders>
              <w:top w:val="nil"/>
              <w:left w:val="nil"/>
              <w:bottom w:val="single" w:sz="4" w:space="0" w:color="auto"/>
              <w:right w:val="single" w:sz="4" w:space="0" w:color="auto"/>
            </w:tcBorders>
            <w:shd w:val="clear" w:color="auto" w:fill="auto"/>
            <w:noWrap/>
            <w:hideMark/>
          </w:tcPr>
          <w:p w14:paraId="3C08B4AB" w14:textId="77777777" w:rsidR="005E4530" w:rsidRPr="00B644FA" w:rsidRDefault="00000000" w:rsidP="00B644FA">
            <w:pPr>
              <w:spacing w:before="0"/>
              <w:jc w:val="center"/>
              <w:rPr>
                <w:color w:val="000000"/>
              </w:rPr>
            </w:pPr>
            <w:r w:rsidRPr="00B644FA">
              <w:rPr>
                <w:color w:val="000000"/>
              </w:rPr>
              <w:t>EN</w:t>
            </w:r>
          </w:p>
        </w:tc>
        <w:tc>
          <w:tcPr>
            <w:tcW w:w="3119" w:type="dxa"/>
            <w:tcBorders>
              <w:top w:val="nil"/>
              <w:left w:val="nil"/>
              <w:bottom w:val="single" w:sz="4" w:space="0" w:color="auto"/>
              <w:right w:val="single" w:sz="4" w:space="0" w:color="auto"/>
            </w:tcBorders>
            <w:shd w:val="clear" w:color="auto" w:fill="auto"/>
            <w:noWrap/>
            <w:hideMark/>
          </w:tcPr>
          <w:p w14:paraId="3507C888" w14:textId="77777777" w:rsidR="005E4530" w:rsidRPr="00B644FA" w:rsidRDefault="00000000" w:rsidP="0068110B">
            <w:pPr>
              <w:spacing w:before="0"/>
              <w:jc w:val="left"/>
              <w:rPr>
                <w:color w:val="000000"/>
              </w:rPr>
            </w:pPr>
            <w:r w:rsidRPr="00B644FA">
              <w:rPr>
                <w:color w:val="000000"/>
              </w:rPr>
              <w:t>vzácně, bučiny</w:t>
            </w:r>
          </w:p>
        </w:tc>
      </w:tr>
      <w:tr w:rsidR="00121602" w14:paraId="2D2F7CBA"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7DC0244A" w14:textId="77777777" w:rsidR="005E4530" w:rsidRPr="00B644FA" w:rsidRDefault="00000000" w:rsidP="0068110B">
            <w:pPr>
              <w:spacing w:before="0"/>
              <w:jc w:val="left"/>
              <w:rPr>
                <w:i/>
                <w:color w:val="000000"/>
              </w:rPr>
            </w:pPr>
            <w:proofErr w:type="spellStart"/>
            <w:r w:rsidRPr="00B644FA">
              <w:rPr>
                <w:i/>
                <w:color w:val="000000"/>
              </w:rPr>
              <w:t>Eriophorum</w:t>
            </w:r>
            <w:proofErr w:type="spellEnd"/>
            <w:r w:rsidRPr="00B644FA">
              <w:rPr>
                <w:i/>
                <w:color w:val="000000"/>
              </w:rPr>
              <w:t xml:space="preserve"> </w:t>
            </w:r>
            <w:proofErr w:type="spellStart"/>
            <w:r w:rsidRPr="00B644FA">
              <w:rPr>
                <w:i/>
                <w:color w:val="000000"/>
              </w:rPr>
              <w:t>latifolium</w:t>
            </w:r>
            <w:proofErr w:type="spellEnd"/>
          </w:p>
        </w:tc>
        <w:tc>
          <w:tcPr>
            <w:tcW w:w="2126" w:type="dxa"/>
            <w:tcBorders>
              <w:top w:val="nil"/>
              <w:left w:val="nil"/>
              <w:bottom w:val="single" w:sz="4" w:space="0" w:color="auto"/>
              <w:right w:val="nil"/>
            </w:tcBorders>
            <w:shd w:val="clear" w:color="auto" w:fill="auto"/>
            <w:noWrap/>
            <w:hideMark/>
          </w:tcPr>
          <w:p w14:paraId="4F3D276A" w14:textId="77777777" w:rsidR="005E4530" w:rsidRPr="00B644FA" w:rsidRDefault="00000000" w:rsidP="0068110B">
            <w:pPr>
              <w:spacing w:before="0"/>
              <w:jc w:val="left"/>
              <w:rPr>
                <w:color w:val="000000"/>
              </w:rPr>
            </w:pPr>
            <w:r w:rsidRPr="00B644FA">
              <w:rPr>
                <w:color w:val="000000"/>
              </w:rPr>
              <w:t>suchopýr širolistý</w:t>
            </w:r>
          </w:p>
        </w:tc>
        <w:tc>
          <w:tcPr>
            <w:tcW w:w="1276" w:type="dxa"/>
            <w:tcBorders>
              <w:top w:val="nil"/>
              <w:left w:val="single" w:sz="4" w:space="0" w:color="auto"/>
              <w:bottom w:val="single" w:sz="4" w:space="0" w:color="auto"/>
              <w:right w:val="single" w:sz="4" w:space="0" w:color="auto"/>
            </w:tcBorders>
            <w:shd w:val="clear" w:color="auto" w:fill="auto"/>
            <w:noWrap/>
            <w:hideMark/>
          </w:tcPr>
          <w:p w14:paraId="781DE326"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2DA01A3F" w14:textId="77777777" w:rsidR="005E4530" w:rsidRPr="00B644FA" w:rsidRDefault="00000000" w:rsidP="00B644FA">
            <w:pPr>
              <w:spacing w:before="0"/>
              <w:jc w:val="center"/>
              <w:rPr>
                <w:color w:val="000000"/>
              </w:rPr>
            </w:pPr>
            <w:r w:rsidRPr="00B644FA">
              <w:rPr>
                <w:color w:val="000000"/>
              </w:rPr>
              <w:t>EN</w:t>
            </w:r>
          </w:p>
        </w:tc>
        <w:tc>
          <w:tcPr>
            <w:tcW w:w="3119" w:type="dxa"/>
            <w:tcBorders>
              <w:top w:val="nil"/>
              <w:left w:val="nil"/>
              <w:bottom w:val="single" w:sz="4" w:space="0" w:color="auto"/>
              <w:right w:val="single" w:sz="4" w:space="0" w:color="auto"/>
            </w:tcBorders>
            <w:shd w:val="clear" w:color="auto" w:fill="auto"/>
            <w:noWrap/>
            <w:hideMark/>
          </w:tcPr>
          <w:p w14:paraId="721BBD06" w14:textId="77777777" w:rsidR="005E4530" w:rsidRPr="00B644FA" w:rsidRDefault="00000000" w:rsidP="0068110B">
            <w:pPr>
              <w:spacing w:before="0"/>
              <w:jc w:val="left"/>
              <w:rPr>
                <w:color w:val="000000"/>
              </w:rPr>
            </w:pPr>
            <w:r w:rsidRPr="00B644FA">
              <w:rPr>
                <w:color w:val="000000"/>
              </w:rPr>
              <w:t>ojediněle, slatinné louky</w:t>
            </w:r>
          </w:p>
        </w:tc>
      </w:tr>
      <w:tr w:rsidR="00121602" w14:paraId="297F482C"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11D0B4A1" w14:textId="77777777" w:rsidR="005E4530" w:rsidRPr="00B644FA" w:rsidRDefault="00000000" w:rsidP="0068110B">
            <w:pPr>
              <w:spacing w:before="0"/>
              <w:jc w:val="left"/>
              <w:rPr>
                <w:i/>
                <w:color w:val="000000"/>
              </w:rPr>
            </w:pPr>
            <w:proofErr w:type="spellStart"/>
            <w:r w:rsidRPr="00B644FA">
              <w:rPr>
                <w:i/>
                <w:color w:val="000000"/>
              </w:rPr>
              <w:t>Galanthus</w:t>
            </w:r>
            <w:proofErr w:type="spellEnd"/>
            <w:r w:rsidRPr="00B644FA">
              <w:rPr>
                <w:i/>
                <w:color w:val="000000"/>
              </w:rPr>
              <w:t xml:space="preserve"> </w:t>
            </w:r>
            <w:proofErr w:type="spellStart"/>
            <w:r w:rsidRPr="00B644FA">
              <w:rPr>
                <w:i/>
                <w:color w:val="000000"/>
              </w:rPr>
              <w:t>nivalis</w:t>
            </w:r>
            <w:proofErr w:type="spellEnd"/>
          </w:p>
        </w:tc>
        <w:tc>
          <w:tcPr>
            <w:tcW w:w="2126" w:type="dxa"/>
            <w:tcBorders>
              <w:top w:val="nil"/>
              <w:left w:val="nil"/>
              <w:bottom w:val="single" w:sz="4" w:space="0" w:color="auto"/>
              <w:right w:val="nil"/>
            </w:tcBorders>
            <w:shd w:val="clear" w:color="auto" w:fill="auto"/>
            <w:noWrap/>
            <w:hideMark/>
          </w:tcPr>
          <w:p w14:paraId="0EAE3BCA" w14:textId="77777777" w:rsidR="005E4530" w:rsidRPr="00B644FA" w:rsidRDefault="00000000" w:rsidP="0068110B">
            <w:pPr>
              <w:spacing w:before="0"/>
              <w:jc w:val="left"/>
              <w:rPr>
                <w:color w:val="000000"/>
              </w:rPr>
            </w:pPr>
            <w:r w:rsidRPr="00B644FA">
              <w:rPr>
                <w:color w:val="000000"/>
              </w:rPr>
              <w:t>sněženka podsněžník</w:t>
            </w:r>
          </w:p>
        </w:tc>
        <w:tc>
          <w:tcPr>
            <w:tcW w:w="1276" w:type="dxa"/>
            <w:tcBorders>
              <w:top w:val="nil"/>
              <w:left w:val="single" w:sz="4" w:space="0" w:color="auto"/>
              <w:bottom w:val="single" w:sz="4" w:space="0" w:color="auto"/>
              <w:right w:val="single" w:sz="4" w:space="0" w:color="auto"/>
            </w:tcBorders>
            <w:shd w:val="clear" w:color="auto" w:fill="auto"/>
            <w:noWrap/>
            <w:hideMark/>
          </w:tcPr>
          <w:p w14:paraId="4D3869CE" w14:textId="77777777" w:rsidR="005E4530" w:rsidRPr="00B644FA" w:rsidRDefault="00000000" w:rsidP="00B644FA">
            <w:pPr>
              <w:spacing w:before="0"/>
              <w:jc w:val="center"/>
              <w:rPr>
                <w:color w:val="000000"/>
              </w:rPr>
            </w:pPr>
            <w:r w:rsidRPr="00B644FA">
              <w:rPr>
                <w:color w:val="000000"/>
              </w:rPr>
              <w:t>O</w:t>
            </w:r>
          </w:p>
        </w:tc>
        <w:tc>
          <w:tcPr>
            <w:tcW w:w="1417" w:type="dxa"/>
            <w:tcBorders>
              <w:top w:val="nil"/>
              <w:left w:val="nil"/>
              <w:bottom w:val="single" w:sz="4" w:space="0" w:color="auto"/>
              <w:right w:val="single" w:sz="4" w:space="0" w:color="auto"/>
            </w:tcBorders>
            <w:shd w:val="clear" w:color="auto" w:fill="auto"/>
            <w:noWrap/>
            <w:hideMark/>
          </w:tcPr>
          <w:p w14:paraId="083FF13C"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181645C5" w14:textId="77777777" w:rsidR="005E4530" w:rsidRPr="00B644FA" w:rsidRDefault="00000000" w:rsidP="0068110B">
            <w:pPr>
              <w:spacing w:before="0"/>
              <w:jc w:val="left"/>
              <w:rPr>
                <w:color w:val="000000"/>
              </w:rPr>
            </w:pPr>
            <w:r w:rsidRPr="00B644FA">
              <w:rPr>
                <w:color w:val="000000"/>
              </w:rPr>
              <w:t>hojně, okolí vodních toků, zahrady, druhotný výskyt</w:t>
            </w:r>
          </w:p>
        </w:tc>
      </w:tr>
      <w:tr w:rsidR="00121602" w14:paraId="5C1A6F75"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13007CE7" w14:textId="77777777" w:rsidR="005E4530" w:rsidRPr="00B644FA" w:rsidRDefault="00000000" w:rsidP="0068110B">
            <w:pPr>
              <w:spacing w:before="0"/>
              <w:jc w:val="left"/>
              <w:rPr>
                <w:i/>
                <w:color w:val="000000"/>
              </w:rPr>
            </w:pPr>
            <w:proofErr w:type="spellStart"/>
            <w:r w:rsidRPr="00B644FA">
              <w:rPr>
                <w:i/>
                <w:color w:val="000000"/>
              </w:rPr>
              <w:t>Gentiana</w:t>
            </w:r>
            <w:proofErr w:type="spellEnd"/>
            <w:r w:rsidRPr="00B644FA">
              <w:rPr>
                <w:i/>
                <w:color w:val="000000"/>
              </w:rPr>
              <w:t xml:space="preserve"> </w:t>
            </w:r>
            <w:proofErr w:type="spellStart"/>
            <w:r w:rsidRPr="00B644FA">
              <w:rPr>
                <w:i/>
                <w:color w:val="000000"/>
              </w:rPr>
              <w:t>asclepiadea</w:t>
            </w:r>
            <w:proofErr w:type="spellEnd"/>
          </w:p>
        </w:tc>
        <w:tc>
          <w:tcPr>
            <w:tcW w:w="2126" w:type="dxa"/>
            <w:tcBorders>
              <w:top w:val="nil"/>
              <w:left w:val="nil"/>
              <w:bottom w:val="single" w:sz="4" w:space="0" w:color="auto"/>
              <w:right w:val="nil"/>
            </w:tcBorders>
            <w:shd w:val="clear" w:color="auto" w:fill="auto"/>
            <w:noWrap/>
            <w:hideMark/>
          </w:tcPr>
          <w:p w14:paraId="14C4773F" w14:textId="77777777" w:rsidR="005E4530" w:rsidRPr="00B644FA" w:rsidRDefault="00000000" w:rsidP="0068110B">
            <w:pPr>
              <w:spacing w:before="0"/>
              <w:jc w:val="left"/>
              <w:rPr>
                <w:color w:val="000000"/>
              </w:rPr>
            </w:pPr>
            <w:r w:rsidRPr="00B644FA">
              <w:rPr>
                <w:color w:val="000000"/>
              </w:rPr>
              <w:t xml:space="preserve">hořec </w:t>
            </w:r>
            <w:proofErr w:type="spellStart"/>
            <w:r w:rsidRPr="00B644FA">
              <w:rPr>
                <w:color w:val="000000"/>
              </w:rPr>
              <w:t>tolitovitý</w:t>
            </w:r>
            <w:proofErr w:type="spellEnd"/>
          </w:p>
        </w:tc>
        <w:tc>
          <w:tcPr>
            <w:tcW w:w="1276" w:type="dxa"/>
            <w:tcBorders>
              <w:top w:val="nil"/>
              <w:left w:val="single" w:sz="4" w:space="0" w:color="auto"/>
              <w:bottom w:val="single" w:sz="4" w:space="0" w:color="auto"/>
              <w:right w:val="single" w:sz="4" w:space="0" w:color="auto"/>
            </w:tcBorders>
            <w:shd w:val="clear" w:color="auto" w:fill="auto"/>
            <w:noWrap/>
            <w:hideMark/>
          </w:tcPr>
          <w:p w14:paraId="501F70BF" w14:textId="77777777" w:rsidR="005E4530" w:rsidRPr="00B644FA" w:rsidRDefault="00000000" w:rsidP="00B644FA">
            <w:pPr>
              <w:spacing w:before="0"/>
              <w:jc w:val="center"/>
              <w:rPr>
                <w:color w:val="000000"/>
              </w:rPr>
            </w:pPr>
            <w:r w:rsidRPr="00B644FA">
              <w:rPr>
                <w:color w:val="000000"/>
              </w:rPr>
              <w:t>O</w:t>
            </w:r>
          </w:p>
        </w:tc>
        <w:tc>
          <w:tcPr>
            <w:tcW w:w="1417" w:type="dxa"/>
            <w:tcBorders>
              <w:top w:val="nil"/>
              <w:left w:val="nil"/>
              <w:bottom w:val="single" w:sz="4" w:space="0" w:color="auto"/>
              <w:right w:val="single" w:sz="4" w:space="0" w:color="auto"/>
            </w:tcBorders>
            <w:shd w:val="clear" w:color="auto" w:fill="auto"/>
            <w:noWrap/>
            <w:hideMark/>
          </w:tcPr>
          <w:p w14:paraId="61352674" w14:textId="77777777" w:rsidR="005E4530" w:rsidRPr="00B644FA" w:rsidRDefault="005E4530" w:rsidP="00B644FA">
            <w:pPr>
              <w:spacing w:before="0"/>
              <w:jc w:val="center"/>
              <w:rPr>
                <w:color w:val="000000"/>
              </w:rPr>
            </w:pPr>
          </w:p>
        </w:tc>
        <w:tc>
          <w:tcPr>
            <w:tcW w:w="3119" w:type="dxa"/>
            <w:tcBorders>
              <w:top w:val="nil"/>
              <w:left w:val="nil"/>
              <w:bottom w:val="single" w:sz="4" w:space="0" w:color="auto"/>
              <w:right w:val="single" w:sz="4" w:space="0" w:color="auto"/>
            </w:tcBorders>
            <w:shd w:val="clear" w:color="auto" w:fill="auto"/>
            <w:noWrap/>
            <w:hideMark/>
          </w:tcPr>
          <w:p w14:paraId="4F110C87" w14:textId="77777777" w:rsidR="005E4530" w:rsidRPr="00B644FA" w:rsidRDefault="00000000" w:rsidP="0068110B">
            <w:pPr>
              <w:spacing w:before="0"/>
              <w:jc w:val="left"/>
              <w:rPr>
                <w:color w:val="000000"/>
              </w:rPr>
            </w:pPr>
            <w:r w:rsidRPr="00B644FA">
              <w:rPr>
                <w:color w:val="000000"/>
              </w:rPr>
              <w:t>vzácně, lesní porosty, okraje cest, druhotný výskyt</w:t>
            </w:r>
          </w:p>
        </w:tc>
      </w:tr>
      <w:tr w:rsidR="00121602" w14:paraId="47980BC9"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7D32C23A" w14:textId="77777777" w:rsidR="005E4530" w:rsidRPr="00B644FA" w:rsidRDefault="00000000" w:rsidP="0068110B">
            <w:pPr>
              <w:spacing w:before="0"/>
              <w:jc w:val="left"/>
              <w:rPr>
                <w:i/>
                <w:color w:val="000000"/>
              </w:rPr>
            </w:pPr>
            <w:proofErr w:type="spellStart"/>
            <w:r w:rsidRPr="00B644FA">
              <w:rPr>
                <w:i/>
                <w:color w:val="000000"/>
              </w:rPr>
              <w:t>Gentianella</w:t>
            </w:r>
            <w:proofErr w:type="spellEnd"/>
            <w:r w:rsidRPr="00B644FA">
              <w:rPr>
                <w:i/>
                <w:color w:val="000000"/>
              </w:rPr>
              <w:t xml:space="preserve"> </w:t>
            </w:r>
            <w:proofErr w:type="spellStart"/>
            <w:r w:rsidRPr="00B644FA">
              <w:rPr>
                <w:i/>
                <w:color w:val="000000"/>
              </w:rPr>
              <w:t>praecox</w:t>
            </w:r>
            <w:proofErr w:type="spellEnd"/>
            <w:r w:rsidRPr="00B644FA">
              <w:rPr>
                <w:i/>
                <w:color w:val="000000"/>
              </w:rPr>
              <w:t xml:space="preserve"> </w:t>
            </w:r>
            <w:proofErr w:type="spellStart"/>
            <w:r w:rsidRPr="00B644FA">
              <w:rPr>
                <w:color w:val="000000"/>
              </w:rPr>
              <w:t>subsp</w:t>
            </w:r>
            <w:proofErr w:type="spellEnd"/>
            <w:r w:rsidRPr="00B644FA">
              <w:rPr>
                <w:color w:val="000000"/>
              </w:rPr>
              <w:t>.</w:t>
            </w:r>
            <w:r w:rsidRPr="00B644FA">
              <w:rPr>
                <w:i/>
                <w:color w:val="000000"/>
              </w:rPr>
              <w:t xml:space="preserve"> </w:t>
            </w:r>
            <w:proofErr w:type="spellStart"/>
            <w:r w:rsidRPr="00B644FA">
              <w:rPr>
                <w:i/>
                <w:color w:val="000000"/>
              </w:rPr>
              <w:t>bohemica</w:t>
            </w:r>
            <w:proofErr w:type="spellEnd"/>
          </w:p>
        </w:tc>
        <w:tc>
          <w:tcPr>
            <w:tcW w:w="2126" w:type="dxa"/>
            <w:tcBorders>
              <w:top w:val="nil"/>
              <w:left w:val="nil"/>
              <w:bottom w:val="single" w:sz="4" w:space="0" w:color="auto"/>
              <w:right w:val="nil"/>
            </w:tcBorders>
            <w:shd w:val="clear" w:color="auto" w:fill="auto"/>
            <w:noWrap/>
            <w:hideMark/>
          </w:tcPr>
          <w:p w14:paraId="1F522C66" w14:textId="77777777" w:rsidR="005E4530" w:rsidRPr="00B644FA" w:rsidRDefault="00000000" w:rsidP="0068110B">
            <w:pPr>
              <w:spacing w:before="0"/>
              <w:jc w:val="left"/>
              <w:rPr>
                <w:color w:val="000000"/>
              </w:rPr>
            </w:pPr>
            <w:proofErr w:type="spellStart"/>
            <w:r w:rsidRPr="00B644FA">
              <w:rPr>
                <w:color w:val="000000"/>
              </w:rPr>
              <w:t>hořeček</w:t>
            </w:r>
            <w:proofErr w:type="spellEnd"/>
            <w:r w:rsidRPr="00B644FA">
              <w:rPr>
                <w:color w:val="000000"/>
              </w:rPr>
              <w:t xml:space="preserve"> mnohotvarý český</w:t>
            </w:r>
          </w:p>
        </w:tc>
        <w:tc>
          <w:tcPr>
            <w:tcW w:w="1276" w:type="dxa"/>
            <w:tcBorders>
              <w:top w:val="nil"/>
              <w:left w:val="single" w:sz="4" w:space="0" w:color="auto"/>
              <w:bottom w:val="single" w:sz="4" w:space="0" w:color="auto"/>
              <w:right w:val="single" w:sz="4" w:space="0" w:color="auto"/>
            </w:tcBorders>
            <w:shd w:val="clear" w:color="auto" w:fill="auto"/>
            <w:noWrap/>
            <w:hideMark/>
          </w:tcPr>
          <w:p w14:paraId="2E7E0C50" w14:textId="77777777" w:rsidR="005E4530" w:rsidRPr="00B644FA" w:rsidRDefault="00000000" w:rsidP="00B644FA">
            <w:pPr>
              <w:spacing w:before="0"/>
              <w:jc w:val="center"/>
              <w:rPr>
                <w:color w:val="000000"/>
              </w:rPr>
            </w:pPr>
            <w:r w:rsidRPr="00B644FA">
              <w:rPr>
                <w:color w:val="000000"/>
              </w:rPr>
              <w:t>KO</w:t>
            </w:r>
          </w:p>
        </w:tc>
        <w:tc>
          <w:tcPr>
            <w:tcW w:w="1417" w:type="dxa"/>
            <w:tcBorders>
              <w:top w:val="nil"/>
              <w:left w:val="nil"/>
              <w:bottom w:val="single" w:sz="4" w:space="0" w:color="auto"/>
              <w:right w:val="single" w:sz="4" w:space="0" w:color="auto"/>
            </w:tcBorders>
            <w:shd w:val="clear" w:color="auto" w:fill="auto"/>
            <w:noWrap/>
            <w:hideMark/>
          </w:tcPr>
          <w:p w14:paraId="34AB28F0" w14:textId="77777777" w:rsidR="005E4530" w:rsidRPr="00B644FA" w:rsidRDefault="00000000" w:rsidP="00B644FA">
            <w:pPr>
              <w:spacing w:before="0"/>
              <w:jc w:val="center"/>
              <w:rPr>
                <w:color w:val="000000"/>
              </w:rPr>
            </w:pPr>
            <w:r w:rsidRPr="00B644FA">
              <w:rPr>
                <w:color w:val="000000"/>
              </w:rPr>
              <w:t>CR</w:t>
            </w:r>
          </w:p>
        </w:tc>
        <w:tc>
          <w:tcPr>
            <w:tcW w:w="3119" w:type="dxa"/>
            <w:tcBorders>
              <w:top w:val="nil"/>
              <w:left w:val="nil"/>
              <w:bottom w:val="single" w:sz="4" w:space="0" w:color="auto"/>
              <w:right w:val="single" w:sz="4" w:space="0" w:color="auto"/>
            </w:tcBorders>
            <w:shd w:val="clear" w:color="auto" w:fill="auto"/>
            <w:noWrap/>
            <w:hideMark/>
          </w:tcPr>
          <w:p w14:paraId="254E4ACB" w14:textId="77777777" w:rsidR="005E4530" w:rsidRPr="00B644FA" w:rsidRDefault="00000000" w:rsidP="0068110B">
            <w:pPr>
              <w:spacing w:before="0"/>
              <w:jc w:val="left"/>
              <w:rPr>
                <w:color w:val="000000"/>
              </w:rPr>
            </w:pPr>
            <w:r w:rsidRPr="00B644FA">
              <w:rPr>
                <w:color w:val="000000"/>
              </w:rPr>
              <w:t>vzácně, suché trávníky</w:t>
            </w:r>
          </w:p>
        </w:tc>
      </w:tr>
      <w:tr w:rsidR="00121602" w14:paraId="03B44CAB"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2F090725" w14:textId="77777777" w:rsidR="005E4530" w:rsidRPr="00B644FA" w:rsidRDefault="00000000" w:rsidP="0068110B">
            <w:pPr>
              <w:spacing w:before="0"/>
              <w:jc w:val="left"/>
              <w:rPr>
                <w:i/>
                <w:color w:val="000000"/>
              </w:rPr>
            </w:pPr>
            <w:proofErr w:type="spellStart"/>
            <w:r w:rsidRPr="00B644FA">
              <w:rPr>
                <w:i/>
                <w:color w:val="000000"/>
              </w:rPr>
              <w:t>Gentianopsis</w:t>
            </w:r>
            <w:proofErr w:type="spellEnd"/>
            <w:r w:rsidRPr="00B644FA">
              <w:rPr>
                <w:i/>
                <w:color w:val="000000"/>
              </w:rPr>
              <w:t xml:space="preserve"> </w:t>
            </w:r>
            <w:proofErr w:type="spellStart"/>
            <w:r w:rsidRPr="00B644FA">
              <w:rPr>
                <w:i/>
                <w:color w:val="000000"/>
              </w:rPr>
              <w:t>ciliata</w:t>
            </w:r>
            <w:proofErr w:type="spellEnd"/>
          </w:p>
        </w:tc>
        <w:tc>
          <w:tcPr>
            <w:tcW w:w="2126" w:type="dxa"/>
            <w:tcBorders>
              <w:top w:val="nil"/>
              <w:left w:val="nil"/>
              <w:bottom w:val="single" w:sz="4" w:space="0" w:color="auto"/>
              <w:right w:val="nil"/>
            </w:tcBorders>
            <w:shd w:val="clear" w:color="auto" w:fill="auto"/>
            <w:noWrap/>
            <w:hideMark/>
          </w:tcPr>
          <w:p w14:paraId="0863EA37" w14:textId="77777777" w:rsidR="005E4530" w:rsidRPr="00B644FA" w:rsidRDefault="00000000" w:rsidP="0068110B">
            <w:pPr>
              <w:spacing w:before="0"/>
              <w:jc w:val="left"/>
              <w:rPr>
                <w:color w:val="000000"/>
              </w:rPr>
            </w:pPr>
            <w:r w:rsidRPr="00B644FA">
              <w:rPr>
                <w:color w:val="000000"/>
              </w:rPr>
              <w:t>hořec brvitý</w:t>
            </w:r>
          </w:p>
        </w:tc>
        <w:tc>
          <w:tcPr>
            <w:tcW w:w="1276" w:type="dxa"/>
            <w:tcBorders>
              <w:top w:val="nil"/>
              <w:left w:val="single" w:sz="4" w:space="0" w:color="auto"/>
              <w:bottom w:val="single" w:sz="4" w:space="0" w:color="auto"/>
              <w:right w:val="single" w:sz="4" w:space="0" w:color="auto"/>
            </w:tcBorders>
            <w:shd w:val="clear" w:color="auto" w:fill="auto"/>
            <w:noWrap/>
            <w:hideMark/>
          </w:tcPr>
          <w:p w14:paraId="7C1CF64D"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7E21DC42"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hideMark/>
          </w:tcPr>
          <w:p w14:paraId="740BCC94" w14:textId="77777777" w:rsidR="005E4530" w:rsidRPr="00B644FA" w:rsidRDefault="00000000" w:rsidP="0068110B">
            <w:pPr>
              <w:spacing w:before="0"/>
              <w:jc w:val="left"/>
              <w:rPr>
                <w:color w:val="000000"/>
              </w:rPr>
            </w:pPr>
            <w:r w:rsidRPr="00B644FA">
              <w:rPr>
                <w:color w:val="000000"/>
              </w:rPr>
              <w:t>vzácně, suché trávníky</w:t>
            </w:r>
          </w:p>
        </w:tc>
      </w:tr>
      <w:tr w:rsidR="00121602" w14:paraId="29B109EF"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36EDFC30" w14:textId="77777777" w:rsidR="005E4530" w:rsidRPr="00B644FA" w:rsidRDefault="00000000" w:rsidP="0068110B">
            <w:pPr>
              <w:spacing w:before="0"/>
              <w:jc w:val="left"/>
              <w:rPr>
                <w:i/>
                <w:color w:val="000000"/>
              </w:rPr>
            </w:pPr>
            <w:proofErr w:type="spellStart"/>
            <w:r w:rsidRPr="00B644FA">
              <w:rPr>
                <w:i/>
                <w:color w:val="000000"/>
              </w:rPr>
              <w:t>Gladiolus</w:t>
            </w:r>
            <w:proofErr w:type="spellEnd"/>
            <w:r w:rsidRPr="00B644FA">
              <w:rPr>
                <w:i/>
                <w:color w:val="000000"/>
              </w:rPr>
              <w:t xml:space="preserve"> </w:t>
            </w:r>
            <w:proofErr w:type="spellStart"/>
            <w:r w:rsidRPr="00B644FA">
              <w:rPr>
                <w:i/>
                <w:color w:val="000000"/>
              </w:rPr>
              <w:t>imbricatus</w:t>
            </w:r>
            <w:proofErr w:type="spellEnd"/>
          </w:p>
        </w:tc>
        <w:tc>
          <w:tcPr>
            <w:tcW w:w="2126" w:type="dxa"/>
            <w:tcBorders>
              <w:top w:val="nil"/>
              <w:left w:val="nil"/>
              <w:bottom w:val="single" w:sz="4" w:space="0" w:color="auto"/>
              <w:right w:val="nil"/>
            </w:tcBorders>
            <w:shd w:val="clear" w:color="auto" w:fill="auto"/>
            <w:noWrap/>
            <w:hideMark/>
          </w:tcPr>
          <w:p w14:paraId="62F07C86" w14:textId="77777777" w:rsidR="005E4530" w:rsidRPr="00B644FA" w:rsidRDefault="00000000" w:rsidP="0068110B">
            <w:pPr>
              <w:spacing w:before="0"/>
              <w:jc w:val="left"/>
              <w:rPr>
                <w:color w:val="000000"/>
              </w:rPr>
            </w:pPr>
            <w:r w:rsidRPr="00B644FA">
              <w:rPr>
                <w:color w:val="000000"/>
              </w:rPr>
              <w:t>mečík střechovitý</w:t>
            </w:r>
          </w:p>
        </w:tc>
        <w:tc>
          <w:tcPr>
            <w:tcW w:w="1276" w:type="dxa"/>
            <w:tcBorders>
              <w:top w:val="nil"/>
              <w:left w:val="single" w:sz="4" w:space="0" w:color="auto"/>
              <w:bottom w:val="single" w:sz="4" w:space="0" w:color="auto"/>
              <w:right w:val="single" w:sz="4" w:space="0" w:color="auto"/>
            </w:tcBorders>
            <w:shd w:val="clear" w:color="auto" w:fill="auto"/>
            <w:noWrap/>
            <w:hideMark/>
          </w:tcPr>
          <w:p w14:paraId="3EE61EA2" w14:textId="77777777" w:rsidR="005E4530" w:rsidRPr="00B644FA" w:rsidRDefault="00000000" w:rsidP="00B644FA">
            <w:pPr>
              <w:spacing w:before="0"/>
              <w:jc w:val="center"/>
              <w:rPr>
                <w:color w:val="000000"/>
              </w:rPr>
            </w:pPr>
            <w:r w:rsidRPr="00B644FA">
              <w:rPr>
                <w:color w:val="000000"/>
              </w:rPr>
              <w:t>SO</w:t>
            </w:r>
          </w:p>
        </w:tc>
        <w:tc>
          <w:tcPr>
            <w:tcW w:w="1417" w:type="dxa"/>
            <w:tcBorders>
              <w:top w:val="nil"/>
              <w:left w:val="nil"/>
              <w:bottom w:val="single" w:sz="4" w:space="0" w:color="auto"/>
              <w:right w:val="single" w:sz="4" w:space="0" w:color="auto"/>
            </w:tcBorders>
            <w:shd w:val="clear" w:color="auto" w:fill="auto"/>
            <w:noWrap/>
            <w:hideMark/>
          </w:tcPr>
          <w:p w14:paraId="1D3213A8"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hideMark/>
          </w:tcPr>
          <w:p w14:paraId="2528CF9A" w14:textId="77777777" w:rsidR="005E4530" w:rsidRPr="00B644FA" w:rsidRDefault="00000000" w:rsidP="0068110B">
            <w:pPr>
              <w:spacing w:before="0"/>
              <w:jc w:val="left"/>
              <w:rPr>
                <w:color w:val="000000"/>
              </w:rPr>
            </w:pPr>
            <w:r w:rsidRPr="00B644FA">
              <w:rPr>
                <w:color w:val="000000"/>
              </w:rPr>
              <w:t>vzácně, vlhké louky</w:t>
            </w:r>
          </w:p>
        </w:tc>
      </w:tr>
      <w:tr w:rsidR="00121602" w14:paraId="39769CC4"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07D6D824" w14:textId="77777777" w:rsidR="005E4530" w:rsidRPr="00B644FA" w:rsidRDefault="00000000" w:rsidP="0068110B">
            <w:pPr>
              <w:spacing w:before="0"/>
              <w:jc w:val="left"/>
              <w:rPr>
                <w:i/>
                <w:color w:val="000000"/>
              </w:rPr>
            </w:pPr>
            <w:proofErr w:type="spellStart"/>
            <w:r w:rsidRPr="00B644FA">
              <w:rPr>
                <w:i/>
                <w:color w:val="000000"/>
              </w:rPr>
              <w:t>Gnaphalium</w:t>
            </w:r>
            <w:proofErr w:type="spellEnd"/>
            <w:r w:rsidRPr="00B644FA">
              <w:rPr>
                <w:i/>
                <w:color w:val="000000"/>
              </w:rPr>
              <w:t xml:space="preserve"> </w:t>
            </w:r>
            <w:proofErr w:type="spellStart"/>
            <w:r w:rsidRPr="00B644FA">
              <w:rPr>
                <w:i/>
                <w:color w:val="000000"/>
              </w:rPr>
              <w:t>norvegicum</w:t>
            </w:r>
            <w:proofErr w:type="spellEnd"/>
          </w:p>
        </w:tc>
        <w:tc>
          <w:tcPr>
            <w:tcW w:w="2126" w:type="dxa"/>
            <w:tcBorders>
              <w:top w:val="nil"/>
              <w:left w:val="nil"/>
              <w:bottom w:val="single" w:sz="4" w:space="0" w:color="auto"/>
              <w:right w:val="nil"/>
            </w:tcBorders>
            <w:shd w:val="clear" w:color="auto" w:fill="auto"/>
            <w:noWrap/>
            <w:hideMark/>
          </w:tcPr>
          <w:p w14:paraId="582E8709" w14:textId="77777777" w:rsidR="005E4530" w:rsidRPr="00B644FA" w:rsidRDefault="00000000" w:rsidP="0068110B">
            <w:pPr>
              <w:spacing w:before="0"/>
              <w:jc w:val="left"/>
              <w:rPr>
                <w:color w:val="000000"/>
              </w:rPr>
            </w:pPr>
            <w:r w:rsidRPr="00B644FA">
              <w:rPr>
                <w:color w:val="000000"/>
              </w:rPr>
              <w:t>protěž norská</w:t>
            </w:r>
          </w:p>
        </w:tc>
        <w:tc>
          <w:tcPr>
            <w:tcW w:w="1276" w:type="dxa"/>
            <w:tcBorders>
              <w:top w:val="nil"/>
              <w:left w:val="single" w:sz="4" w:space="0" w:color="auto"/>
              <w:bottom w:val="single" w:sz="4" w:space="0" w:color="auto"/>
              <w:right w:val="single" w:sz="4" w:space="0" w:color="auto"/>
            </w:tcBorders>
            <w:shd w:val="clear" w:color="auto" w:fill="auto"/>
            <w:noWrap/>
            <w:hideMark/>
          </w:tcPr>
          <w:p w14:paraId="0BFF59B0"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5E205A40"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1A3334A0" w14:textId="77777777" w:rsidR="005E4530" w:rsidRPr="00B644FA" w:rsidRDefault="00000000" w:rsidP="0068110B">
            <w:pPr>
              <w:spacing w:before="0"/>
              <w:jc w:val="left"/>
              <w:rPr>
                <w:color w:val="000000"/>
              </w:rPr>
            </w:pPr>
            <w:r w:rsidRPr="00B644FA">
              <w:rPr>
                <w:color w:val="000000"/>
              </w:rPr>
              <w:t>ojediněle, okraje lesních cest</w:t>
            </w:r>
          </w:p>
        </w:tc>
      </w:tr>
      <w:tr w:rsidR="00121602" w14:paraId="1ECA374D"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1668DF5A" w14:textId="77777777" w:rsidR="005E4530" w:rsidRPr="00B644FA" w:rsidRDefault="00000000" w:rsidP="0068110B">
            <w:pPr>
              <w:spacing w:before="0"/>
              <w:jc w:val="left"/>
              <w:rPr>
                <w:i/>
                <w:color w:val="000000"/>
              </w:rPr>
            </w:pPr>
            <w:proofErr w:type="spellStart"/>
            <w:r w:rsidRPr="00B644FA">
              <w:rPr>
                <w:i/>
                <w:color w:val="000000"/>
              </w:rPr>
              <w:t>Gymnadenia</w:t>
            </w:r>
            <w:proofErr w:type="spellEnd"/>
            <w:r w:rsidRPr="00B644FA">
              <w:rPr>
                <w:i/>
                <w:color w:val="000000"/>
              </w:rPr>
              <w:t xml:space="preserve"> </w:t>
            </w:r>
            <w:proofErr w:type="spellStart"/>
            <w:r w:rsidRPr="00B644FA">
              <w:rPr>
                <w:i/>
                <w:color w:val="000000"/>
              </w:rPr>
              <w:t>conopsea</w:t>
            </w:r>
            <w:proofErr w:type="spellEnd"/>
          </w:p>
        </w:tc>
        <w:tc>
          <w:tcPr>
            <w:tcW w:w="2126" w:type="dxa"/>
            <w:tcBorders>
              <w:top w:val="nil"/>
              <w:left w:val="nil"/>
              <w:bottom w:val="single" w:sz="4" w:space="0" w:color="auto"/>
              <w:right w:val="nil"/>
            </w:tcBorders>
            <w:shd w:val="clear" w:color="auto" w:fill="auto"/>
            <w:noWrap/>
            <w:hideMark/>
          </w:tcPr>
          <w:p w14:paraId="504D327F" w14:textId="77777777" w:rsidR="005E4530" w:rsidRPr="00B644FA" w:rsidRDefault="00000000" w:rsidP="0068110B">
            <w:pPr>
              <w:spacing w:before="0"/>
              <w:jc w:val="left"/>
              <w:rPr>
                <w:color w:val="000000"/>
              </w:rPr>
            </w:pPr>
            <w:r w:rsidRPr="00B644FA">
              <w:rPr>
                <w:color w:val="000000"/>
              </w:rPr>
              <w:t xml:space="preserve">pětiprstka </w:t>
            </w:r>
            <w:proofErr w:type="spellStart"/>
            <w:r w:rsidRPr="00B644FA">
              <w:rPr>
                <w:color w:val="000000"/>
              </w:rPr>
              <w:t>žežulník</w:t>
            </w:r>
            <w:proofErr w:type="spellEnd"/>
          </w:p>
        </w:tc>
        <w:tc>
          <w:tcPr>
            <w:tcW w:w="1276" w:type="dxa"/>
            <w:tcBorders>
              <w:top w:val="nil"/>
              <w:left w:val="single" w:sz="4" w:space="0" w:color="auto"/>
              <w:bottom w:val="single" w:sz="4" w:space="0" w:color="auto"/>
              <w:right w:val="single" w:sz="4" w:space="0" w:color="auto"/>
            </w:tcBorders>
            <w:shd w:val="clear" w:color="auto" w:fill="auto"/>
            <w:noWrap/>
            <w:hideMark/>
          </w:tcPr>
          <w:p w14:paraId="3C9711D2" w14:textId="77777777" w:rsidR="005E4530" w:rsidRPr="00B644FA" w:rsidRDefault="00000000" w:rsidP="00B644FA">
            <w:pPr>
              <w:spacing w:before="0"/>
              <w:jc w:val="center"/>
              <w:rPr>
                <w:color w:val="000000"/>
              </w:rPr>
            </w:pPr>
            <w:r w:rsidRPr="00B644FA">
              <w:rPr>
                <w:color w:val="000000"/>
              </w:rPr>
              <w:t>O</w:t>
            </w:r>
          </w:p>
        </w:tc>
        <w:tc>
          <w:tcPr>
            <w:tcW w:w="1417" w:type="dxa"/>
            <w:tcBorders>
              <w:top w:val="nil"/>
              <w:left w:val="nil"/>
              <w:bottom w:val="single" w:sz="4" w:space="0" w:color="auto"/>
              <w:right w:val="single" w:sz="4" w:space="0" w:color="auto"/>
            </w:tcBorders>
            <w:shd w:val="clear" w:color="auto" w:fill="auto"/>
            <w:noWrap/>
            <w:hideMark/>
          </w:tcPr>
          <w:p w14:paraId="0A937D69" w14:textId="77777777" w:rsidR="005E4530" w:rsidRPr="00B644FA" w:rsidRDefault="00000000" w:rsidP="00B644FA">
            <w:pPr>
              <w:spacing w:before="0"/>
              <w:jc w:val="center"/>
              <w:rPr>
                <w:color w:val="000000"/>
              </w:rPr>
            </w:pPr>
            <w:r w:rsidRPr="00B644FA">
              <w:rPr>
                <w:color w:val="000000"/>
              </w:rPr>
              <w:t>EN</w:t>
            </w:r>
          </w:p>
        </w:tc>
        <w:tc>
          <w:tcPr>
            <w:tcW w:w="3119" w:type="dxa"/>
            <w:tcBorders>
              <w:top w:val="nil"/>
              <w:left w:val="nil"/>
              <w:bottom w:val="single" w:sz="4" w:space="0" w:color="auto"/>
              <w:right w:val="single" w:sz="4" w:space="0" w:color="auto"/>
            </w:tcBorders>
            <w:shd w:val="clear" w:color="auto" w:fill="auto"/>
            <w:noWrap/>
            <w:hideMark/>
          </w:tcPr>
          <w:p w14:paraId="573EC9A2" w14:textId="77777777" w:rsidR="005E4530" w:rsidRPr="00B644FA" w:rsidRDefault="00000000" w:rsidP="0068110B">
            <w:pPr>
              <w:spacing w:before="0"/>
              <w:jc w:val="left"/>
              <w:rPr>
                <w:color w:val="000000"/>
              </w:rPr>
            </w:pPr>
            <w:r w:rsidRPr="00B644FA">
              <w:rPr>
                <w:color w:val="000000"/>
              </w:rPr>
              <w:t xml:space="preserve">roztroušeně, vlhké, mezofilní a suché louky </w:t>
            </w:r>
          </w:p>
        </w:tc>
      </w:tr>
      <w:tr w:rsidR="00121602" w14:paraId="0931EAD5"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4EB84A95" w14:textId="77777777" w:rsidR="005E4530" w:rsidRPr="00B644FA" w:rsidRDefault="00000000" w:rsidP="0068110B">
            <w:pPr>
              <w:spacing w:before="0"/>
              <w:jc w:val="left"/>
              <w:rPr>
                <w:i/>
                <w:color w:val="000000"/>
              </w:rPr>
            </w:pPr>
            <w:proofErr w:type="spellStart"/>
            <w:r w:rsidRPr="00B644FA">
              <w:rPr>
                <w:i/>
                <w:color w:val="000000"/>
              </w:rPr>
              <w:t>Helichrysum</w:t>
            </w:r>
            <w:proofErr w:type="spellEnd"/>
            <w:r w:rsidRPr="00B644FA">
              <w:rPr>
                <w:i/>
                <w:color w:val="000000"/>
              </w:rPr>
              <w:t xml:space="preserve"> </w:t>
            </w:r>
            <w:proofErr w:type="spellStart"/>
            <w:r w:rsidRPr="00B644FA">
              <w:rPr>
                <w:i/>
                <w:color w:val="000000"/>
              </w:rPr>
              <w:t>arenarium</w:t>
            </w:r>
            <w:proofErr w:type="spellEnd"/>
          </w:p>
        </w:tc>
        <w:tc>
          <w:tcPr>
            <w:tcW w:w="2126" w:type="dxa"/>
            <w:tcBorders>
              <w:top w:val="nil"/>
              <w:left w:val="nil"/>
              <w:bottom w:val="single" w:sz="4" w:space="0" w:color="auto"/>
              <w:right w:val="nil"/>
            </w:tcBorders>
            <w:shd w:val="clear" w:color="auto" w:fill="auto"/>
            <w:noWrap/>
            <w:hideMark/>
          </w:tcPr>
          <w:p w14:paraId="0F120628" w14:textId="77777777" w:rsidR="005E4530" w:rsidRPr="00B644FA" w:rsidRDefault="00000000" w:rsidP="0068110B">
            <w:pPr>
              <w:spacing w:before="0"/>
              <w:jc w:val="left"/>
              <w:rPr>
                <w:color w:val="000000"/>
              </w:rPr>
            </w:pPr>
            <w:r w:rsidRPr="00B644FA">
              <w:rPr>
                <w:color w:val="000000"/>
              </w:rPr>
              <w:t>smil písečný</w:t>
            </w:r>
          </w:p>
        </w:tc>
        <w:tc>
          <w:tcPr>
            <w:tcW w:w="1276" w:type="dxa"/>
            <w:tcBorders>
              <w:top w:val="nil"/>
              <w:left w:val="single" w:sz="4" w:space="0" w:color="auto"/>
              <w:bottom w:val="single" w:sz="4" w:space="0" w:color="auto"/>
              <w:right w:val="single" w:sz="4" w:space="0" w:color="auto"/>
            </w:tcBorders>
            <w:shd w:val="clear" w:color="auto" w:fill="auto"/>
            <w:noWrap/>
            <w:hideMark/>
          </w:tcPr>
          <w:p w14:paraId="4182DFB5" w14:textId="77777777" w:rsidR="005E4530" w:rsidRPr="00B644FA" w:rsidRDefault="00000000" w:rsidP="00B644FA">
            <w:pPr>
              <w:spacing w:before="0"/>
              <w:jc w:val="center"/>
              <w:rPr>
                <w:color w:val="000000"/>
              </w:rPr>
            </w:pPr>
            <w:r w:rsidRPr="00B644FA">
              <w:rPr>
                <w:color w:val="000000"/>
              </w:rPr>
              <w:t>SO</w:t>
            </w:r>
          </w:p>
        </w:tc>
        <w:tc>
          <w:tcPr>
            <w:tcW w:w="1417" w:type="dxa"/>
            <w:tcBorders>
              <w:top w:val="nil"/>
              <w:left w:val="nil"/>
              <w:bottom w:val="single" w:sz="4" w:space="0" w:color="auto"/>
              <w:right w:val="single" w:sz="4" w:space="0" w:color="auto"/>
            </w:tcBorders>
            <w:shd w:val="clear" w:color="auto" w:fill="auto"/>
            <w:noWrap/>
            <w:hideMark/>
          </w:tcPr>
          <w:p w14:paraId="54CCFEEA" w14:textId="77777777" w:rsidR="005E4530" w:rsidRPr="00B644FA" w:rsidRDefault="00000000" w:rsidP="00B644FA">
            <w:pPr>
              <w:spacing w:before="0"/>
              <w:jc w:val="center"/>
              <w:rPr>
                <w:color w:val="000000"/>
              </w:rPr>
            </w:pPr>
            <w:r w:rsidRPr="00B644FA">
              <w:rPr>
                <w:color w:val="000000"/>
              </w:rPr>
              <w:t>EN</w:t>
            </w:r>
          </w:p>
        </w:tc>
        <w:tc>
          <w:tcPr>
            <w:tcW w:w="3119" w:type="dxa"/>
            <w:tcBorders>
              <w:top w:val="nil"/>
              <w:left w:val="nil"/>
              <w:bottom w:val="single" w:sz="4" w:space="0" w:color="auto"/>
              <w:right w:val="single" w:sz="4" w:space="0" w:color="auto"/>
            </w:tcBorders>
            <w:shd w:val="clear" w:color="auto" w:fill="auto"/>
            <w:noWrap/>
            <w:hideMark/>
          </w:tcPr>
          <w:p w14:paraId="575C40E1" w14:textId="77777777" w:rsidR="005E4530" w:rsidRPr="00B644FA" w:rsidRDefault="00000000" w:rsidP="0068110B">
            <w:pPr>
              <w:spacing w:before="0"/>
              <w:jc w:val="left"/>
              <w:rPr>
                <w:color w:val="000000"/>
              </w:rPr>
            </w:pPr>
            <w:r w:rsidRPr="00B644FA">
              <w:rPr>
                <w:color w:val="000000"/>
              </w:rPr>
              <w:t>vzácně, antropogenní stanoviště, zřejmě druhotný výskyt</w:t>
            </w:r>
          </w:p>
        </w:tc>
      </w:tr>
      <w:tr w:rsidR="00121602" w14:paraId="642DB3C0"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5B0AA0DA" w14:textId="77777777" w:rsidR="005E4530" w:rsidRPr="00B644FA" w:rsidRDefault="00000000" w:rsidP="0068110B">
            <w:pPr>
              <w:spacing w:before="0"/>
              <w:jc w:val="left"/>
              <w:rPr>
                <w:i/>
                <w:color w:val="000000"/>
              </w:rPr>
            </w:pPr>
            <w:proofErr w:type="spellStart"/>
            <w:r w:rsidRPr="00B644FA">
              <w:rPr>
                <w:i/>
                <w:color w:val="000000"/>
              </w:rPr>
              <w:t>Hieracium</w:t>
            </w:r>
            <w:proofErr w:type="spellEnd"/>
            <w:r w:rsidRPr="00B644FA">
              <w:rPr>
                <w:i/>
                <w:color w:val="000000"/>
              </w:rPr>
              <w:t xml:space="preserve"> </w:t>
            </w:r>
            <w:proofErr w:type="spellStart"/>
            <w:r w:rsidRPr="00B644FA">
              <w:rPr>
                <w:i/>
                <w:color w:val="000000"/>
              </w:rPr>
              <w:t>aurantiacum</w:t>
            </w:r>
            <w:proofErr w:type="spellEnd"/>
          </w:p>
        </w:tc>
        <w:tc>
          <w:tcPr>
            <w:tcW w:w="2126" w:type="dxa"/>
            <w:tcBorders>
              <w:top w:val="nil"/>
              <w:left w:val="nil"/>
              <w:bottom w:val="single" w:sz="4" w:space="0" w:color="auto"/>
              <w:right w:val="nil"/>
            </w:tcBorders>
            <w:shd w:val="clear" w:color="auto" w:fill="auto"/>
            <w:noWrap/>
            <w:hideMark/>
          </w:tcPr>
          <w:p w14:paraId="41C9C33B" w14:textId="77777777" w:rsidR="005E4530" w:rsidRPr="00B644FA" w:rsidRDefault="00000000" w:rsidP="0068110B">
            <w:pPr>
              <w:spacing w:before="0"/>
              <w:jc w:val="left"/>
              <w:rPr>
                <w:color w:val="000000"/>
              </w:rPr>
            </w:pPr>
            <w:r w:rsidRPr="00B644FA">
              <w:rPr>
                <w:color w:val="000000"/>
              </w:rPr>
              <w:t>chlupáček oranžový</w:t>
            </w:r>
          </w:p>
        </w:tc>
        <w:tc>
          <w:tcPr>
            <w:tcW w:w="1276" w:type="dxa"/>
            <w:tcBorders>
              <w:top w:val="nil"/>
              <w:left w:val="single" w:sz="4" w:space="0" w:color="auto"/>
              <w:bottom w:val="single" w:sz="4" w:space="0" w:color="auto"/>
              <w:right w:val="single" w:sz="4" w:space="0" w:color="auto"/>
            </w:tcBorders>
            <w:shd w:val="clear" w:color="auto" w:fill="auto"/>
            <w:noWrap/>
            <w:hideMark/>
          </w:tcPr>
          <w:p w14:paraId="745387D2"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438E77E1"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4B99BE7E" w14:textId="77777777" w:rsidR="005E4530" w:rsidRPr="00B644FA" w:rsidRDefault="00000000" w:rsidP="0068110B">
            <w:pPr>
              <w:spacing w:before="0"/>
              <w:jc w:val="left"/>
              <w:rPr>
                <w:color w:val="000000"/>
              </w:rPr>
            </w:pPr>
            <w:r w:rsidRPr="00B644FA">
              <w:rPr>
                <w:color w:val="000000"/>
              </w:rPr>
              <w:t>roztroušeně, suché trávníky, okraje lesních cest</w:t>
            </w:r>
          </w:p>
        </w:tc>
      </w:tr>
      <w:tr w:rsidR="00121602" w14:paraId="622CA400"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4855ADA2" w14:textId="77777777" w:rsidR="005E4530" w:rsidRPr="00B644FA" w:rsidRDefault="00000000" w:rsidP="0068110B">
            <w:pPr>
              <w:spacing w:before="0"/>
              <w:jc w:val="left"/>
              <w:rPr>
                <w:i/>
                <w:color w:val="000000"/>
              </w:rPr>
            </w:pPr>
            <w:proofErr w:type="spellStart"/>
            <w:r w:rsidRPr="00B644FA">
              <w:rPr>
                <w:i/>
                <w:color w:val="000000"/>
              </w:rPr>
              <w:t>Hieracium</w:t>
            </w:r>
            <w:proofErr w:type="spellEnd"/>
            <w:r w:rsidRPr="00B644FA">
              <w:rPr>
                <w:i/>
                <w:color w:val="000000"/>
              </w:rPr>
              <w:t xml:space="preserve"> </w:t>
            </w:r>
            <w:proofErr w:type="spellStart"/>
            <w:r w:rsidRPr="00B644FA">
              <w:rPr>
                <w:i/>
                <w:color w:val="000000"/>
              </w:rPr>
              <w:t>lactucella</w:t>
            </w:r>
            <w:proofErr w:type="spellEnd"/>
          </w:p>
        </w:tc>
        <w:tc>
          <w:tcPr>
            <w:tcW w:w="2126" w:type="dxa"/>
            <w:tcBorders>
              <w:top w:val="nil"/>
              <w:left w:val="nil"/>
              <w:bottom w:val="single" w:sz="4" w:space="0" w:color="auto"/>
              <w:right w:val="nil"/>
            </w:tcBorders>
            <w:shd w:val="clear" w:color="auto" w:fill="auto"/>
            <w:noWrap/>
            <w:hideMark/>
          </w:tcPr>
          <w:p w14:paraId="19F2F460" w14:textId="77777777" w:rsidR="005E4530" w:rsidRPr="00B644FA" w:rsidRDefault="00000000" w:rsidP="0068110B">
            <w:pPr>
              <w:spacing w:before="0"/>
              <w:jc w:val="left"/>
              <w:rPr>
                <w:color w:val="000000"/>
              </w:rPr>
            </w:pPr>
            <w:r w:rsidRPr="00B644FA">
              <w:rPr>
                <w:color w:val="000000"/>
              </w:rPr>
              <w:t>chlupáček myší ouško</w:t>
            </w:r>
          </w:p>
        </w:tc>
        <w:tc>
          <w:tcPr>
            <w:tcW w:w="1276" w:type="dxa"/>
            <w:tcBorders>
              <w:top w:val="nil"/>
              <w:left w:val="single" w:sz="4" w:space="0" w:color="auto"/>
              <w:bottom w:val="single" w:sz="4" w:space="0" w:color="auto"/>
              <w:right w:val="single" w:sz="4" w:space="0" w:color="auto"/>
            </w:tcBorders>
            <w:shd w:val="clear" w:color="auto" w:fill="auto"/>
            <w:noWrap/>
            <w:hideMark/>
          </w:tcPr>
          <w:p w14:paraId="1895B628"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4279E79C" w14:textId="77777777" w:rsidR="005E4530" w:rsidRPr="00B644FA" w:rsidRDefault="00000000" w:rsidP="00B644FA">
            <w:pPr>
              <w:spacing w:before="0"/>
              <w:jc w:val="center"/>
              <w:rPr>
                <w:color w:val="000000"/>
              </w:rPr>
            </w:pPr>
            <w:r w:rsidRPr="00B644FA">
              <w:rPr>
                <w:color w:val="000000"/>
              </w:rPr>
              <w:t>EN</w:t>
            </w:r>
          </w:p>
        </w:tc>
        <w:tc>
          <w:tcPr>
            <w:tcW w:w="3119" w:type="dxa"/>
            <w:tcBorders>
              <w:top w:val="nil"/>
              <w:left w:val="nil"/>
              <w:bottom w:val="single" w:sz="4" w:space="0" w:color="auto"/>
              <w:right w:val="single" w:sz="4" w:space="0" w:color="auto"/>
            </w:tcBorders>
            <w:shd w:val="clear" w:color="auto" w:fill="auto"/>
            <w:noWrap/>
            <w:hideMark/>
          </w:tcPr>
          <w:p w14:paraId="59B725A9" w14:textId="77777777" w:rsidR="005E4530" w:rsidRPr="00B644FA" w:rsidRDefault="00000000" w:rsidP="0068110B">
            <w:pPr>
              <w:spacing w:before="0"/>
              <w:jc w:val="left"/>
              <w:rPr>
                <w:color w:val="000000"/>
              </w:rPr>
            </w:pPr>
            <w:r w:rsidRPr="00B644FA">
              <w:rPr>
                <w:color w:val="000000"/>
              </w:rPr>
              <w:t>vzácně, smilkové trávníky</w:t>
            </w:r>
          </w:p>
        </w:tc>
      </w:tr>
      <w:tr w:rsidR="00121602" w14:paraId="0D290800" w14:textId="77777777" w:rsidTr="003B5028">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659C8B82" w14:textId="77777777" w:rsidR="005E4530" w:rsidRPr="00B644FA" w:rsidRDefault="00000000" w:rsidP="0068110B">
            <w:pPr>
              <w:spacing w:before="0"/>
              <w:jc w:val="left"/>
              <w:rPr>
                <w:i/>
                <w:color w:val="000000"/>
              </w:rPr>
            </w:pPr>
            <w:proofErr w:type="spellStart"/>
            <w:r w:rsidRPr="00B644FA">
              <w:rPr>
                <w:i/>
                <w:color w:val="000000"/>
              </w:rPr>
              <w:t>Hieracium</w:t>
            </w:r>
            <w:proofErr w:type="spellEnd"/>
            <w:r w:rsidRPr="00B644FA">
              <w:rPr>
                <w:i/>
                <w:color w:val="000000"/>
              </w:rPr>
              <w:t xml:space="preserve"> </w:t>
            </w:r>
            <w:proofErr w:type="spellStart"/>
            <w:r w:rsidRPr="00B644FA">
              <w:rPr>
                <w:i/>
                <w:color w:val="000000"/>
              </w:rPr>
              <w:t>piloselliflorum</w:t>
            </w:r>
            <w:proofErr w:type="spellEnd"/>
          </w:p>
        </w:tc>
        <w:tc>
          <w:tcPr>
            <w:tcW w:w="2126" w:type="dxa"/>
            <w:tcBorders>
              <w:top w:val="nil"/>
              <w:left w:val="nil"/>
              <w:bottom w:val="single" w:sz="4" w:space="0" w:color="auto"/>
              <w:right w:val="nil"/>
            </w:tcBorders>
            <w:shd w:val="clear" w:color="auto" w:fill="auto"/>
            <w:noWrap/>
            <w:hideMark/>
          </w:tcPr>
          <w:p w14:paraId="41A0EF91" w14:textId="77777777" w:rsidR="005E4530" w:rsidRPr="00B644FA" w:rsidRDefault="00000000" w:rsidP="0068110B">
            <w:pPr>
              <w:spacing w:before="0"/>
              <w:jc w:val="left"/>
              <w:rPr>
                <w:color w:val="000000"/>
              </w:rPr>
            </w:pPr>
            <w:r w:rsidRPr="00B644FA">
              <w:rPr>
                <w:color w:val="000000"/>
              </w:rPr>
              <w:t xml:space="preserve">chlupáček </w:t>
            </w:r>
            <w:proofErr w:type="spellStart"/>
            <w:r w:rsidRPr="00B644FA">
              <w:rPr>
                <w:color w:val="000000"/>
              </w:rPr>
              <w:t>dlouhokvětý</w:t>
            </w:r>
            <w:proofErr w:type="spellEnd"/>
          </w:p>
        </w:tc>
        <w:tc>
          <w:tcPr>
            <w:tcW w:w="1276" w:type="dxa"/>
            <w:tcBorders>
              <w:top w:val="nil"/>
              <w:left w:val="single" w:sz="4" w:space="0" w:color="auto"/>
              <w:bottom w:val="single" w:sz="4" w:space="0" w:color="auto"/>
              <w:right w:val="single" w:sz="4" w:space="0" w:color="auto"/>
            </w:tcBorders>
            <w:shd w:val="clear" w:color="auto" w:fill="auto"/>
            <w:noWrap/>
            <w:hideMark/>
          </w:tcPr>
          <w:p w14:paraId="56135262"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3E4C6918"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hideMark/>
          </w:tcPr>
          <w:p w14:paraId="1468A25A" w14:textId="77777777" w:rsidR="005E4530" w:rsidRPr="00B644FA" w:rsidRDefault="00000000" w:rsidP="0068110B">
            <w:pPr>
              <w:spacing w:before="0"/>
              <w:jc w:val="left"/>
              <w:rPr>
                <w:color w:val="000000"/>
              </w:rPr>
            </w:pPr>
            <w:r w:rsidRPr="00B644FA">
              <w:rPr>
                <w:color w:val="000000"/>
              </w:rPr>
              <w:t>vzácně, smilkové trávníky</w:t>
            </w:r>
          </w:p>
        </w:tc>
      </w:tr>
      <w:tr w:rsidR="00121602" w14:paraId="22E16BF5" w14:textId="77777777" w:rsidTr="003B5028">
        <w:trPr>
          <w:trHeight w:val="300"/>
        </w:trPr>
        <w:tc>
          <w:tcPr>
            <w:tcW w:w="2836" w:type="dxa"/>
            <w:tcBorders>
              <w:top w:val="single" w:sz="4" w:space="0" w:color="auto"/>
              <w:left w:val="single" w:sz="4" w:space="0" w:color="auto"/>
              <w:bottom w:val="single" w:sz="4" w:space="0" w:color="auto"/>
              <w:right w:val="single" w:sz="4" w:space="0" w:color="auto"/>
            </w:tcBorders>
            <w:shd w:val="clear" w:color="auto" w:fill="auto"/>
            <w:noWrap/>
            <w:hideMark/>
          </w:tcPr>
          <w:p w14:paraId="7A24AF67" w14:textId="77777777" w:rsidR="005E4530" w:rsidRPr="00B644FA" w:rsidRDefault="00000000" w:rsidP="0068110B">
            <w:pPr>
              <w:spacing w:before="0"/>
              <w:jc w:val="left"/>
              <w:rPr>
                <w:i/>
                <w:color w:val="000000"/>
              </w:rPr>
            </w:pPr>
            <w:proofErr w:type="spellStart"/>
            <w:r w:rsidRPr="00B644FA">
              <w:rPr>
                <w:i/>
                <w:color w:val="000000"/>
              </w:rPr>
              <w:lastRenderedPageBreak/>
              <w:t>Huperzia</w:t>
            </w:r>
            <w:proofErr w:type="spellEnd"/>
            <w:r w:rsidRPr="00B644FA">
              <w:rPr>
                <w:i/>
                <w:color w:val="000000"/>
              </w:rPr>
              <w:t xml:space="preserve"> </w:t>
            </w:r>
            <w:proofErr w:type="spellStart"/>
            <w:r w:rsidRPr="00B644FA">
              <w:rPr>
                <w:i/>
                <w:color w:val="000000"/>
              </w:rPr>
              <w:t>selago</w:t>
            </w:r>
            <w:proofErr w:type="spellEnd"/>
          </w:p>
        </w:tc>
        <w:tc>
          <w:tcPr>
            <w:tcW w:w="2126" w:type="dxa"/>
            <w:tcBorders>
              <w:top w:val="single" w:sz="4" w:space="0" w:color="auto"/>
              <w:left w:val="nil"/>
              <w:bottom w:val="single" w:sz="4" w:space="0" w:color="auto"/>
              <w:right w:val="nil"/>
            </w:tcBorders>
            <w:shd w:val="clear" w:color="auto" w:fill="auto"/>
            <w:noWrap/>
            <w:hideMark/>
          </w:tcPr>
          <w:p w14:paraId="6C6A0697" w14:textId="77777777" w:rsidR="005E4530" w:rsidRPr="00B644FA" w:rsidRDefault="00000000" w:rsidP="0068110B">
            <w:pPr>
              <w:spacing w:before="0"/>
              <w:jc w:val="left"/>
              <w:rPr>
                <w:color w:val="000000"/>
              </w:rPr>
            </w:pPr>
            <w:r w:rsidRPr="00B644FA">
              <w:rPr>
                <w:color w:val="000000"/>
              </w:rPr>
              <w:t>vranec jedlový</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A8BB894" w14:textId="77777777" w:rsidR="005E4530" w:rsidRPr="00B644FA" w:rsidRDefault="00000000" w:rsidP="00B644FA">
            <w:pPr>
              <w:spacing w:before="0"/>
              <w:jc w:val="center"/>
              <w:rPr>
                <w:color w:val="000000"/>
              </w:rPr>
            </w:pPr>
            <w:r w:rsidRPr="00B644FA">
              <w:rPr>
                <w:color w:val="000000"/>
              </w:rPr>
              <w:t>O</w:t>
            </w:r>
          </w:p>
        </w:tc>
        <w:tc>
          <w:tcPr>
            <w:tcW w:w="1417" w:type="dxa"/>
            <w:tcBorders>
              <w:top w:val="single" w:sz="4" w:space="0" w:color="auto"/>
              <w:left w:val="nil"/>
              <w:bottom w:val="single" w:sz="4" w:space="0" w:color="auto"/>
              <w:right w:val="single" w:sz="4" w:space="0" w:color="auto"/>
            </w:tcBorders>
            <w:shd w:val="clear" w:color="auto" w:fill="auto"/>
            <w:noWrap/>
            <w:hideMark/>
          </w:tcPr>
          <w:p w14:paraId="1D34EAFF" w14:textId="77777777" w:rsidR="005E4530" w:rsidRPr="00B644FA" w:rsidRDefault="00000000" w:rsidP="00B644FA">
            <w:pPr>
              <w:spacing w:before="0"/>
              <w:jc w:val="center"/>
              <w:rPr>
                <w:color w:val="000000"/>
              </w:rPr>
            </w:pPr>
            <w:r w:rsidRPr="00B644FA">
              <w:rPr>
                <w:color w:val="000000"/>
              </w:rPr>
              <w:t>NT</w:t>
            </w:r>
          </w:p>
        </w:tc>
        <w:tc>
          <w:tcPr>
            <w:tcW w:w="3119" w:type="dxa"/>
            <w:tcBorders>
              <w:top w:val="single" w:sz="4" w:space="0" w:color="auto"/>
              <w:left w:val="nil"/>
              <w:bottom w:val="single" w:sz="4" w:space="0" w:color="auto"/>
              <w:right w:val="single" w:sz="4" w:space="0" w:color="auto"/>
            </w:tcBorders>
            <w:shd w:val="clear" w:color="auto" w:fill="auto"/>
            <w:noWrap/>
            <w:hideMark/>
          </w:tcPr>
          <w:p w14:paraId="1227FB53" w14:textId="77777777" w:rsidR="005E4530" w:rsidRPr="00B644FA" w:rsidRDefault="00000000" w:rsidP="0068110B">
            <w:pPr>
              <w:spacing w:before="0"/>
              <w:jc w:val="left"/>
              <w:rPr>
                <w:color w:val="000000"/>
              </w:rPr>
            </w:pPr>
            <w:r w:rsidRPr="00B644FA">
              <w:rPr>
                <w:color w:val="000000"/>
              </w:rPr>
              <w:t>roztroušeně, bučiny, smrčiny, skalní výchozy</w:t>
            </w:r>
          </w:p>
        </w:tc>
      </w:tr>
      <w:tr w:rsidR="00121602" w14:paraId="3E8E71F5"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3CF75073" w14:textId="77777777" w:rsidR="005E4530" w:rsidRPr="00B644FA" w:rsidRDefault="00000000" w:rsidP="0068110B">
            <w:pPr>
              <w:spacing w:before="0"/>
              <w:jc w:val="left"/>
              <w:rPr>
                <w:i/>
                <w:color w:val="000000"/>
              </w:rPr>
            </w:pPr>
            <w:proofErr w:type="spellStart"/>
            <w:r w:rsidRPr="00B644FA">
              <w:rPr>
                <w:i/>
                <w:color w:val="000000"/>
              </w:rPr>
              <w:t>Chenopodium</w:t>
            </w:r>
            <w:proofErr w:type="spellEnd"/>
            <w:r w:rsidRPr="00B644FA">
              <w:rPr>
                <w:i/>
                <w:color w:val="000000"/>
              </w:rPr>
              <w:t xml:space="preserve"> bonus-</w:t>
            </w:r>
            <w:proofErr w:type="spellStart"/>
            <w:r w:rsidRPr="00B644FA">
              <w:rPr>
                <w:i/>
                <w:color w:val="000000"/>
              </w:rPr>
              <w:t>henricus</w:t>
            </w:r>
            <w:proofErr w:type="spellEnd"/>
          </w:p>
        </w:tc>
        <w:tc>
          <w:tcPr>
            <w:tcW w:w="2126" w:type="dxa"/>
            <w:tcBorders>
              <w:top w:val="nil"/>
              <w:left w:val="nil"/>
              <w:bottom w:val="single" w:sz="4" w:space="0" w:color="auto"/>
              <w:right w:val="nil"/>
            </w:tcBorders>
            <w:shd w:val="clear" w:color="auto" w:fill="auto"/>
            <w:noWrap/>
            <w:hideMark/>
          </w:tcPr>
          <w:p w14:paraId="76D61953" w14:textId="77777777" w:rsidR="005E4530" w:rsidRPr="00B644FA" w:rsidRDefault="00000000" w:rsidP="0068110B">
            <w:pPr>
              <w:spacing w:before="0"/>
              <w:jc w:val="left"/>
              <w:rPr>
                <w:color w:val="000000"/>
              </w:rPr>
            </w:pPr>
            <w:r w:rsidRPr="00B644FA">
              <w:rPr>
                <w:color w:val="000000"/>
              </w:rPr>
              <w:t xml:space="preserve">merlík </w:t>
            </w:r>
            <w:proofErr w:type="spellStart"/>
            <w:r w:rsidRPr="00B644FA">
              <w:rPr>
                <w:color w:val="000000"/>
              </w:rPr>
              <w:t>všedobr</w:t>
            </w:r>
            <w:proofErr w:type="spellEnd"/>
          </w:p>
        </w:tc>
        <w:tc>
          <w:tcPr>
            <w:tcW w:w="1276" w:type="dxa"/>
            <w:tcBorders>
              <w:top w:val="nil"/>
              <w:left w:val="single" w:sz="4" w:space="0" w:color="auto"/>
              <w:bottom w:val="single" w:sz="4" w:space="0" w:color="auto"/>
              <w:right w:val="single" w:sz="4" w:space="0" w:color="auto"/>
            </w:tcBorders>
            <w:shd w:val="clear" w:color="auto" w:fill="auto"/>
            <w:noWrap/>
            <w:hideMark/>
          </w:tcPr>
          <w:p w14:paraId="0E968548"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3F83E603"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421BC62D" w14:textId="77777777" w:rsidR="005E4530" w:rsidRPr="00B644FA" w:rsidRDefault="00000000" w:rsidP="0068110B">
            <w:pPr>
              <w:spacing w:before="0"/>
              <w:jc w:val="left"/>
              <w:rPr>
                <w:color w:val="000000"/>
              </w:rPr>
            </w:pPr>
            <w:r w:rsidRPr="00B644FA">
              <w:rPr>
                <w:color w:val="000000"/>
              </w:rPr>
              <w:t>vzácně, antropogenní stanoviště</w:t>
            </w:r>
          </w:p>
        </w:tc>
      </w:tr>
      <w:tr w:rsidR="00121602" w14:paraId="2D653379"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79B69406" w14:textId="77777777" w:rsidR="005E4530" w:rsidRPr="00B644FA" w:rsidRDefault="00000000" w:rsidP="0068110B">
            <w:pPr>
              <w:spacing w:before="0"/>
              <w:jc w:val="left"/>
              <w:rPr>
                <w:i/>
                <w:color w:val="000000"/>
              </w:rPr>
            </w:pPr>
            <w:r w:rsidRPr="00B644FA">
              <w:rPr>
                <w:i/>
                <w:color w:val="000000"/>
              </w:rPr>
              <w:t xml:space="preserve">Iris </w:t>
            </w:r>
            <w:proofErr w:type="spellStart"/>
            <w:r w:rsidRPr="00B644FA">
              <w:rPr>
                <w:i/>
                <w:color w:val="000000"/>
              </w:rPr>
              <w:t>sibirica</w:t>
            </w:r>
            <w:proofErr w:type="spellEnd"/>
          </w:p>
        </w:tc>
        <w:tc>
          <w:tcPr>
            <w:tcW w:w="2126" w:type="dxa"/>
            <w:tcBorders>
              <w:top w:val="nil"/>
              <w:left w:val="nil"/>
              <w:bottom w:val="single" w:sz="4" w:space="0" w:color="auto"/>
              <w:right w:val="nil"/>
            </w:tcBorders>
            <w:shd w:val="clear" w:color="auto" w:fill="auto"/>
            <w:noWrap/>
            <w:hideMark/>
          </w:tcPr>
          <w:p w14:paraId="6C59AA14" w14:textId="77777777" w:rsidR="005E4530" w:rsidRPr="00B644FA" w:rsidRDefault="00000000" w:rsidP="0068110B">
            <w:pPr>
              <w:spacing w:before="0"/>
              <w:jc w:val="left"/>
              <w:rPr>
                <w:color w:val="000000"/>
              </w:rPr>
            </w:pPr>
            <w:r w:rsidRPr="00B644FA">
              <w:rPr>
                <w:color w:val="000000"/>
              </w:rPr>
              <w:t>kosatec sibiřský</w:t>
            </w:r>
          </w:p>
        </w:tc>
        <w:tc>
          <w:tcPr>
            <w:tcW w:w="1276" w:type="dxa"/>
            <w:tcBorders>
              <w:top w:val="nil"/>
              <w:left w:val="single" w:sz="4" w:space="0" w:color="auto"/>
              <w:bottom w:val="single" w:sz="4" w:space="0" w:color="auto"/>
              <w:right w:val="single" w:sz="4" w:space="0" w:color="auto"/>
            </w:tcBorders>
            <w:shd w:val="clear" w:color="auto" w:fill="auto"/>
            <w:noWrap/>
            <w:hideMark/>
          </w:tcPr>
          <w:p w14:paraId="46DEC3DE" w14:textId="77777777" w:rsidR="005E4530" w:rsidRPr="00B644FA" w:rsidRDefault="00000000" w:rsidP="00B644FA">
            <w:pPr>
              <w:spacing w:before="0"/>
              <w:jc w:val="center"/>
              <w:rPr>
                <w:color w:val="000000"/>
              </w:rPr>
            </w:pPr>
            <w:r w:rsidRPr="00B644FA">
              <w:rPr>
                <w:color w:val="000000"/>
              </w:rPr>
              <w:t>SO</w:t>
            </w:r>
          </w:p>
        </w:tc>
        <w:tc>
          <w:tcPr>
            <w:tcW w:w="1417" w:type="dxa"/>
            <w:tcBorders>
              <w:top w:val="nil"/>
              <w:left w:val="nil"/>
              <w:bottom w:val="single" w:sz="4" w:space="0" w:color="auto"/>
              <w:right w:val="single" w:sz="4" w:space="0" w:color="auto"/>
            </w:tcBorders>
            <w:shd w:val="clear" w:color="auto" w:fill="auto"/>
            <w:noWrap/>
            <w:hideMark/>
          </w:tcPr>
          <w:p w14:paraId="6B0CE633"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hideMark/>
          </w:tcPr>
          <w:p w14:paraId="68E82876" w14:textId="77777777" w:rsidR="005E4530" w:rsidRPr="00B644FA" w:rsidRDefault="00000000" w:rsidP="0068110B">
            <w:pPr>
              <w:spacing w:before="0"/>
              <w:jc w:val="left"/>
              <w:rPr>
                <w:color w:val="000000"/>
              </w:rPr>
            </w:pPr>
            <w:r w:rsidRPr="00B644FA">
              <w:rPr>
                <w:color w:val="000000"/>
              </w:rPr>
              <w:t>vzácně, zahrady, zřejmě druhotný výskyt</w:t>
            </w:r>
          </w:p>
        </w:tc>
      </w:tr>
      <w:tr w:rsidR="00121602" w14:paraId="37EA0197"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1E74856C" w14:textId="77777777" w:rsidR="005E4530" w:rsidRPr="00B644FA" w:rsidRDefault="00000000" w:rsidP="0068110B">
            <w:pPr>
              <w:spacing w:before="0"/>
              <w:jc w:val="left"/>
              <w:rPr>
                <w:i/>
                <w:color w:val="000000"/>
              </w:rPr>
            </w:pPr>
            <w:proofErr w:type="spellStart"/>
            <w:r w:rsidRPr="00B644FA">
              <w:rPr>
                <w:i/>
                <w:color w:val="000000"/>
              </w:rPr>
              <w:t>Isolepis</w:t>
            </w:r>
            <w:proofErr w:type="spellEnd"/>
            <w:r w:rsidRPr="00B644FA">
              <w:rPr>
                <w:i/>
                <w:color w:val="000000"/>
              </w:rPr>
              <w:t xml:space="preserve"> </w:t>
            </w:r>
            <w:proofErr w:type="spellStart"/>
            <w:r w:rsidRPr="00B644FA">
              <w:rPr>
                <w:i/>
                <w:color w:val="000000"/>
              </w:rPr>
              <w:t>setacea</w:t>
            </w:r>
            <w:proofErr w:type="spellEnd"/>
          </w:p>
        </w:tc>
        <w:tc>
          <w:tcPr>
            <w:tcW w:w="2126" w:type="dxa"/>
            <w:tcBorders>
              <w:top w:val="nil"/>
              <w:left w:val="nil"/>
              <w:bottom w:val="single" w:sz="4" w:space="0" w:color="auto"/>
              <w:right w:val="nil"/>
            </w:tcBorders>
            <w:shd w:val="clear" w:color="auto" w:fill="auto"/>
            <w:noWrap/>
            <w:hideMark/>
          </w:tcPr>
          <w:p w14:paraId="772F3940" w14:textId="77777777" w:rsidR="005E4530" w:rsidRPr="00B644FA" w:rsidRDefault="00000000" w:rsidP="0068110B">
            <w:pPr>
              <w:spacing w:before="0"/>
              <w:jc w:val="left"/>
              <w:rPr>
                <w:color w:val="000000"/>
              </w:rPr>
            </w:pPr>
            <w:proofErr w:type="spellStart"/>
            <w:r w:rsidRPr="00B644FA">
              <w:rPr>
                <w:color w:val="000000"/>
              </w:rPr>
              <w:t>bezosetka</w:t>
            </w:r>
            <w:proofErr w:type="spellEnd"/>
            <w:r w:rsidRPr="00B644FA">
              <w:rPr>
                <w:color w:val="000000"/>
              </w:rPr>
              <w:t xml:space="preserve"> štětinovitá</w:t>
            </w:r>
          </w:p>
        </w:tc>
        <w:tc>
          <w:tcPr>
            <w:tcW w:w="1276" w:type="dxa"/>
            <w:tcBorders>
              <w:top w:val="nil"/>
              <w:left w:val="single" w:sz="4" w:space="0" w:color="auto"/>
              <w:bottom w:val="single" w:sz="4" w:space="0" w:color="auto"/>
              <w:right w:val="single" w:sz="4" w:space="0" w:color="auto"/>
            </w:tcBorders>
            <w:shd w:val="clear" w:color="auto" w:fill="auto"/>
            <w:noWrap/>
            <w:hideMark/>
          </w:tcPr>
          <w:p w14:paraId="69B45537"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463620AE"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25909D29" w14:textId="77777777" w:rsidR="005E4530" w:rsidRPr="00B644FA" w:rsidRDefault="00000000" w:rsidP="0068110B">
            <w:pPr>
              <w:spacing w:before="0"/>
              <w:jc w:val="left"/>
              <w:rPr>
                <w:color w:val="000000"/>
              </w:rPr>
            </w:pPr>
            <w:r w:rsidRPr="00B644FA">
              <w:rPr>
                <w:color w:val="000000"/>
              </w:rPr>
              <w:t>vzácně, mokřiny, kaluže</w:t>
            </w:r>
          </w:p>
        </w:tc>
      </w:tr>
      <w:tr w:rsidR="00121602" w14:paraId="2FFCFCF1"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274BD393" w14:textId="77777777" w:rsidR="005E4530" w:rsidRPr="00B644FA" w:rsidRDefault="00000000" w:rsidP="0068110B">
            <w:pPr>
              <w:spacing w:before="0"/>
              <w:jc w:val="left"/>
              <w:rPr>
                <w:i/>
                <w:color w:val="000000"/>
              </w:rPr>
            </w:pPr>
            <w:proofErr w:type="spellStart"/>
            <w:r w:rsidRPr="00B644FA">
              <w:rPr>
                <w:i/>
                <w:color w:val="000000"/>
              </w:rPr>
              <w:t>Jovibarba</w:t>
            </w:r>
            <w:proofErr w:type="spellEnd"/>
            <w:r w:rsidRPr="00B644FA">
              <w:rPr>
                <w:i/>
                <w:color w:val="000000"/>
              </w:rPr>
              <w:t xml:space="preserve"> </w:t>
            </w:r>
            <w:proofErr w:type="spellStart"/>
            <w:r w:rsidRPr="00B644FA">
              <w:rPr>
                <w:i/>
                <w:color w:val="000000"/>
              </w:rPr>
              <w:t>globifera</w:t>
            </w:r>
            <w:proofErr w:type="spellEnd"/>
          </w:p>
        </w:tc>
        <w:tc>
          <w:tcPr>
            <w:tcW w:w="2126" w:type="dxa"/>
            <w:tcBorders>
              <w:top w:val="nil"/>
              <w:left w:val="nil"/>
              <w:bottom w:val="single" w:sz="4" w:space="0" w:color="auto"/>
              <w:right w:val="nil"/>
            </w:tcBorders>
            <w:shd w:val="clear" w:color="auto" w:fill="auto"/>
            <w:noWrap/>
            <w:hideMark/>
          </w:tcPr>
          <w:p w14:paraId="23008073" w14:textId="77777777" w:rsidR="005E4530" w:rsidRPr="00B644FA" w:rsidRDefault="00000000" w:rsidP="0068110B">
            <w:pPr>
              <w:spacing w:before="0"/>
              <w:jc w:val="left"/>
              <w:rPr>
                <w:color w:val="000000"/>
              </w:rPr>
            </w:pPr>
            <w:r w:rsidRPr="00B644FA">
              <w:rPr>
                <w:color w:val="000000"/>
              </w:rPr>
              <w:t>netřesk výběžkatý</w:t>
            </w:r>
          </w:p>
        </w:tc>
        <w:tc>
          <w:tcPr>
            <w:tcW w:w="1276" w:type="dxa"/>
            <w:tcBorders>
              <w:top w:val="nil"/>
              <w:left w:val="single" w:sz="4" w:space="0" w:color="auto"/>
              <w:bottom w:val="single" w:sz="4" w:space="0" w:color="auto"/>
              <w:right w:val="single" w:sz="4" w:space="0" w:color="auto"/>
            </w:tcBorders>
            <w:shd w:val="clear" w:color="auto" w:fill="auto"/>
            <w:noWrap/>
            <w:hideMark/>
          </w:tcPr>
          <w:p w14:paraId="654C91A5"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457C46ED"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4BB9BFB9" w14:textId="77777777" w:rsidR="005E4530" w:rsidRPr="00B644FA" w:rsidRDefault="00000000" w:rsidP="0068110B">
            <w:pPr>
              <w:spacing w:before="0"/>
              <w:jc w:val="left"/>
              <w:rPr>
                <w:color w:val="000000"/>
              </w:rPr>
            </w:pPr>
            <w:r w:rsidRPr="00B644FA">
              <w:rPr>
                <w:color w:val="000000"/>
              </w:rPr>
              <w:t>vzácně, skalní výchozy</w:t>
            </w:r>
          </w:p>
        </w:tc>
      </w:tr>
      <w:tr w:rsidR="00121602" w14:paraId="0324BD81"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17807023" w14:textId="77777777" w:rsidR="005E4530" w:rsidRPr="00B644FA" w:rsidRDefault="00000000" w:rsidP="0068110B">
            <w:pPr>
              <w:spacing w:before="0"/>
              <w:jc w:val="left"/>
              <w:rPr>
                <w:i/>
                <w:color w:val="000000"/>
              </w:rPr>
            </w:pPr>
            <w:proofErr w:type="spellStart"/>
            <w:r w:rsidRPr="00B644FA">
              <w:rPr>
                <w:i/>
                <w:color w:val="000000"/>
              </w:rPr>
              <w:t>Leucojum</w:t>
            </w:r>
            <w:proofErr w:type="spellEnd"/>
            <w:r w:rsidRPr="00B644FA">
              <w:rPr>
                <w:i/>
                <w:color w:val="000000"/>
              </w:rPr>
              <w:t xml:space="preserve"> </w:t>
            </w:r>
            <w:proofErr w:type="spellStart"/>
            <w:r w:rsidRPr="00B644FA">
              <w:rPr>
                <w:i/>
                <w:color w:val="000000"/>
              </w:rPr>
              <w:t>vernum</w:t>
            </w:r>
            <w:proofErr w:type="spellEnd"/>
          </w:p>
        </w:tc>
        <w:tc>
          <w:tcPr>
            <w:tcW w:w="2126" w:type="dxa"/>
            <w:tcBorders>
              <w:top w:val="nil"/>
              <w:left w:val="nil"/>
              <w:bottom w:val="single" w:sz="4" w:space="0" w:color="auto"/>
              <w:right w:val="nil"/>
            </w:tcBorders>
            <w:shd w:val="clear" w:color="auto" w:fill="auto"/>
            <w:noWrap/>
            <w:hideMark/>
          </w:tcPr>
          <w:p w14:paraId="355AA63D" w14:textId="77777777" w:rsidR="005E4530" w:rsidRPr="00B644FA" w:rsidRDefault="00000000" w:rsidP="0068110B">
            <w:pPr>
              <w:spacing w:before="0"/>
              <w:jc w:val="left"/>
              <w:rPr>
                <w:color w:val="000000"/>
              </w:rPr>
            </w:pPr>
            <w:r w:rsidRPr="00B644FA">
              <w:rPr>
                <w:color w:val="000000"/>
              </w:rPr>
              <w:t>bledule jarní</w:t>
            </w:r>
          </w:p>
        </w:tc>
        <w:tc>
          <w:tcPr>
            <w:tcW w:w="1276" w:type="dxa"/>
            <w:tcBorders>
              <w:top w:val="nil"/>
              <w:left w:val="single" w:sz="4" w:space="0" w:color="auto"/>
              <w:bottom w:val="single" w:sz="4" w:space="0" w:color="auto"/>
              <w:right w:val="single" w:sz="4" w:space="0" w:color="auto"/>
            </w:tcBorders>
            <w:shd w:val="clear" w:color="auto" w:fill="auto"/>
            <w:noWrap/>
            <w:hideMark/>
          </w:tcPr>
          <w:p w14:paraId="71A83C7C" w14:textId="77777777" w:rsidR="005E4530" w:rsidRPr="00B644FA" w:rsidRDefault="00000000" w:rsidP="00B644FA">
            <w:pPr>
              <w:spacing w:before="0"/>
              <w:jc w:val="center"/>
              <w:rPr>
                <w:color w:val="000000"/>
              </w:rPr>
            </w:pPr>
            <w:r w:rsidRPr="00B644FA">
              <w:rPr>
                <w:color w:val="000000"/>
              </w:rPr>
              <w:t>O</w:t>
            </w:r>
          </w:p>
        </w:tc>
        <w:tc>
          <w:tcPr>
            <w:tcW w:w="1417" w:type="dxa"/>
            <w:tcBorders>
              <w:top w:val="nil"/>
              <w:left w:val="nil"/>
              <w:bottom w:val="single" w:sz="4" w:space="0" w:color="auto"/>
              <w:right w:val="single" w:sz="4" w:space="0" w:color="auto"/>
            </w:tcBorders>
            <w:shd w:val="clear" w:color="auto" w:fill="auto"/>
            <w:noWrap/>
            <w:hideMark/>
          </w:tcPr>
          <w:p w14:paraId="5E256871"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5C249995" w14:textId="77777777" w:rsidR="005E4530" w:rsidRPr="00B644FA" w:rsidRDefault="00000000" w:rsidP="0068110B">
            <w:pPr>
              <w:spacing w:before="0"/>
              <w:jc w:val="left"/>
              <w:rPr>
                <w:color w:val="000000"/>
              </w:rPr>
            </w:pPr>
            <w:r w:rsidRPr="00B644FA">
              <w:rPr>
                <w:color w:val="000000"/>
              </w:rPr>
              <w:t>velmi hojně, olšiny, okolí vodních toků, vlhké louky, příkopy</w:t>
            </w:r>
          </w:p>
        </w:tc>
      </w:tr>
      <w:tr w:rsidR="00121602" w14:paraId="1F47D550"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33869F35" w14:textId="77777777" w:rsidR="005E4530" w:rsidRPr="00B644FA" w:rsidRDefault="00000000" w:rsidP="0068110B">
            <w:pPr>
              <w:spacing w:before="0"/>
              <w:jc w:val="left"/>
              <w:rPr>
                <w:i/>
                <w:color w:val="000000"/>
              </w:rPr>
            </w:pPr>
            <w:proofErr w:type="spellStart"/>
            <w:r w:rsidRPr="00B644FA">
              <w:rPr>
                <w:i/>
                <w:color w:val="000000"/>
              </w:rPr>
              <w:t>Ligusticum</w:t>
            </w:r>
            <w:proofErr w:type="spellEnd"/>
            <w:r w:rsidRPr="00B644FA">
              <w:rPr>
                <w:i/>
                <w:color w:val="000000"/>
              </w:rPr>
              <w:t xml:space="preserve"> </w:t>
            </w:r>
            <w:proofErr w:type="spellStart"/>
            <w:r w:rsidRPr="00B644FA">
              <w:rPr>
                <w:i/>
                <w:color w:val="000000"/>
              </w:rPr>
              <w:t>mutellina</w:t>
            </w:r>
            <w:proofErr w:type="spellEnd"/>
          </w:p>
        </w:tc>
        <w:tc>
          <w:tcPr>
            <w:tcW w:w="2126" w:type="dxa"/>
            <w:tcBorders>
              <w:top w:val="nil"/>
              <w:left w:val="nil"/>
              <w:bottom w:val="single" w:sz="4" w:space="0" w:color="auto"/>
              <w:right w:val="nil"/>
            </w:tcBorders>
            <w:shd w:val="clear" w:color="auto" w:fill="auto"/>
            <w:noWrap/>
            <w:hideMark/>
          </w:tcPr>
          <w:p w14:paraId="4E968793" w14:textId="77777777" w:rsidR="005E4530" w:rsidRPr="00B644FA" w:rsidRDefault="00000000" w:rsidP="0068110B">
            <w:pPr>
              <w:spacing w:before="0"/>
              <w:jc w:val="left"/>
              <w:rPr>
                <w:color w:val="000000"/>
              </w:rPr>
            </w:pPr>
            <w:r w:rsidRPr="00B644FA">
              <w:rPr>
                <w:color w:val="000000"/>
              </w:rPr>
              <w:t>koprníček bezobalný</w:t>
            </w:r>
          </w:p>
        </w:tc>
        <w:tc>
          <w:tcPr>
            <w:tcW w:w="1276" w:type="dxa"/>
            <w:tcBorders>
              <w:top w:val="nil"/>
              <w:left w:val="single" w:sz="4" w:space="0" w:color="auto"/>
              <w:bottom w:val="single" w:sz="4" w:space="0" w:color="auto"/>
              <w:right w:val="single" w:sz="4" w:space="0" w:color="auto"/>
            </w:tcBorders>
            <w:shd w:val="clear" w:color="auto" w:fill="auto"/>
            <w:noWrap/>
            <w:hideMark/>
          </w:tcPr>
          <w:p w14:paraId="7FDC02A4" w14:textId="77777777" w:rsidR="005E4530" w:rsidRPr="00B644FA" w:rsidRDefault="00000000" w:rsidP="00B644FA">
            <w:pPr>
              <w:spacing w:before="0"/>
              <w:jc w:val="center"/>
              <w:rPr>
                <w:color w:val="000000"/>
              </w:rPr>
            </w:pPr>
            <w:r w:rsidRPr="00B644FA">
              <w:rPr>
                <w:color w:val="000000"/>
              </w:rPr>
              <w:t>O</w:t>
            </w:r>
          </w:p>
        </w:tc>
        <w:tc>
          <w:tcPr>
            <w:tcW w:w="1417" w:type="dxa"/>
            <w:tcBorders>
              <w:top w:val="nil"/>
              <w:left w:val="nil"/>
              <w:bottom w:val="single" w:sz="4" w:space="0" w:color="auto"/>
              <w:right w:val="single" w:sz="4" w:space="0" w:color="auto"/>
            </w:tcBorders>
            <w:shd w:val="clear" w:color="auto" w:fill="auto"/>
            <w:noWrap/>
            <w:hideMark/>
          </w:tcPr>
          <w:p w14:paraId="365E5187"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5B6A7CEF" w14:textId="77777777" w:rsidR="005E4530" w:rsidRPr="00B644FA" w:rsidRDefault="00000000" w:rsidP="0068110B">
            <w:pPr>
              <w:spacing w:before="0"/>
              <w:jc w:val="left"/>
              <w:rPr>
                <w:color w:val="000000"/>
              </w:rPr>
            </w:pPr>
            <w:r w:rsidRPr="00B644FA">
              <w:rPr>
                <w:color w:val="000000"/>
              </w:rPr>
              <w:t>roztroušeně, mezofilní louky v severní části CHKO</w:t>
            </w:r>
          </w:p>
        </w:tc>
      </w:tr>
      <w:tr w:rsidR="00121602" w14:paraId="00B6FE06"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21CF148A" w14:textId="77777777" w:rsidR="005E4530" w:rsidRPr="00B644FA" w:rsidRDefault="00000000" w:rsidP="0068110B">
            <w:pPr>
              <w:spacing w:before="0"/>
              <w:jc w:val="left"/>
              <w:rPr>
                <w:i/>
                <w:color w:val="000000"/>
              </w:rPr>
            </w:pPr>
            <w:r w:rsidRPr="00B644FA">
              <w:rPr>
                <w:i/>
                <w:color w:val="000000"/>
              </w:rPr>
              <w:t xml:space="preserve">Lilium </w:t>
            </w:r>
            <w:proofErr w:type="spellStart"/>
            <w:r w:rsidRPr="00B644FA">
              <w:rPr>
                <w:i/>
                <w:color w:val="000000"/>
              </w:rPr>
              <w:t>bulbiferum</w:t>
            </w:r>
            <w:proofErr w:type="spellEnd"/>
          </w:p>
        </w:tc>
        <w:tc>
          <w:tcPr>
            <w:tcW w:w="2126" w:type="dxa"/>
            <w:tcBorders>
              <w:top w:val="nil"/>
              <w:left w:val="nil"/>
              <w:bottom w:val="single" w:sz="4" w:space="0" w:color="auto"/>
              <w:right w:val="nil"/>
            </w:tcBorders>
            <w:shd w:val="clear" w:color="auto" w:fill="auto"/>
            <w:noWrap/>
            <w:hideMark/>
          </w:tcPr>
          <w:p w14:paraId="2053A7A2" w14:textId="77777777" w:rsidR="005E4530" w:rsidRPr="00B644FA" w:rsidRDefault="00000000" w:rsidP="0068110B">
            <w:pPr>
              <w:spacing w:before="0"/>
              <w:jc w:val="left"/>
              <w:rPr>
                <w:color w:val="000000"/>
              </w:rPr>
            </w:pPr>
            <w:r w:rsidRPr="00B644FA">
              <w:rPr>
                <w:color w:val="000000"/>
              </w:rPr>
              <w:t xml:space="preserve">lilie </w:t>
            </w:r>
            <w:proofErr w:type="spellStart"/>
            <w:r w:rsidRPr="00B644FA">
              <w:rPr>
                <w:color w:val="000000"/>
              </w:rPr>
              <w:t>cibulkonosná</w:t>
            </w:r>
            <w:proofErr w:type="spellEnd"/>
            <w:r w:rsidRPr="00B644FA">
              <w:rPr>
                <w:color w:val="000000"/>
              </w:rPr>
              <w:t xml:space="preserve"> pravá</w:t>
            </w:r>
          </w:p>
        </w:tc>
        <w:tc>
          <w:tcPr>
            <w:tcW w:w="1276" w:type="dxa"/>
            <w:tcBorders>
              <w:top w:val="nil"/>
              <w:left w:val="single" w:sz="4" w:space="0" w:color="auto"/>
              <w:bottom w:val="single" w:sz="4" w:space="0" w:color="auto"/>
              <w:right w:val="single" w:sz="4" w:space="0" w:color="auto"/>
            </w:tcBorders>
            <w:shd w:val="clear" w:color="auto" w:fill="auto"/>
            <w:noWrap/>
            <w:hideMark/>
          </w:tcPr>
          <w:p w14:paraId="4452BFDA" w14:textId="77777777" w:rsidR="005E4530" w:rsidRPr="00B644FA" w:rsidRDefault="00000000" w:rsidP="00B644FA">
            <w:pPr>
              <w:spacing w:before="0"/>
              <w:jc w:val="center"/>
              <w:rPr>
                <w:color w:val="000000"/>
              </w:rPr>
            </w:pPr>
            <w:r w:rsidRPr="00B644FA">
              <w:rPr>
                <w:color w:val="000000"/>
              </w:rPr>
              <w:t>SO</w:t>
            </w:r>
          </w:p>
        </w:tc>
        <w:tc>
          <w:tcPr>
            <w:tcW w:w="1417" w:type="dxa"/>
            <w:tcBorders>
              <w:top w:val="nil"/>
              <w:left w:val="nil"/>
              <w:bottom w:val="single" w:sz="4" w:space="0" w:color="auto"/>
              <w:right w:val="single" w:sz="4" w:space="0" w:color="auto"/>
            </w:tcBorders>
            <w:shd w:val="clear" w:color="auto" w:fill="auto"/>
            <w:noWrap/>
            <w:hideMark/>
          </w:tcPr>
          <w:p w14:paraId="3596EB68"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hideMark/>
          </w:tcPr>
          <w:p w14:paraId="79D1CD1E" w14:textId="77777777" w:rsidR="005E4530" w:rsidRPr="00B644FA" w:rsidRDefault="00000000" w:rsidP="0068110B">
            <w:pPr>
              <w:spacing w:before="0"/>
              <w:jc w:val="left"/>
              <w:rPr>
                <w:color w:val="000000"/>
              </w:rPr>
            </w:pPr>
            <w:r w:rsidRPr="00B644FA">
              <w:rPr>
                <w:color w:val="000000"/>
              </w:rPr>
              <w:t>roztroušeně, mezofilní a suché louky</w:t>
            </w:r>
          </w:p>
        </w:tc>
      </w:tr>
      <w:tr w:rsidR="00121602" w14:paraId="4B3CDBFD"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073BE50E" w14:textId="77777777" w:rsidR="005E4530" w:rsidRPr="00B644FA" w:rsidRDefault="00000000" w:rsidP="0068110B">
            <w:pPr>
              <w:spacing w:before="0"/>
              <w:jc w:val="left"/>
              <w:rPr>
                <w:i/>
                <w:color w:val="000000"/>
              </w:rPr>
            </w:pPr>
            <w:r w:rsidRPr="00B644FA">
              <w:rPr>
                <w:i/>
                <w:color w:val="000000"/>
              </w:rPr>
              <w:t xml:space="preserve">Lilium </w:t>
            </w:r>
            <w:proofErr w:type="spellStart"/>
            <w:r w:rsidRPr="00B644FA">
              <w:rPr>
                <w:i/>
                <w:color w:val="000000"/>
              </w:rPr>
              <w:t>martagon</w:t>
            </w:r>
            <w:proofErr w:type="spellEnd"/>
          </w:p>
        </w:tc>
        <w:tc>
          <w:tcPr>
            <w:tcW w:w="2126" w:type="dxa"/>
            <w:tcBorders>
              <w:top w:val="nil"/>
              <w:left w:val="nil"/>
              <w:bottom w:val="single" w:sz="4" w:space="0" w:color="auto"/>
              <w:right w:val="nil"/>
            </w:tcBorders>
            <w:shd w:val="clear" w:color="auto" w:fill="auto"/>
            <w:noWrap/>
            <w:hideMark/>
          </w:tcPr>
          <w:p w14:paraId="1FCEF865" w14:textId="77777777" w:rsidR="005E4530" w:rsidRPr="00B644FA" w:rsidRDefault="00000000" w:rsidP="0068110B">
            <w:pPr>
              <w:spacing w:before="0"/>
              <w:jc w:val="left"/>
              <w:rPr>
                <w:color w:val="000000"/>
              </w:rPr>
            </w:pPr>
            <w:r w:rsidRPr="00B644FA">
              <w:rPr>
                <w:color w:val="000000"/>
              </w:rPr>
              <w:t>lilie zlatohlavá</w:t>
            </w:r>
          </w:p>
        </w:tc>
        <w:tc>
          <w:tcPr>
            <w:tcW w:w="1276" w:type="dxa"/>
            <w:tcBorders>
              <w:top w:val="nil"/>
              <w:left w:val="single" w:sz="4" w:space="0" w:color="auto"/>
              <w:bottom w:val="single" w:sz="4" w:space="0" w:color="auto"/>
              <w:right w:val="single" w:sz="4" w:space="0" w:color="auto"/>
            </w:tcBorders>
            <w:shd w:val="clear" w:color="auto" w:fill="auto"/>
            <w:noWrap/>
            <w:hideMark/>
          </w:tcPr>
          <w:p w14:paraId="621C0368" w14:textId="77777777" w:rsidR="005E4530" w:rsidRPr="00B644FA" w:rsidRDefault="00000000" w:rsidP="00B644FA">
            <w:pPr>
              <w:spacing w:before="0"/>
              <w:jc w:val="center"/>
              <w:rPr>
                <w:color w:val="000000"/>
              </w:rPr>
            </w:pPr>
            <w:r w:rsidRPr="00B644FA">
              <w:rPr>
                <w:color w:val="000000"/>
              </w:rPr>
              <w:t>O</w:t>
            </w:r>
          </w:p>
        </w:tc>
        <w:tc>
          <w:tcPr>
            <w:tcW w:w="1417" w:type="dxa"/>
            <w:tcBorders>
              <w:top w:val="nil"/>
              <w:left w:val="nil"/>
              <w:bottom w:val="single" w:sz="4" w:space="0" w:color="auto"/>
              <w:right w:val="single" w:sz="4" w:space="0" w:color="auto"/>
            </w:tcBorders>
            <w:shd w:val="clear" w:color="auto" w:fill="auto"/>
            <w:noWrap/>
            <w:hideMark/>
          </w:tcPr>
          <w:p w14:paraId="67BBA4A0" w14:textId="77777777" w:rsidR="005E4530" w:rsidRPr="00B644FA" w:rsidRDefault="005E4530" w:rsidP="00B644FA">
            <w:pPr>
              <w:spacing w:before="0"/>
              <w:jc w:val="center"/>
              <w:rPr>
                <w:color w:val="000000"/>
              </w:rPr>
            </w:pPr>
          </w:p>
        </w:tc>
        <w:tc>
          <w:tcPr>
            <w:tcW w:w="3119" w:type="dxa"/>
            <w:tcBorders>
              <w:top w:val="nil"/>
              <w:left w:val="nil"/>
              <w:bottom w:val="single" w:sz="4" w:space="0" w:color="auto"/>
              <w:right w:val="single" w:sz="4" w:space="0" w:color="auto"/>
            </w:tcBorders>
            <w:shd w:val="clear" w:color="auto" w:fill="auto"/>
            <w:noWrap/>
            <w:hideMark/>
          </w:tcPr>
          <w:p w14:paraId="24A78F9A" w14:textId="77777777" w:rsidR="005E4530" w:rsidRPr="00B644FA" w:rsidRDefault="00000000" w:rsidP="0068110B">
            <w:pPr>
              <w:spacing w:before="0"/>
              <w:jc w:val="left"/>
              <w:rPr>
                <w:color w:val="000000"/>
              </w:rPr>
            </w:pPr>
            <w:r w:rsidRPr="00B644FA">
              <w:rPr>
                <w:color w:val="000000"/>
              </w:rPr>
              <w:t>roztroušeně, suťové lesy, bučiny, smrčiny</w:t>
            </w:r>
          </w:p>
        </w:tc>
      </w:tr>
      <w:tr w:rsidR="00121602" w14:paraId="1C37FC16"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78D058F7" w14:textId="77777777" w:rsidR="005E4530" w:rsidRPr="00B644FA" w:rsidRDefault="00000000" w:rsidP="0068110B">
            <w:pPr>
              <w:spacing w:before="0"/>
              <w:jc w:val="left"/>
              <w:rPr>
                <w:i/>
                <w:color w:val="000000"/>
              </w:rPr>
            </w:pPr>
            <w:proofErr w:type="spellStart"/>
            <w:r w:rsidRPr="00B644FA">
              <w:rPr>
                <w:i/>
                <w:color w:val="000000"/>
              </w:rPr>
              <w:t>Listera</w:t>
            </w:r>
            <w:proofErr w:type="spellEnd"/>
            <w:r w:rsidRPr="00B644FA">
              <w:rPr>
                <w:i/>
                <w:color w:val="000000"/>
              </w:rPr>
              <w:t xml:space="preserve"> </w:t>
            </w:r>
            <w:proofErr w:type="spellStart"/>
            <w:r w:rsidRPr="00B644FA">
              <w:rPr>
                <w:i/>
                <w:color w:val="000000"/>
              </w:rPr>
              <w:t>cordata</w:t>
            </w:r>
            <w:proofErr w:type="spellEnd"/>
          </w:p>
        </w:tc>
        <w:tc>
          <w:tcPr>
            <w:tcW w:w="2126" w:type="dxa"/>
            <w:tcBorders>
              <w:top w:val="nil"/>
              <w:left w:val="nil"/>
              <w:bottom w:val="single" w:sz="4" w:space="0" w:color="auto"/>
              <w:right w:val="nil"/>
            </w:tcBorders>
            <w:shd w:val="clear" w:color="auto" w:fill="auto"/>
            <w:noWrap/>
            <w:hideMark/>
          </w:tcPr>
          <w:p w14:paraId="6BF1F6AF" w14:textId="77777777" w:rsidR="005E4530" w:rsidRPr="00B644FA" w:rsidRDefault="00000000" w:rsidP="0068110B">
            <w:pPr>
              <w:spacing w:before="0"/>
              <w:jc w:val="left"/>
              <w:rPr>
                <w:color w:val="000000"/>
              </w:rPr>
            </w:pPr>
            <w:r w:rsidRPr="00B644FA">
              <w:rPr>
                <w:color w:val="000000"/>
              </w:rPr>
              <w:t>bradáček srdčitý</w:t>
            </w:r>
          </w:p>
        </w:tc>
        <w:tc>
          <w:tcPr>
            <w:tcW w:w="1276" w:type="dxa"/>
            <w:tcBorders>
              <w:top w:val="nil"/>
              <w:left w:val="single" w:sz="4" w:space="0" w:color="auto"/>
              <w:bottom w:val="single" w:sz="4" w:space="0" w:color="auto"/>
              <w:right w:val="single" w:sz="4" w:space="0" w:color="auto"/>
            </w:tcBorders>
            <w:shd w:val="clear" w:color="auto" w:fill="auto"/>
            <w:noWrap/>
            <w:hideMark/>
          </w:tcPr>
          <w:p w14:paraId="3C919AA0" w14:textId="77777777" w:rsidR="005E4530" w:rsidRPr="00B644FA" w:rsidRDefault="00000000" w:rsidP="00B644FA">
            <w:pPr>
              <w:spacing w:before="0"/>
              <w:jc w:val="center"/>
              <w:rPr>
                <w:color w:val="000000"/>
              </w:rPr>
            </w:pPr>
            <w:r w:rsidRPr="00B644FA">
              <w:rPr>
                <w:color w:val="000000"/>
              </w:rPr>
              <w:t>KO</w:t>
            </w:r>
          </w:p>
        </w:tc>
        <w:tc>
          <w:tcPr>
            <w:tcW w:w="1417" w:type="dxa"/>
            <w:tcBorders>
              <w:top w:val="nil"/>
              <w:left w:val="nil"/>
              <w:bottom w:val="single" w:sz="4" w:space="0" w:color="auto"/>
              <w:right w:val="single" w:sz="4" w:space="0" w:color="auto"/>
            </w:tcBorders>
            <w:shd w:val="clear" w:color="auto" w:fill="auto"/>
            <w:noWrap/>
            <w:hideMark/>
          </w:tcPr>
          <w:p w14:paraId="38E5BA20" w14:textId="77777777" w:rsidR="005E4530" w:rsidRPr="00B644FA" w:rsidRDefault="00000000" w:rsidP="00B644FA">
            <w:pPr>
              <w:spacing w:before="0"/>
              <w:jc w:val="center"/>
              <w:rPr>
                <w:color w:val="000000"/>
              </w:rPr>
            </w:pPr>
            <w:r w:rsidRPr="00B644FA">
              <w:rPr>
                <w:color w:val="000000"/>
              </w:rPr>
              <w:t>EN</w:t>
            </w:r>
          </w:p>
        </w:tc>
        <w:tc>
          <w:tcPr>
            <w:tcW w:w="3119" w:type="dxa"/>
            <w:tcBorders>
              <w:top w:val="nil"/>
              <w:left w:val="nil"/>
              <w:bottom w:val="single" w:sz="4" w:space="0" w:color="auto"/>
              <w:right w:val="single" w:sz="4" w:space="0" w:color="auto"/>
            </w:tcBorders>
            <w:shd w:val="clear" w:color="auto" w:fill="auto"/>
            <w:noWrap/>
            <w:hideMark/>
          </w:tcPr>
          <w:p w14:paraId="60223AD6" w14:textId="77777777" w:rsidR="005E4530" w:rsidRPr="00B644FA" w:rsidRDefault="00000000" w:rsidP="0068110B">
            <w:pPr>
              <w:spacing w:before="0"/>
              <w:jc w:val="left"/>
              <w:rPr>
                <w:color w:val="000000"/>
              </w:rPr>
            </w:pPr>
            <w:r w:rsidRPr="00B644FA">
              <w:rPr>
                <w:color w:val="000000"/>
              </w:rPr>
              <w:t>vzácně, vrchoviště</w:t>
            </w:r>
          </w:p>
        </w:tc>
      </w:tr>
      <w:tr w:rsidR="00121602" w14:paraId="481DD8B5"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2ACE9164" w14:textId="77777777" w:rsidR="005E4530" w:rsidRPr="00B644FA" w:rsidRDefault="00000000" w:rsidP="0068110B">
            <w:pPr>
              <w:spacing w:before="0"/>
              <w:jc w:val="left"/>
              <w:rPr>
                <w:i/>
                <w:color w:val="000000"/>
              </w:rPr>
            </w:pPr>
            <w:proofErr w:type="spellStart"/>
            <w:r w:rsidRPr="00B644FA">
              <w:rPr>
                <w:i/>
                <w:color w:val="000000"/>
              </w:rPr>
              <w:t>Lunaria</w:t>
            </w:r>
            <w:proofErr w:type="spellEnd"/>
            <w:r w:rsidRPr="00B644FA">
              <w:rPr>
                <w:i/>
                <w:color w:val="000000"/>
              </w:rPr>
              <w:t xml:space="preserve"> </w:t>
            </w:r>
            <w:proofErr w:type="spellStart"/>
            <w:r w:rsidRPr="00B644FA">
              <w:rPr>
                <w:i/>
                <w:color w:val="000000"/>
              </w:rPr>
              <w:t>rediviva</w:t>
            </w:r>
            <w:proofErr w:type="spellEnd"/>
          </w:p>
        </w:tc>
        <w:tc>
          <w:tcPr>
            <w:tcW w:w="2126" w:type="dxa"/>
            <w:tcBorders>
              <w:top w:val="nil"/>
              <w:left w:val="nil"/>
              <w:bottom w:val="single" w:sz="4" w:space="0" w:color="auto"/>
              <w:right w:val="nil"/>
            </w:tcBorders>
            <w:shd w:val="clear" w:color="auto" w:fill="auto"/>
            <w:noWrap/>
            <w:hideMark/>
          </w:tcPr>
          <w:p w14:paraId="51AC620C" w14:textId="77777777" w:rsidR="005E4530" w:rsidRPr="00B644FA" w:rsidRDefault="00000000" w:rsidP="0068110B">
            <w:pPr>
              <w:spacing w:before="0"/>
              <w:jc w:val="left"/>
              <w:rPr>
                <w:color w:val="000000"/>
              </w:rPr>
            </w:pPr>
            <w:r w:rsidRPr="00B644FA">
              <w:rPr>
                <w:color w:val="000000"/>
              </w:rPr>
              <w:t>měsíčnice vytrvalá</w:t>
            </w:r>
          </w:p>
        </w:tc>
        <w:tc>
          <w:tcPr>
            <w:tcW w:w="1276" w:type="dxa"/>
            <w:tcBorders>
              <w:top w:val="nil"/>
              <w:left w:val="single" w:sz="4" w:space="0" w:color="auto"/>
              <w:bottom w:val="single" w:sz="4" w:space="0" w:color="auto"/>
              <w:right w:val="single" w:sz="4" w:space="0" w:color="auto"/>
            </w:tcBorders>
            <w:shd w:val="clear" w:color="auto" w:fill="auto"/>
            <w:noWrap/>
            <w:hideMark/>
          </w:tcPr>
          <w:p w14:paraId="5D3A5374" w14:textId="77777777" w:rsidR="005E4530" w:rsidRPr="00B644FA" w:rsidRDefault="00000000" w:rsidP="00B644FA">
            <w:pPr>
              <w:spacing w:before="0"/>
              <w:jc w:val="center"/>
              <w:rPr>
                <w:color w:val="000000"/>
              </w:rPr>
            </w:pPr>
            <w:r w:rsidRPr="00B644FA">
              <w:rPr>
                <w:color w:val="000000"/>
              </w:rPr>
              <w:t>O</w:t>
            </w:r>
          </w:p>
        </w:tc>
        <w:tc>
          <w:tcPr>
            <w:tcW w:w="1417" w:type="dxa"/>
            <w:tcBorders>
              <w:top w:val="nil"/>
              <w:left w:val="nil"/>
              <w:bottom w:val="single" w:sz="4" w:space="0" w:color="auto"/>
              <w:right w:val="single" w:sz="4" w:space="0" w:color="auto"/>
            </w:tcBorders>
            <w:shd w:val="clear" w:color="auto" w:fill="auto"/>
            <w:noWrap/>
            <w:hideMark/>
          </w:tcPr>
          <w:p w14:paraId="21A074F7" w14:textId="77777777" w:rsidR="005E4530" w:rsidRPr="00B644FA" w:rsidRDefault="005E4530" w:rsidP="00B644FA">
            <w:pPr>
              <w:spacing w:before="0"/>
              <w:jc w:val="center"/>
              <w:rPr>
                <w:color w:val="000000"/>
              </w:rPr>
            </w:pPr>
          </w:p>
        </w:tc>
        <w:tc>
          <w:tcPr>
            <w:tcW w:w="3119" w:type="dxa"/>
            <w:tcBorders>
              <w:top w:val="nil"/>
              <w:left w:val="nil"/>
              <w:bottom w:val="single" w:sz="4" w:space="0" w:color="auto"/>
              <w:right w:val="single" w:sz="4" w:space="0" w:color="auto"/>
            </w:tcBorders>
            <w:shd w:val="clear" w:color="auto" w:fill="auto"/>
            <w:noWrap/>
            <w:hideMark/>
          </w:tcPr>
          <w:p w14:paraId="23B3E9D2" w14:textId="77777777" w:rsidR="005E4530" w:rsidRPr="00B644FA" w:rsidRDefault="00000000" w:rsidP="0068110B">
            <w:pPr>
              <w:spacing w:before="0"/>
              <w:jc w:val="left"/>
              <w:rPr>
                <w:color w:val="000000"/>
              </w:rPr>
            </w:pPr>
            <w:r w:rsidRPr="00B644FA">
              <w:rPr>
                <w:color w:val="000000"/>
              </w:rPr>
              <w:t>hojně, suťové lesy, bučiny, okolí vodních toků</w:t>
            </w:r>
          </w:p>
        </w:tc>
      </w:tr>
      <w:tr w:rsidR="00121602" w14:paraId="0CC73BC3"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3C0F732B" w14:textId="77777777" w:rsidR="005E4530" w:rsidRPr="00B644FA" w:rsidRDefault="00000000" w:rsidP="0068110B">
            <w:pPr>
              <w:spacing w:before="0"/>
              <w:jc w:val="left"/>
              <w:rPr>
                <w:i/>
                <w:color w:val="000000"/>
              </w:rPr>
            </w:pPr>
            <w:proofErr w:type="spellStart"/>
            <w:r w:rsidRPr="00B644FA">
              <w:rPr>
                <w:i/>
                <w:color w:val="000000"/>
              </w:rPr>
              <w:t>Lycopodium</w:t>
            </w:r>
            <w:proofErr w:type="spellEnd"/>
            <w:r w:rsidRPr="00B644FA">
              <w:rPr>
                <w:i/>
                <w:color w:val="000000"/>
              </w:rPr>
              <w:t xml:space="preserve"> </w:t>
            </w:r>
            <w:proofErr w:type="spellStart"/>
            <w:r w:rsidRPr="00B644FA">
              <w:rPr>
                <w:i/>
                <w:color w:val="000000"/>
              </w:rPr>
              <w:t>annotinum</w:t>
            </w:r>
            <w:proofErr w:type="spellEnd"/>
          </w:p>
        </w:tc>
        <w:tc>
          <w:tcPr>
            <w:tcW w:w="2126" w:type="dxa"/>
            <w:tcBorders>
              <w:top w:val="nil"/>
              <w:left w:val="nil"/>
              <w:bottom w:val="single" w:sz="4" w:space="0" w:color="auto"/>
              <w:right w:val="nil"/>
            </w:tcBorders>
            <w:shd w:val="clear" w:color="auto" w:fill="auto"/>
            <w:noWrap/>
            <w:hideMark/>
          </w:tcPr>
          <w:p w14:paraId="37C2032D" w14:textId="77777777" w:rsidR="005E4530" w:rsidRPr="00B644FA" w:rsidRDefault="00000000" w:rsidP="0068110B">
            <w:pPr>
              <w:spacing w:before="0"/>
              <w:jc w:val="left"/>
              <w:rPr>
                <w:color w:val="000000"/>
              </w:rPr>
            </w:pPr>
            <w:r w:rsidRPr="00B644FA">
              <w:rPr>
                <w:color w:val="000000"/>
              </w:rPr>
              <w:t>plavuň pučivá</w:t>
            </w:r>
          </w:p>
        </w:tc>
        <w:tc>
          <w:tcPr>
            <w:tcW w:w="1276" w:type="dxa"/>
            <w:tcBorders>
              <w:top w:val="nil"/>
              <w:left w:val="single" w:sz="4" w:space="0" w:color="auto"/>
              <w:bottom w:val="single" w:sz="4" w:space="0" w:color="auto"/>
              <w:right w:val="single" w:sz="4" w:space="0" w:color="auto"/>
            </w:tcBorders>
            <w:shd w:val="clear" w:color="auto" w:fill="auto"/>
            <w:noWrap/>
            <w:hideMark/>
          </w:tcPr>
          <w:p w14:paraId="2900A4EC" w14:textId="77777777" w:rsidR="005E4530" w:rsidRPr="00B644FA" w:rsidRDefault="00000000" w:rsidP="00B644FA">
            <w:pPr>
              <w:spacing w:before="0"/>
              <w:jc w:val="center"/>
              <w:rPr>
                <w:color w:val="000000"/>
              </w:rPr>
            </w:pPr>
            <w:r w:rsidRPr="00B644FA">
              <w:rPr>
                <w:color w:val="000000"/>
              </w:rPr>
              <w:t>O</w:t>
            </w:r>
          </w:p>
        </w:tc>
        <w:tc>
          <w:tcPr>
            <w:tcW w:w="1417" w:type="dxa"/>
            <w:tcBorders>
              <w:top w:val="nil"/>
              <w:left w:val="nil"/>
              <w:bottom w:val="single" w:sz="4" w:space="0" w:color="auto"/>
              <w:right w:val="single" w:sz="4" w:space="0" w:color="auto"/>
            </w:tcBorders>
            <w:shd w:val="clear" w:color="auto" w:fill="auto"/>
            <w:noWrap/>
            <w:hideMark/>
          </w:tcPr>
          <w:p w14:paraId="18C3C7D4" w14:textId="77777777" w:rsidR="005E4530" w:rsidRPr="00B644FA" w:rsidRDefault="005E4530" w:rsidP="00B644FA">
            <w:pPr>
              <w:spacing w:before="0"/>
              <w:jc w:val="center"/>
              <w:rPr>
                <w:color w:val="000000"/>
              </w:rPr>
            </w:pPr>
          </w:p>
        </w:tc>
        <w:tc>
          <w:tcPr>
            <w:tcW w:w="3119" w:type="dxa"/>
            <w:tcBorders>
              <w:top w:val="nil"/>
              <w:left w:val="nil"/>
              <w:bottom w:val="single" w:sz="4" w:space="0" w:color="auto"/>
              <w:right w:val="single" w:sz="4" w:space="0" w:color="auto"/>
            </w:tcBorders>
            <w:shd w:val="clear" w:color="auto" w:fill="auto"/>
            <w:noWrap/>
            <w:hideMark/>
          </w:tcPr>
          <w:p w14:paraId="29D5DE8B" w14:textId="77777777" w:rsidR="005E4530" w:rsidRPr="00B644FA" w:rsidRDefault="00000000" w:rsidP="0068110B">
            <w:pPr>
              <w:spacing w:before="0"/>
              <w:jc w:val="left"/>
              <w:rPr>
                <w:color w:val="000000"/>
              </w:rPr>
            </w:pPr>
            <w:r w:rsidRPr="00B644FA">
              <w:rPr>
                <w:color w:val="000000"/>
              </w:rPr>
              <w:t>roztroušeně, vrchoviště, smrčiny, bučiny</w:t>
            </w:r>
          </w:p>
        </w:tc>
      </w:tr>
      <w:tr w:rsidR="00121602" w14:paraId="05E7F1FC"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524C6355" w14:textId="77777777" w:rsidR="005E4530" w:rsidRPr="00B644FA" w:rsidRDefault="00000000" w:rsidP="0068110B">
            <w:pPr>
              <w:spacing w:before="0"/>
              <w:jc w:val="left"/>
              <w:rPr>
                <w:i/>
                <w:color w:val="000000"/>
              </w:rPr>
            </w:pPr>
            <w:proofErr w:type="spellStart"/>
            <w:r w:rsidRPr="00B644FA">
              <w:rPr>
                <w:i/>
                <w:color w:val="000000"/>
              </w:rPr>
              <w:t>Malaxis</w:t>
            </w:r>
            <w:proofErr w:type="spellEnd"/>
            <w:r w:rsidRPr="00B644FA">
              <w:rPr>
                <w:i/>
                <w:color w:val="000000"/>
              </w:rPr>
              <w:t xml:space="preserve"> </w:t>
            </w:r>
            <w:proofErr w:type="spellStart"/>
            <w:r w:rsidRPr="00B644FA">
              <w:rPr>
                <w:i/>
                <w:color w:val="000000"/>
              </w:rPr>
              <w:t>monophyllos</w:t>
            </w:r>
            <w:proofErr w:type="spellEnd"/>
          </w:p>
        </w:tc>
        <w:tc>
          <w:tcPr>
            <w:tcW w:w="2126" w:type="dxa"/>
            <w:tcBorders>
              <w:top w:val="nil"/>
              <w:left w:val="nil"/>
              <w:bottom w:val="single" w:sz="4" w:space="0" w:color="auto"/>
              <w:right w:val="nil"/>
            </w:tcBorders>
            <w:shd w:val="clear" w:color="auto" w:fill="auto"/>
            <w:noWrap/>
            <w:hideMark/>
          </w:tcPr>
          <w:p w14:paraId="578B9642" w14:textId="77777777" w:rsidR="005E4530" w:rsidRPr="00B644FA" w:rsidRDefault="00000000" w:rsidP="0068110B">
            <w:pPr>
              <w:spacing w:before="0"/>
              <w:jc w:val="left"/>
              <w:rPr>
                <w:color w:val="000000"/>
              </w:rPr>
            </w:pPr>
            <w:proofErr w:type="spellStart"/>
            <w:r w:rsidRPr="00B644FA">
              <w:rPr>
                <w:color w:val="000000"/>
              </w:rPr>
              <w:t>měkčilka</w:t>
            </w:r>
            <w:proofErr w:type="spellEnd"/>
            <w:r w:rsidRPr="00B644FA">
              <w:rPr>
                <w:color w:val="000000"/>
              </w:rPr>
              <w:t xml:space="preserve"> jednolistá</w:t>
            </w:r>
          </w:p>
        </w:tc>
        <w:tc>
          <w:tcPr>
            <w:tcW w:w="1276" w:type="dxa"/>
            <w:tcBorders>
              <w:top w:val="nil"/>
              <w:left w:val="single" w:sz="4" w:space="0" w:color="auto"/>
              <w:bottom w:val="single" w:sz="4" w:space="0" w:color="auto"/>
              <w:right w:val="single" w:sz="4" w:space="0" w:color="auto"/>
            </w:tcBorders>
            <w:shd w:val="clear" w:color="auto" w:fill="auto"/>
            <w:noWrap/>
            <w:hideMark/>
          </w:tcPr>
          <w:p w14:paraId="21104EC6" w14:textId="77777777" w:rsidR="005E4530" w:rsidRPr="00B644FA" w:rsidRDefault="00000000" w:rsidP="00B644FA">
            <w:pPr>
              <w:spacing w:before="0"/>
              <w:jc w:val="center"/>
              <w:rPr>
                <w:color w:val="000000"/>
              </w:rPr>
            </w:pPr>
            <w:r w:rsidRPr="00B644FA">
              <w:rPr>
                <w:color w:val="000000"/>
              </w:rPr>
              <w:t>KO</w:t>
            </w:r>
          </w:p>
        </w:tc>
        <w:tc>
          <w:tcPr>
            <w:tcW w:w="1417" w:type="dxa"/>
            <w:tcBorders>
              <w:top w:val="nil"/>
              <w:left w:val="nil"/>
              <w:bottom w:val="single" w:sz="4" w:space="0" w:color="auto"/>
              <w:right w:val="single" w:sz="4" w:space="0" w:color="auto"/>
            </w:tcBorders>
            <w:shd w:val="clear" w:color="auto" w:fill="auto"/>
            <w:noWrap/>
            <w:hideMark/>
          </w:tcPr>
          <w:p w14:paraId="09AAD1E2" w14:textId="77777777" w:rsidR="005E4530" w:rsidRPr="00B644FA" w:rsidRDefault="00000000" w:rsidP="00B644FA">
            <w:pPr>
              <w:spacing w:before="0"/>
              <w:jc w:val="center"/>
              <w:rPr>
                <w:color w:val="000000"/>
              </w:rPr>
            </w:pPr>
            <w:r w:rsidRPr="00B644FA">
              <w:rPr>
                <w:color w:val="000000"/>
              </w:rPr>
              <w:t>EN</w:t>
            </w:r>
          </w:p>
        </w:tc>
        <w:tc>
          <w:tcPr>
            <w:tcW w:w="3119" w:type="dxa"/>
            <w:tcBorders>
              <w:top w:val="nil"/>
              <w:left w:val="nil"/>
              <w:bottom w:val="single" w:sz="4" w:space="0" w:color="auto"/>
              <w:right w:val="single" w:sz="4" w:space="0" w:color="auto"/>
            </w:tcBorders>
            <w:shd w:val="clear" w:color="auto" w:fill="auto"/>
            <w:noWrap/>
            <w:hideMark/>
          </w:tcPr>
          <w:p w14:paraId="7942774E" w14:textId="77777777" w:rsidR="005E4530" w:rsidRPr="00B644FA" w:rsidRDefault="00000000" w:rsidP="0068110B">
            <w:pPr>
              <w:spacing w:before="0"/>
              <w:jc w:val="left"/>
              <w:rPr>
                <w:color w:val="000000"/>
              </w:rPr>
            </w:pPr>
            <w:r w:rsidRPr="00B644FA">
              <w:rPr>
                <w:color w:val="000000"/>
              </w:rPr>
              <w:t>vzácně, okraje lesních cest</w:t>
            </w:r>
          </w:p>
        </w:tc>
      </w:tr>
      <w:tr w:rsidR="00121602" w14:paraId="26E9F8EA"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2E3B13C2" w14:textId="77777777" w:rsidR="005E4530" w:rsidRPr="00B644FA" w:rsidRDefault="00000000" w:rsidP="0068110B">
            <w:pPr>
              <w:spacing w:before="0"/>
              <w:jc w:val="left"/>
              <w:rPr>
                <w:i/>
                <w:color w:val="000000"/>
              </w:rPr>
            </w:pPr>
            <w:proofErr w:type="spellStart"/>
            <w:r w:rsidRPr="00B644FA">
              <w:rPr>
                <w:i/>
                <w:color w:val="000000"/>
              </w:rPr>
              <w:t>Matteuccia</w:t>
            </w:r>
            <w:proofErr w:type="spellEnd"/>
            <w:r w:rsidRPr="00B644FA">
              <w:rPr>
                <w:i/>
                <w:color w:val="000000"/>
              </w:rPr>
              <w:t xml:space="preserve"> </w:t>
            </w:r>
            <w:proofErr w:type="spellStart"/>
            <w:r w:rsidRPr="00B644FA">
              <w:rPr>
                <w:i/>
                <w:color w:val="000000"/>
              </w:rPr>
              <w:t>struthiopteris</w:t>
            </w:r>
            <w:proofErr w:type="spellEnd"/>
          </w:p>
        </w:tc>
        <w:tc>
          <w:tcPr>
            <w:tcW w:w="2126" w:type="dxa"/>
            <w:tcBorders>
              <w:top w:val="nil"/>
              <w:left w:val="nil"/>
              <w:bottom w:val="single" w:sz="4" w:space="0" w:color="auto"/>
              <w:right w:val="nil"/>
            </w:tcBorders>
            <w:shd w:val="clear" w:color="auto" w:fill="auto"/>
            <w:noWrap/>
            <w:hideMark/>
          </w:tcPr>
          <w:p w14:paraId="2B71D0B2" w14:textId="77777777" w:rsidR="005E4530" w:rsidRPr="00B644FA" w:rsidRDefault="00000000" w:rsidP="0068110B">
            <w:pPr>
              <w:spacing w:before="0"/>
              <w:jc w:val="left"/>
              <w:rPr>
                <w:color w:val="000000"/>
              </w:rPr>
            </w:pPr>
            <w:r w:rsidRPr="00B644FA">
              <w:rPr>
                <w:color w:val="000000"/>
              </w:rPr>
              <w:t>pérovník pštrosí</w:t>
            </w:r>
          </w:p>
        </w:tc>
        <w:tc>
          <w:tcPr>
            <w:tcW w:w="1276" w:type="dxa"/>
            <w:tcBorders>
              <w:top w:val="nil"/>
              <w:left w:val="single" w:sz="4" w:space="0" w:color="auto"/>
              <w:bottom w:val="single" w:sz="4" w:space="0" w:color="auto"/>
              <w:right w:val="single" w:sz="4" w:space="0" w:color="auto"/>
            </w:tcBorders>
            <w:shd w:val="clear" w:color="auto" w:fill="auto"/>
            <w:noWrap/>
            <w:hideMark/>
          </w:tcPr>
          <w:p w14:paraId="486000A0" w14:textId="77777777" w:rsidR="005E4530" w:rsidRPr="00B644FA" w:rsidRDefault="00000000" w:rsidP="00B644FA">
            <w:pPr>
              <w:spacing w:before="0"/>
              <w:jc w:val="center"/>
              <w:rPr>
                <w:color w:val="000000"/>
              </w:rPr>
            </w:pPr>
            <w:r w:rsidRPr="00B644FA">
              <w:rPr>
                <w:color w:val="000000"/>
              </w:rPr>
              <w:t>O</w:t>
            </w:r>
          </w:p>
        </w:tc>
        <w:tc>
          <w:tcPr>
            <w:tcW w:w="1417" w:type="dxa"/>
            <w:tcBorders>
              <w:top w:val="nil"/>
              <w:left w:val="nil"/>
              <w:bottom w:val="single" w:sz="4" w:space="0" w:color="auto"/>
              <w:right w:val="single" w:sz="4" w:space="0" w:color="auto"/>
            </w:tcBorders>
            <w:shd w:val="clear" w:color="auto" w:fill="auto"/>
            <w:noWrap/>
            <w:hideMark/>
          </w:tcPr>
          <w:p w14:paraId="2604CA4D" w14:textId="77777777" w:rsidR="005E4530" w:rsidRPr="00B644FA" w:rsidRDefault="005E4530" w:rsidP="00B644FA">
            <w:pPr>
              <w:spacing w:before="0"/>
              <w:jc w:val="center"/>
              <w:rPr>
                <w:color w:val="000000"/>
              </w:rPr>
            </w:pPr>
          </w:p>
        </w:tc>
        <w:tc>
          <w:tcPr>
            <w:tcW w:w="3119" w:type="dxa"/>
            <w:tcBorders>
              <w:top w:val="nil"/>
              <w:left w:val="nil"/>
              <w:bottom w:val="single" w:sz="4" w:space="0" w:color="auto"/>
              <w:right w:val="single" w:sz="4" w:space="0" w:color="auto"/>
            </w:tcBorders>
            <w:shd w:val="clear" w:color="auto" w:fill="auto"/>
            <w:noWrap/>
            <w:hideMark/>
          </w:tcPr>
          <w:p w14:paraId="20D1AD16" w14:textId="77777777" w:rsidR="005E4530" w:rsidRPr="00B644FA" w:rsidRDefault="00000000" w:rsidP="0068110B">
            <w:pPr>
              <w:spacing w:before="0"/>
              <w:jc w:val="left"/>
              <w:rPr>
                <w:color w:val="000000"/>
              </w:rPr>
            </w:pPr>
            <w:r w:rsidRPr="00B644FA">
              <w:rPr>
                <w:color w:val="000000"/>
              </w:rPr>
              <w:t>vzácně, prameniště, lesní porosty, zřejmě druhotný výskyt</w:t>
            </w:r>
          </w:p>
        </w:tc>
      </w:tr>
      <w:tr w:rsidR="00121602" w14:paraId="43944F40"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78FEED44" w14:textId="77777777" w:rsidR="005E4530" w:rsidRPr="00B644FA" w:rsidRDefault="00000000" w:rsidP="0068110B">
            <w:pPr>
              <w:spacing w:before="0"/>
              <w:jc w:val="left"/>
              <w:rPr>
                <w:i/>
                <w:color w:val="000000"/>
              </w:rPr>
            </w:pPr>
            <w:proofErr w:type="spellStart"/>
            <w:r w:rsidRPr="00B644FA">
              <w:rPr>
                <w:i/>
                <w:color w:val="000000"/>
              </w:rPr>
              <w:t>Menyanthes</w:t>
            </w:r>
            <w:proofErr w:type="spellEnd"/>
            <w:r w:rsidRPr="00B644FA">
              <w:rPr>
                <w:i/>
                <w:color w:val="000000"/>
              </w:rPr>
              <w:t xml:space="preserve"> </w:t>
            </w:r>
            <w:proofErr w:type="spellStart"/>
            <w:r w:rsidRPr="00B644FA">
              <w:rPr>
                <w:i/>
                <w:color w:val="000000"/>
              </w:rPr>
              <w:t>trifoliata</w:t>
            </w:r>
            <w:proofErr w:type="spellEnd"/>
          </w:p>
        </w:tc>
        <w:tc>
          <w:tcPr>
            <w:tcW w:w="2126" w:type="dxa"/>
            <w:tcBorders>
              <w:top w:val="nil"/>
              <w:left w:val="nil"/>
              <w:bottom w:val="single" w:sz="4" w:space="0" w:color="auto"/>
              <w:right w:val="nil"/>
            </w:tcBorders>
            <w:shd w:val="clear" w:color="auto" w:fill="auto"/>
            <w:noWrap/>
            <w:hideMark/>
          </w:tcPr>
          <w:p w14:paraId="66E135BF" w14:textId="77777777" w:rsidR="005E4530" w:rsidRPr="00B644FA" w:rsidRDefault="00000000" w:rsidP="0068110B">
            <w:pPr>
              <w:spacing w:before="0"/>
              <w:jc w:val="left"/>
              <w:rPr>
                <w:color w:val="000000"/>
              </w:rPr>
            </w:pPr>
            <w:r w:rsidRPr="00B644FA">
              <w:rPr>
                <w:color w:val="000000"/>
              </w:rPr>
              <w:t>vachta trojlistá</w:t>
            </w:r>
          </w:p>
        </w:tc>
        <w:tc>
          <w:tcPr>
            <w:tcW w:w="1276" w:type="dxa"/>
            <w:tcBorders>
              <w:top w:val="nil"/>
              <w:left w:val="single" w:sz="4" w:space="0" w:color="auto"/>
              <w:bottom w:val="single" w:sz="4" w:space="0" w:color="auto"/>
              <w:right w:val="single" w:sz="4" w:space="0" w:color="auto"/>
            </w:tcBorders>
            <w:shd w:val="clear" w:color="auto" w:fill="auto"/>
            <w:noWrap/>
            <w:hideMark/>
          </w:tcPr>
          <w:p w14:paraId="68D7DDE4" w14:textId="77777777" w:rsidR="005E4530" w:rsidRPr="00B644FA" w:rsidRDefault="00000000" w:rsidP="00B644FA">
            <w:pPr>
              <w:spacing w:before="0"/>
              <w:jc w:val="center"/>
              <w:rPr>
                <w:color w:val="000000"/>
              </w:rPr>
            </w:pPr>
            <w:r w:rsidRPr="00B644FA">
              <w:rPr>
                <w:color w:val="000000"/>
              </w:rPr>
              <w:t>O</w:t>
            </w:r>
          </w:p>
        </w:tc>
        <w:tc>
          <w:tcPr>
            <w:tcW w:w="1417" w:type="dxa"/>
            <w:tcBorders>
              <w:top w:val="nil"/>
              <w:left w:val="nil"/>
              <w:bottom w:val="single" w:sz="4" w:space="0" w:color="auto"/>
              <w:right w:val="single" w:sz="4" w:space="0" w:color="auto"/>
            </w:tcBorders>
            <w:shd w:val="clear" w:color="auto" w:fill="auto"/>
            <w:noWrap/>
            <w:hideMark/>
          </w:tcPr>
          <w:p w14:paraId="3C68572F"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09E57A5F" w14:textId="77777777" w:rsidR="005E4530" w:rsidRPr="00B644FA" w:rsidRDefault="00000000" w:rsidP="0068110B">
            <w:pPr>
              <w:spacing w:before="0"/>
              <w:jc w:val="left"/>
              <w:rPr>
                <w:color w:val="000000"/>
              </w:rPr>
            </w:pPr>
            <w:r w:rsidRPr="00B644FA">
              <w:rPr>
                <w:color w:val="000000"/>
              </w:rPr>
              <w:t>ojediněle, vlhké a slatinné louky, přechodová rašeliniště</w:t>
            </w:r>
          </w:p>
        </w:tc>
      </w:tr>
      <w:tr w:rsidR="00121602" w14:paraId="38B4FC4C"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2BB121B1" w14:textId="77777777" w:rsidR="005E4530" w:rsidRPr="00B644FA" w:rsidRDefault="00000000" w:rsidP="0068110B">
            <w:pPr>
              <w:spacing w:before="0"/>
              <w:jc w:val="left"/>
              <w:rPr>
                <w:i/>
                <w:color w:val="000000"/>
              </w:rPr>
            </w:pPr>
            <w:proofErr w:type="spellStart"/>
            <w:r w:rsidRPr="00B644FA">
              <w:rPr>
                <w:i/>
                <w:color w:val="000000"/>
              </w:rPr>
              <w:t>Moneses</w:t>
            </w:r>
            <w:proofErr w:type="spellEnd"/>
            <w:r w:rsidRPr="00B644FA">
              <w:rPr>
                <w:i/>
                <w:color w:val="000000"/>
              </w:rPr>
              <w:t xml:space="preserve"> </w:t>
            </w:r>
            <w:proofErr w:type="spellStart"/>
            <w:r w:rsidRPr="00B644FA">
              <w:rPr>
                <w:i/>
                <w:color w:val="000000"/>
              </w:rPr>
              <w:t>uniflora</w:t>
            </w:r>
            <w:proofErr w:type="spellEnd"/>
          </w:p>
        </w:tc>
        <w:tc>
          <w:tcPr>
            <w:tcW w:w="2126" w:type="dxa"/>
            <w:tcBorders>
              <w:top w:val="nil"/>
              <w:left w:val="nil"/>
              <w:bottom w:val="single" w:sz="4" w:space="0" w:color="auto"/>
              <w:right w:val="nil"/>
            </w:tcBorders>
            <w:shd w:val="clear" w:color="auto" w:fill="auto"/>
            <w:noWrap/>
            <w:hideMark/>
          </w:tcPr>
          <w:p w14:paraId="45665C2A" w14:textId="77777777" w:rsidR="005E4530" w:rsidRPr="00B644FA" w:rsidRDefault="00000000" w:rsidP="0068110B">
            <w:pPr>
              <w:spacing w:before="0"/>
              <w:jc w:val="left"/>
              <w:rPr>
                <w:color w:val="000000"/>
              </w:rPr>
            </w:pPr>
            <w:r w:rsidRPr="00B644FA">
              <w:rPr>
                <w:color w:val="000000"/>
              </w:rPr>
              <w:t xml:space="preserve">jednokvítek </w:t>
            </w:r>
            <w:proofErr w:type="spellStart"/>
            <w:r w:rsidRPr="00B644FA">
              <w:rPr>
                <w:color w:val="000000"/>
              </w:rPr>
              <w:t>velekvětý</w:t>
            </w:r>
            <w:proofErr w:type="spellEnd"/>
          </w:p>
        </w:tc>
        <w:tc>
          <w:tcPr>
            <w:tcW w:w="1276" w:type="dxa"/>
            <w:tcBorders>
              <w:top w:val="nil"/>
              <w:left w:val="single" w:sz="4" w:space="0" w:color="auto"/>
              <w:bottom w:val="single" w:sz="4" w:space="0" w:color="auto"/>
              <w:right w:val="single" w:sz="4" w:space="0" w:color="auto"/>
            </w:tcBorders>
            <w:shd w:val="clear" w:color="auto" w:fill="auto"/>
            <w:noWrap/>
            <w:hideMark/>
          </w:tcPr>
          <w:p w14:paraId="02EAA16F" w14:textId="77777777" w:rsidR="005E4530" w:rsidRPr="00B644FA" w:rsidRDefault="00000000" w:rsidP="00B644FA">
            <w:pPr>
              <w:spacing w:before="0"/>
              <w:jc w:val="center"/>
              <w:rPr>
                <w:color w:val="000000"/>
              </w:rPr>
            </w:pPr>
            <w:r w:rsidRPr="00B644FA">
              <w:rPr>
                <w:color w:val="000000"/>
              </w:rPr>
              <w:t>SO</w:t>
            </w:r>
          </w:p>
        </w:tc>
        <w:tc>
          <w:tcPr>
            <w:tcW w:w="1417" w:type="dxa"/>
            <w:tcBorders>
              <w:top w:val="nil"/>
              <w:left w:val="nil"/>
              <w:bottom w:val="single" w:sz="4" w:space="0" w:color="auto"/>
              <w:right w:val="single" w:sz="4" w:space="0" w:color="auto"/>
            </w:tcBorders>
            <w:shd w:val="clear" w:color="auto" w:fill="auto"/>
            <w:noWrap/>
            <w:hideMark/>
          </w:tcPr>
          <w:p w14:paraId="7E3FE18F" w14:textId="77777777" w:rsidR="005E4530" w:rsidRPr="00B644FA" w:rsidRDefault="00000000" w:rsidP="00B644FA">
            <w:pPr>
              <w:spacing w:before="0"/>
              <w:jc w:val="center"/>
              <w:rPr>
                <w:color w:val="000000"/>
              </w:rPr>
            </w:pPr>
            <w:r w:rsidRPr="00B644FA">
              <w:rPr>
                <w:color w:val="000000"/>
              </w:rPr>
              <w:t>EN</w:t>
            </w:r>
          </w:p>
        </w:tc>
        <w:tc>
          <w:tcPr>
            <w:tcW w:w="3119" w:type="dxa"/>
            <w:tcBorders>
              <w:top w:val="nil"/>
              <w:left w:val="nil"/>
              <w:bottom w:val="single" w:sz="4" w:space="0" w:color="auto"/>
              <w:right w:val="single" w:sz="4" w:space="0" w:color="auto"/>
            </w:tcBorders>
            <w:shd w:val="clear" w:color="auto" w:fill="auto"/>
            <w:noWrap/>
            <w:hideMark/>
          </w:tcPr>
          <w:p w14:paraId="73BD1AAB" w14:textId="77777777" w:rsidR="005E4530" w:rsidRPr="00B644FA" w:rsidRDefault="00000000" w:rsidP="0068110B">
            <w:pPr>
              <w:spacing w:before="0"/>
              <w:jc w:val="left"/>
              <w:rPr>
                <w:color w:val="000000"/>
              </w:rPr>
            </w:pPr>
            <w:r w:rsidRPr="00B644FA">
              <w:rPr>
                <w:color w:val="000000"/>
              </w:rPr>
              <w:t>vzácně, okraje lesních porostů, smrčiny</w:t>
            </w:r>
          </w:p>
        </w:tc>
      </w:tr>
      <w:tr w:rsidR="00121602" w14:paraId="6C15D7D8"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123FB1ED" w14:textId="77777777" w:rsidR="005E4530" w:rsidRPr="00B644FA" w:rsidRDefault="00000000" w:rsidP="0068110B">
            <w:pPr>
              <w:spacing w:before="0"/>
              <w:jc w:val="left"/>
              <w:rPr>
                <w:i/>
                <w:color w:val="000000"/>
              </w:rPr>
            </w:pPr>
            <w:proofErr w:type="spellStart"/>
            <w:r w:rsidRPr="00B644FA">
              <w:rPr>
                <w:i/>
                <w:color w:val="000000"/>
              </w:rPr>
              <w:t>Monotropa</w:t>
            </w:r>
            <w:proofErr w:type="spellEnd"/>
            <w:r w:rsidRPr="00B644FA">
              <w:rPr>
                <w:i/>
                <w:color w:val="000000"/>
              </w:rPr>
              <w:t xml:space="preserve"> </w:t>
            </w:r>
            <w:proofErr w:type="spellStart"/>
            <w:r w:rsidRPr="00B644FA">
              <w:rPr>
                <w:i/>
                <w:color w:val="000000"/>
              </w:rPr>
              <w:t>hypopitys</w:t>
            </w:r>
            <w:proofErr w:type="spellEnd"/>
          </w:p>
        </w:tc>
        <w:tc>
          <w:tcPr>
            <w:tcW w:w="2126" w:type="dxa"/>
            <w:tcBorders>
              <w:top w:val="nil"/>
              <w:left w:val="nil"/>
              <w:bottom w:val="single" w:sz="4" w:space="0" w:color="auto"/>
              <w:right w:val="nil"/>
            </w:tcBorders>
            <w:shd w:val="clear" w:color="auto" w:fill="auto"/>
            <w:noWrap/>
            <w:hideMark/>
          </w:tcPr>
          <w:p w14:paraId="30997B0F" w14:textId="77777777" w:rsidR="005E4530" w:rsidRPr="00B644FA" w:rsidRDefault="00000000" w:rsidP="0068110B">
            <w:pPr>
              <w:spacing w:before="0"/>
              <w:jc w:val="left"/>
              <w:rPr>
                <w:color w:val="000000"/>
              </w:rPr>
            </w:pPr>
            <w:r w:rsidRPr="00B644FA">
              <w:rPr>
                <w:color w:val="000000"/>
              </w:rPr>
              <w:t>hnilák smrkový</w:t>
            </w:r>
          </w:p>
        </w:tc>
        <w:tc>
          <w:tcPr>
            <w:tcW w:w="1276" w:type="dxa"/>
            <w:tcBorders>
              <w:top w:val="nil"/>
              <w:left w:val="single" w:sz="4" w:space="0" w:color="auto"/>
              <w:bottom w:val="single" w:sz="4" w:space="0" w:color="auto"/>
              <w:right w:val="single" w:sz="4" w:space="0" w:color="auto"/>
            </w:tcBorders>
            <w:shd w:val="clear" w:color="auto" w:fill="auto"/>
            <w:noWrap/>
            <w:hideMark/>
          </w:tcPr>
          <w:p w14:paraId="0B12BD81"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68FCA32D"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hideMark/>
          </w:tcPr>
          <w:p w14:paraId="3F0CE0B8" w14:textId="77777777" w:rsidR="005E4530" w:rsidRPr="00B644FA" w:rsidRDefault="00000000" w:rsidP="0068110B">
            <w:pPr>
              <w:spacing w:before="0"/>
              <w:jc w:val="left"/>
              <w:rPr>
                <w:color w:val="000000"/>
              </w:rPr>
            </w:pPr>
            <w:r w:rsidRPr="00B644FA">
              <w:rPr>
                <w:color w:val="000000"/>
              </w:rPr>
              <w:t>roztroušeně, bučiny, smrčiny</w:t>
            </w:r>
          </w:p>
        </w:tc>
      </w:tr>
      <w:tr w:rsidR="00121602" w14:paraId="64E1E3B7"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1D0673FB" w14:textId="77777777" w:rsidR="005E4530" w:rsidRPr="00B644FA" w:rsidRDefault="00000000" w:rsidP="0068110B">
            <w:pPr>
              <w:spacing w:before="0"/>
              <w:jc w:val="left"/>
              <w:rPr>
                <w:i/>
                <w:color w:val="000000"/>
              </w:rPr>
            </w:pPr>
            <w:proofErr w:type="spellStart"/>
            <w:r w:rsidRPr="00B644FA">
              <w:rPr>
                <w:i/>
                <w:color w:val="000000"/>
              </w:rPr>
              <w:t>Montia</w:t>
            </w:r>
            <w:proofErr w:type="spellEnd"/>
            <w:r w:rsidRPr="00B644FA">
              <w:rPr>
                <w:i/>
                <w:color w:val="000000"/>
              </w:rPr>
              <w:t xml:space="preserve"> </w:t>
            </w:r>
            <w:proofErr w:type="spellStart"/>
            <w:r w:rsidRPr="00B644FA">
              <w:rPr>
                <w:i/>
                <w:color w:val="000000"/>
              </w:rPr>
              <w:t>fontana</w:t>
            </w:r>
            <w:proofErr w:type="spellEnd"/>
            <w:r w:rsidRPr="00B644FA">
              <w:rPr>
                <w:i/>
                <w:color w:val="000000"/>
              </w:rPr>
              <w:t xml:space="preserve"> </w:t>
            </w:r>
            <w:proofErr w:type="spellStart"/>
            <w:r w:rsidRPr="00B644FA">
              <w:rPr>
                <w:color w:val="000000"/>
              </w:rPr>
              <w:t>subsp</w:t>
            </w:r>
            <w:proofErr w:type="spellEnd"/>
            <w:r w:rsidRPr="00B644FA">
              <w:rPr>
                <w:color w:val="000000"/>
              </w:rPr>
              <w:t xml:space="preserve">. </w:t>
            </w:r>
            <w:proofErr w:type="spellStart"/>
            <w:r w:rsidRPr="00B644FA">
              <w:rPr>
                <w:i/>
                <w:color w:val="000000"/>
              </w:rPr>
              <w:t>fontana</w:t>
            </w:r>
            <w:proofErr w:type="spellEnd"/>
          </w:p>
        </w:tc>
        <w:tc>
          <w:tcPr>
            <w:tcW w:w="2126" w:type="dxa"/>
            <w:tcBorders>
              <w:top w:val="nil"/>
              <w:left w:val="nil"/>
              <w:bottom w:val="single" w:sz="4" w:space="0" w:color="auto"/>
              <w:right w:val="nil"/>
            </w:tcBorders>
            <w:shd w:val="clear" w:color="auto" w:fill="auto"/>
            <w:noWrap/>
            <w:hideMark/>
          </w:tcPr>
          <w:p w14:paraId="1B9C1710" w14:textId="77777777" w:rsidR="005E4530" w:rsidRPr="00B644FA" w:rsidRDefault="00000000" w:rsidP="0068110B">
            <w:pPr>
              <w:spacing w:before="0"/>
              <w:jc w:val="left"/>
              <w:rPr>
                <w:color w:val="000000"/>
              </w:rPr>
            </w:pPr>
            <w:proofErr w:type="spellStart"/>
            <w:r w:rsidRPr="00B644FA">
              <w:rPr>
                <w:color w:val="000000"/>
              </w:rPr>
              <w:t>zdrojovka</w:t>
            </w:r>
            <w:proofErr w:type="spellEnd"/>
            <w:r w:rsidRPr="00B644FA">
              <w:rPr>
                <w:color w:val="000000"/>
              </w:rPr>
              <w:t xml:space="preserve"> </w:t>
            </w:r>
            <w:proofErr w:type="spellStart"/>
            <w:r w:rsidRPr="00B644FA">
              <w:rPr>
                <w:color w:val="000000"/>
              </w:rPr>
              <w:t>hladkosemenná</w:t>
            </w:r>
            <w:proofErr w:type="spellEnd"/>
            <w:r w:rsidRPr="00B644FA">
              <w:rPr>
                <w:color w:val="000000"/>
              </w:rPr>
              <w:t xml:space="preserve"> pravá</w:t>
            </w:r>
          </w:p>
        </w:tc>
        <w:tc>
          <w:tcPr>
            <w:tcW w:w="1276" w:type="dxa"/>
            <w:tcBorders>
              <w:top w:val="nil"/>
              <w:left w:val="single" w:sz="4" w:space="0" w:color="auto"/>
              <w:bottom w:val="single" w:sz="4" w:space="0" w:color="auto"/>
              <w:right w:val="single" w:sz="4" w:space="0" w:color="auto"/>
            </w:tcBorders>
            <w:shd w:val="clear" w:color="auto" w:fill="auto"/>
            <w:noWrap/>
            <w:hideMark/>
          </w:tcPr>
          <w:p w14:paraId="4E2D811A" w14:textId="77777777" w:rsidR="005E4530" w:rsidRPr="00B644FA" w:rsidRDefault="00000000" w:rsidP="00B644FA">
            <w:pPr>
              <w:spacing w:before="0"/>
              <w:jc w:val="center"/>
              <w:rPr>
                <w:color w:val="000000"/>
              </w:rPr>
            </w:pPr>
            <w:r w:rsidRPr="00B644FA">
              <w:rPr>
                <w:color w:val="000000"/>
              </w:rPr>
              <w:t>KO</w:t>
            </w:r>
          </w:p>
        </w:tc>
        <w:tc>
          <w:tcPr>
            <w:tcW w:w="1417" w:type="dxa"/>
            <w:tcBorders>
              <w:top w:val="nil"/>
              <w:left w:val="nil"/>
              <w:bottom w:val="single" w:sz="4" w:space="0" w:color="auto"/>
              <w:right w:val="single" w:sz="4" w:space="0" w:color="auto"/>
            </w:tcBorders>
            <w:shd w:val="clear" w:color="auto" w:fill="auto"/>
            <w:noWrap/>
            <w:hideMark/>
          </w:tcPr>
          <w:p w14:paraId="42BE9671" w14:textId="77777777" w:rsidR="005E4530" w:rsidRPr="00B644FA" w:rsidRDefault="00000000" w:rsidP="00B644FA">
            <w:pPr>
              <w:spacing w:before="0"/>
              <w:jc w:val="center"/>
              <w:rPr>
                <w:color w:val="000000"/>
              </w:rPr>
            </w:pPr>
            <w:r w:rsidRPr="00B644FA">
              <w:rPr>
                <w:color w:val="000000"/>
              </w:rPr>
              <w:t>EN</w:t>
            </w:r>
          </w:p>
        </w:tc>
        <w:tc>
          <w:tcPr>
            <w:tcW w:w="3119" w:type="dxa"/>
            <w:tcBorders>
              <w:top w:val="nil"/>
              <w:left w:val="nil"/>
              <w:bottom w:val="single" w:sz="4" w:space="0" w:color="auto"/>
              <w:right w:val="single" w:sz="4" w:space="0" w:color="auto"/>
            </w:tcBorders>
            <w:shd w:val="clear" w:color="auto" w:fill="auto"/>
            <w:noWrap/>
            <w:hideMark/>
          </w:tcPr>
          <w:p w14:paraId="249E3848" w14:textId="77777777" w:rsidR="005E4530" w:rsidRPr="00B644FA" w:rsidRDefault="00000000" w:rsidP="0068110B">
            <w:pPr>
              <w:spacing w:before="0"/>
              <w:jc w:val="left"/>
              <w:rPr>
                <w:color w:val="000000"/>
              </w:rPr>
            </w:pPr>
            <w:r w:rsidRPr="00B644FA">
              <w:rPr>
                <w:color w:val="000000"/>
              </w:rPr>
              <w:t>roztroušeně, prameniště</w:t>
            </w:r>
          </w:p>
        </w:tc>
      </w:tr>
      <w:tr w:rsidR="00121602" w14:paraId="7BDBA240"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48E9E136" w14:textId="77777777" w:rsidR="005E4530" w:rsidRPr="00B644FA" w:rsidRDefault="00000000" w:rsidP="0068110B">
            <w:pPr>
              <w:spacing w:before="0"/>
              <w:jc w:val="left"/>
              <w:rPr>
                <w:i/>
                <w:color w:val="000000"/>
              </w:rPr>
            </w:pPr>
            <w:proofErr w:type="spellStart"/>
            <w:r w:rsidRPr="00B644FA">
              <w:rPr>
                <w:i/>
                <w:color w:val="000000"/>
              </w:rPr>
              <w:t>Montia</w:t>
            </w:r>
            <w:proofErr w:type="spellEnd"/>
            <w:r w:rsidRPr="00B644FA">
              <w:rPr>
                <w:i/>
                <w:color w:val="000000"/>
              </w:rPr>
              <w:t xml:space="preserve"> </w:t>
            </w:r>
            <w:proofErr w:type="spellStart"/>
            <w:r w:rsidRPr="00B644FA">
              <w:rPr>
                <w:i/>
                <w:color w:val="000000"/>
              </w:rPr>
              <w:t>fontana</w:t>
            </w:r>
            <w:proofErr w:type="spellEnd"/>
            <w:r w:rsidRPr="00B644FA">
              <w:rPr>
                <w:i/>
                <w:color w:val="000000"/>
              </w:rPr>
              <w:t xml:space="preserve"> </w:t>
            </w:r>
            <w:proofErr w:type="spellStart"/>
            <w:r w:rsidRPr="00B644FA">
              <w:rPr>
                <w:color w:val="000000"/>
              </w:rPr>
              <w:t>subsp</w:t>
            </w:r>
            <w:proofErr w:type="spellEnd"/>
            <w:r w:rsidRPr="00B644FA">
              <w:rPr>
                <w:color w:val="000000"/>
              </w:rPr>
              <w:t xml:space="preserve">. </w:t>
            </w:r>
            <w:proofErr w:type="spellStart"/>
            <w:r w:rsidRPr="00B644FA">
              <w:rPr>
                <w:i/>
                <w:color w:val="000000"/>
              </w:rPr>
              <w:t>amporitana</w:t>
            </w:r>
            <w:proofErr w:type="spellEnd"/>
          </w:p>
        </w:tc>
        <w:tc>
          <w:tcPr>
            <w:tcW w:w="2126" w:type="dxa"/>
            <w:tcBorders>
              <w:top w:val="nil"/>
              <w:left w:val="nil"/>
              <w:bottom w:val="single" w:sz="4" w:space="0" w:color="auto"/>
              <w:right w:val="nil"/>
            </w:tcBorders>
            <w:shd w:val="clear" w:color="auto" w:fill="auto"/>
            <w:noWrap/>
            <w:hideMark/>
          </w:tcPr>
          <w:p w14:paraId="4F71A683" w14:textId="77777777" w:rsidR="005E4530" w:rsidRPr="00B644FA" w:rsidRDefault="00000000" w:rsidP="0068110B">
            <w:pPr>
              <w:spacing w:before="0"/>
              <w:jc w:val="left"/>
              <w:rPr>
                <w:color w:val="000000"/>
              </w:rPr>
            </w:pPr>
            <w:proofErr w:type="spellStart"/>
            <w:r w:rsidRPr="00B644FA">
              <w:rPr>
                <w:color w:val="000000"/>
              </w:rPr>
              <w:t>zdrojovka</w:t>
            </w:r>
            <w:proofErr w:type="spellEnd"/>
            <w:r w:rsidRPr="00B644FA">
              <w:rPr>
                <w:color w:val="000000"/>
              </w:rPr>
              <w:t xml:space="preserve"> </w:t>
            </w:r>
            <w:proofErr w:type="spellStart"/>
            <w:r w:rsidRPr="00B644FA">
              <w:rPr>
                <w:color w:val="000000"/>
              </w:rPr>
              <w:t>hladkosemenná</w:t>
            </w:r>
            <w:proofErr w:type="spellEnd"/>
            <w:r w:rsidRPr="00B644FA">
              <w:rPr>
                <w:color w:val="000000"/>
              </w:rPr>
              <w:t xml:space="preserve"> potoční</w:t>
            </w:r>
          </w:p>
        </w:tc>
        <w:tc>
          <w:tcPr>
            <w:tcW w:w="1276" w:type="dxa"/>
            <w:tcBorders>
              <w:top w:val="nil"/>
              <w:left w:val="single" w:sz="4" w:space="0" w:color="auto"/>
              <w:bottom w:val="single" w:sz="4" w:space="0" w:color="auto"/>
              <w:right w:val="single" w:sz="4" w:space="0" w:color="auto"/>
            </w:tcBorders>
            <w:shd w:val="clear" w:color="auto" w:fill="auto"/>
            <w:noWrap/>
            <w:hideMark/>
          </w:tcPr>
          <w:p w14:paraId="560DDDE2" w14:textId="77777777" w:rsidR="005E4530" w:rsidRPr="00B644FA" w:rsidRDefault="00000000" w:rsidP="00B644FA">
            <w:pPr>
              <w:spacing w:before="0"/>
              <w:jc w:val="center"/>
              <w:rPr>
                <w:color w:val="000000"/>
              </w:rPr>
            </w:pPr>
            <w:r w:rsidRPr="00B644FA">
              <w:rPr>
                <w:color w:val="000000"/>
              </w:rPr>
              <w:t>SO</w:t>
            </w:r>
          </w:p>
        </w:tc>
        <w:tc>
          <w:tcPr>
            <w:tcW w:w="1417" w:type="dxa"/>
            <w:tcBorders>
              <w:top w:val="nil"/>
              <w:left w:val="nil"/>
              <w:bottom w:val="single" w:sz="4" w:space="0" w:color="auto"/>
              <w:right w:val="single" w:sz="4" w:space="0" w:color="auto"/>
            </w:tcBorders>
            <w:shd w:val="clear" w:color="auto" w:fill="auto"/>
            <w:noWrap/>
            <w:hideMark/>
          </w:tcPr>
          <w:p w14:paraId="6D060F53" w14:textId="77777777" w:rsidR="005E4530" w:rsidRPr="00B644FA" w:rsidRDefault="00000000" w:rsidP="00B644FA">
            <w:pPr>
              <w:spacing w:before="0"/>
              <w:jc w:val="center"/>
              <w:rPr>
                <w:color w:val="000000"/>
              </w:rPr>
            </w:pPr>
            <w:r w:rsidRPr="00B644FA">
              <w:rPr>
                <w:color w:val="000000"/>
              </w:rPr>
              <w:t>EN</w:t>
            </w:r>
          </w:p>
        </w:tc>
        <w:tc>
          <w:tcPr>
            <w:tcW w:w="3119" w:type="dxa"/>
            <w:tcBorders>
              <w:top w:val="nil"/>
              <w:left w:val="nil"/>
              <w:bottom w:val="single" w:sz="4" w:space="0" w:color="auto"/>
              <w:right w:val="single" w:sz="4" w:space="0" w:color="auto"/>
            </w:tcBorders>
            <w:shd w:val="clear" w:color="auto" w:fill="auto"/>
            <w:noWrap/>
            <w:hideMark/>
          </w:tcPr>
          <w:p w14:paraId="1C86D665" w14:textId="77777777" w:rsidR="005E4530" w:rsidRPr="00B644FA" w:rsidRDefault="00000000" w:rsidP="0068110B">
            <w:pPr>
              <w:spacing w:before="0"/>
              <w:jc w:val="left"/>
              <w:rPr>
                <w:color w:val="000000"/>
              </w:rPr>
            </w:pPr>
            <w:r w:rsidRPr="00B644FA">
              <w:rPr>
                <w:color w:val="000000"/>
              </w:rPr>
              <w:t>vzácně, prameniště</w:t>
            </w:r>
          </w:p>
        </w:tc>
      </w:tr>
      <w:tr w:rsidR="00121602" w14:paraId="5B7D3C38"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33EC6EFB" w14:textId="77777777" w:rsidR="005E4530" w:rsidRPr="00B644FA" w:rsidRDefault="00000000" w:rsidP="0068110B">
            <w:pPr>
              <w:spacing w:before="0"/>
              <w:jc w:val="left"/>
              <w:rPr>
                <w:i/>
                <w:color w:val="000000"/>
              </w:rPr>
            </w:pPr>
            <w:proofErr w:type="spellStart"/>
            <w:r w:rsidRPr="00B644FA">
              <w:rPr>
                <w:i/>
                <w:color w:val="000000"/>
              </w:rPr>
              <w:t>Muscari</w:t>
            </w:r>
            <w:proofErr w:type="spellEnd"/>
            <w:r w:rsidRPr="00B644FA">
              <w:rPr>
                <w:i/>
                <w:color w:val="000000"/>
              </w:rPr>
              <w:t xml:space="preserve"> </w:t>
            </w:r>
            <w:proofErr w:type="spellStart"/>
            <w:r w:rsidRPr="00B644FA">
              <w:rPr>
                <w:i/>
                <w:color w:val="000000"/>
              </w:rPr>
              <w:t>comosum</w:t>
            </w:r>
            <w:proofErr w:type="spellEnd"/>
          </w:p>
        </w:tc>
        <w:tc>
          <w:tcPr>
            <w:tcW w:w="2126" w:type="dxa"/>
            <w:tcBorders>
              <w:top w:val="nil"/>
              <w:left w:val="nil"/>
              <w:bottom w:val="single" w:sz="4" w:space="0" w:color="auto"/>
              <w:right w:val="nil"/>
            </w:tcBorders>
            <w:shd w:val="clear" w:color="auto" w:fill="auto"/>
            <w:noWrap/>
            <w:hideMark/>
          </w:tcPr>
          <w:p w14:paraId="106A653C" w14:textId="77777777" w:rsidR="005E4530" w:rsidRPr="00B644FA" w:rsidRDefault="00000000" w:rsidP="0068110B">
            <w:pPr>
              <w:spacing w:before="0"/>
              <w:jc w:val="left"/>
              <w:rPr>
                <w:color w:val="000000"/>
              </w:rPr>
            </w:pPr>
            <w:r w:rsidRPr="00B644FA">
              <w:rPr>
                <w:color w:val="000000"/>
              </w:rPr>
              <w:t>modřenec chocholatý</w:t>
            </w:r>
          </w:p>
        </w:tc>
        <w:tc>
          <w:tcPr>
            <w:tcW w:w="1276" w:type="dxa"/>
            <w:tcBorders>
              <w:top w:val="nil"/>
              <w:left w:val="single" w:sz="4" w:space="0" w:color="auto"/>
              <w:bottom w:val="single" w:sz="4" w:space="0" w:color="auto"/>
              <w:right w:val="single" w:sz="4" w:space="0" w:color="auto"/>
            </w:tcBorders>
            <w:shd w:val="clear" w:color="auto" w:fill="auto"/>
            <w:noWrap/>
            <w:hideMark/>
          </w:tcPr>
          <w:p w14:paraId="5CBA5E4D"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74C08FF4"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1A5F77A2" w14:textId="77777777" w:rsidR="005E4530" w:rsidRPr="00B644FA" w:rsidRDefault="00000000" w:rsidP="0068110B">
            <w:pPr>
              <w:spacing w:before="0"/>
              <w:jc w:val="left"/>
              <w:rPr>
                <w:color w:val="000000"/>
              </w:rPr>
            </w:pPr>
            <w:r w:rsidRPr="00B644FA">
              <w:rPr>
                <w:color w:val="000000"/>
              </w:rPr>
              <w:t>vzácně, zahrady, druhotný výskyt</w:t>
            </w:r>
          </w:p>
        </w:tc>
      </w:tr>
      <w:tr w:rsidR="00121602" w14:paraId="39C6DBDD"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6E7C1D49" w14:textId="77777777" w:rsidR="005E4530" w:rsidRPr="00B644FA" w:rsidRDefault="00000000" w:rsidP="0068110B">
            <w:pPr>
              <w:spacing w:before="0"/>
              <w:jc w:val="left"/>
              <w:rPr>
                <w:i/>
                <w:color w:val="000000"/>
              </w:rPr>
            </w:pPr>
            <w:proofErr w:type="spellStart"/>
            <w:r w:rsidRPr="00B644FA">
              <w:rPr>
                <w:i/>
                <w:color w:val="000000"/>
              </w:rPr>
              <w:t>Neottia</w:t>
            </w:r>
            <w:proofErr w:type="spellEnd"/>
            <w:r w:rsidRPr="00B644FA">
              <w:rPr>
                <w:i/>
                <w:color w:val="000000"/>
              </w:rPr>
              <w:t xml:space="preserve"> </w:t>
            </w:r>
            <w:proofErr w:type="spellStart"/>
            <w:r w:rsidRPr="00B644FA">
              <w:rPr>
                <w:i/>
                <w:color w:val="000000"/>
              </w:rPr>
              <w:t>nidus</w:t>
            </w:r>
            <w:proofErr w:type="spellEnd"/>
            <w:r w:rsidRPr="00B644FA">
              <w:rPr>
                <w:color w:val="000000"/>
              </w:rPr>
              <w:t>-</w:t>
            </w:r>
            <w:r w:rsidRPr="00B644FA">
              <w:rPr>
                <w:i/>
                <w:color w:val="000000"/>
              </w:rPr>
              <w:t>avis</w:t>
            </w:r>
          </w:p>
        </w:tc>
        <w:tc>
          <w:tcPr>
            <w:tcW w:w="2126" w:type="dxa"/>
            <w:tcBorders>
              <w:top w:val="nil"/>
              <w:left w:val="nil"/>
              <w:bottom w:val="single" w:sz="4" w:space="0" w:color="auto"/>
              <w:right w:val="nil"/>
            </w:tcBorders>
            <w:shd w:val="clear" w:color="auto" w:fill="auto"/>
            <w:noWrap/>
            <w:hideMark/>
          </w:tcPr>
          <w:p w14:paraId="2A7C7DC5" w14:textId="77777777" w:rsidR="005E4530" w:rsidRPr="00B644FA" w:rsidRDefault="00000000" w:rsidP="0068110B">
            <w:pPr>
              <w:spacing w:before="0"/>
              <w:jc w:val="left"/>
              <w:rPr>
                <w:color w:val="000000"/>
              </w:rPr>
            </w:pPr>
            <w:r w:rsidRPr="00B644FA">
              <w:rPr>
                <w:color w:val="000000"/>
              </w:rPr>
              <w:t>hlístník hnízdák</w:t>
            </w:r>
          </w:p>
        </w:tc>
        <w:tc>
          <w:tcPr>
            <w:tcW w:w="1276" w:type="dxa"/>
            <w:tcBorders>
              <w:top w:val="nil"/>
              <w:left w:val="single" w:sz="4" w:space="0" w:color="auto"/>
              <w:bottom w:val="single" w:sz="4" w:space="0" w:color="auto"/>
              <w:right w:val="single" w:sz="4" w:space="0" w:color="auto"/>
            </w:tcBorders>
            <w:shd w:val="clear" w:color="auto" w:fill="auto"/>
            <w:noWrap/>
            <w:hideMark/>
          </w:tcPr>
          <w:p w14:paraId="04F1B8F9"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4851EA18"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098E790F" w14:textId="77777777" w:rsidR="005E4530" w:rsidRPr="00B644FA" w:rsidRDefault="00000000" w:rsidP="0068110B">
            <w:pPr>
              <w:spacing w:before="0"/>
              <w:jc w:val="left"/>
              <w:rPr>
                <w:color w:val="000000"/>
              </w:rPr>
            </w:pPr>
            <w:r w:rsidRPr="00B644FA">
              <w:rPr>
                <w:color w:val="000000"/>
              </w:rPr>
              <w:t>vzácně, bučiny, smrčiny</w:t>
            </w:r>
          </w:p>
        </w:tc>
      </w:tr>
      <w:tr w:rsidR="00121602" w14:paraId="5EC46585"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1CED7598" w14:textId="77777777" w:rsidR="005E4530" w:rsidRPr="00B644FA" w:rsidRDefault="00000000" w:rsidP="0068110B">
            <w:pPr>
              <w:spacing w:before="0"/>
              <w:jc w:val="left"/>
              <w:rPr>
                <w:i/>
                <w:color w:val="000000"/>
              </w:rPr>
            </w:pPr>
            <w:proofErr w:type="spellStart"/>
            <w:r w:rsidRPr="00B644FA">
              <w:rPr>
                <w:i/>
                <w:color w:val="000000"/>
              </w:rPr>
              <w:t>Orchis</w:t>
            </w:r>
            <w:proofErr w:type="spellEnd"/>
            <w:r w:rsidRPr="00B644FA">
              <w:rPr>
                <w:i/>
                <w:color w:val="000000"/>
              </w:rPr>
              <w:t xml:space="preserve"> </w:t>
            </w:r>
            <w:proofErr w:type="spellStart"/>
            <w:r w:rsidRPr="00B644FA">
              <w:rPr>
                <w:i/>
                <w:color w:val="000000"/>
              </w:rPr>
              <w:t>mascula</w:t>
            </w:r>
            <w:proofErr w:type="spellEnd"/>
            <w:r w:rsidRPr="00B644FA">
              <w:rPr>
                <w:i/>
                <w:color w:val="000000"/>
              </w:rPr>
              <w:t xml:space="preserve"> </w:t>
            </w:r>
            <w:proofErr w:type="spellStart"/>
            <w:r w:rsidRPr="00B644FA">
              <w:rPr>
                <w:color w:val="000000"/>
              </w:rPr>
              <w:t>subsp</w:t>
            </w:r>
            <w:proofErr w:type="spellEnd"/>
            <w:r w:rsidRPr="00B644FA">
              <w:rPr>
                <w:color w:val="000000"/>
              </w:rPr>
              <w:t>.</w:t>
            </w:r>
            <w:r w:rsidRPr="00B644FA">
              <w:rPr>
                <w:i/>
                <w:color w:val="000000"/>
              </w:rPr>
              <w:t xml:space="preserve"> </w:t>
            </w:r>
            <w:proofErr w:type="spellStart"/>
            <w:r w:rsidRPr="00B644FA">
              <w:rPr>
                <w:i/>
                <w:color w:val="000000"/>
              </w:rPr>
              <w:t>signifera</w:t>
            </w:r>
            <w:proofErr w:type="spellEnd"/>
          </w:p>
        </w:tc>
        <w:tc>
          <w:tcPr>
            <w:tcW w:w="2126" w:type="dxa"/>
            <w:tcBorders>
              <w:top w:val="nil"/>
              <w:left w:val="nil"/>
              <w:bottom w:val="single" w:sz="4" w:space="0" w:color="auto"/>
              <w:right w:val="nil"/>
            </w:tcBorders>
            <w:shd w:val="clear" w:color="auto" w:fill="auto"/>
            <w:noWrap/>
            <w:hideMark/>
          </w:tcPr>
          <w:p w14:paraId="5CC5068F" w14:textId="77777777" w:rsidR="005E4530" w:rsidRPr="00B644FA" w:rsidRDefault="00000000" w:rsidP="0068110B">
            <w:pPr>
              <w:spacing w:before="0"/>
              <w:jc w:val="left"/>
              <w:rPr>
                <w:color w:val="000000"/>
              </w:rPr>
            </w:pPr>
            <w:r w:rsidRPr="00B644FA">
              <w:rPr>
                <w:color w:val="000000"/>
              </w:rPr>
              <w:t>vstavač mužský znamenaný</w:t>
            </w:r>
          </w:p>
        </w:tc>
        <w:tc>
          <w:tcPr>
            <w:tcW w:w="1276" w:type="dxa"/>
            <w:tcBorders>
              <w:top w:val="nil"/>
              <w:left w:val="single" w:sz="4" w:space="0" w:color="auto"/>
              <w:bottom w:val="single" w:sz="4" w:space="0" w:color="auto"/>
              <w:right w:val="single" w:sz="4" w:space="0" w:color="auto"/>
            </w:tcBorders>
            <w:shd w:val="clear" w:color="auto" w:fill="auto"/>
            <w:noWrap/>
            <w:hideMark/>
          </w:tcPr>
          <w:p w14:paraId="0D997A96" w14:textId="77777777" w:rsidR="005E4530" w:rsidRPr="00B644FA" w:rsidRDefault="00000000" w:rsidP="00B644FA">
            <w:pPr>
              <w:spacing w:before="0"/>
              <w:jc w:val="center"/>
              <w:rPr>
                <w:color w:val="000000"/>
              </w:rPr>
            </w:pPr>
            <w:r w:rsidRPr="00B644FA">
              <w:rPr>
                <w:color w:val="000000"/>
              </w:rPr>
              <w:t>SO</w:t>
            </w:r>
          </w:p>
        </w:tc>
        <w:tc>
          <w:tcPr>
            <w:tcW w:w="1417" w:type="dxa"/>
            <w:tcBorders>
              <w:top w:val="nil"/>
              <w:left w:val="nil"/>
              <w:bottom w:val="single" w:sz="4" w:space="0" w:color="auto"/>
              <w:right w:val="single" w:sz="4" w:space="0" w:color="auto"/>
            </w:tcBorders>
            <w:shd w:val="clear" w:color="auto" w:fill="auto"/>
            <w:noWrap/>
            <w:hideMark/>
          </w:tcPr>
          <w:p w14:paraId="54008FC7" w14:textId="77777777" w:rsidR="005E4530" w:rsidRPr="00B644FA" w:rsidRDefault="00000000" w:rsidP="00B644FA">
            <w:pPr>
              <w:spacing w:before="0"/>
              <w:jc w:val="center"/>
              <w:rPr>
                <w:color w:val="000000"/>
              </w:rPr>
            </w:pPr>
            <w:r w:rsidRPr="00B644FA">
              <w:rPr>
                <w:color w:val="000000"/>
              </w:rPr>
              <w:t>EN</w:t>
            </w:r>
          </w:p>
        </w:tc>
        <w:tc>
          <w:tcPr>
            <w:tcW w:w="3119" w:type="dxa"/>
            <w:tcBorders>
              <w:top w:val="nil"/>
              <w:left w:val="nil"/>
              <w:bottom w:val="single" w:sz="4" w:space="0" w:color="auto"/>
              <w:right w:val="single" w:sz="4" w:space="0" w:color="auto"/>
            </w:tcBorders>
            <w:shd w:val="clear" w:color="auto" w:fill="auto"/>
            <w:noWrap/>
            <w:hideMark/>
          </w:tcPr>
          <w:p w14:paraId="3498A37B" w14:textId="77777777" w:rsidR="005E4530" w:rsidRPr="00B644FA" w:rsidRDefault="00000000" w:rsidP="0068110B">
            <w:pPr>
              <w:spacing w:before="0"/>
              <w:jc w:val="left"/>
              <w:rPr>
                <w:color w:val="000000"/>
              </w:rPr>
            </w:pPr>
            <w:r w:rsidRPr="00B644FA">
              <w:rPr>
                <w:color w:val="000000"/>
              </w:rPr>
              <w:t>vzácně, suché louky</w:t>
            </w:r>
          </w:p>
        </w:tc>
      </w:tr>
      <w:tr w:rsidR="00121602" w14:paraId="481DE6BC"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2F77963B" w14:textId="77777777" w:rsidR="005E4530" w:rsidRPr="00B644FA" w:rsidRDefault="00000000" w:rsidP="0068110B">
            <w:pPr>
              <w:spacing w:before="0"/>
              <w:jc w:val="left"/>
              <w:rPr>
                <w:i/>
                <w:color w:val="000000"/>
              </w:rPr>
            </w:pPr>
            <w:proofErr w:type="spellStart"/>
            <w:r w:rsidRPr="00B644FA">
              <w:rPr>
                <w:i/>
                <w:color w:val="000000"/>
              </w:rPr>
              <w:t>Orthilia</w:t>
            </w:r>
            <w:proofErr w:type="spellEnd"/>
            <w:r w:rsidRPr="00B644FA">
              <w:rPr>
                <w:i/>
                <w:color w:val="000000"/>
              </w:rPr>
              <w:t xml:space="preserve"> </w:t>
            </w:r>
            <w:proofErr w:type="spellStart"/>
            <w:r w:rsidRPr="00B644FA">
              <w:rPr>
                <w:i/>
                <w:color w:val="000000"/>
              </w:rPr>
              <w:t>secunda</w:t>
            </w:r>
            <w:proofErr w:type="spellEnd"/>
          </w:p>
        </w:tc>
        <w:tc>
          <w:tcPr>
            <w:tcW w:w="2126" w:type="dxa"/>
            <w:tcBorders>
              <w:top w:val="nil"/>
              <w:left w:val="nil"/>
              <w:bottom w:val="single" w:sz="4" w:space="0" w:color="auto"/>
              <w:right w:val="nil"/>
            </w:tcBorders>
            <w:shd w:val="clear" w:color="auto" w:fill="auto"/>
            <w:noWrap/>
            <w:hideMark/>
          </w:tcPr>
          <w:p w14:paraId="19CB1307" w14:textId="77777777" w:rsidR="005E4530" w:rsidRPr="00B644FA" w:rsidRDefault="00000000" w:rsidP="0068110B">
            <w:pPr>
              <w:spacing w:before="0"/>
              <w:jc w:val="left"/>
              <w:rPr>
                <w:color w:val="000000"/>
              </w:rPr>
            </w:pPr>
            <w:proofErr w:type="spellStart"/>
            <w:r w:rsidRPr="00B644FA">
              <w:rPr>
                <w:color w:val="000000"/>
              </w:rPr>
              <w:t>hruštice</w:t>
            </w:r>
            <w:proofErr w:type="spellEnd"/>
            <w:r w:rsidRPr="00B644FA">
              <w:rPr>
                <w:color w:val="000000"/>
              </w:rPr>
              <w:t xml:space="preserve"> jednostranná</w:t>
            </w:r>
          </w:p>
        </w:tc>
        <w:tc>
          <w:tcPr>
            <w:tcW w:w="1276" w:type="dxa"/>
            <w:tcBorders>
              <w:top w:val="nil"/>
              <w:left w:val="single" w:sz="4" w:space="0" w:color="auto"/>
              <w:bottom w:val="single" w:sz="4" w:space="0" w:color="auto"/>
              <w:right w:val="single" w:sz="4" w:space="0" w:color="auto"/>
            </w:tcBorders>
            <w:shd w:val="clear" w:color="auto" w:fill="auto"/>
            <w:noWrap/>
            <w:hideMark/>
          </w:tcPr>
          <w:p w14:paraId="1EA5B2DC"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55CB680E"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7763BB85" w14:textId="77777777" w:rsidR="005E4530" w:rsidRPr="00B644FA" w:rsidRDefault="00000000" w:rsidP="0068110B">
            <w:pPr>
              <w:spacing w:before="0"/>
              <w:jc w:val="left"/>
              <w:rPr>
                <w:color w:val="000000"/>
              </w:rPr>
            </w:pPr>
            <w:r w:rsidRPr="00B644FA">
              <w:rPr>
                <w:color w:val="000000"/>
              </w:rPr>
              <w:t>vzácně, smrčiny, bučiny</w:t>
            </w:r>
          </w:p>
        </w:tc>
      </w:tr>
      <w:tr w:rsidR="00121602" w14:paraId="4097930C"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3E29993B" w14:textId="77777777" w:rsidR="005E4530" w:rsidRPr="00B644FA" w:rsidRDefault="00000000" w:rsidP="0068110B">
            <w:pPr>
              <w:spacing w:before="0"/>
              <w:jc w:val="left"/>
              <w:rPr>
                <w:i/>
                <w:color w:val="000000"/>
              </w:rPr>
            </w:pPr>
            <w:proofErr w:type="spellStart"/>
            <w:r w:rsidRPr="00B644FA">
              <w:rPr>
                <w:i/>
                <w:color w:val="000000"/>
              </w:rPr>
              <w:t>Parnassia</w:t>
            </w:r>
            <w:proofErr w:type="spellEnd"/>
            <w:r w:rsidRPr="00B644FA">
              <w:rPr>
                <w:i/>
                <w:color w:val="000000"/>
              </w:rPr>
              <w:t xml:space="preserve"> </w:t>
            </w:r>
            <w:proofErr w:type="spellStart"/>
            <w:r w:rsidRPr="00B644FA">
              <w:rPr>
                <w:i/>
                <w:color w:val="000000"/>
              </w:rPr>
              <w:t>palustris</w:t>
            </w:r>
            <w:proofErr w:type="spellEnd"/>
          </w:p>
        </w:tc>
        <w:tc>
          <w:tcPr>
            <w:tcW w:w="2126" w:type="dxa"/>
            <w:tcBorders>
              <w:top w:val="nil"/>
              <w:left w:val="nil"/>
              <w:bottom w:val="single" w:sz="4" w:space="0" w:color="auto"/>
              <w:right w:val="nil"/>
            </w:tcBorders>
            <w:shd w:val="clear" w:color="auto" w:fill="auto"/>
            <w:noWrap/>
            <w:hideMark/>
          </w:tcPr>
          <w:p w14:paraId="5CE84B97" w14:textId="77777777" w:rsidR="005E4530" w:rsidRPr="00B644FA" w:rsidRDefault="00000000" w:rsidP="0068110B">
            <w:pPr>
              <w:spacing w:before="0"/>
              <w:jc w:val="left"/>
              <w:rPr>
                <w:color w:val="000000"/>
              </w:rPr>
            </w:pPr>
            <w:r w:rsidRPr="00B644FA">
              <w:rPr>
                <w:color w:val="000000"/>
              </w:rPr>
              <w:t>tolije bahenní</w:t>
            </w:r>
          </w:p>
        </w:tc>
        <w:tc>
          <w:tcPr>
            <w:tcW w:w="1276" w:type="dxa"/>
            <w:tcBorders>
              <w:top w:val="nil"/>
              <w:left w:val="single" w:sz="4" w:space="0" w:color="auto"/>
              <w:bottom w:val="single" w:sz="4" w:space="0" w:color="auto"/>
              <w:right w:val="single" w:sz="4" w:space="0" w:color="auto"/>
            </w:tcBorders>
            <w:shd w:val="clear" w:color="auto" w:fill="auto"/>
            <w:noWrap/>
            <w:hideMark/>
          </w:tcPr>
          <w:p w14:paraId="56A8D3EB" w14:textId="77777777" w:rsidR="005E4530" w:rsidRPr="00B644FA" w:rsidRDefault="00000000" w:rsidP="00B644FA">
            <w:pPr>
              <w:spacing w:before="0"/>
              <w:jc w:val="center"/>
              <w:rPr>
                <w:color w:val="000000"/>
              </w:rPr>
            </w:pPr>
            <w:r w:rsidRPr="00B644FA">
              <w:rPr>
                <w:color w:val="000000"/>
              </w:rPr>
              <w:t>O</w:t>
            </w:r>
          </w:p>
        </w:tc>
        <w:tc>
          <w:tcPr>
            <w:tcW w:w="1417" w:type="dxa"/>
            <w:tcBorders>
              <w:top w:val="nil"/>
              <w:left w:val="nil"/>
              <w:bottom w:val="single" w:sz="4" w:space="0" w:color="auto"/>
              <w:right w:val="single" w:sz="4" w:space="0" w:color="auto"/>
            </w:tcBorders>
            <w:shd w:val="clear" w:color="auto" w:fill="auto"/>
            <w:noWrap/>
            <w:hideMark/>
          </w:tcPr>
          <w:p w14:paraId="25D6C613" w14:textId="77777777" w:rsidR="005E4530" w:rsidRPr="00B644FA" w:rsidRDefault="00000000" w:rsidP="00B644FA">
            <w:pPr>
              <w:spacing w:before="0"/>
              <w:jc w:val="center"/>
              <w:rPr>
                <w:color w:val="000000"/>
              </w:rPr>
            </w:pPr>
            <w:r w:rsidRPr="00B644FA">
              <w:rPr>
                <w:color w:val="000000"/>
              </w:rPr>
              <w:t>EN</w:t>
            </w:r>
          </w:p>
        </w:tc>
        <w:tc>
          <w:tcPr>
            <w:tcW w:w="3119" w:type="dxa"/>
            <w:tcBorders>
              <w:top w:val="nil"/>
              <w:left w:val="nil"/>
              <w:bottom w:val="single" w:sz="4" w:space="0" w:color="auto"/>
              <w:right w:val="single" w:sz="4" w:space="0" w:color="auto"/>
            </w:tcBorders>
            <w:shd w:val="clear" w:color="auto" w:fill="auto"/>
            <w:noWrap/>
            <w:hideMark/>
          </w:tcPr>
          <w:p w14:paraId="3B79895D" w14:textId="77777777" w:rsidR="005E4530" w:rsidRPr="00B644FA" w:rsidRDefault="00000000" w:rsidP="0068110B">
            <w:pPr>
              <w:spacing w:before="0"/>
              <w:jc w:val="left"/>
              <w:rPr>
                <w:color w:val="000000"/>
              </w:rPr>
            </w:pPr>
            <w:r w:rsidRPr="00B644FA">
              <w:rPr>
                <w:color w:val="000000"/>
              </w:rPr>
              <w:t>vzácně, slatinné louky</w:t>
            </w:r>
          </w:p>
        </w:tc>
      </w:tr>
      <w:tr w:rsidR="00121602" w14:paraId="156A3EFD"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11F0FA2B" w14:textId="77777777" w:rsidR="005E4530" w:rsidRPr="00B644FA" w:rsidRDefault="00000000" w:rsidP="0068110B">
            <w:pPr>
              <w:spacing w:before="0"/>
              <w:jc w:val="left"/>
              <w:rPr>
                <w:i/>
                <w:color w:val="000000"/>
              </w:rPr>
            </w:pPr>
            <w:proofErr w:type="spellStart"/>
            <w:r w:rsidRPr="00B644FA">
              <w:rPr>
                <w:i/>
                <w:color w:val="000000"/>
              </w:rPr>
              <w:t>Pedicularis</w:t>
            </w:r>
            <w:proofErr w:type="spellEnd"/>
            <w:r w:rsidRPr="00B644FA">
              <w:rPr>
                <w:i/>
                <w:color w:val="000000"/>
              </w:rPr>
              <w:t xml:space="preserve"> </w:t>
            </w:r>
            <w:proofErr w:type="spellStart"/>
            <w:r w:rsidRPr="00B644FA">
              <w:rPr>
                <w:i/>
                <w:color w:val="000000"/>
              </w:rPr>
              <w:t>sylvatica</w:t>
            </w:r>
            <w:proofErr w:type="spellEnd"/>
          </w:p>
        </w:tc>
        <w:tc>
          <w:tcPr>
            <w:tcW w:w="2126" w:type="dxa"/>
            <w:tcBorders>
              <w:top w:val="nil"/>
              <w:left w:val="nil"/>
              <w:bottom w:val="single" w:sz="4" w:space="0" w:color="auto"/>
              <w:right w:val="nil"/>
            </w:tcBorders>
            <w:shd w:val="clear" w:color="auto" w:fill="auto"/>
            <w:noWrap/>
            <w:hideMark/>
          </w:tcPr>
          <w:p w14:paraId="64BA100C" w14:textId="77777777" w:rsidR="005E4530" w:rsidRPr="00B644FA" w:rsidRDefault="00000000" w:rsidP="0068110B">
            <w:pPr>
              <w:spacing w:before="0"/>
              <w:jc w:val="left"/>
              <w:rPr>
                <w:color w:val="000000"/>
              </w:rPr>
            </w:pPr>
            <w:r w:rsidRPr="00B644FA">
              <w:rPr>
                <w:color w:val="000000"/>
              </w:rPr>
              <w:t>všivec lesní</w:t>
            </w:r>
          </w:p>
        </w:tc>
        <w:tc>
          <w:tcPr>
            <w:tcW w:w="1276" w:type="dxa"/>
            <w:tcBorders>
              <w:top w:val="nil"/>
              <w:left w:val="single" w:sz="4" w:space="0" w:color="auto"/>
              <w:bottom w:val="single" w:sz="4" w:space="0" w:color="auto"/>
              <w:right w:val="single" w:sz="4" w:space="0" w:color="auto"/>
            </w:tcBorders>
            <w:shd w:val="clear" w:color="auto" w:fill="auto"/>
            <w:noWrap/>
            <w:hideMark/>
          </w:tcPr>
          <w:p w14:paraId="510680B0" w14:textId="77777777" w:rsidR="005E4530" w:rsidRPr="00B644FA" w:rsidRDefault="00000000" w:rsidP="00B644FA">
            <w:pPr>
              <w:spacing w:before="0"/>
              <w:jc w:val="center"/>
              <w:rPr>
                <w:color w:val="000000"/>
              </w:rPr>
            </w:pPr>
            <w:r w:rsidRPr="00B644FA">
              <w:rPr>
                <w:color w:val="000000"/>
              </w:rPr>
              <w:t>SO</w:t>
            </w:r>
          </w:p>
        </w:tc>
        <w:tc>
          <w:tcPr>
            <w:tcW w:w="1417" w:type="dxa"/>
            <w:tcBorders>
              <w:top w:val="nil"/>
              <w:left w:val="nil"/>
              <w:bottom w:val="single" w:sz="4" w:space="0" w:color="auto"/>
              <w:right w:val="single" w:sz="4" w:space="0" w:color="auto"/>
            </w:tcBorders>
            <w:shd w:val="clear" w:color="auto" w:fill="auto"/>
            <w:noWrap/>
            <w:hideMark/>
          </w:tcPr>
          <w:p w14:paraId="0183C219"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hideMark/>
          </w:tcPr>
          <w:p w14:paraId="36B9EA9C" w14:textId="77777777" w:rsidR="005E4530" w:rsidRPr="00B644FA" w:rsidRDefault="00000000" w:rsidP="0068110B">
            <w:pPr>
              <w:spacing w:before="0"/>
              <w:jc w:val="left"/>
              <w:rPr>
                <w:color w:val="000000"/>
              </w:rPr>
            </w:pPr>
            <w:r w:rsidRPr="00B644FA">
              <w:rPr>
                <w:color w:val="000000"/>
              </w:rPr>
              <w:t>ojediněle, vlhké a mezofilní louky</w:t>
            </w:r>
          </w:p>
        </w:tc>
      </w:tr>
      <w:tr w:rsidR="00121602" w14:paraId="0EA99B1F"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27FF2676" w14:textId="77777777" w:rsidR="005E4530" w:rsidRPr="00B644FA" w:rsidRDefault="00000000" w:rsidP="0068110B">
            <w:pPr>
              <w:spacing w:before="0"/>
              <w:jc w:val="left"/>
              <w:rPr>
                <w:i/>
                <w:color w:val="000000"/>
              </w:rPr>
            </w:pPr>
            <w:proofErr w:type="spellStart"/>
            <w:r w:rsidRPr="00B644FA">
              <w:rPr>
                <w:i/>
                <w:color w:val="000000"/>
              </w:rPr>
              <w:t>Pinguicula</w:t>
            </w:r>
            <w:proofErr w:type="spellEnd"/>
            <w:r w:rsidRPr="00B644FA">
              <w:rPr>
                <w:i/>
                <w:color w:val="000000"/>
              </w:rPr>
              <w:t xml:space="preserve"> </w:t>
            </w:r>
            <w:proofErr w:type="spellStart"/>
            <w:r w:rsidRPr="00B644FA">
              <w:rPr>
                <w:i/>
                <w:color w:val="000000"/>
              </w:rPr>
              <w:t>vulgaris</w:t>
            </w:r>
            <w:proofErr w:type="spellEnd"/>
            <w:r w:rsidRPr="00B644FA">
              <w:rPr>
                <w:i/>
                <w:color w:val="000000"/>
              </w:rPr>
              <w:t xml:space="preserve"> </w:t>
            </w:r>
            <w:proofErr w:type="spellStart"/>
            <w:r w:rsidRPr="00B644FA">
              <w:rPr>
                <w:color w:val="000000"/>
              </w:rPr>
              <w:t>subsp</w:t>
            </w:r>
            <w:proofErr w:type="spellEnd"/>
            <w:r w:rsidRPr="00B644FA">
              <w:rPr>
                <w:color w:val="000000"/>
              </w:rPr>
              <w:t>.</w:t>
            </w:r>
            <w:r w:rsidRPr="00B644FA">
              <w:rPr>
                <w:i/>
                <w:color w:val="000000"/>
              </w:rPr>
              <w:t xml:space="preserve"> </w:t>
            </w:r>
            <w:proofErr w:type="spellStart"/>
            <w:r w:rsidRPr="00B644FA">
              <w:rPr>
                <w:i/>
                <w:color w:val="000000"/>
              </w:rPr>
              <w:t>vulgaris</w:t>
            </w:r>
            <w:proofErr w:type="spellEnd"/>
          </w:p>
        </w:tc>
        <w:tc>
          <w:tcPr>
            <w:tcW w:w="2126" w:type="dxa"/>
            <w:tcBorders>
              <w:top w:val="nil"/>
              <w:left w:val="nil"/>
              <w:bottom w:val="single" w:sz="4" w:space="0" w:color="auto"/>
              <w:right w:val="nil"/>
            </w:tcBorders>
            <w:shd w:val="clear" w:color="auto" w:fill="auto"/>
            <w:noWrap/>
            <w:hideMark/>
          </w:tcPr>
          <w:p w14:paraId="02733957" w14:textId="77777777" w:rsidR="005E4530" w:rsidRPr="00B644FA" w:rsidRDefault="00000000" w:rsidP="0068110B">
            <w:pPr>
              <w:spacing w:before="0"/>
              <w:jc w:val="left"/>
              <w:rPr>
                <w:color w:val="000000"/>
              </w:rPr>
            </w:pPr>
            <w:r w:rsidRPr="00B644FA">
              <w:rPr>
                <w:color w:val="000000"/>
              </w:rPr>
              <w:t>tučnice obecná pravá</w:t>
            </w:r>
          </w:p>
        </w:tc>
        <w:tc>
          <w:tcPr>
            <w:tcW w:w="1276" w:type="dxa"/>
            <w:tcBorders>
              <w:top w:val="nil"/>
              <w:left w:val="single" w:sz="4" w:space="0" w:color="auto"/>
              <w:bottom w:val="single" w:sz="4" w:space="0" w:color="auto"/>
              <w:right w:val="single" w:sz="4" w:space="0" w:color="auto"/>
            </w:tcBorders>
            <w:shd w:val="clear" w:color="auto" w:fill="auto"/>
            <w:noWrap/>
            <w:hideMark/>
          </w:tcPr>
          <w:p w14:paraId="196B6220" w14:textId="77777777" w:rsidR="005E4530" w:rsidRPr="00B644FA" w:rsidRDefault="00000000" w:rsidP="00B644FA">
            <w:pPr>
              <w:spacing w:before="0"/>
              <w:jc w:val="center"/>
              <w:rPr>
                <w:color w:val="000000"/>
              </w:rPr>
            </w:pPr>
            <w:r w:rsidRPr="00B644FA">
              <w:rPr>
                <w:color w:val="000000"/>
              </w:rPr>
              <w:t>SO</w:t>
            </w:r>
          </w:p>
        </w:tc>
        <w:tc>
          <w:tcPr>
            <w:tcW w:w="1417" w:type="dxa"/>
            <w:tcBorders>
              <w:top w:val="nil"/>
              <w:left w:val="nil"/>
              <w:bottom w:val="single" w:sz="4" w:space="0" w:color="auto"/>
              <w:right w:val="single" w:sz="4" w:space="0" w:color="auto"/>
            </w:tcBorders>
            <w:shd w:val="clear" w:color="auto" w:fill="auto"/>
            <w:noWrap/>
            <w:hideMark/>
          </w:tcPr>
          <w:p w14:paraId="47A01CD9" w14:textId="77777777" w:rsidR="005E4530" w:rsidRPr="00B644FA" w:rsidRDefault="00000000" w:rsidP="00B644FA">
            <w:pPr>
              <w:spacing w:before="0"/>
              <w:jc w:val="center"/>
              <w:rPr>
                <w:color w:val="000000"/>
              </w:rPr>
            </w:pPr>
            <w:r w:rsidRPr="00B644FA">
              <w:rPr>
                <w:color w:val="000000"/>
              </w:rPr>
              <w:t>EN</w:t>
            </w:r>
          </w:p>
        </w:tc>
        <w:tc>
          <w:tcPr>
            <w:tcW w:w="3119" w:type="dxa"/>
            <w:tcBorders>
              <w:top w:val="nil"/>
              <w:left w:val="nil"/>
              <w:bottom w:val="single" w:sz="4" w:space="0" w:color="auto"/>
              <w:right w:val="single" w:sz="4" w:space="0" w:color="auto"/>
            </w:tcBorders>
            <w:shd w:val="clear" w:color="auto" w:fill="auto"/>
            <w:noWrap/>
            <w:hideMark/>
          </w:tcPr>
          <w:p w14:paraId="647F9CA7" w14:textId="77777777" w:rsidR="005E4530" w:rsidRPr="00B644FA" w:rsidRDefault="00000000" w:rsidP="0068110B">
            <w:pPr>
              <w:spacing w:before="0"/>
              <w:jc w:val="left"/>
              <w:rPr>
                <w:color w:val="000000"/>
              </w:rPr>
            </w:pPr>
            <w:r w:rsidRPr="00B644FA">
              <w:rPr>
                <w:color w:val="000000"/>
              </w:rPr>
              <w:t>ojediněle, prameniště, přechodová rašeliniště</w:t>
            </w:r>
          </w:p>
        </w:tc>
      </w:tr>
      <w:tr w:rsidR="00121602" w14:paraId="34E97ECD" w14:textId="77777777" w:rsidTr="003B5028">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1BB0AFAF" w14:textId="77777777" w:rsidR="005E4530" w:rsidRPr="00B644FA" w:rsidRDefault="00000000" w:rsidP="0068110B">
            <w:pPr>
              <w:spacing w:before="0"/>
              <w:jc w:val="left"/>
              <w:rPr>
                <w:i/>
                <w:color w:val="000000"/>
              </w:rPr>
            </w:pPr>
            <w:proofErr w:type="spellStart"/>
            <w:r w:rsidRPr="00B644FA">
              <w:rPr>
                <w:i/>
                <w:color w:val="000000"/>
              </w:rPr>
              <w:t>Platanthera</w:t>
            </w:r>
            <w:proofErr w:type="spellEnd"/>
            <w:r w:rsidRPr="00B644FA">
              <w:rPr>
                <w:i/>
                <w:color w:val="000000"/>
              </w:rPr>
              <w:t xml:space="preserve"> </w:t>
            </w:r>
            <w:proofErr w:type="spellStart"/>
            <w:r w:rsidRPr="00B644FA">
              <w:rPr>
                <w:i/>
                <w:color w:val="000000"/>
              </w:rPr>
              <w:t>bifolia</w:t>
            </w:r>
            <w:proofErr w:type="spellEnd"/>
          </w:p>
        </w:tc>
        <w:tc>
          <w:tcPr>
            <w:tcW w:w="2126" w:type="dxa"/>
            <w:tcBorders>
              <w:top w:val="nil"/>
              <w:left w:val="nil"/>
              <w:bottom w:val="single" w:sz="4" w:space="0" w:color="auto"/>
              <w:right w:val="nil"/>
            </w:tcBorders>
            <w:shd w:val="clear" w:color="auto" w:fill="auto"/>
            <w:noWrap/>
            <w:hideMark/>
          </w:tcPr>
          <w:p w14:paraId="6450819F" w14:textId="77777777" w:rsidR="005E4530" w:rsidRPr="00B644FA" w:rsidRDefault="00000000" w:rsidP="0068110B">
            <w:pPr>
              <w:spacing w:before="0"/>
              <w:jc w:val="left"/>
              <w:rPr>
                <w:color w:val="000000"/>
              </w:rPr>
            </w:pPr>
            <w:r w:rsidRPr="00B644FA">
              <w:rPr>
                <w:color w:val="000000"/>
              </w:rPr>
              <w:t>vemeník dvoulistý</w:t>
            </w:r>
          </w:p>
        </w:tc>
        <w:tc>
          <w:tcPr>
            <w:tcW w:w="1276" w:type="dxa"/>
            <w:tcBorders>
              <w:top w:val="nil"/>
              <w:left w:val="single" w:sz="4" w:space="0" w:color="auto"/>
              <w:bottom w:val="single" w:sz="4" w:space="0" w:color="auto"/>
              <w:right w:val="single" w:sz="4" w:space="0" w:color="auto"/>
            </w:tcBorders>
            <w:shd w:val="clear" w:color="auto" w:fill="auto"/>
            <w:noWrap/>
            <w:hideMark/>
          </w:tcPr>
          <w:p w14:paraId="7F89A1AD" w14:textId="77777777" w:rsidR="005E4530" w:rsidRPr="00B644FA" w:rsidRDefault="00000000" w:rsidP="00B644FA">
            <w:pPr>
              <w:spacing w:before="0"/>
              <w:jc w:val="center"/>
              <w:rPr>
                <w:color w:val="000000"/>
              </w:rPr>
            </w:pPr>
            <w:r w:rsidRPr="00B644FA">
              <w:rPr>
                <w:color w:val="000000"/>
              </w:rPr>
              <w:t>O</w:t>
            </w:r>
          </w:p>
        </w:tc>
        <w:tc>
          <w:tcPr>
            <w:tcW w:w="1417" w:type="dxa"/>
            <w:tcBorders>
              <w:top w:val="nil"/>
              <w:left w:val="nil"/>
              <w:bottom w:val="single" w:sz="4" w:space="0" w:color="auto"/>
              <w:right w:val="single" w:sz="4" w:space="0" w:color="auto"/>
            </w:tcBorders>
            <w:shd w:val="clear" w:color="auto" w:fill="auto"/>
            <w:noWrap/>
            <w:hideMark/>
          </w:tcPr>
          <w:p w14:paraId="5E0C5FC9"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hideMark/>
          </w:tcPr>
          <w:p w14:paraId="1BC37844" w14:textId="77777777" w:rsidR="005E4530" w:rsidRPr="00B644FA" w:rsidRDefault="00000000" w:rsidP="0068110B">
            <w:pPr>
              <w:spacing w:before="0"/>
              <w:jc w:val="left"/>
              <w:rPr>
                <w:color w:val="000000"/>
              </w:rPr>
            </w:pPr>
            <w:r w:rsidRPr="00B644FA">
              <w:rPr>
                <w:color w:val="000000"/>
              </w:rPr>
              <w:t>roztroušeně, mezofilní a suché louky</w:t>
            </w:r>
          </w:p>
        </w:tc>
      </w:tr>
      <w:tr w:rsidR="00121602" w14:paraId="0B41CE26" w14:textId="77777777" w:rsidTr="003B5028">
        <w:trPr>
          <w:trHeight w:val="300"/>
        </w:trPr>
        <w:tc>
          <w:tcPr>
            <w:tcW w:w="2836" w:type="dxa"/>
            <w:tcBorders>
              <w:top w:val="single" w:sz="4" w:space="0" w:color="auto"/>
              <w:left w:val="single" w:sz="4" w:space="0" w:color="auto"/>
              <w:bottom w:val="single" w:sz="4" w:space="0" w:color="auto"/>
              <w:right w:val="single" w:sz="4" w:space="0" w:color="auto"/>
            </w:tcBorders>
            <w:shd w:val="clear" w:color="auto" w:fill="auto"/>
            <w:noWrap/>
            <w:hideMark/>
          </w:tcPr>
          <w:p w14:paraId="7CB25DDA" w14:textId="77777777" w:rsidR="005E4530" w:rsidRPr="00B644FA" w:rsidRDefault="00000000" w:rsidP="0068110B">
            <w:pPr>
              <w:spacing w:before="0"/>
              <w:jc w:val="left"/>
              <w:rPr>
                <w:i/>
                <w:color w:val="000000"/>
              </w:rPr>
            </w:pPr>
            <w:proofErr w:type="spellStart"/>
            <w:r w:rsidRPr="00B644FA">
              <w:rPr>
                <w:i/>
                <w:color w:val="000000"/>
              </w:rPr>
              <w:lastRenderedPageBreak/>
              <w:t>Platanthera</w:t>
            </w:r>
            <w:proofErr w:type="spellEnd"/>
            <w:r w:rsidRPr="00B644FA">
              <w:rPr>
                <w:i/>
                <w:color w:val="000000"/>
              </w:rPr>
              <w:t xml:space="preserve"> </w:t>
            </w:r>
            <w:proofErr w:type="spellStart"/>
            <w:r w:rsidRPr="00B644FA">
              <w:rPr>
                <w:i/>
                <w:color w:val="000000"/>
              </w:rPr>
              <w:t>chlorantha</w:t>
            </w:r>
            <w:proofErr w:type="spellEnd"/>
          </w:p>
        </w:tc>
        <w:tc>
          <w:tcPr>
            <w:tcW w:w="2126" w:type="dxa"/>
            <w:tcBorders>
              <w:top w:val="single" w:sz="4" w:space="0" w:color="auto"/>
              <w:left w:val="nil"/>
              <w:bottom w:val="single" w:sz="4" w:space="0" w:color="auto"/>
              <w:right w:val="nil"/>
            </w:tcBorders>
            <w:shd w:val="clear" w:color="auto" w:fill="auto"/>
            <w:noWrap/>
            <w:hideMark/>
          </w:tcPr>
          <w:p w14:paraId="61C77D2A" w14:textId="77777777" w:rsidR="005E4530" w:rsidRPr="00B644FA" w:rsidRDefault="00000000" w:rsidP="0068110B">
            <w:pPr>
              <w:spacing w:before="0"/>
              <w:jc w:val="left"/>
              <w:rPr>
                <w:color w:val="000000"/>
              </w:rPr>
            </w:pPr>
            <w:r w:rsidRPr="00B644FA">
              <w:rPr>
                <w:color w:val="000000"/>
              </w:rPr>
              <w:t>vemeník zelenavý</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D198F99" w14:textId="77777777" w:rsidR="005E4530" w:rsidRPr="00B644FA" w:rsidRDefault="00000000" w:rsidP="00B644FA">
            <w:pPr>
              <w:spacing w:before="0"/>
              <w:jc w:val="center"/>
              <w:rPr>
                <w:color w:val="000000"/>
              </w:rPr>
            </w:pPr>
            <w:r w:rsidRPr="00B644FA">
              <w:rPr>
                <w:color w:val="000000"/>
              </w:rPr>
              <w:t>O</w:t>
            </w:r>
          </w:p>
        </w:tc>
        <w:tc>
          <w:tcPr>
            <w:tcW w:w="1417" w:type="dxa"/>
            <w:tcBorders>
              <w:top w:val="single" w:sz="4" w:space="0" w:color="auto"/>
              <w:left w:val="nil"/>
              <w:bottom w:val="single" w:sz="4" w:space="0" w:color="auto"/>
              <w:right w:val="single" w:sz="4" w:space="0" w:color="auto"/>
            </w:tcBorders>
            <w:shd w:val="clear" w:color="auto" w:fill="auto"/>
            <w:noWrap/>
            <w:hideMark/>
          </w:tcPr>
          <w:p w14:paraId="18A6A42C" w14:textId="77777777" w:rsidR="005E4530" w:rsidRPr="00B644FA" w:rsidRDefault="00000000" w:rsidP="00B644FA">
            <w:pPr>
              <w:spacing w:before="0"/>
              <w:jc w:val="center"/>
              <w:rPr>
                <w:color w:val="000000"/>
              </w:rPr>
            </w:pPr>
            <w:r w:rsidRPr="00B644FA">
              <w:rPr>
                <w:color w:val="000000"/>
              </w:rPr>
              <w:t>VU</w:t>
            </w:r>
          </w:p>
        </w:tc>
        <w:tc>
          <w:tcPr>
            <w:tcW w:w="3119" w:type="dxa"/>
            <w:tcBorders>
              <w:top w:val="single" w:sz="4" w:space="0" w:color="auto"/>
              <w:left w:val="nil"/>
              <w:bottom w:val="single" w:sz="4" w:space="0" w:color="auto"/>
              <w:right w:val="single" w:sz="4" w:space="0" w:color="auto"/>
            </w:tcBorders>
            <w:shd w:val="clear" w:color="auto" w:fill="auto"/>
            <w:noWrap/>
            <w:hideMark/>
          </w:tcPr>
          <w:p w14:paraId="4BF4D951" w14:textId="77777777" w:rsidR="005E4530" w:rsidRPr="00B644FA" w:rsidRDefault="00000000" w:rsidP="0068110B">
            <w:pPr>
              <w:spacing w:before="0"/>
              <w:jc w:val="left"/>
              <w:rPr>
                <w:color w:val="000000"/>
              </w:rPr>
            </w:pPr>
            <w:r w:rsidRPr="00B644FA">
              <w:rPr>
                <w:color w:val="000000"/>
              </w:rPr>
              <w:t>hojně, mezofilní a suché louky</w:t>
            </w:r>
          </w:p>
        </w:tc>
      </w:tr>
      <w:tr w:rsidR="00121602" w14:paraId="428F28CC"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768E337C" w14:textId="77777777" w:rsidR="005E4530" w:rsidRPr="00B644FA" w:rsidRDefault="00000000" w:rsidP="0068110B">
            <w:pPr>
              <w:spacing w:before="0"/>
              <w:jc w:val="left"/>
              <w:rPr>
                <w:i/>
                <w:color w:val="000000"/>
              </w:rPr>
            </w:pPr>
            <w:proofErr w:type="spellStart"/>
            <w:r w:rsidRPr="00B644FA">
              <w:rPr>
                <w:i/>
                <w:color w:val="000000"/>
              </w:rPr>
              <w:t>Polemonium</w:t>
            </w:r>
            <w:proofErr w:type="spellEnd"/>
            <w:r w:rsidRPr="00B644FA">
              <w:rPr>
                <w:i/>
                <w:color w:val="000000"/>
              </w:rPr>
              <w:t xml:space="preserve"> </w:t>
            </w:r>
            <w:proofErr w:type="spellStart"/>
            <w:r w:rsidRPr="00B644FA">
              <w:rPr>
                <w:i/>
                <w:color w:val="000000"/>
              </w:rPr>
              <w:t>caeruleum</w:t>
            </w:r>
            <w:proofErr w:type="spellEnd"/>
          </w:p>
        </w:tc>
        <w:tc>
          <w:tcPr>
            <w:tcW w:w="2126" w:type="dxa"/>
            <w:tcBorders>
              <w:top w:val="nil"/>
              <w:left w:val="nil"/>
              <w:bottom w:val="single" w:sz="4" w:space="0" w:color="auto"/>
              <w:right w:val="nil"/>
            </w:tcBorders>
            <w:shd w:val="clear" w:color="auto" w:fill="auto"/>
            <w:noWrap/>
            <w:hideMark/>
          </w:tcPr>
          <w:p w14:paraId="485A1847" w14:textId="77777777" w:rsidR="005E4530" w:rsidRPr="00B644FA" w:rsidRDefault="00000000" w:rsidP="0068110B">
            <w:pPr>
              <w:spacing w:before="0"/>
              <w:jc w:val="left"/>
              <w:rPr>
                <w:color w:val="000000"/>
              </w:rPr>
            </w:pPr>
            <w:r w:rsidRPr="00B644FA">
              <w:rPr>
                <w:color w:val="000000"/>
              </w:rPr>
              <w:t>jirnice modrá</w:t>
            </w:r>
          </w:p>
        </w:tc>
        <w:tc>
          <w:tcPr>
            <w:tcW w:w="1276" w:type="dxa"/>
            <w:tcBorders>
              <w:top w:val="nil"/>
              <w:left w:val="single" w:sz="4" w:space="0" w:color="auto"/>
              <w:bottom w:val="single" w:sz="4" w:space="0" w:color="auto"/>
              <w:right w:val="single" w:sz="4" w:space="0" w:color="auto"/>
            </w:tcBorders>
            <w:shd w:val="clear" w:color="auto" w:fill="auto"/>
            <w:noWrap/>
            <w:hideMark/>
          </w:tcPr>
          <w:p w14:paraId="43623BED"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2AA1CEA9" w14:textId="77777777" w:rsidR="005E4530" w:rsidRPr="00B644FA" w:rsidRDefault="00000000" w:rsidP="00B644FA">
            <w:pPr>
              <w:spacing w:before="0"/>
              <w:jc w:val="center"/>
              <w:rPr>
                <w:color w:val="000000"/>
              </w:rPr>
            </w:pPr>
            <w:r w:rsidRPr="00B644FA">
              <w:rPr>
                <w:color w:val="000000"/>
              </w:rPr>
              <w:t>EN</w:t>
            </w:r>
          </w:p>
        </w:tc>
        <w:tc>
          <w:tcPr>
            <w:tcW w:w="3119" w:type="dxa"/>
            <w:tcBorders>
              <w:top w:val="nil"/>
              <w:left w:val="nil"/>
              <w:bottom w:val="single" w:sz="4" w:space="0" w:color="auto"/>
              <w:right w:val="single" w:sz="4" w:space="0" w:color="auto"/>
            </w:tcBorders>
            <w:shd w:val="clear" w:color="auto" w:fill="auto"/>
            <w:noWrap/>
            <w:hideMark/>
          </w:tcPr>
          <w:p w14:paraId="1C8201E3" w14:textId="77777777" w:rsidR="005E4530" w:rsidRPr="00B644FA" w:rsidRDefault="00000000" w:rsidP="0068110B">
            <w:pPr>
              <w:spacing w:before="0"/>
              <w:jc w:val="left"/>
              <w:rPr>
                <w:color w:val="000000"/>
              </w:rPr>
            </w:pPr>
            <w:r w:rsidRPr="00B644FA">
              <w:rPr>
                <w:color w:val="000000"/>
              </w:rPr>
              <w:t>ojediněle, zahrady, příkopy, druhotný výskyt</w:t>
            </w:r>
          </w:p>
        </w:tc>
      </w:tr>
      <w:tr w:rsidR="00121602" w14:paraId="427FCCB6"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091CF0F4" w14:textId="77777777" w:rsidR="005E4530" w:rsidRPr="00B644FA" w:rsidRDefault="00000000" w:rsidP="0068110B">
            <w:pPr>
              <w:spacing w:before="0"/>
              <w:jc w:val="left"/>
              <w:rPr>
                <w:i/>
                <w:color w:val="000000"/>
              </w:rPr>
            </w:pPr>
            <w:proofErr w:type="spellStart"/>
            <w:r w:rsidRPr="00B644FA">
              <w:rPr>
                <w:i/>
                <w:color w:val="000000"/>
              </w:rPr>
              <w:t>Polygala</w:t>
            </w:r>
            <w:proofErr w:type="spellEnd"/>
            <w:r w:rsidRPr="00B644FA">
              <w:rPr>
                <w:i/>
                <w:color w:val="000000"/>
              </w:rPr>
              <w:t xml:space="preserve"> </w:t>
            </w:r>
            <w:proofErr w:type="spellStart"/>
            <w:r w:rsidRPr="00B644FA">
              <w:rPr>
                <w:i/>
                <w:color w:val="000000"/>
              </w:rPr>
              <w:t>multicaulis</w:t>
            </w:r>
            <w:proofErr w:type="spellEnd"/>
          </w:p>
        </w:tc>
        <w:tc>
          <w:tcPr>
            <w:tcW w:w="2126" w:type="dxa"/>
            <w:tcBorders>
              <w:top w:val="nil"/>
              <w:left w:val="nil"/>
              <w:bottom w:val="single" w:sz="4" w:space="0" w:color="auto"/>
              <w:right w:val="nil"/>
            </w:tcBorders>
            <w:shd w:val="clear" w:color="auto" w:fill="auto"/>
            <w:noWrap/>
            <w:hideMark/>
          </w:tcPr>
          <w:p w14:paraId="36548820" w14:textId="77777777" w:rsidR="005E4530" w:rsidRPr="00B644FA" w:rsidRDefault="00000000" w:rsidP="0068110B">
            <w:pPr>
              <w:spacing w:before="0"/>
              <w:jc w:val="left"/>
              <w:rPr>
                <w:color w:val="000000"/>
              </w:rPr>
            </w:pPr>
            <w:proofErr w:type="spellStart"/>
            <w:r w:rsidRPr="00B644FA">
              <w:rPr>
                <w:color w:val="000000"/>
              </w:rPr>
              <w:t>vítod</w:t>
            </w:r>
            <w:proofErr w:type="spellEnd"/>
            <w:r w:rsidRPr="00B644FA">
              <w:rPr>
                <w:color w:val="000000"/>
              </w:rPr>
              <w:t xml:space="preserve"> </w:t>
            </w:r>
            <w:proofErr w:type="spellStart"/>
            <w:r w:rsidRPr="00B644FA">
              <w:rPr>
                <w:color w:val="000000"/>
              </w:rPr>
              <w:t>ostrokřídlý</w:t>
            </w:r>
            <w:proofErr w:type="spellEnd"/>
          </w:p>
        </w:tc>
        <w:tc>
          <w:tcPr>
            <w:tcW w:w="1276" w:type="dxa"/>
            <w:tcBorders>
              <w:top w:val="nil"/>
              <w:left w:val="single" w:sz="4" w:space="0" w:color="auto"/>
              <w:bottom w:val="single" w:sz="4" w:space="0" w:color="auto"/>
              <w:right w:val="single" w:sz="4" w:space="0" w:color="auto"/>
            </w:tcBorders>
            <w:shd w:val="clear" w:color="auto" w:fill="auto"/>
            <w:noWrap/>
            <w:hideMark/>
          </w:tcPr>
          <w:p w14:paraId="63F6F20A"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13B04F3D"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6DDC9652" w14:textId="77777777" w:rsidR="005E4530" w:rsidRPr="00B644FA" w:rsidRDefault="00000000" w:rsidP="0068110B">
            <w:pPr>
              <w:spacing w:before="0"/>
              <w:jc w:val="left"/>
              <w:rPr>
                <w:color w:val="000000"/>
              </w:rPr>
            </w:pPr>
            <w:r w:rsidRPr="00B644FA">
              <w:rPr>
                <w:color w:val="000000"/>
              </w:rPr>
              <w:t>vzácně, mezofilní louky</w:t>
            </w:r>
          </w:p>
        </w:tc>
      </w:tr>
      <w:tr w:rsidR="00121602" w14:paraId="26A9BF99"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3BDD44F3" w14:textId="77777777" w:rsidR="005E4530" w:rsidRPr="00B644FA" w:rsidRDefault="00000000" w:rsidP="0068110B">
            <w:pPr>
              <w:spacing w:before="0"/>
              <w:jc w:val="left"/>
              <w:rPr>
                <w:i/>
                <w:color w:val="000000"/>
              </w:rPr>
            </w:pPr>
            <w:proofErr w:type="spellStart"/>
            <w:r w:rsidRPr="00B644FA">
              <w:rPr>
                <w:i/>
                <w:color w:val="000000"/>
              </w:rPr>
              <w:t>Polystichum</w:t>
            </w:r>
            <w:proofErr w:type="spellEnd"/>
            <w:r w:rsidRPr="00B644FA">
              <w:rPr>
                <w:i/>
                <w:color w:val="000000"/>
              </w:rPr>
              <w:t xml:space="preserve"> </w:t>
            </w:r>
            <w:proofErr w:type="spellStart"/>
            <w:r w:rsidRPr="00B644FA">
              <w:rPr>
                <w:i/>
                <w:color w:val="000000"/>
              </w:rPr>
              <w:t>aculeatum</w:t>
            </w:r>
            <w:proofErr w:type="spellEnd"/>
          </w:p>
        </w:tc>
        <w:tc>
          <w:tcPr>
            <w:tcW w:w="2126" w:type="dxa"/>
            <w:tcBorders>
              <w:top w:val="nil"/>
              <w:left w:val="nil"/>
              <w:bottom w:val="single" w:sz="4" w:space="0" w:color="auto"/>
              <w:right w:val="nil"/>
            </w:tcBorders>
            <w:shd w:val="clear" w:color="auto" w:fill="auto"/>
            <w:noWrap/>
            <w:hideMark/>
          </w:tcPr>
          <w:p w14:paraId="32AAE828" w14:textId="77777777" w:rsidR="005E4530" w:rsidRPr="00B644FA" w:rsidRDefault="00000000" w:rsidP="0068110B">
            <w:pPr>
              <w:spacing w:before="0"/>
              <w:jc w:val="left"/>
              <w:rPr>
                <w:color w:val="000000"/>
              </w:rPr>
            </w:pPr>
            <w:r w:rsidRPr="00B644FA">
              <w:rPr>
                <w:color w:val="000000"/>
              </w:rPr>
              <w:t>kapradina laločnatá</w:t>
            </w:r>
          </w:p>
        </w:tc>
        <w:tc>
          <w:tcPr>
            <w:tcW w:w="1276" w:type="dxa"/>
            <w:tcBorders>
              <w:top w:val="nil"/>
              <w:left w:val="single" w:sz="4" w:space="0" w:color="auto"/>
              <w:bottom w:val="single" w:sz="4" w:space="0" w:color="auto"/>
              <w:right w:val="single" w:sz="4" w:space="0" w:color="auto"/>
            </w:tcBorders>
            <w:shd w:val="clear" w:color="auto" w:fill="auto"/>
            <w:noWrap/>
            <w:hideMark/>
          </w:tcPr>
          <w:p w14:paraId="6199241D"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4B0B67B8"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0F96C900" w14:textId="77777777" w:rsidR="005E4530" w:rsidRPr="00B644FA" w:rsidRDefault="00000000" w:rsidP="0068110B">
            <w:pPr>
              <w:spacing w:before="0"/>
              <w:jc w:val="left"/>
              <w:rPr>
                <w:color w:val="000000"/>
              </w:rPr>
            </w:pPr>
            <w:r w:rsidRPr="00B644FA">
              <w:rPr>
                <w:color w:val="000000"/>
              </w:rPr>
              <w:t>roztroušeně, suťové lesy, bučiny</w:t>
            </w:r>
          </w:p>
        </w:tc>
      </w:tr>
      <w:tr w:rsidR="00121602" w14:paraId="02A4E4BA"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592805B4" w14:textId="77777777" w:rsidR="005E4530" w:rsidRPr="00B644FA" w:rsidRDefault="00000000" w:rsidP="0068110B">
            <w:pPr>
              <w:spacing w:before="0"/>
              <w:jc w:val="left"/>
              <w:rPr>
                <w:i/>
                <w:color w:val="000000"/>
              </w:rPr>
            </w:pPr>
            <w:proofErr w:type="spellStart"/>
            <w:r w:rsidRPr="00B644FA">
              <w:rPr>
                <w:i/>
                <w:color w:val="000000"/>
              </w:rPr>
              <w:t>Pseudolysimachion</w:t>
            </w:r>
            <w:proofErr w:type="spellEnd"/>
            <w:r w:rsidRPr="00B644FA">
              <w:rPr>
                <w:i/>
                <w:color w:val="000000"/>
              </w:rPr>
              <w:t xml:space="preserve"> </w:t>
            </w:r>
            <w:proofErr w:type="spellStart"/>
            <w:r w:rsidRPr="00B644FA">
              <w:rPr>
                <w:i/>
                <w:color w:val="000000"/>
              </w:rPr>
              <w:t>maritimum</w:t>
            </w:r>
            <w:proofErr w:type="spellEnd"/>
          </w:p>
        </w:tc>
        <w:tc>
          <w:tcPr>
            <w:tcW w:w="2126" w:type="dxa"/>
            <w:tcBorders>
              <w:top w:val="nil"/>
              <w:left w:val="nil"/>
              <w:bottom w:val="single" w:sz="4" w:space="0" w:color="auto"/>
              <w:right w:val="nil"/>
            </w:tcBorders>
            <w:shd w:val="clear" w:color="auto" w:fill="auto"/>
            <w:noWrap/>
            <w:hideMark/>
          </w:tcPr>
          <w:p w14:paraId="6F6FC246" w14:textId="77777777" w:rsidR="005E4530" w:rsidRPr="00B644FA" w:rsidRDefault="00000000" w:rsidP="0068110B">
            <w:pPr>
              <w:spacing w:before="0"/>
              <w:jc w:val="left"/>
              <w:rPr>
                <w:color w:val="000000"/>
              </w:rPr>
            </w:pPr>
            <w:r w:rsidRPr="00B644FA">
              <w:rPr>
                <w:color w:val="000000"/>
              </w:rPr>
              <w:t>rozrazil dlouholistý</w:t>
            </w:r>
          </w:p>
        </w:tc>
        <w:tc>
          <w:tcPr>
            <w:tcW w:w="1276" w:type="dxa"/>
            <w:tcBorders>
              <w:top w:val="nil"/>
              <w:left w:val="single" w:sz="4" w:space="0" w:color="auto"/>
              <w:bottom w:val="single" w:sz="4" w:space="0" w:color="auto"/>
              <w:right w:val="single" w:sz="4" w:space="0" w:color="auto"/>
            </w:tcBorders>
            <w:shd w:val="clear" w:color="auto" w:fill="auto"/>
            <w:noWrap/>
            <w:hideMark/>
          </w:tcPr>
          <w:p w14:paraId="2D7CE93F"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2C0CEC6E"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hideMark/>
          </w:tcPr>
          <w:p w14:paraId="06D709F0" w14:textId="77777777" w:rsidR="005E4530" w:rsidRPr="00B644FA" w:rsidRDefault="00000000" w:rsidP="0068110B">
            <w:pPr>
              <w:spacing w:before="0"/>
              <w:jc w:val="left"/>
              <w:rPr>
                <w:color w:val="000000"/>
              </w:rPr>
            </w:pPr>
            <w:r w:rsidRPr="00B644FA">
              <w:rPr>
                <w:color w:val="000000"/>
              </w:rPr>
              <w:t>vzácně, antropogenní stanoviště</w:t>
            </w:r>
          </w:p>
        </w:tc>
      </w:tr>
      <w:tr w:rsidR="00121602" w14:paraId="232B9FB4"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0AE77151" w14:textId="77777777" w:rsidR="005E4530" w:rsidRPr="00B644FA" w:rsidRDefault="00000000" w:rsidP="0068110B">
            <w:pPr>
              <w:spacing w:before="0"/>
              <w:jc w:val="left"/>
              <w:rPr>
                <w:i/>
                <w:color w:val="000000"/>
              </w:rPr>
            </w:pPr>
            <w:proofErr w:type="spellStart"/>
            <w:r w:rsidRPr="00B644FA">
              <w:rPr>
                <w:i/>
                <w:color w:val="000000"/>
              </w:rPr>
              <w:t>Pseudorchis</w:t>
            </w:r>
            <w:proofErr w:type="spellEnd"/>
            <w:r w:rsidRPr="00B644FA">
              <w:rPr>
                <w:i/>
                <w:color w:val="000000"/>
              </w:rPr>
              <w:t xml:space="preserve"> </w:t>
            </w:r>
            <w:proofErr w:type="spellStart"/>
            <w:r w:rsidRPr="00B644FA">
              <w:rPr>
                <w:i/>
                <w:color w:val="000000"/>
              </w:rPr>
              <w:t>albida</w:t>
            </w:r>
            <w:proofErr w:type="spellEnd"/>
          </w:p>
        </w:tc>
        <w:tc>
          <w:tcPr>
            <w:tcW w:w="2126" w:type="dxa"/>
            <w:tcBorders>
              <w:top w:val="nil"/>
              <w:left w:val="nil"/>
              <w:bottom w:val="single" w:sz="4" w:space="0" w:color="auto"/>
              <w:right w:val="nil"/>
            </w:tcBorders>
            <w:shd w:val="clear" w:color="auto" w:fill="auto"/>
            <w:noWrap/>
            <w:hideMark/>
          </w:tcPr>
          <w:p w14:paraId="6BF2D750" w14:textId="77777777" w:rsidR="005E4530" w:rsidRPr="00B644FA" w:rsidRDefault="00000000" w:rsidP="0068110B">
            <w:pPr>
              <w:spacing w:before="0"/>
              <w:jc w:val="left"/>
              <w:rPr>
                <w:color w:val="000000"/>
              </w:rPr>
            </w:pPr>
            <w:proofErr w:type="spellStart"/>
            <w:r w:rsidRPr="00B644FA">
              <w:rPr>
                <w:color w:val="000000"/>
              </w:rPr>
              <w:t>běloprstka</w:t>
            </w:r>
            <w:proofErr w:type="spellEnd"/>
            <w:r w:rsidRPr="00B644FA">
              <w:rPr>
                <w:color w:val="000000"/>
              </w:rPr>
              <w:t xml:space="preserve"> bělavá</w:t>
            </w:r>
          </w:p>
        </w:tc>
        <w:tc>
          <w:tcPr>
            <w:tcW w:w="1276" w:type="dxa"/>
            <w:tcBorders>
              <w:top w:val="nil"/>
              <w:left w:val="single" w:sz="4" w:space="0" w:color="auto"/>
              <w:bottom w:val="single" w:sz="4" w:space="0" w:color="auto"/>
              <w:right w:val="single" w:sz="4" w:space="0" w:color="auto"/>
            </w:tcBorders>
            <w:shd w:val="clear" w:color="auto" w:fill="auto"/>
            <w:noWrap/>
            <w:hideMark/>
          </w:tcPr>
          <w:p w14:paraId="5E3B134F" w14:textId="77777777" w:rsidR="005E4530" w:rsidRPr="00B644FA" w:rsidRDefault="00000000" w:rsidP="00B644FA">
            <w:pPr>
              <w:spacing w:before="0"/>
              <w:jc w:val="center"/>
              <w:rPr>
                <w:color w:val="000000"/>
              </w:rPr>
            </w:pPr>
            <w:r w:rsidRPr="00B644FA">
              <w:rPr>
                <w:color w:val="000000"/>
              </w:rPr>
              <w:t>SO</w:t>
            </w:r>
          </w:p>
        </w:tc>
        <w:tc>
          <w:tcPr>
            <w:tcW w:w="1417" w:type="dxa"/>
            <w:tcBorders>
              <w:top w:val="nil"/>
              <w:left w:val="nil"/>
              <w:bottom w:val="single" w:sz="4" w:space="0" w:color="auto"/>
              <w:right w:val="single" w:sz="4" w:space="0" w:color="auto"/>
            </w:tcBorders>
            <w:shd w:val="clear" w:color="auto" w:fill="auto"/>
            <w:noWrap/>
            <w:hideMark/>
          </w:tcPr>
          <w:p w14:paraId="1B60A6FA" w14:textId="77777777" w:rsidR="005E4530" w:rsidRPr="00B644FA" w:rsidRDefault="00000000" w:rsidP="00B644FA">
            <w:pPr>
              <w:spacing w:before="0"/>
              <w:jc w:val="center"/>
              <w:rPr>
                <w:color w:val="000000"/>
              </w:rPr>
            </w:pPr>
            <w:r w:rsidRPr="00B644FA">
              <w:rPr>
                <w:color w:val="000000"/>
              </w:rPr>
              <w:t>EN</w:t>
            </w:r>
          </w:p>
        </w:tc>
        <w:tc>
          <w:tcPr>
            <w:tcW w:w="3119" w:type="dxa"/>
            <w:tcBorders>
              <w:top w:val="nil"/>
              <w:left w:val="nil"/>
              <w:bottom w:val="single" w:sz="4" w:space="0" w:color="auto"/>
              <w:right w:val="single" w:sz="4" w:space="0" w:color="auto"/>
            </w:tcBorders>
            <w:shd w:val="clear" w:color="auto" w:fill="auto"/>
            <w:noWrap/>
            <w:hideMark/>
          </w:tcPr>
          <w:p w14:paraId="65F28029" w14:textId="77777777" w:rsidR="005E4530" w:rsidRPr="00B644FA" w:rsidRDefault="00000000" w:rsidP="0068110B">
            <w:pPr>
              <w:spacing w:before="0"/>
              <w:jc w:val="left"/>
              <w:rPr>
                <w:color w:val="000000"/>
              </w:rPr>
            </w:pPr>
            <w:r w:rsidRPr="00B644FA">
              <w:rPr>
                <w:color w:val="000000"/>
              </w:rPr>
              <w:t>vzácně, smilkové trávníky</w:t>
            </w:r>
          </w:p>
        </w:tc>
      </w:tr>
      <w:tr w:rsidR="00121602" w14:paraId="25644C70"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5B9A8B10" w14:textId="77777777" w:rsidR="005E4530" w:rsidRPr="00B644FA" w:rsidRDefault="00000000" w:rsidP="0068110B">
            <w:pPr>
              <w:spacing w:before="0"/>
              <w:jc w:val="left"/>
              <w:rPr>
                <w:i/>
                <w:color w:val="000000"/>
              </w:rPr>
            </w:pPr>
            <w:proofErr w:type="spellStart"/>
            <w:r w:rsidRPr="00B644FA">
              <w:rPr>
                <w:i/>
                <w:color w:val="000000"/>
              </w:rPr>
              <w:t>Pyrola</w:t>
            </w:r>
            <w:proofErr w:type="spellEnd"/>
            <w:r w:rsidRPr="00B644FA">
              <w:rPr>
                <w:i/>
                <w:color w:val="000000"/>
              </w:rPr>
              <w:t xml:space="preserve"> media</w:t>
            </w:r>
          </w:p>
        </w:tc>
        <w:tc>
          <w:tcPr>
            <w:tcW w:w="2126" w:type="dxa"/>
            <w:tcBorders>
              <w:top w:val="nil"/>
              <w:left w:val="nil"/>
              <w:bottom w:val="single" w:sz="4" w:space="0" w:color="auto"/>
              <w:right w:val="nil"/>
            </w:tcBorders>
            <w:shd w:val="clear" w:color="auto" w:fill="auto"/>
            <w:noWrap/>
            <w:hideMark/>
          </w:tcPr>
          <w:p w14:paraId="52D5DA60" w14:textId="77777777" w:rsidR="005E4530" w:rsidRPr="00B644FA" w:rsidRDefault="00000000" w:rsidP="0068110B">
            <w:pPr>
              <w:spacing w:before="0"/>
              <w:jc w:val="left"/>
              <w:rPr>
                <w:color w:val="000000"/>
              </w:rPr>
            </w:pPr>
            <w:r w:rsidRPr="00B644FA">
              <w:rPr>
                <w:color w:val="000000"/>
              </w:rPr>
              <w:t>hruštička prostřední</w:t>
            </w:r>
          </w:p>
        </w:tc>
        <w:tc>
          <w:tcPr>
            <w:tcW w:w="1276" w:type="dxa"/>
            <w:tcBorders>
              <w:top w:val="nil"/>
              <w:left w:val="single" w:sz="4" w:space="0" w:color="auto"/>
              <w:bottom w:val="single" w:sz="4" w:space="0" w:color="auto"/>
              <w:right w:val="single" w:sz="4" w:space="0" w:color="auto"/>
            </w:tcBorders>
            <w:shd w:val="clear" w:color="auto" w:fill="auto"/>
            <w:noWrap/>
            <w:hideMark/>
          </w:tcPr>
          <w:p w14:paraId="71276E7D" w14:textId="77777777" w:rsidR="005E4530" w:rsidRPr="00B644FA" w:rsidRDefault="00000000" w:rsidP="00B644FA">
            <w:pPr>
              <w:spacing w:before="0"/>
              <w:jc w:val="center"/>
              <w:rPr>
                <w:color w:val="000000"/>
              </w:rPr>
            </w:pPr>
            <w:r w:rsidRPr="00B644FA">
              <w:rPr>
                <w:color w:val="000000"/>
              </w:rPr>
              <w:t>KO</w:t>
            </w:r>
          </w:p>
        </w:tc>
        <w:tc>
          <w:tcPr>
            <w:tcW w:w="1417" w:type="dxa"/>
            <w:tcBorders>
              <w:top w:val="nil"/>
              <w:left w:val="nil"/>
              <w:bottom w:val="single" w:sz="4" w:space="0" w:color="auto"/>
              <w:right w:val="single" w:sz="4" w:space="0" w:color="auto"/>
            </w:tcBorders>
            <w:shd w:val="clear" w:color="auto" w:fill="auto"/>
            <w:noWrap/>
            <w:hideMark/>
          </w:tcPr>
          <w:p w14:paraId="10C6948B" w14:textId="77777777" w:rsidR="005E4530" w:rsidRPr="00B644FA" w:rsidRDefault="00000000" w:rsidP="00B644FA">
            <w:pPr>
              <w:spacing w:before="0"/>
              <w:jc w:val="center"/>
              <w:rPr>
                <w:color w:val="000000"/>
              </w:rPr>
            </w:pPr>
            <w:r w:rsidRPr="00B644FA">
              <w:rPr>
                <w:color w:val="000000"/>
              </w:rPr>
              <w:t>EN</w:t>
            </w:r>
          </w:p>
        </w:tc>
        <w:tc>
          <w:tcPr>
            <w:tcW w:w="3119" w:type="dxa"/>
            <w:tcBorders>
              <w:top w:val="nil"/>
              <w:left w:val="nil"/>
              <w:bottom w:val="single" w:sz="4" w:space="0" w:color="auto"/>
              <w:right w:val="single" w:sz="4" w:space="0" w:color="auto"/>
            </w:tcBorders>
            <w:shd w:val="clear" w:color="auto" w:fill="auto"/>
            <w:noWrap/>
            <w:hideMark/>
          </w:tcPr>
          <w:p w14:paraId="2D3D57F6" w14:textId="77777777" w:rsidR="005E4530" w:rsidRPr="00B644FA" w:rsidRDefault="00000000" w:rsidP="0068110B">
            <w:pPr>
              <w:spacing w:before="0"/>
              <w:jc w:val="left"/>
              <w:rPr>
                <w:color w:val="000000"/>
              </w:rPr>
            </w:pPr>
            <w:r w:rsidRPr="00B644FA">
              <w:rPr>
                <w:color w:val="000000"/>
              </w:rPr>
              <w:t>vzácně, smrčiny</w:t>
            </w:r>
          </w:p>
        </w:tc>
      </w:tr>
      <w:tr w:rsidR="00121602" w14:paraId="2FFBBD6C"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13D536E3" w14:textId="77777777" w:rsidR="005E4530" w:rsidRPr="00B644FA" w:rsidRDefault="00000000" w:rsidP="0068110B">
            <w:pPr>
              <w:spacing w:before="0"/>
              <w:jc w:val="left"/>
              <w:rPr>
                <w:i/>
                <w:color w:val="000000"/>
              </w:rPr>
            </w:pPr>
            <w:proofErr w:type="spellStart"/>
            <w:r w:rsidRPr="00B644FA">
              <w:rPr>
                <w:i/>
                <w:color w:val="000000"/>
              </w:rPr>
              <w:t>Pyrola</w:t>
            </w:r>
            <w:proofErr w:type="spellEnd"/>
            <w:r w:rsidRPr="00B644FA">
              <w:rPr>
                <w:i/>
                <w:color w:val="000000"/>
              </w:rPr>
              <w:t xml:space="preserve"> minor</w:t>
            </w:r>
          </w:p>
        </w:tc>
        <w:tc>
          <w:tcPr>
            <w:tcW w:w="2126" w:type="dxa"/>
            <w:tcBorders>
              <w:top w:val="nil"/>
              <w:left w:val="nil"/>
              <w:bottom w:val="single" w:sz="4" w:space="0" w:color="auto"/>
              <w:right w:val="nil"/>
            </w:tcBorders>
            <w:shd w:val="clear" w:color="auto" w:fill="auto"/>
            <w:noWrap/>
            <w:hideMark/>
          </w:tcPr>
          <w:p w14:paraId="75A75FE7" w14:textId="77777777" w:rsidR="005E4530" w:rsidRPr="00B644FA" w:rsidRDefault="00000000" w:rsidP="0068110B">
            <w:pPr>
              <w:spacing w:before="0"/>
              <w:jc w:val="left"/>
              <w:rPr>
                <w:color w:val="000000"/>
              </w:rPr>
            </w:pPr>
            <w:r w:rsidRPr="00B644FA">
              <w:rPr>
                <w:color w:val="000000"/>
              </w:rPr>
              <w:t>hruštička menší</w:t>
            </w:r>
          </w:p>
        </w:tc>
        <w:tc>
          <w:tcPr>
            <w:tcW w:w="1276" w:type="dxa"/>
            <w:tcBorders>
              <w:top w:val="nil"/>
              <w:left w:val="single" w:sz="4" w:space="0" w:color="auto"/>
              <w:bottom w:val="single" w:sz="4" w:space="0" w:color="auto"/>
              <w:right w:val="single" w:sz="4" w:space="0" w:color="auto"/>
            </w:tcBorders>
            <w:shd w:val="clear" w:color="auto" w:fill="auto"/>
            <w:noWrap/>
            <w:hideMark/>
          </w:tcPr>
          <w:p w14:paraId="31171F06"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5F0DF7A1"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35E1BC26" w14:textId="77777777" w:rsidR="005E4530" w:rsidRPr="00B644FA" w:rsidRDefault="00000000" w:rsidP="0068110B">
            <w:pPr>
              <w:spacing w:before="0"/>
              <w:jc w:val="left"/>
              <w:rPr>
                <w:color w:val="000000"/>
              </w:rPr>
            </w:pPr>
            <w:r w:rsidRPr="00B644FA">
              <w:rPr>
                <w:color w:val="000000"/>
              </w:rPr>
              <w:t>roztroušeně, smrčiny, bučiny, okraje lesních cest</w:t>
            </w:r>
          </w:p>
        </w:tc>
      </w:tr>
      <w:tr w:rsidR="00121602" w14:paraId="38FE512C"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679E93E0" w14:textId="77777777" w:rsidR="005E4530" w:rsidRPr="00B644FA" w:rsidRDefault="00000000" w:rsidP="0068110B">
            <w:pPr>
              <w:spacing w:before="0"/>
              <w:jc w:val="left"/>
              <w:rPr>
                <w:i/>
                <w:color w:val="000000"/>
              </w:rPr>
            </w:pPr>
            <w:proofErr w:type="spellStart"/>
            <w:r w:rsidRPr="00B644FA">
              <w:rPr>
                <w:i/>
                <w:color w:val="000000"/>
              </w:rPr>
              <w:t>Salix</w:t>
            </w:r>
            <w:proofErr w:type="spellEnd"/>
            <w:r w:rsidRPr="00B644FA">
              <w:rPr>
                <w:i/>
                <w:color w:val="000000"/>
              </w:rPr>
              <w:t xml:space="preserve"> </w:t>
            </w:r>
            <w:proofErr w:type="spellStart"/>
            <w:r w:rsidRPr="00B644FA">
              <w:rPr>
                <w:i/>
                <w:color w:val="000000"/>
              </w:rPr>
              <w:t>pentandra</w:t>
            </w:r>
            <w:proofErr w:type="spellEnd"/>
          </w:p>
        </w:tc>
        <w:tc>
          <w:tcPr>
            <w:tcW w:w="2126" w:type="dxa"/>
            <w:tcBorders>
              <w:top w:val="nil"/>
              <w:left w:val="nil"/>
              <w:bottom w:val="single" w:sz="4" w:space="0" w:color="auto"/>
              <w:right w:val="nil"/>
            </w:tcBorders>
            <w:shd w:val="clear" w:color="auto" w:fill="auto"/>
            <w:noWrap/>
            <w:hideMark/>
          </w:tcPr>
          <w:p w14:paraId="499BE8B1" w14:textId="77777777" w:rsidR="005E4530" w:rsidRPr="00B644FA" w:rsidRDefault="00000000" w:rsidP="0068110B">
            <w:pPr>
              <w:spacing w:before="0"/>
              <w:jc w:val="left"/>
              <w:rPr>
                <w:color w:val="000000"/>
              </w:rPr>
            </w:pPr>
            <w:r w:rsidRPr="00B644FA">
              <w:rPr>
                <w:color w:val="000000"/>
              </w:rPr>
              <w:t>vrba pětimužná</w:t>
            </w:r>
          </w:p>
        </w:tc>
        <w:tc>
          <w:tcPr>
            <w:tcW w:w="1276" w:type="dxa"/>
            <w:tcBorders>
              <w:top w:val="nil"/>
              <w:left w:val="single" w:sz="4" w:space="0" w:color="auto"/>
              <w:bottom w:val="single" w:sz="4" w:space="0" w:color="auto"/>
              <w:right w:val="single" w:sz="4" w:space="0" w:color="auto"/>
            </w:tcBorders>
            <w:shd w:val="clear" w:color="auto" w:fill="auto"/>
            <w:noWrap/>
            <w:hideMark/>
          </w:tcPr>
          <w:p w14:paraId="7D3AB2DA"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4FEC4C41"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37364B94" w14:textId="77777777" w:rsidR="005E4530" w:rsidRPr="00B644FA" w:rsidRDefault="00000000" w:rsidP="0068110B">
            <w:pPr>
              <w:spacing w:before="0"/>
              <w:jc w:val="left"/>
              <w:rPr>
                <w:color w:val="000000"/>
              </w:rPr>
            </w:pPr>
            <w:r w:rsidRPr="00B644FA">
              <w:rPr>
                <w:color w:val="000000"/>
              </w:rPr>
              <w:t>roztroušeně, vrbové křoviny</w:t>
            </w:r>
          </w:p>
        </w:tc>
      </w:tr>
      <w:tr w:rsidR="00121602" w14:paraId="52FAB329"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0F7CC7C0" w14:textId="77777777" w:rsidR="005E4530" w:rsidRPr="00B644FA" w:rsidRDefault="00000000" w:rsidP="0068110B">
            <w:pPr>
              <w:spacing w:before="0"/>
              <w:jc w:val="left"/>
              <w:rPr>
                <w:i/>
                <w:color w:val="000000"/>
              </w:rPr>
            </w:pPr>
            <w:proofErr w:type="spellStart"/>
            <w:r w:rsidRPr="00B644FA">
              <w:rPr>
                <w:i/>
                <w:color w:val="000000"/>
              </w:rPr>
              <w:t>Salix</w:t>
            </w:r>
            <w:proofErr w:type="spellEnd"/>
            <w:r w:rsidRPr="00B644FA">
              <w:rPr>
                <w:i/>
                <w:color w:val="000000"/>
              </w:rPr>
              <w:t xml:space="preserve"> </w:t>
            </w:r>
            <w:proofErr w:type="spellStart"/>
            <w:r w:rsidRPr="00B644FA">
              <w:rPr>
                <w:i/>
                <w:color w:val="000000"/>
              </w:rPr>
              <w:t>rosmarinifolia</w:t>
            </w:r>
            <w:proofErr w:type="spellEnd"/>
          </w:p>
        </w:tc>
        <w:tc>
          <w:tcPr>
            <w:tcW w:w="2126" w:type="dxa"/>
            <w:tcBorders>
              <w:top w:val="nil"/>
              <w:left w:val="nil"/>
              <w:bottom w:val="single" w:sz="4" w:space="0" w:color="auto"/>
              <w:right w:val="nil"/>
            </w:tcBorders>
            <w:shd w:val="clear" w:color="auto" w:fill="auto"/>
            <w:noWrap/>
            <w:hideMark/>
          </w:tcPr>
          <w:p w14:paraId="4107BE28" w14:textId="77777777" w:rsidR="005E4530" w:rsidRPr="00B644FA" w:rsidRDefault="00000000" w:rsidP="0068110B">
            <w:pPr>
              <w:spacing w:before="0"/>
              <w:jc w:val="left"/>
              <w:rPr>
                <w:color w:val="000000"/>
              </w:rPr>
            </w:pPr>
            <w:r w:rsidRPr="00B644FA">
              <w:rPr>
                <w:color w:val="000000"/>
              </w:rPr>
              <w:t xml:space="preserve">vrba </w:t>
            </w:r>
            <w:proofErr w:type="spellStart"/>
            <w:r w:rsidRPr="00B644FA">
              <w:rPr>
                <w:color w:val="000000"/>
              </w:rPr>
              <w:t>rozmarýnolistá</w:t>
            </w:r>
            <w:proofErr w:type="spellEnd"/>
          </w:p>
        </w:tc>
        <w:tc>
          <w:tcPr>
            <w:tcW w:w="1276" w:type="dxa"/>
            <w:tcBorders>
              <w:top w:val="nil"/>
              <w:left w:val="single" w:sz="4" w:space="0" w:color="auto"/>
              <w:bottom w:val="single" w:sz="4" w:space="0" w:color="auto"/>
              <w:right w:val="single" w:sz="4" w:space="0" w:color="auto"/>
            </w:tcBorders>
            <w:shd w:val="clear" w:color="auto" w:fill="auto"/>
            <w:noWrap/>
            <w:hideMark/>
          </w:tcPr>
          <w:p w14:paraId="6116E137"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45CAEF45"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hideMark/>
          </w:tcPr>
          <w:p w14:paraId="154A0050" w14:textId="77777777" w:rsidR="005E4530" w:rsidRPr="00B644FA" w:rsidRDefault="00000000" w:rsidP="0068110B">
            <w:pPr>
              <w:spacing w:before="0"/>
              <w:jc w:val="left"/>
              <w:rPr>
                <w:color w:val="000000"/>
              </w:rPr>
            </w:pPr>
            <w:r w:rsidRPr="00B644FA">
              <w:rPr>
                <w:color w:val="000000"/>
              </w:rPr>
              <w:t>vzácně, rašeliniště</w:t>
            </w:r>
          </w:p>
        </w:tc>
      </w:tr>
      <w:tr w:rsidR="00121602" w14:paraId="7946AB20"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76B80B46" w14:textId="77777777" w:rsidR="005E4530" w:rsidRPr="00B644FA" w:rsidRDefault="00000000" w:rsidP="0068110B">
            <w:pPr>
              <w:spacing w:before="0"/>
              <w:jc w:val="left"/>
              <w:rPr>
                <w:i/>
                <w:color w:val="000000"/>
              </w:rPr>
            </w:pPr>
            <w:proofErr w:type="spellStart"/>
            <w:r w:rsidRPr="00B644FA">
              <w:rPr>
                <w:i/>
                <w:color w:val="000000"/>
              </w:rPr>
              <w:t>Salix</w:t>
            </w:r>
            <w:proofErr w:type="spellEnd"/>
            <w:r w:rsidRPr="00B644FA">
              <w:rPr>
                <w:i/>
                <w:color w:val="000000"/>
              </w:rPr>
              <w:t xml:space="preserve"> </w:t>
            </w:r>
            <w:proofErr w:type="spellStart"/>
            <w:r w:rsidRPr="00B644FA">
              <w:rPr>
                <w:i/>
                <w:color w:val="000000"/>
              </w:rPr>
              <w:t>silesiaca</w:t>
            </w:r>
            <w:proofErr w:type="spellEnd"/>
          </w:p>
        </w:tc>
        <w:tc>
          <w:tcPr>
            <w:tcW w:w="2126" w:type="dxa"/>
            <w:tcBorders>
              <w:top w:val="nil"/>
              <w:left w:val="nil"/>
              <w:bottom w:val="single" w:sz="4" w:space="0" w:color="auto"/>
              <w:right w:val="nil"/>
            </w:tcBorders>
            <w:shd w:val="clear" w:color="auto" w:fill="auto"/>
            <w:noWrap/>
            <w:hideMark/>
          </w:tcPr>
          <w:p w14:paraId="0D958567" w14:textId="77777777" w:rsidR="005E4530" w:rsidRPr="00B644FA" w:rsidRDefault="00000000" w:rsidP="0068110B">
            <w:pPr>
              <w:spacing w:before="0"/>
              <w:jc w:val="left"/>
              <w:rPr>
                <w:color w:val="000000"/>
              </w:rPr>
            </w:pPr>
            <w:r w:rsidRPr="00B644FA">
              <w:rPr>
                <w:color w:val="000000"/>
              </w:rPr>
              <w:t>vrba slezská</w:t>
            </w:r>
          </w:p>
        </w:tc>
        <w:tc>
          <w:tcPr>
            <w:tcW w:w="1276" w:type="dxa"/>
            <w:tcBorders>
              <w:top w:val="nil"/>
              <w:left w:val="single" w:sz="4" w:space="0" w:color="auto"/>
              <w:bottom w:val="single" w:sz="4" w:space="0" w:color="auto"/>
              <w:right w:val="single" w:sz="4" w:space="0" w:color="auto"/>
            </w:tcBorders>
            <w:shd w:val="clear" w:color="auto" w:fill="auto"/>
            <w:noWrap/>
            <w:hideMark/>
          </w:tcPr>
          <w:p w14:paraId="3C2B7565"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6A436746"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36DDE27D" w14:textId="77777777" w:rsidR="005E4530" w:rsidRPr="00B644FA" w:rsidRDefault="00000000" w:rsidP="0068110B">
            <w:pPr>
              <w:spacing w:before="0"/>
              <w:jc w:val="left"/>
              <w:rPr>
                <w:color w:val="000000"/>
              </w:rPr>
            </w:pPr>
            <w:r w:rsidRPr="00B644FA">
              <w:rPr>
                <w:color w:val="000000"/>
              </w:rPr>
              <w:t>hojně, okolí vodních toků, lesní porosty</w:t>
            </w:r>
          </w:p>
        </w:tc>
      </w:tr>
      <w:tr w:rsidR="00121602" w14:paraId="1389B45F"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271FE309" w14:textId="77777777" w:rsidR="005E4530" w:rsidRPr="00B644FA" w:rsidRDefault="00000000" w:rsidP="0068110B">
            <w:pPr>
              <w:spacing w:before="0"/>
              <w:jc w:val="left"/>
              <w:rPr>
                <w:i/>
                <w:color w:val="000000"/>
              </w:rPr>
            </w:pPr>
            <w:proofErr w:type="spellStart"/>
            <w:r w:rsidRPr="00B644FA">
              <w:rPr>
                <w:i/>
                <w:color w:val="000000"/>
              </w:rPr>
              <w:t>Silene</w:t>
            </w:r>
            <w:proofErr w:type="spellEnd"/>
            <w:r w:rsidRPr="00B644FA">
              <w:rPr>
                <w:i/>
                <w:color w:val="000000"/>
              </w:rPr>
              <w:t xml:space="preserve"> </w:t>
            </w:r>
            <w:proofErr w:type="spellStart"/>
            <w:r w:rsidRPr="00B644FA">
              <w:rPr>
                <w:i/>
                <w:color w:val="000000"/>
              </w:rPr>
              <w:t>noctiflora</w:t>
            </w:r>
            <w:proofErr w:type="spellEnd"/>
          </w:p>
        </w:tc>
        <w:tc>
          <w:tcPr>
            <w:tcW w:w="2126" w:type="dxa"/>
            <w:tcBorders>
              <w:top w:val="nil"/>
              <w:left w:val="nil"/>
              <w:bottom w:val="single" w:sz="4" w:space="0" w:color="auto"/>
              <w:right w:val="nil"/>
            </w:tcBorders>
            <w:shd w:val="clear" w:color="auto" w:fill="auto"/>
            <w:noWrap/>
            <w:hideMark/>
          </w:tcPr>
          <w:p w14:paraId="0D55A637" w14:textId="77777777" w:rsidR="005E4530" w:rsidRPr="00B644FA" w:rsidRDefault="00000000" w:rsidP="0068110B">
            <w:pPr>
              <w:spacing w:before="0"/>
              <w:jc w:val="left"/>
              <w:rPr>
                <w:color w:val="000000"/>
              </w:rPr>
            </w:pPr>
            <w:r w:rsidRPr="00B644FA">
              <w:rPr>
                <w:color w:val="000000"/>
              </w:rPr>
              <w:t>silenka noční</w:t>
            </w:r>
          </w:p>
        </w:tc>
        <w:tc>
          <w:tcPr>
            <w:tcW w:w="1276" w:type="dxa"/>
            <w:tcBorders>
              <w:top w:val="nil"/>
              <w:left w:val="single" w:sz="4" w:space="0" w:color="auto"/>
              <w:bottom w:val="single" w:sz="4" w:space="0" w:color="auto"/>
              <w:right w:val="single" w:sz="4" w:space="0" w:color="auto"/>
            </w:tcBorders>
            <w:shd w:val="clear" w:color="auto" w:fill="auto"/>
            <w:noWrap/>
            <w:hideMark/>
          </w:tcPr>
          <w:p w14:paraId="29D64C92"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1D44468C"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5F53239A" w14:textId="77777777" w:rsidR="005E4530" w:rsidRPr="00B644FA" w:rsidRDefault="00000000" w:rsidP="0068110B">
            <w:pPr>
              <w:spacing w:before="0"/>
              <w:jc w:val="left"/>
              <w:rPr>
                <w:color w:val="000000"/>
              </w:rPr>
            </w:pPr>
            <w:r w:rsidRPr="00B644FA">
              <w:rPr>
                <w:color w:val="000000"/>
              </w:rPr>
              <w:t>vzácně, pole</w:t>
            </w:r>
          </w:p>
        </w:tc>
      </w:tr>
      <w:tr w:rsidR="00121602" w14:paraId="33709001"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24D969CB" w14:textId="77777777" w:rsidR="005E4530" w:rsidRPr="00B644FA" w:rsidRDefault="00000000" w:rsidP="0068110B">
            <w:pPr>
              <w:spacing w:before="0"/>
              <w:jc w:val="left"/>
              <w:rPr>
                <w:i/>
                <w:color w:val="000000"/>
              </w:rPr>
            </w:pPr>
            <w:proofErr w:type="spellStart"/>
            <w:r w:rsidRPr="00B644FA">
              <w:rPr>
                <w:i/>
                <w:color w:val="000000"/>
              </w:rPr>
              <w:t>Spiraea</w:t>
            </w:r>
            <w:proofErr w:type="spellEnd"/>
            <w:r w:rsidRPr="00B644FA">
              <w:rPr>
                <w:i/>
                <w:color w:val="000000"/>
              </w:rPr>
              <w:t xml:space="preserve"> </w:t>
            </w:r>
            <w:proofErr w:type="spellStart"/>
            <w:r w:rsidRPr="00B644FA">
              <w:rPr>
                <w:i/>
                <w:color w:val="000000"/>
              </w:rPr>
              <w:t>salicifolia</w:t>
            </w:r>
            <w:proofErr w:type="spellEnd"/>
          </w:p>
        </w:tc>
        <w:tc>
          <w:tcPr>
            <w:tcW w:w="2126" w:type="dxa"/>
            <w:tcBorders>
              <w:top w:val="nil"/>
              <w:left w:val="nil"/>
              <w:bottom w:val="single" w:sz="4" w:space="0" w:color="auto"/>
              <w:right w:val="nil"/>
            </w:tcBorders>
            <w:shd w:val="clear" w:color="auto" w:fill="auto"/>
            <w:noWrap/>
            <w:hideMark/>
          </w:tcPr>
          <w:p w14:paraId="43BC5CF3" w14:textId="77777777" w:rsidR="005E4530" w:rsidRPr="00B644FA" w:rsidRDefault="00000000" w:rsidP="0068110B">
            <w:pPr>
              <w:spacing w:before="0"/>
              <w:jc w:val="left"/>
              <w:rPr>
                <w:color w:val="000000"/>
              </w:rPr>
            </w:pPr>
            <w:r w:rsidRPr="00B644FA">
              <w:rPr>
                <w:color w:val="000000"/>
              </w:rPr>
              <w:t>tavolník vrbolistý</w:t>
            </w:r>
          </w:p>
        </w:tc>
        <w:tc>
          <w:tcPr>
            <w:tcW w:w="1276" w:type="dxa"/>
            <w:tcBorders>
              <w:top w:val="nil"/>
              <w:left w:val="single" w:sz="4" w:space="0" w:color="auto"/>
              <w:bottom w:val="single" w:sz="4" w:space="0" w:color="auto"/>
              <w:right w:val="single" w:sz="4" w:space="0" w:color="auto"/>
            </w:tcBorders>
            <w:shd w:val="clear" w:color="auto" w:fill="auto"/>
            <w:noWrap/>
            <w:hideMark/>
          </w:tcPr>
          <w:p w14:paraId="2C46A5B4"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2D4FB28C"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65817BA0" w14:textId="77777777" w:rsidR="005E4530" w:rsidRPr="00B644FA" w:rsidRDefault="00000000" w:rsidP="0068110B">
            <w:pPr>
              <w:spacing w:before="0"/>
              <w:jc w:val="left"/>
              <w:rPr>
                <w:color w:val="000000"/>
              </w:rPr>
            </w:pPr>
            <w:r w:rsidRPr="00B644FA">
              <w:rPr>
                <w:color w:val="000000"/>
              </w:rPr>
              <w:t>vzácně, okolí vodních toků, výsadby</w:t>
            </w:r>
          </w:p>
        </w:tc>
      </w:tr>
      <w:tr w:rsidR="00121602" w14:paraId="577593B6"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005138E7" w14:textId="77777777" w:rsidR="005E4530" w:rsidRPr="00B644FA" w:rsidRDefault="00000000" w:rsidP="0068110B">
            <w:pPr>
              <w:spacing w:before="0"/>
              <w:jc w:val="left"/>
              <w:rPr>
                <w:i/>
                <w:color w:val="000000"/>
              </w:rPr>
            </w:pPr>
            <w:proofErr w:type="spellStart"/>
            <w:r w:rsidRPr="00B644FA">
              <w:rPr>
                <w:i/>
                <w:color w:val="000000"/>
              </w:rPr>
              <w:t>Stachys</w:t>
            </w:r>
            <w:proofErr w:type="spellEnd"/>
            <w:r w:rsidRPr="00B644FA">
              <w:rPr>
                <w:i/>
                <w:color w:val="000000"/>
              </w:rPr>
              <w:t xml:space="preserve"> alpina</w:t>
            </w:r>
          </w:p>
        </w:tc>
        <w:tc>
          <w:tcPr>
            <w:tcW w:w="2126" w:type="dxa"/>
            <w:tcBorders>
              <w:top w:val="nil"/>
              <w:left w:val="nil"/>
              <w:bottom w:val="single" w:sz="4" w:space="0" w:color="auto"/>
              <w:right w:val="nil"/>
            </w:tcBorders>
            <w:shd w:val="clear" w:color="auto" w:fill="auto"/>
            <w:noWrap/>
            <w:hideMark/>
          </w:tcPr>
          <w:p w14:paraId="4700B4C8" w14:textId="77777777" w:rsidR="005E4530" w:rsidRPr="00B644FA" w:rsidRDefault="00000000" w:rsidP="0068110B">
            <w:pPr>
              <w:spacing w:before="0"/>
              <w:jc w:val="left"/>
              <w:rPr>
                <w:color w:val="000000"/>
              </w:rPr>
            </w:pPr>
            <w:r w:rsidRPr="00B644FA">
              <w:rPr>
                <w:color w:val="000000"/>
              </w:rPr>
              <w:t>čistec alpínský</w:t>
            </w:r>
          </w:p>
        </w:tc>
        <w:tc>
          <w:tcPr>
            <w:tcW w:w="1276" w:type="dxa"/>
            <w:tcBorders>
              <w:top w:val="nil"/>
              <w:left w:val="single" w:sz="4" w:space="0" w:color="auto"/>
              <w:bottom w:val="single" w:sz="4" w:space="0" w:color="auto"/>
              <w:right w:val="single" w:sz="4" w:space="0" w:color="auto"/>
            </w:tcBorders>
            <w:shd w:val="clear" w:color="auto" w:fill="auto"/>
            <w:noWrap/>
            <w:hideMark/>
          </w:tcPr>
          <w:p w14:paraId="012445B6"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67930BF1"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0F3DF891" w14:textId="77777777" w:rsidR="005E4530" w:rsidRPr="00B644FA" w:rsidRDefault="00000000" w:rsidP="0068110B">
            <w:pPr>
              <w:spacing w:before="0"/>
              <w:jc w:val="left"/>
              <w:rPr>
                <w:color w:val="000000"/>
              </w:rPr>
            </w:pPr>
            <w:r w:rsidRPr="00B644FA">
              <w:rPr>
                <w:color w:val="000000"/>
              </w:rPr>
              <w:t>vzácně, suťové lesy</w:t>
            </w:r>
          </w:p>
        </w:tc>
      </w:tr>
      <w:tr w:rsidR="00121602" w14:paraId="7F3BAE02"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54B0A06E" w14:textId="77777777" w:rsidR="005E4530" w:rsidRPr="00B644FA" w:rsidRDefault="00000000" w:rsidP="0068110B">
            <w:pPr>
              <w:spacing w:before="0"/>
              <w:jc w:val="left"/>
              <w:rPr>
                <w:i/>
                <w:color w:val="000000"/>
              </w:rPr>
            </w:pPr>
            <w:proofErr w:type="spellStart"/>
            <w:r w:rsidRPr="00B644FA">
              <w:rPr>
                <w:i/>
                <w:color w:val="000000"/>
              </w:rPr>
              <w:t>Stellaria</w:t>
            </w:r>
            <w:proofErr w:type="spellEnd"/>
            <w:r w:rsidRPr="00B644FA">
              <w:rPr>
                <w:i/>
                <w:color w:val="000000"/>
              </w:rPr>
              <w:t xml:space="preserve"> </w:t>
            </w:r>
            <w:proofErr w:type="spellStart"/>
            <w:r w:rsidRPr="00B644FA">
              <w:rPr>
                <w:i/>
                <w:color w:val="000000"/>
              </w:rPr>
              <w:t>palustris</w:t>
            </w:r>
            <w:proofErr w:type="spellEnd"/>
          </w:p>
        </w:tc>
        <w:tc>
          <w:tcPr>
            <w:tcW w:w="2126" w:type="dxa"/>
            <w:tcBorders>
              <w:top w:val="nil"/>
              <w:left w:val="nil"/>
              <w:bottom w:val="single" w:sz="4" w:space="0" w:color="auto"/>
              <w:right w:val="nil"/>
            </w:tcBorders>
            <w:shd w:val="clear" w:color="auto" w:fill="auto"/>
            <w:noWrap/>
            <w:hideMark/>
          </w:tcPr>
          <w:p w14:paraId="17078AB5" w14:textId="77777777" w:rsidR="005E4530" w:rsidRPr="00B644FA" w:rsidRDefault="00000000" w:rsidP="0068110B">
            <w:pPr>
              <w:spacing w:before="0"/>
              <w:jc w:val="left"/>
              <w:rPr>
                <w:color w:val="000000"/>
              </w:rPr>
            </w:pPr>
            <w:r w:rsidRPr="00B644FA">
              <w:rPr>
                <w:color w:val="000000"/>
              </w:rPr>
              <w:t>ptačinec bahenní</w:t>
            </w:r>
          </w:p>
        </w:tc>
        <w:tc>
          <w:tcPr>
            <w:tcW w:w="1276" w:type="dxa"/>
            <w:tcBorders>
              <w:top w:val="nil"/>
              <w:left w:val="single" w:sz="4" w:space="0" w:color="auto"/>
              <w:bottom w:val="single" w:sz="4" w:space="0" w:color="auto"/>
              <w:right w:val="single" w:sz="4" w:space="0" w:color="auto"/>
            </w:tcBorders>
            <w:shd w:val="clear" w:color="auto" w:fill="auto"/>
            <w:noWrap/>
            <w:hideMark/>
          </w:tcPr>
          <w:p w14:paraId="17610711"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0058CB55"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hideMark/>
          </w:tcPr>
          <w:p w14:paraId="697D192C" w14:textId="77777777" w:rsidR="005E4530" w:rsidRPr="00B644FA" w:rsidRDefault="00000000" w:rsidP="0068110B">
            <w:pPr>
              <w:spacing w:before="0"/>
              <w:jc w:val="left"/>
              <w:rPr>
                <w:color w:val="000000"/>
              </w:rPr>
            </w:pPr>
            <w:r w:rsidRPr="00B644FA">
              <w:rPr>
                <w:color w:val="000000"/>
              </w:rPr>
              <w:t>vzácně, vlhké louky</w:t>
            </w:r>
          </w:p>
        </w:tc>
      </w:tr>
      <w:tr w:rsidR="00121602" w14:paraId="6C85392F"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2F8F8913" w14:textId="77777777" w:rsidR="005E4530" w:rsidRPr="00B644FA" w:rsidRDefault="00000000" w:rsidP="0068110B">
            <w:pPr>
              <w:spacing w:before="0"/>
              <w:jc w:val="left"/>
              <w:rPr>
                <w:i/>
                <w:color w:val="000000"/>
              </w:rPr>
            </w:pPr>
            <w:proofErr w:type="spellStart"/>
            <w:r w:rsidRPr="00B644FA">
              <w:rPr>
                <w:i/>
                <w:color w:val="000000"/>
              </w:rPr>
              <w:t>Streptopus</w:t>
            </w:r>
            <w:proofErr w:type="spellEnd"/>
            <w:r w:rsidRPr="00B644FA">
              <w:rPr>
                <w:i/>
                <w:color w:val="000000"/>
              </w:rPr>
              <w:t xml:space="preserve"> </w:t>
            </w:r>
            <w:proofErr w:type="spellStart"/>
            <w:r w:rsidRPr="00B644FA">
              <w:rPr>
                <w:i/>
                <w:color w:val="000000"/>
              </w:rPr>
              <w:t>amplexifolius</w:t>
            </w:r>
            <w:proofErr w:type="spellEnd"/>
          </w:p>
        </w:tc>
        <w:tc>
          <w:tcPr>
            <w:tcW w:w="2126" w:type="dxa"/>
            <w:tcBorders>
              <w:top w:val="nil"/>
              <w:left w:val="nil"/>
              <w:bottom w:val="single" w:sz="4" w:space="0" w:color="auto"/>
              <w:right w:val="nil"/>
            </w:tcBorders>
            <w:shd w:val="clear" w:color="auto" w:fill="auto"/>
            <w:noWrap/>
            <w:hideMark/>
          </w:tcPr>
          <w:p w14:paraId="308A6B9B" w14:textId="77777777" w:rsidR="005E4530" w:rsidRPr="00B644FA" w:rsidRDefault="00000000" w:rsidP="0068110B">
            <w:pPr>
              <w:spacing w:before="0"/>
              <w:jc w:val="left"/>
              <w:rPr>
                <w:color w:val="000000"/>
              </w:rPr>
            </w:pPr>
            <w:r w:rsidRPr="00B644FA">
              <w:rPr>
                <w:color w:val="000000"/>
              </w:rPr>
              <w:t>čípek objímavý</w:t>
            </w:r>
          </w:p>
        </w:tc>
        <w:tc>
          <w:tcPr>
            <w:tcW w:w="1276" w:type="dxa"/>
            <w:tcBorders>
              <w:top w:val="nil"/>
              <w:left w:val="single" w:sz="4" w:space="0" w:color="auto"/>
              <w:bottom w:val="single" w:sz="4" w:space="0" w:color="auto"/>
              <w:right w:val="single" w:sz="4" w:space="0" w:color="auto"/>
            </w:tcBorders>
            <w:shd w:val="clear" w:color="auto" w:fill="auto"/>
            <w:noWrap/>
            <w:hideMark/>
          </w:tcPr>
          <w:p w14:paraId="494EDAA5"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7126D4C3"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hideMark/>
          </w:tcPr>
          <w:p w14:paraId="79BD4176" w14:textId="77777777" w:rsidR="005E4530" w:rsidRPr="00B644FA" w:rsidRDefault="00000000" w:rsidP="0068110B">
            <w:pPr>
              <w:spacing w:before="0"/>
              <w:jc w:val="left"/>
              <w:rPr>
                <w:color w:val="000000"/>
              </w:rPr>
            </w:pPr>
            <w:r w:rsidRPr="00B644FA">
              <w:rPr>
                <w:color w:val="000000"/>
              </w:rPr>
              <w:t>hojně, bučiny, smrčiny, okolí vodních toků</w:t>
            </w:r>
          </w:p>
        </w:tc>
      </w:tr>
      <w:tr w:rsidR="00121602" w14:paraId="1A0C81A8"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4DEFC0E0" w14:textId="77777777" w:rsidR="005E4530" w:rsidRPr="00B644FA" w:rsidRDefault="00000000" w:rsidP="0068110B">
            <w:pPr>
              <w:spacing w:before="0"/>
              <w:jc w:val="left"/>
              <w:rPr>
                <w:i/>
                <w:color w:val="000000"/>
              </w:rPr>
            </w:pPr>
            <w:proofErr w:type="spellStart"/>
            <w:r w:rsidRPr="00B644FA">
              <w:rPr>
                <w:i/>
                <w:color w:val="000000"/>
              </w:rPr>
              <w:t>Trifolium</w:t>
            </w:r>
            <w:proofErr w:type="spellEnd"/>
            <w:r w:rsidRPr="00B644FA">
              <w:rPr>
                <w:i/>
                <w:color w:val="000000"/>
              </w:rPr>
              <w:t xml:space="preserve"> </w:t>
            </w:r>
            <w:proofErr w:type="spellStart"/>
            <w:r w:rsidRPr="00B644FA">
              <w:rPr>
                <w:i/>
                <w:color w:val="000000"/>
              </w:rPr>
              <w:t>spadiceum</w:t>
            </w:r>
            <w:proofErr w:type="spellEnd"/>
          </w:p>
        </w:tc>
        <w:tc>
          <w:tcPr>
            <w:tcW w:w="2126" w:type="dxa"/>
            <w:tcBorders>
              <w:top w:val="nil"/>
              <w:left w:val="nil"/>
              <w:bottom w:val="single" w:sz="4" w:space="0" w:color="auto"/>
              <w:right w:val="nil"/>
            </w:tcBorders>
            <w:shd w:val="clear" w:color="auto" w:fill="auto"/>
            <w:noWrap/>
            <w:hideMark/>
          </w:tcPr>
          <w:p w14:paraId="01C73482" w14:textId="77777777" w:rsidR="005E4530" w:rsidRPr="00B644FA" w:rsidRDefault="00000000" w:rsidP="0068110B">
            <w:pPr>
              <w:spacing w:before="0"/>
              <w:jc w:val="left"/>
              <w:rPr>
                <w:color w:val="000000"/>
              </w:rPr>
            </w:pPr>
            <w:r w:rsidRPr="00B644FA">
              <w:rPr>
                <w:color w:val="000000"/>
              </w:rPr>
              <w:t>jetel kaštanový</w:t>
            </w:r>
          </w:p>
        </w:tc>
        <w:tc>
          <w:tcPr>
            <w:tcW w:w="1276" w:type="dxa"/>
            <w:tcBorders>
              <w:top w:val="nil"/>
              <w:left w:val="single" w:sz="4" w:space="0" w:color="auto"/>
              <w:bottom w:val="single" w:sz="4" w:space="0" w:color="auto"/>
              <w:right w:val="single" w:sz="4" w:space="0" w:color="auto"/>
            </w:tcBorders>
            <w:shd w:val="clear" w:color="auto" w:fill="auto"/>
            <w:noWrap/>
            <w:hideMark/>
          </w:tcPr>
          <w:p w14:paraId="52361E9D"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01416082"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hideMark/>
          </w:tcPr>
          <w:p w14:paraId="441FFBD2" w14:textId="77777777" w:rsidR="005E4530" w:rsidRPr="00B644FA" w:rsidRDefault="00000000" w:rsidP="0068110B">
            <w:pPr>
              <w:spacing w:before="0"/>
              <w:jc w:val="left"/>
              <w:rPr>
                <w:color w:val="000000"/>
              </w:rPr>
            </w:pPr>
            <w:r w:rsidRPr="00B644FA">
              <w:rPr>
                <w:color w:val="000000"/>
              </w:rPr>
              <w:t>roztroušeně, mezofilní louky, okraje lesních cest</w:t>
            </w:r>
          </w:p>
        </w:tc>
      </w:tr>
      <w:tr w:rsidR="00121602" w14:paraId="6817026F"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6CD6CB37" w14:textId="77777777" w:rsidR="005E4530" w:rsidRPr="00B644FA" w:rsidRDefault="00000000" w:rsidP="0068110B">
            <w:pPr>
              <w:spacing w:before="0"/>
              <w:jc w:val="left"/>
              <w:rPr>
                <w:i/>
                <w:color w:val="000000"/>
              </w:rPr>
            </w:pPr>
            <w:proofErr w:type="spellStart"/>
            <w:r w:rsidRPr="00B644FA">
              <w:rPr>
                <w:i/>
                <w:color w:val="000000"/>
              </w:rPr>
              <w:t>Trollius</w:t>
            </w:r>
            <w:proofErr w:type="spellEnd"/>
            <w:r w:rsidRPr="00B644FA">
              <w:rPr>
                <w:i/>
                <w:color w:val="000000"/>
              </w:rPr>
              <w:t xml:space="preserve"> </w:t>
            </w:r>
            <w:proofErr w:type="spellStart"/>
            <w:r w:rsidRPr="00B644FA">
              <w:rPr>
                <w:i/>
                <w:color w:val="000000"/>
              </w:rPr>
              <w:t>altissimus</w:t>
            </w:r>
            <w:proofErr w:type="spellEnd"/>
          </w:p>
        </w:tc>
        <w:tc>
          <w:tcPr>
            <w:tcW w:w="2126" w:type="dxa"/>
            <w:tcBorders>
              <w:top w:val="nil"/>
              <w:left w:val="nil"/>
              <w:bottom w:val="single" w:sz="4" w:space="0" w:color="auto"/>
              <w:right w:val="nil"/>
            </w:tcBorders>
            <w:shd w:val="clear" w:color="auto" w:fill="auto"/>
            <w:noWrap/>
            <w:hideMark/>
          </w:tcPr>
          <w:p w14:paraId="073EFE3C" w14:textId="77777777" w:rsidR="005E4530" w:rsidRPr="00B644FA" w:rsidRDefault="00000000" w:rsidP="0068110B">
            <w:pPr>
              <w:spacing w:before="0"/>
              <w:jc w:val="left"/>
              <w:rPr>
                <w:color w:val="000000"/>
              </w:rPr>
            </w:pPr>
            <w:r w:rsidRPr="00B644FA">
              <w:rPr>
                <w:color w:val="000000"/>
              </w:rPr>
              <w:t>upolín nejvyšší</w:t>
            </w:r>
          </w:p>
        </w:tc>
        <w:tc>
          <w:tcPr>
            <w:tcW w:w="1276" w:type="dxa"/>
            <w:tcBorders>
              <w:top w:val="nil"/>
              <w:left w:val="single" w:sz="4" w:space="0" w:color="auto"/>
              <w:bottom w:val="single" w:sz="4" w:space="0" w:color="auto"/>
              <w:right w:val="single" w:sz="4" w:space="0" w:color="auto"/>
            </w:tcBorders>
            <w:shd w:val="clear" w:color="auto" w:fill="auto"/>
            <w:noWrap/>
            <w:hideMark/>
          </w:tcPr>
          <w:p w14:paraId="16AC0403" w14:textId="77777777" w:rsidR="005E4530" w:rsidRPr="00B644FA" w:rsidRDefault="00000000" w:rsidP="00B644FA">
            <w:pPr>
              <w:spacing w:before="0"/>
              <w:jc w:val="center"/>
              <w:rPr>
                <w:color w:val="000000"/>
              </w:rPr>
            </w:pPr>
            <w:r w:rsidRPr="00B644FA">
              <w:rPr>
                <w:color w:val="000000"/>
              </w:rPr>
              <w:t>O</w:t>
            </w:r>
          </w:p>
        </w:tc>
        <w:tc>
          <w:tcPr>
            <w:tcW w:w="1417" w:type="dxa"/>
            <w:tcBorders>
              <w:top w:val="nil"/>
              <w:left w:val="nil"/>
              <w:bottom w:val="single" w:sz="4" w:space="0" w:color="auto"/>
              <w:right w:val="single" w:sz="4" w:space="0" w:color="auto"/>
            </w:tcBorders>
            <w:shd w:val="clear" w:color="auto" w:fill="auto"/>
            <w:noWrap/>
            <w:hideMark/>
          </w:tcPr>
          <w:p w14:paraId="6022B41D"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hideMark/>
          </w:tcPr>
          <w:p w14:paraId="2E64B240" w14:textId="77777777" w:rsidR="005E4530" w:rsidRPr="00B644FA" w:rsidRDefault="00000000" w:rsidP="0068110B">
            <w:pPr>
              <w:spacing w:before="0"/>
              <w:jc w:val="left"/>
              <w:rPr>
                <w:color w:val="000000"/>
              </w:rPr>
            </w:pPr>
            <w:r w:rsidRPr="00B644FA">
              <w:rPr>
                <w:color w:val="000000"/>
              </w:rPr>
              <w:t>roztroušeně, vlhké louky</w:t>
            </w:r>
          </w:p>
        </w:tc>
      </w:tr>
      <w:tr w:rsidR="00121602" w14:paraId="555F6AC0"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tcPr>
          <w:p w14:paraId="55C55D93" w14:textId="77777777" w:rsidR="005E4530" w:rsidRPr="00B644FA" w:rsidRDefault="00000000" w:rsidP="0068110B">
            <w:pPr>
              <w:spacing w:before="0"/>
              <w:jc w:val="left"/>
              <w:rPr>
                <w:i/>
                <w:color w:val="000000"/>
              </w:rPr>
            </w:pPr>
            <w:proofErr w:type="spellStart"/>
            <w:r w:rsidRPr="00B644FA">
              <w:rPr>
                <w:i/>
                <w:color w:val="000000"/>
              </w:rPr>
              <w:t>Vaccinium</w:t>
            </w:r>
            <w:proofErr w:type="spellEnd"/>
            <w:r w:rsidRPr="00B644FA">
              <w:rPr>
                <w:i/>
                <w:color w:val="000000"/>
              </w:rPr>
              <w:t xml:space="preserve"> </w:t>
            </w:r>
            <w:proofErr w:type="spellStart"/>
            <w:r w:rsidRPr="00B644FA">
              <w:rPr>
                <w:i/>
                <w:color w:val="000000"/>
              </w:rPr>
              <w:t>oxycoccos</w:t>
            </w:r>
            <w:proofErr w:type="spellEnd"/>
          </w:p>
        </w:tc>
        <w:tc>
          <w:tcPr>
            <w:tcW w:w="2126" w:type="dxa"/>
            <w:tcBorders>
              <w:top w:val="nil"/>
              <w:left w:val="nil"/>
              <w:bottom w:val="single" w:sz="4" w:space="0" w:color="auto"/>
              <w:right w:val="nil"/>
            </w:tcBorders>
            <w:shd w:val="clear" w:color="auto" w:fill="auto"/>
            <w:noWrap/>
          </w:tcPr>
          <w:p w14:paraId="0FA3B6E8" w14:textId="77777777" w:rsidR="005E4530" w:rsidRPr="00B644FA" w:rsidRDefault="00000000" w:rsidP="0068110B">
            <w:pPr>
              <w:spacing w:before="0"/>
              <w:jc w:val="left"/>
              <w:rPr>
                <w:color w:val="000000"/>
              </w:rPr>
            </w:pPr>
            <w:r w:rsidRPr="00B644FA">
              <w:rPr>
                <w:color w:val="000000"/>
              </w:rPr>
              <w:t>klikva bahenní</w:t>
            </w:r>
          </w:p>
        </w:tc>
        <w:tc>
          <w:tcPr>
            <w:tcW w:w="1276" w:type="dxa"/>
            <w:tcBorders>
              <w:top w:val="nil"/>
              <w:left w:val="single" w:sz="4" w:space="0" w:color="auto"/>
              <w:bottom w:val="single" w:sz="4" w:space="0" w:color="auto"/>
              <w:right w:val="single" w:sz="4" w:space="0" w:color="auto"/>
            </w:tcBorders>
            <w:shd w:val="clear" w:color="auto" w:fill="auto"/>
            <w:noWrap/>
          </w:tcPr>
          <w:p w14:paraId="16ACA858" w14:textId="77777777" w:rsidR="005E4530" w:rsidRPr="00B644FA" w:rsidRDefault="00000000" w:rsidP="00B644FA">
            <w:pPr>
              <w:spacing w:before="0"/>
              <w:jc w:val="center"/>
              <w:rPr>
                <w:color w:val="000000"/>
              </w:rPr>
            </w:pPr>
            <w:r w:rsidRPr="00B644FA">
              <w:rPr>
                <w:color w:val="000000"/>
              </w:rPr>
              <w:t>O</w:t>
            </w:r>
          </w:p>
        </w:tc>
        <w:tc>
          <w:tcPr>
            <w:tcW w:w="1417" w:type="dxa"/>
            <w:tcBorders>
              <w:top w:val="nil"/>
              <w:left w:val="nil"/>
              <w:bottom w:val="single" w:sz="4" w:space="0" w:color="auto"/>
              <w:right w:val="single" w:sz="4" w:space="0" w:color="auto"/>
            </w:tcBorders>
            <w:shd w:val="clear" w:color="auto" w:fill="auto"/>
            <w:noWrap/>
          </w:tcPr>
          <w:p w14:paraId="78C2E513" w14:textId="77777777" w:rsidR="005E4530" w:rsidRPr="00B644FA" w:rsidRDefault="005E4530" w:rsidP="00B644FA">
            <w:pPr>
              <w:spacing w:before="0"/>
              <w:jc w:val="center"/>
              <w:rPr>
                <w:color w:val="000000"/>
              </w:rPr>
            </w:pPr>
          </w:p>
        </w:tc>
        <w:tc>
          <w:tcPr>
            <w:tcW w:w="3119" w:type="dxa"/>
            <w:tcBorders>
              <w:top w:val="nil"/>
              <w:left w:val="nil"/>
              <w:bottom w:val="single" w:sz="4" w:space="0" w:color="auto"/>
              <w:right w:val="single" w:sz="4" w:space="0" w:color="auto"/>
            </w:tcBorders>
            <w:shd w:val="clear" w:color="auto" w:fill="auto"/>
            <w:noWrap/>
          </w:tcPr>
          <w:p w14:paraId="67DAF114" w14:textId="77777777" w:rsidR="005E4530" w:rsidRPr="00B644FA" w:rsidRDefault="00000000" w:rsidP="0068110B">
            <w:pPr>
              <w:spacing w:before="0"/>
              <w:jc w:val="left"/>
              <w:rPr>
                <w:color w:val="000000"/>
              </w:rPr>
            </w:pPr>
            <w:r w:rsidRPr="00B644FA">
              <w:rPr>
                <w:color w:val="000000"/>
              </w:rPr>
              <w:t>vzácně, vrchoviště</w:t>
            </w:r>
          </w:p>
        </w:tc>
      </w:tr>
      <w:tr w:rsidR="00121602" w14:paraId="64277A75"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488F2376" w14:textId="77777777" w:rsidR="005E4530" w:rsidRPr="00B644FA" w:rsidRDefault="00000000" w:rsidP="0068110B">
            <w:pPr>
              <w:spacing w:before="0"/>
              <w:jc w:val="left"/>
              <w:rPr>
                <w:i/>
                <w:color w:val="000000"/>
              </w:rPr>
            </w:pPr>
            <w:proofErr w:type="spellStart"/>
            <w:r w:rsidRPr="00B644FA">
              <w:rPr>
                <w:i/>
                <w:color w:val="000000"/>
              </w:rPr>
              <w:t>Veratrum</w:t>
            </w:r>
            <w:proofErr w:type="spellEnd"/>
            <w:r w:rsidRPr="00B644FA">
              <w:rPr>
                <w:i/>
                <w:color w:val="000000"/>
              </w:rPr>
              <w:t xml:space="preserve"> album </w:t>
            </w:r>
            <w:proofErr w:type="spellStart"/>
            <w:r w:rsidRPr="00B644FA">
              <w:rPr>
                <w:color w:val="000000"/>
              </w:rPr>
              <w:t>subsp</w:t>
            </w:r>
            <w:proofErr w:type="spellEnd"/>
            <w:r w:rsidRPr="00B644FA">
              <w:rPr>
                <w:color w:val="000000"/>
              </w:rPr>
              <w:t>.</w:t>
            </w:r>
            <w:r w:rsidRPr="00B644FA">
              <w:rPr>
                <w:i/>
                <w:color w:val="000000"/>
              </w:rPr>
              <w:t xml:space="preserve"> </w:t>
            </w:r>
            <w:proofErr w:type="spellStart"/>
            <w:r w:rsidRPr="00B644FA">
              <w:rPr>
                <w:i/>
                <w:color w:val="000000"/>
              </w:rPr>
              <w:t>lobelianum</w:t>
            </w:r>
            <w:proofErr w:type="spellEnd"/>
          </w:p>
        </w:tc>
        <w:tc>
          <w:tcPr>
            <w:tcW w:w="2126" w:type="dxa"/>
            <w:tcBorders>
              <w:top w:val="nil"/>
              <w:left w:val="nil"/>
              <w:bottom w:val="single" w:sz="4" w:space="0" w:color="auto"/>
              <w:right w:val="nil"/>
            </w:tcBorders>
            <w:shd w:val="clear" w:color="auto" w:fill="auto"/>
            <w:noWrap/>
            <w:hideMark/>
          </w:tcPr>
          <w:p w14:paraId="36504C4C" w14:textId="77777777" w:rsidR="005E4530" w:rsidRPr="00B644FA" w:rsidRDefault="00000000" w:rsidP="0068110B">
            <w:pPr>
              <w:spacing w:before="0"/>
              <w:jc w:val="left"/>
              <w:rPr>
                <w:color w:val="000000"/>
              </w:rPr>
            </w:pPr>
            <w:r w:rsidRPr="00B644FA">
              <w:rPr>
                <w:color w:val="000000"/>
              </w:rPr>
              <w:t xml:space="preserve">kýchavice bílá </w:t>
            </w:r>
            <w:proofErr w:type="spellStart"/>
            <w:r w:rsidRPr="00B644FA">
              <w:rPr>
                <w:color w:val="000000"/>
              </w:rPr>
              <w:t>Lobelova</w:t>
            </w:r>
            <w:proofErr w:type="spellEnd"/>
          </w:p>
        </w:tc>
        <w:tc>
          <w:tcPr>
            <w:tcW w:w="1276" w:type="dxa"/>
            <w:tcBorders>
              <w:top w:val="nil"/>
              <w:left w:val="single" w:sz="4" w:space="0" w:color="auto"/>
              <w:bottom w:val="single" w:sz="4" w:space="0" w:color="auto"/>
              <w:right w:val="single" w:sz="4" w:space="0" w:color="auto"/>
            </w:tcBorders>
            <w:shd w:val="clear" w:color="auto" w:fill="auto"/>
            <w:noWrap/>
            <w:hideMark/>
          </w:tcPr>
          <w:p w14:paraId="418BBEB3" w14:textId="77777777" w:rsidR="005E4530" w:rsidRPr="00B644FA" w:rsidRDefault="00000000" w:rsidP="00B644FA">
            <w:pPr>
              <w:spacing w:before="0"/>
              <w:jc w:val="center"/>
              <w:rPr>
                <w:color w:val="000000"/>
              </w:rPr>
            </w:pPr>
            <w:r w:rsidRPr="00B644FA">
              <w:rPr>
                <w:color w:val="000000"/>
              </w:rPr>
              <w:t>O</w:t>
            </w:r>
          </w:p>
        </w:tc>
        <w:tc>
          <w:tcPr>
            <w:tcW w:w="1417" w:type="dxa"/>
            <w:tcBorders>
              <w:top w:val="nil"/>
              <w:left w:val="nil"/>
              <w:bottom w:val="single" w:sz="4" w:space="0" w:color="auto"/>
              <w:right w:val="single" w:sz="4" w:space="0" w:color="auto"/>
            </w:tcBorders>
            <w:shd w:val="clear" w:color="auto" w:fill="auto"/>
            <w:noWrap/>
            <w:hideMark/>
          </w:tcPr>
          <w:p w14:paraId="291FB09F" w14:textId="77777777" w:rsidR="005E4530" w:rsidRPr="00B644FA" w:rsidRDefault="005E4530" w:rsidP="00B644FA">
            <w:pPr>
              <w:spacing w:before="0"/>
              <w:jc w:val="center"/>
              <w:rPr>
                <w:color w:val="000000"/>
              </w:rPr>
            </w:pPr>
          </w:p>
        </w:tc>
        <w:tc>
          <w:tcPr>
            <w:tcW w:w="3119" w:type="dxa"/>
            <w:tcBorders>
              <w:top w:val="nil"/>
              <w:left w:val="nil"/>
              <w:bottom w:val="single" w:sz="4" w:space="0" w:color="auto"/>
              <w:right w:val="single" w:sz="4" w:space="0" w:color="auto"/>
            </w:tcBorders>
            <w:shd w:val="clear" w:color="auto" w:fill="auto"/>
            <w:noWrap/>
            <w:hideMark/>
          </w:tcPr>
          <w:p w14:paraId="3FC78433" w14:textId="77777777" w:rsidR="005E4530" w:rsidRPr="00B644FA" w:rsidRDefault="00000000" w:rsidP="0068110B">
            <w:pPr>
              <w:spacing w:before="0"/>
              <w:jc w:val="left"/>
              <w:rPr>
                <w:color w:val="000000"/>
              </w:rPr>
            </w:pPr>
            <w:r w:rsidRPr="00B644FA">
              <w:rPr>
                <w:color w:val="000000"/>
              </w:rPr>
              <w:t>velmi hojně, nivy vodních toků, smrčiny, vlhké louky</w:t>
            </w:r>
          </w:p>
        </w:tc>
      </w:tr>
      <w:tr w:rsidR="00121602" w14:paraId="4030A41B"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5991C3DA" w14:textId="77777777" w:rsidR="005E4530" w:rsidRPr="00B644FA" w:rsidRDefault="00000000" w:rsidP="0068110B">
            <w:pPr>
              <w:spacing w:before="0"/>
              <w:jc w:val="left"/>
              <w:rPr>
                <w:i/>
                <w:color w:val="000000"/>
              </w:rPr>
            </w:pPr>
            <w:proofErr w:type="spellStart"/>
            <w:r w:rsidRPr="00B644FA">
              <w:rPr>
                <w:i/>
                <w:color w:val="000000"/>
              </w:rPr>
              <w:t>Woodsia</w:t>
            </w:r>
            <w:proofErr w:type="spellEnd"/>
            <w:r w:rsidRPr="00B644FA">
              <w:rPr>
                <w:i/>
                <w:color w:val="000000"/>
              </w:rPr>
              <w:t xml:space="preserve"> </w:t>
            </w:r>
            <w:proofErr w:type="spellStart"/>
            <w:r w:rsidRPr="00B644FA">
              <w:rPr>
                <w:i/>
                <w:color w:val="000000"/>
              </w:rPr>
              <w:t>ilvensis</w:t>
            </w:r>
            <w:proofErr w:type="spellEnd"/>
          </w:p>
        </w:tc>
        <w:tc>
          <w:tcPr>
            <w:tcW w:w="2126" w:type="dxa"/>
            <w:tcBorders>
              <w:top w:val="nil"/>
              <w:left w:val="nil"/>
              <w:bottom w:val="single" w:sz="4" w:space="0" w:color="auto"/>
              <w:right w:val="nil"/>
            </w:tcBorders>
            <w:shd w:val="clear" w:color="auto" w:fill="auto"/>
            <w:noWrap/>
            <w:hideMark/>
          </w:tcPr>
          <w:p w14:paraId="48136ADF" w14:textId="77777777" w:rsidR="005E4530" w:rsidRPr="00B644FA" w:rsidRDefault="00000000" w:rsidP="0068110B">
            <w:pPr>
              <w:spacing w:before="0"/>
              <w:jc w:val="left"/>
              <w:rPr>
                <w:color w:val="000000"/>
              </w:rPr>
            </w:pPr>
            <w:r w:rsidRPr="00B644FA">
              <w:rPr>
                <w:color w:val="000000"/>
              </w:rPr>
              <w:t>kapradinka skalní</w:t>
            </w:r>
          </w:p>
        </w:tc>
        <w:tc>
          <w:tcPr>
            <w:tcW w:w="1276" w:type="dxa"/>
            <w:tcBorders>
              <w:top w:val="nil"/>
              <w:left w:val="single" w:sz="4" w:space="0" w:color="auto"/>
              <w:bottom w:val="single" w:sz="4" w:space="0" w:color="auto"/>
              <w:right w:val="single" w:sz="4" w:space="0" w:color="auto"/>
            </w:tcBorders>
            <w:shd w:val="clear" w:color="auto" w:fill="auto"/>
            <w:noWrap/>
            <w:hideMark/>
          </w:tcPr>
          <w:p w14:paraId="2BF7BD56" w14:textId="77777777" w:rsidR="005E4530" w:rsidRPr="00B644FA" w:rsidRDefault="00000000" w:rsidP="00B644FA">
            <w:pPr>
              <w:spacing w:before="0"/>
              <w:jc w:val="center"/>
              <w:rPr>
                <w:color w:val="000000"/>
              </w:rPr>
            </w:pPr>
            <w:r w:rsidRPr="00B644FA">
              <w:rPr>
                <w:color w:val="000000"/>
              </w:rPr>
              <w:t>SO</w:t>
            </w:r>
          </w:p>
        </w:tc>
        <w:tc>
          <w:tcPr>
            <w:tcW w:w="1417" w:type="dxa"/>
            <w:tcBorders>
              <w:top w:val="nil"/>
              <w:left w:val="nil"/>
              <w:bottom w:val="single" w:sz="4" w:space="0" w:color="auto"/>
              <w:right w:val="single" w:sz="4" w:space="0" w:color="auto"/>
            </w:tcBorders>
            <w:shd w:val="clear" w:color="auto" w:fill="auto"/>
            <w:noWrap/>
            <w:hideMark/>
          </w:tcPr>
          <w:p w14:paraId="5A275B4A" w14:textId="77777777" w:rsidR="005E4530" w:rsidRPr="00B644FA" w:rsidRDefault="00000000" w:rsidP="00B644FA">
            <w:pPr>
              <w:spacing w:before="0"/>
              <w:jc w:val="center"/>
              <w:rPr>
                <w:color w:val="000000"/>
              </w:rPr>
            </w:pPr>
            <w:r w:rsidRPr="00B644FA">
              <w:rPr>
                <w:color w:val="000000"/>
              </w:rPr>
              <w:t>EN</w:t>
            </w:r>
          </w:p>
        </w:tc>
        <w:tc>
          <w:tcPr>
            <w:tcW w:w="3119" w:type="dxa"/>
            <w:tcBorders>
              <w:top w:val="nil"/>
              <w:left w:val="nil"/>
              <w:bottom w:val="single" w:sz="4" w:space="0" w:color="auto"/>
              <w:right w:val="single" w:sz="4" w:space="0" w:color="auto"/>
            </w:tcBorders>
            <w:shd w:val="clear" w:color="auto" w:fill="auto"/>
            <w:noWrap/>
            <w:hideMark/>
          </w:tcPr>
          <w:p w14:paraId="32E617ED" w14:textId="77777777" w:rsidR="005E4530" w:rsidRPr="00B644FA" w:rsidRDefault="00000000" w:rsidP="0068110B">
            <w:pPr>
              <w:spacing w:before="0"/>
              <w:jc w:val="left"/>
              <w:rPr>
                <w:color w:val="000000"/>
              </w:rPr>
            </w:pPr>
            <w:r w:rsidRPr="00B644FA">
              <w:rPr>
                <w:color w:val="000000"/>
              </w:rPr>
              <w:t>vzácně, skalní výchozy</w:t>
            </w:r>
          </w:p>
        </w:tc>
      </w:tr>
      <w:tr w:rsidR="00121602" w14:paraId="1F37F3B6" w14:textId="77777777" w:rsidTr="0068110B">
        <w:trPr>
          <w:trHeight w:val="300"/>
        </w:trPr>
        <w:tc>
          <w:tcPr>
            <w:tcW w:w="10774" w:type="dxa"/>
            <w:gridSpan w:val="5"/>
            <w:tcBorders>
              <w:top w:val="nil"/>
              <w:left w:val="single" w:sz="4" w:space="0" w:color="auto"/>
              <w:bottom w:val="single" w:sz="4" w:space="0" w:color="auto"/>
              <w:right w:val="single" w:sz="4" w:space="0" w:color="auto"/>
            </w:tcBorders>
            <w:shd w:val="clear" w:color="auto" w:fill="A6A6A6" w:themeFill="background1" w:themeFillShade="A6"/>
            <w:noWrap/>
          </w:tcPr>
          <w:p w14:paraId="251484D0" w14:textId="77777777" w:rsidR="005E4530" w:rsidRPr="00B644FA" w:rsidRDefault="00000000" w:rsidP="0068110B">
            <w:pPr>
              <w:spacing w:before="0"/>
              <w:jc w:val="left"/>
              <w:rPr>
                <w:color w:val="000000"/>
              </w:rPr>
            </w:pPr>
            <w:r w:rsidRPr="00B644FA">
              <w:rPr>
                <w:b/>
                <w:color w:val="000000"/>
              </w:rPr>
              <w:t>MECHOROSTY</w:t>
            </w:r>
          </w:p>
        </w:tc>
      </w:tr>
      <w:tr w:rsidR="00121602" w14:paraId="4F480791"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tcPr>
          <w:p w14:paraId="408D3FEB" w14:textId="77777777" w:rsidR="005E4530" w:rsidRPr="00B644FA" w:rsidRDefault="00000000" w:rsidP="0068110B">
            <w:pPr>
              <w:spacing w:before="0"/>
              <w:jc w:val="left"/>
              <w:rPr>
                <w:i/>
                <w:color w:val="000000"/>
              </w:rPr>
            </w:pPr>
            <w:proofErr w:type="spellStart"/>
            <w:r w:rsidRPr="00B644FA">
              <w:rPr>
                <w:i/>
                <w:color w:val="000000"/>
              </w:rPr>
              <w:t>Bartramia</w:t>
            </w:r>
            <w:proofErr w:type="spellEnd"/>
            <w:r w:rsidRPr="00B644FA">
              <w:rPr>
                <w:i/>
                <w:color w:val="000000"/>
              </w:rPr>
              <w:t xml:space="preserve"> </w:t>
            </w:r>
            <w:proofErr w:type="spellStart"/>
            <w:r w:rsidRPr="00B644FA">
              <w:rPr>
                <w:i/>
                <w:color w:val="000000"/>
              </w:rPr>
              <w:t>halleriana</w:t>
            </w:r>
            <w:proofErr w:type="spellEnd"/>
          </w:p>
        </w:tc>
        <w:tc>
          <w:tcPr>
            <w:tcW w:w="2126" w:type="dxa"/>
            <w:tcBorders>
              <w:top w:val="nil"/>
              <w:left w:val="nil"/>
              <w:bottom w:val="single" w:sz="4" w:space="0" w:color="auto"/>
              <w:right w:val="nil"/>
            </w:tcBorders>
            <w:shd w:val="clear" w:color="auto" w:fill="auto"/>
            <w:noWrap/>
          </w:tcPr>
          <w:p w14:paraId="05D9FA0F" w14:textId="77777777" w:rsidR="005E4530" w:rsidRPr="00B644FA" w:rsidRDefault="00000000" w:rsidP="0068110B">
            <w:pPr>
              <w:spacing w:before="0"/>
              <w:jc w:val="left"/>
              <w:rPr>
                <w:color w:val="000000"/>
              </w:rPr>
            </w:pPr>
            <w:r w:rsidRPr="00B644FA">
              <w:rPr>
                <w:color w:val="000000"/>
              </w:rPr>
              <w:t xml:space="preserve">kulistec </w:t>
            </w:r>
            <w:proofErr w:type="spellStart"/>
            <w:r w:rsidRPr="00B644FA">
              <w:rPr>
                <w:color w:val="000000"/>
              </w:rPr>
              <w:t>Hallerův</w:t>
            </w:r>
            <w:proofErr w:type="spellEnd"/>
          </w:p>
        </w:tc>
        <w:tc>
          <w:tcPr>
            <w:tcW w:w="1276" w:type="dxa"/>
            <w:tcBorders>
              <w:top w:val="nil"/>
              <w:left w:val="single" w:sz="4" w:space="0" w:color="auto"/>
              <w:bottom w:val="single" w:sz="4" w:space="0" w:color="auto"/>
              <w:right w:val="single" w:sz="4" w:space="0" w:color="auto"/>
            </w:tcBorders>
            <w:shd w:val="clear" w:color="auto" w:fill="auto"/>
            <w:noWrap/>
          </w:tcPr>
          <w:p w14:paraId="165AC334"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tcPr>
          <w:p w14:paraId="32FF6CBF"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tcPr>
          <w:p w14:paraId="0BFBA079" w14:textId="77777777" w:rsidR="005E4530" w:rsidRPr="00B644FA" w:rsidRDefault="00000000" w:rsidP="0068110B">
            <w:pPr>
              <w:spacing w:before="0"/>
              <w:jc w:val="left"/>
              <w:rPr>
                <w:color w:val="000000"/>
              </w:rPr>
            </w:pPr>
            <w:r w:rsidRPr="00B644FA">
              <w:rPr>
                <w:color w:val="000000"/>
              </w:rPr>
              <w:t>vzácně, skalní výchozy</w:t>
            </w:r>
          </w:p>
        </w:tc>
      </w:tr>
      <w:tr w:rsidR="00121602" w14:paraId="318CD577"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tcPr>
          <w:p w14:paraId="195715B4" w14:textId="77777777" w:rsidR="005E4530" w:rsidRPr="00B644FA" w:rsidRDefault="00000000" w:rsidP="0068110B">
            <w:pPr>
              <w:spacing w:before="0"/>
              <w:jc w:val="left"/>
              <w:rPr>
                <w:i/>
                <w:color w:val="000000"/>
              </w:rPr>
            </w:pPr>
            <w:proofErr w:type="spellStart"/>
            <w:r w:rsidRPr="00B644FA">
              <w:rPr>
                <w:i/>
                <w:color w:val="000000"/>
              </w:rPr>
              <w:t>Buxbaumia</w:t>
            </w:r>
            <w:proofErr w:type="spellEnd"/>
            <w:r w:rsidRPr="00B644FA">
              <w:rPr>
                <w:i/>
                <w:color w:val="000000"/>
              </w:rPr>
              <w:t xml:space="preserve"> </w:t>
            </w:r>
            <w:proofErr w:type="spellStart"/>
            <w:r w:rsidRPr="00B644FA">
              <w:rPr>
                <w:i/>
                <w:color w:val="000000"/>
              </w:rPr>
              <w:t>viridis</w:t>
            </w:r>
            <w:proofErr w:type="spellEnd"/>
          </w:p>
        </w:tc>
        <w:tc>
          <w:tcPr>
            <w:tcW w:w="2126" w:type="dxa"/>
            <w:tcBorders>
              <w:top w:val="nil"/>
              <w:left w:val="nil"/>
              <w:bottom w:val="single" w:sz="4" w:space="0" w:color="auto"/>
              <w:right w:val="nil"/>
            </w:tcBorders>
            <w:shd w:val="clear" w:color="auto" w:fill="auto"/>
            <w:noWrap/>
          </w:tcPr>
          <w:p w14:paraId="3CE84D91" w14:textId="77777777" w:rsidR="005E4530" w:rsidRPr="00B644FA" w:rsidRDefault="00000000" w:rsidP="0068110B">
            <w:pPr>
              <w:spacing w:before="0"/>
              <w:jc w:val="left"/>
              <w:rPr>
                <w:color w:val="000000"/>
              </w:rPr>
            </w:pPr>
            <w:proofErr w:type="spellStart"/>
            <w:r w:rsidRPr="00B644FA">
              <w:rPr>
                <w:color w:val="000000"/>
              </w:rPr>
              <w:t>šikoušek</w:t>
            </w:r>
            <w:proofErr w:type="spellEnd"/>
            <w:r w:rsidRPr="00B644FA">
              <w:rPr>
                <w:color w:val="000000"/>
              </w:rPr>
              <w:t xml:space="preserve"> zelený</w:t>
            </w:r>
          </w:p>
        </w:tc>
        <w:tc>
          <w:tcPr>
            <w:tcW w:w="1276" w:type="dxa"/>
            <w:tcBorders>
              <w:top w:val="nil"/>
              <w:left w:val="single" w:sz="4" w:space="0" w:color="auto"/>
              <w:bottom w:val="single" w:sz="4" w:space="0" w:color="auto"/>
              <w:right w:val="single" w:sz="4" w:space="0" w:color="auto"/>
            </w:tcBorders>
            <w:shd w:val="clear" w:color="auto" w:fill="auto"/>
            <w:noWrap/>
          </w:tcPr>
          <w:p w14:paraId="36F48FD7"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tcPr>
          <w:p w14:paraId="5F3EEE9D"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tcPr>
          <w:p w14:paraId="0C54F021" w14:textId="77777777" w:rsidR="005E4530" w:rsidRPr="00B644FA" w:rsidRDefault="00000000" w:rsidP="0068110B">
            <w:pPr>
              <w:spacing w:before="0"/>
              <w:jc w:val="left"/>
              <w:rPr>
                <w:color w:val="000000"/>
              </w:rPr>
            </w:pPr>
            <w:r w:rsidRPr="00B644FA">
              <w:rPr>
                <w:color w:val="000000"/>
              </w:rPr>
              <w:t>vzácně, smrčiny</w:t>
            </w:r>
          </w:p>
        </w:tc>
      </w:tr>
      <w:tr w:rsidR="00121602" w14:paraId="69488D4C"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tcPr>
          <w:p w14:paraId="02E607E8" w14:textId="77777777" w:rsidR="005E4530" w:rsidRPr="00B644FA" w:rsidRDefault="00000000" w:rsidP="0068110B">
            <w:pPr>
              <w:spacing w:before="0"/>
              <w:jc w:val="left"/>
              <w:rPr>
                <w:i/>
                <w:color w:val="000000"/>
              </w:rPr>
            </w:pPr>
            <w:proofErr w:type="spellStart"/>
            <w:r w:rsidRPr="00B644FA">
              <w:rPr>
                <w:i/>
                <w:color w:val="000000"/>
              </w:rPr>
              <w:t>Calliergon</w:t>
            </w:r>
            <w:proofErr w:type="spellEnd"/>
            <w:r w:rsidRPr="00B644FA">
              <w:rPr>
                <w:i/>
                <w:color w:val="000000"/>
              </w:rPr>
              <w:t xml:space="preserve"> </w:t>
            </w:r>
            <w:proofErr w:type="spellStart"/>
            <w:r w:rsidRPr="00B644FA">
              <w:rPr>
                <w:i/>
                <w:color w:val="000000"/>
              </w:rPr>
              <w:t>giganteum</w:t>
            </w:r>
            <w:proofErr w:type="spellEnd"/>
          </w:p>
        </w:tc>
        <w:tc>
          <w:tcPr>
            <w:tcW w:w="2126" w:type="dxa"/>
            <w:tcBorders>
              <w:top w:val="nil"/>
              <w:left w:val="nil"/>
              <w:bottom w:val="single" w:sz="4" w:space="0" w:color="auto"/>
              <w:right w:val="nil"/>
            </w:tcBorders>
            <w:shd w:val="clear" w:color="auto" w:fill="auto"/>
            <w:noWrap/>
          </w:tcPr>
          <w:p w14:paraId="4DCA024F" w14:textId="77777777" w:rsidR="005E4530" w:rsidRPr="00B644FA" w:rsidRDefault="00000000" w:rsidP="0068110B">
            <w:pPr>
              <w:spacing w:before="0"/>
              <w:jc w:val="left"/>
              <w:rPr>
                <w:color w:val="000000"/>
              </w:rPr>
            </w:pPr>
            <w:proofErr w:type="spellStart"/>
            <w:r w:rsidRPr="00B644FA">
              <w:rPr>
                <w:color w:val="000000"/>
              </w:rPr>
              <w:t>bařinatka</w:t>
            </w:r>
            <w:proofErr w:type="spellEnd"/>
            <w:r w:rsidRPr="00B644FA">
              <w:rPr>
                <w:color w:val="000000"/>
              </w:rPr>
              <w:t xml:space="preserve"> obrovská</w:t>
            </w:r>
          </w:p>
        </w:tc>
        <w:tc>
          <w:tcPr>
            <w:tcW w:w="1276" w:type="dxa"/>
            <w:tcBorders>
              <w:top w:val="nil"/>
              <w:left w:val="single" w:sz="4" w:space="0" w:color="auto"/>
              <w:bottom w:val="single" w:sz="4" w:space="0" w:color="auto"/>
              <w:right w:val="single" w:sz="4" w:space="0" w:color="auto"/>
            </w:tcBorders>
            <w:shd w:val="clear" w:color="auto" w:fill="auto"/>
            <w:noWrap/>
          </w:tcPr>
          <w:p w14:paraId="59C75EED"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tcPr>
          <w:p w14:paraId="50918CDA"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tcPr>
          <w:p w14:paraId="7AD57077" w14:textId="77777777" w:rsidR="005E4530" w:rsidRPr="00B644FA" w:rsidRDefault="00000000" w:rsidP="0068110B">
            <w:pPr>
              <w:spacing w:before="0"/>
              <w:jc w:val="left"/>
              <w:rPr>
                <w:color w:val="000000"/>
              </w:rPr>
            </w:pPr>
            <w:r w:rsidRPr="00B644FA">
              <w:rPr>
                <w:color w:val="000000"/>
              </w:rPr>
              <w:t>vzácně, slatinné louky, prameniště</w:t>
            </w:r>
          </w:p>
        </w:tc>
      </w:tr>
      <w:tr w:rsidR="00121602" w14:paraId="10C67A33"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tcPr>
          <w:p w14:paraId="1F61976B" w14:textId="77777777" w:rsidR="005E4530" w:rsidRPr="00B644FA" w:rsidRDefault="00000000" w:rsidP="0068110B">
            <w:pPr>
              <w:spacing w:before="0"/>
              <w:jc w:val="left"/>
              <w:rPr>
                <w:i/>
                <w:color w:val="000000"/>
              </w:rPr>
            </w:pPr>
            <w:proofErr w:type="spellStart"/>
            <w:r w:rsidRPr="00B644FA">
              <w:rPr>
                <w:i/>
                <w:color w:val="000000"/>
              </w:rPr>
              <w:t>Calypogeia</w:t>
            </w:r>
            <w:proofErr w:type="spellEnd"/>
            <w:r w:rsidRPr="00B644FA">
              <w:rPr>
                <w:i/>
                <w:color w:val="000000"/>
              </w:rPr>
              <w:t xml:space="preserve"> </w:t>
            </w:r>
            <w:proofErr w:type="spellStart"/>
            <w:r w:rsidRPr="00B644FA">
              <w:rPr>
                <w:i/>
                <w:color w:val="000000"/>
              </w:rPr>
              <w:t>fissa</w:t>
            </w:r>
            <w:proofErr w:type="spellEnd"/>
          </w:p>
        </w:tc>
        <w:tc>
          <w:tcPr>
            <w:tcW w:w="2126" w:type="dxa"/>
            <w:tcBorders>
              <w:top w:val="nil"/>
              <w:left w:val="nil"/>
              <w:bottom w:val="single" w:sz="4" w:space="0" w:color="auto"/>
              <w:right w:val="nil"/>
            </w:tcBorders>
            <w:shd w:val="clear" w:color="auto" w:fill="auto"/>
            <w:noWrap/>
          </w:tcPr>
          <w:p w14:paraId="7DFAB28B" w14:textId="77777777" w:rsidR="005E4530" w:rsidRPr="00B644FA" w:rsidRDefault="00000000" w:rsidP="0068110B">
            <w:pPr>
              <w:spacing w:before="0"/>
              <w:jc w:val="left"/>
              <w:rPr>
                <w:color w:val="000000"/>
              </w:rPr>
            </w:pPr>
            <w:proofErr w:type="spellStart"/>
            <w:r w:rsidRPr="00B644FA">
              <w:rPr>
                <w:color w:val="000000"/>
              </w:rPr>
              <w:t>kryjnice</w:t>
            </w:r>
            <w:proofErr w:type="spellEnd"/>
            <w:r w:rsidRPr="00B644FA">
              <w:rPr>
                <w:color w:val="000000"/>
              </w:rPr>
              <w:t xml:space="preserve"> zaříznutá</w:t>
            </w:r>
          </w:p>
        </w:tc>
        <w:tc>
          <w:tcPr>
            <w:tcW w:w="1276" w:type="dxa"/>
            <w:tcBorders>
              <w:top w:val="nil"/>
              <w:left w:val="single" w:sz="4" w:space="0" w:color="auto"/>
              <w:bottom w:val="single" w:sz="4" w:space="0" w:color="auto"/>
              <w:right w:val="single" w:sz="4" w:space="0" w:color="auto"/>
            </w:tcBorders>
            <w:shd w:val="clear" w:color="auto" w:fill="auto"/>
            <w:noWrap/>
          </w:tcPr>
          <w:p w14:paraId="15A07410"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tcPr>
          <w:p w14:paraId="47913D23"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tcPr>
          <w:p w14:paraId="29E351D1" w14:textId="77777777" w:rsidR="005E4530" w:rsidRPr="00B644FA" w:rsidRDefault="00000000" w:rsidP="0068110B">
            <w:pPr>
              <w:spacing w:before="0"/>
              <w:jc w:val="left"/>
              <w:rPr>
                <w:color w:val="000000"/>
              </w:rPr>
            </w:pPr>
            <w:r w:rsidRPr="00B644FA">
              <w:rPr>
                <w:color w:val="000000"/>
              </w:rPr>
              <w:t>vzácně, vrchoviště</w:t>
            </w:r>
          </w:p>
        </w:tc>
      </w:tr>
      <w:tr w:rsidR="00121602" w14:paraId="1018F45F"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tcPr>
          <w:p w14:paraId="294A9DA4" w14:textId="77777777" w:rsidR="005E4530" w:rsidRPr="00B644FA" w:rsidRDefault="00000000" w:rsidP="0068110B">
            <w:pPr>
              <w:spacing w:before="0"/>
              <w:jc w:val="left"/>
              <w:rPr>
                <w:i/>
                <w:color w:val="000000"/>
              </w:rPr>
            </w:pPr>
            <w:proofErr w:type="spellStart"/>
            <w:r w:rsidRPr="00B644FA">
              <w:rPr>
                <w:i/>
                <w:color w:val="000000"/>
              </w:rPr>
              <w:t>Campylium</w:t>
            </w:r>
            <w:proofErr w:type="spellEnd"/>
            <w:r w:rsidRPr="00B644FA">
              <w:rPr>
                <w:i/>
                <w:color w:val="000000"/>
              </w:rPr>
              <w:t xml:space="preserve"> </w:t>
            </w:r>
            <w:proofErr w:type="spellStart"/>
            <w:r w:rsidRPr="00B644FA">
              <w:rPr>
                <w:i/>
                <w:color w:val="000000"/>
              </w:rPr>
              <w:t>stellatum</w:t>
            </w:r>
            <w:proofErr w:type="spellEnd"/>
          </w:p>
        </w:tc>
        <w:tc>
          <w:tcPr>
            <w:tcW w:w="2126" w:type="dxa"/>
            <w:tcBorders>
              <w:top w:val="nil"/>
              <w:left w:val="nil"/>
              <w:bottom w:val="single" w:sz="4" w:space="0" w:color="auto"/>
              <w:right w:val="nil"/>
            </w:tcBorders>
            <w:shd w:val="clear" w:color="auto" w:fill="auto"/>
            <w:noWrap/>
          </w:tcPr>
          <w:p w14:paraId="2E8E6F60" w14:textId="77777777" w:rsidR="005E4530" w:rsidRPr="00B644FA" w:rsidRDefault="00000000" w:rsidP="0068110B">
            <w:pPr>
              <w:spacing w:before="0"/>
              <w:jc w:val="left"/>
              <w:rPr>
                <w:color w:val="000000"/>
              </w:rPr>
            </w:pPr>
            <w:r w:rsidRPr="00B644FA">
              <w:rPr>
                <w:color w:val="000000"/>
              </w:rPr>
              <w:t>zelenka hvězdovitá</w:t>
            </w:r>
          </w:p>
        </w:tc>
        <w:tc>
          <w:tcPr>
            <w:tcW w:w="1276" w:type="dxa"/>
            <w:tcBorders>
              <w:top w:val="nil"/>
              <w:left w:val="single" w:sz="4" w:space="0" w:color="auto"/>
              <w:bottom w:val="single" w:sz="4" w:space="0" w:color="auto"/>
              <w:right w:val="single" w:sz="4" w:space="0" w:color="auto"/>
            </w:tcBorders>
            <w:shd w:val="clear" w:color="auto" w:fill="auto"/>
            <w:noWrap/>
          </w:tcPr>
          <w:p w14:paraId="295384B4"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tcPr>
          <w:p w14:paraId="0416A42B"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tcPr>
          <w:p w14:paraId="73A4B0A1" w14:textId="77777777" w:rsidR="005E4530" w:rsidRPr="00B644FA" w:rsidRDefault="00000000" w:rsidP="0068110B">
            <w:pPr>
              <w:spacing w:before="0"/>
              <w:jc w:val="left"/>
              <w:rPr>
                <w:color w:val="000000"/>
              </w:rPr>
            </w:pPr>
            <w:r w:rsidRPr="00B644FA">
              <w:rPr>
                <w:color w:val="000000"/>
              </w:rPr>
              <w:t>ojediněle, slatinné louky, prameniště</w:t>
            </w:r>
          </w:p>
        </w:tc>
      </w:tr>
      <w:tr w:rsidR="00121602" w14:paraId="5F8D020D"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tcPr>
          <w:p w14:paraId="286398EF" w14:textId="77777777" w:rsidR="005E4530" w:rsidRPr="00B644FA" w:rsidRDefault="00000000" w:rsidP="0068110B">
            <w:pPr>
              <w:spacing w:before="0"/>
              <w:jc w:val="left"/>
              <w:rPr>
                <w:i/>
                <w:color w:val="000000"/>
              </w:rPr>
            </w:pPr>
            <w:proofErr w:type="spellStart"/>
            <w:r w:rsidRPr="00B644FA">
              <w:rPr>
                <w:i/>
                <w:color w:val="000000"/>
              </w:rPr>
              <w:t>Campylophyllum</w:t>
            </w:r>
            <w:proofErr w:type="spellEnd"/>
            <w:r w:rsidRPr="00B644FA">
              <w:rPr>
                <w:i/>
                <w:color w:val="000000"/>
              </w:rPr>
              <w:t xml:space="preserve"> </w:t>
            </w:r>
            <w:proofErr w:type="spellStart"/>
            <w:r w:rsidRPr="00B644FA">
              <w:rPr>
                <w:i/>
                <w:color w:val="000000"/>
              </w:rPr>
              <w:t>halleri</w:t>
            </w:r>
            <w:proofErr w:type="spellEnd"/>
          </w:p>
        </w:tc>
        <w:tc>
          <w:tcPr>
            <w:tcW w:w="2126" w:type="dxa"/>
            <w:tcBorders>
              <w:top w:val="nil"/>
              <w:left w:val="nil"/>
              <w:bottom w:val="single" w:sz="4" w:space="0" w:color="auto"/>
              <w:right w:val="nil"/>
            </w:tcBorders>
            <w:shd w:val="clear" w:color="auto" w:fill="auto"/>
            <w:noWrap/>
          </w:tcPr>
          <w:p w14:paraId="0FEEDA0D" w14:textId="77777777" w:rsidR="005E4530" w:rsidRPr="00B644FA" w:rsidRDefault="00000000" w:rsidP="0068110B">
            <w:pPr>
              <w:spacing w:before="0"/>
              <w:jc w:val="left"/>
              <w:rPr>
                <w:color w:val="000000"/>
              </w:rPr>
            </w:pPr>
            <w:r w:rsidRPr="00B644FA">
              <w:rPr>
                <w:color w:val="000000"/>
              </w:rPr>
              <w:t xml:space="preserve">mechovec </w:t>
            </w:r>
            <w:proofErr w:type="spellStart"/>
            <w:r w:rsidRPr="00B644FA">
              <w:rPr>
                <w:color w:val="000000"/>
              </w:rPr>
              <w:t>Hallerův</w:t>
            </w:r>
            <w:proofErr w:type="spellEnd"/>
          </w:p>
        </w:tc>
        <w:tc>
          <w:tcPr>
            <w:tcW w:w="1276" w:type="dxa"/>
            <w:tcBorders>
              <w:top w:val="nil"/>
              <w:left w:val="single" w:sz="4" w:space="0" w:color="auto"/>
              <w:bottom w:val="single" w:sz="4" w:space="0" w:color="auto"/>
              <w:right w:val="single" w:sz="4" w:space="0" w:color="auto"/>
            </w:tcBorders>
            <w:shd w:val="clear" w:color="auto" w:fill="auto"/>
            <w:noWrap/>
          </w:tcPr>
          <w:p w14:paraId="592FD44D"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tcPr>
          <w:p w14:paraId="1AF074ED" w14:textId="77777777" w:rsidR="005E4530" w:rsidRPr="00B644FA" w:rsidRDefault="00000000" w:rsidP="00B644FA">
            <w:pPr>
              <w:spacing w:before="0"/>
              <w:jc w:val="center"/>
              <w:rPr>
                <w:color w:val="000000"/>
              </w:rPr>
            </w:pPr>
            <w:r w:rsidRPr="00B644FA">
              <w:rPr>
                <w:color w:val="000000"/>
              </w:rPr>
              <w:t>EN</w:t>
            </w:r>
          </w:p>
        </w:tc>
        <w:tc>
          <w:tcPr>
            <w:tcW w:w="3119" w:type="dxa"/>
            <w:tcBorders>
              <w:top w:val="nil"/>
              <w:left w:val="nil"/>
              <w:bottom w:val="single" w:sz="4" w:space="0" w:color="auto"/>
              <w:right w:val="single" w:sz="4" w:space="0" w:color="auto"/>
            </w:tcBorders>
            <w:shd w:val="clear" w:color="auto" w:fill="auto"/>
            <w:noWrap/>
          </w:tcPr>
          <w:p w14:paraId="15C2719B" w14:textId="77777777" w:rsidR="005E4530" w:rsidRPr="00B644FA" w:rsidRDefault="00000000" w:rsidP="0068110B">
            <w:pPr>
              <w:spacing w:before="0"/>
              <w:jc w:val="left"/>
              <w:rPr>
                <w:color w:val="000000"/>
              </w:rPr>
            </w:pPr>
            <w:r w:rsidRPr="00B644FA">
              <w:rPr>
                <w:color w:val="000000"/>
              </w:rPr>
              <w:t>vzácně, bunkry</w:t>
            </w:r>
          </w:p>
        </w:tc>
      </w:tr>
      <w:tr w:rsidR="00121602" w14:paraId="25A4A4EF"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tcPr>
          <w:p w14:paraId="3F949626" w14:textId="77777777" w:rsidR="005E4530" w:rsidRPr="00B644FA" w:rsidRDefault="00000000" w:rsidP="0068110B">
            <w:pPr>
              <w:spacing w:before="0"/>
              <w:jc w:val="left"/>
              <w:rPr>
                <w:i/>
                <w:color w:val="000000"/>
              </w:rPr>
            </w:pPr>
            <w:proofErr w:type="spellStart"/>
            <w:r w:rsidRPr="00B644FA">
              <w:rPr>
                <w:i/>
                <w:color w:val="000000"/>
              </w:rPr>
              <w:t>Cephalozia</w:t>
            </w:r>
            <w:proofErr w:type="spellEnd"/>
            <w:r w:rsidRPr="00B644FA">
              <w:rPr>
                <w:i/>
                <w:color w:val="000000"/>
              </w:rPr>
              <w:t xml:space="preserve"> </w:t>
            </w:r>
            <w:proofErr w:type="spellStart"/>
            <w:r w:rsidRPr="00B644FA">
              <w:rPr>
                <w:i/>
                <w:color w:val="000000"/>
              </w:rPr>
              <w:t>catenulata</w:t>
            </w:r>
            <w:proofErr w:type="spellEnd"/>
          </w:p>
        </w:tc>
        <w:tc>
          <w:tcPr>
            <w:tcW w:w="2126" w:type="dxa"/>
            <w:tcBorders>
              <w:top w:val="nil"/>
              <w:left w:val="nil"/>
              <w:bottom w:val="single" w:sz="4" w:space="0" w:color="auto"/>
              <w:right w:val="nil"/>
            </w:tcBorders>
            <w:shd w:val="clear" w:color="auto" w:fill="auto"/>
            <w:noWrap/>
          </w:tcPr>
          <w:p w14:paraId="4250F916" w14:textId="77777777" w:rsidR="005E4530" w:rsidRPr="00B644FA" w:rsidRDefault="00000000" w:rsidP="0068110B">
            <w:pPr>
              <w:spacing w:before="0"/>
              <w:jc w:val="left"/>
              <w:rPr>
                <w:color w:val="000000"/>
              </w:rPr>
            </w:pPr>
            <w:proofErr w:type="spellStart"/>
            <w:r w:rsidRPr="00B644FA">
              <w:rPr>
                <w:color w:val="000000"/>
              </w:rPr>
              <w:t>křepenka</w:t>
            </w:r>
            <w:proofErr w:type="spellEnd"/>
            <w:r w:rsidRPr="00B644FA">
              <w:rPr>
                <w:color w:val="000000"/>
              </w:rPr>
              <w:t xml:space="preserve"> řetízkovitá</w:t>
            </w:r>
          </w:p>
        </w:tc>
        <w:tc>
          <w:tcPr>
            <w:tcW w:w="1276" w:type="dxa"/>
            <w:tcBorders>
              <w:top w:val="nil"/>
              <w:left w:val="single" w:sz="4" w:space="0" w:color="auto"/>
              <w:bottom w:val="single" w:sz="4" w:space="0" w:color="auto"/>
              <w:right w:val="single" w:sz="4" w:space="0" w:color="auto"/>
            </w:tcBorders>
            <w:shd w:val="clear" w:color="auto" w:fill="auto"/>
            <w:noWrap/>
          </w:tcPr>
          <w:p w14:paraId="37708D32"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tcPr>
          <w:p w14:paraId="73E58696"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tcPr>
          <w:p w14:paraId="47691703" w14:textId="77777777" w:rsidR="005E4530" w:rsidRPr="00B644FA" w:rsidRDefault="00000000" w:rsidP="0068110B">
            <w:pPr>
              <w:spacing w:before="0"/>
              <w:jc w:val="left"/>
              <w:rPr>
                <w:color w:val="000000"/>
              </w:rPr>
            </w:pPr>
            <w:r w:rsidRPr="00B644FA">
              <w:rPr>
                <w:color w:val="000000"/>
              </w:rPr>
              <w:t>vzácně, smíšené lesy</w:t>
            </w:r>
          </w:p>
        </w:tc>
      </w:tr>
      <w:tr w:rsidR="00121602" w14:paraId="4CC0C84F"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tcPr>
          <w:p w14:paraId="38582C4E" w14:textId="77777777" w:rsidR="005E4530" w:rsidRPr="00B644FA" w:rsidRDefault="00000000" w:rsidP="0068110B">
            <w:pPr>
              <w:spacing w:before="0"/>
              <w:jc w:val="left"/>
              <w:rPr>
                <w:i/>
                <w:color w:val="000000"/>
              </w:rPr>
            </w:pPr>
            <w:proofErr w:type="spellStart"/>
            <w:r w:rsidRPr="00B644FA">
              <w:rPr>
                <w:i/>
                <w:color w:val="000000"/>
              </w:rPr>
              <w:t>Frullania</w:t>
            </w:r>
            <w:proofErr w:type="spellEnd"/>
            <w:r w:rsidRPr="00B644FA">
              <w:rPr>
                <w:i/>
                <w:color w:val="000000"/>
              </w:rPr>
              <w:t xml:space="preserve"> </w:t>
            </w:r>
            <w:proofErr w:type="spellStart"/>
            <w:r w:rsidRPr="00B644FA">
              <w:rPr>
                <w:i/>
                <w:color w:val="000000"/>
              </w:rPr>
              <w:t>tamarisci</w:t>
            </w:r>
            <w:proofErr w:type="spellEnd"/>
          </w:p>
        </w:tc>
        <w:tc>
          <w:tcPr>
            <w:tcW w:w="2126" w:type="dxa"/>
            <w:tcBorders>
              <w:top w:val="nil"/>
              <w:left w:val="nil"/>
              <w:bottom w:val="single" w:sz="4" w:space="0" w:color="auto"/>
              <w:right w:val="nil"/>
            </w:tcBorders>
            <w:shd w:val="clear" w:color="auto" w:fill="auto"/>
            <w:noWrap/>
          </w:tcPr>
          <w:p w14:paraId="29A8911E" w14:textId="77777777" w:rsidR="005E4530" w:rsidRPr="00B644FA" w:rsidRDefault="00000000" w:rsidP="0068110B">
            <w:pPr>
              <w:spacing w:before="0"/>
              <w:jc w:val="left"/>
              <w:rPr>
                <w:color w:val="000000"/>
              </w:rPr>
            </w:pPr>
            <w:proofErr w:type="spellStart"/>
            <w:r w:rsidRPr="00B644FA">
              <w:rPr>
                <w:color w:val="000000"/>
              </w:rPr>
              <w:t>kovanec</w:t>
            </w:r>
            <w:proofErr w:type="spellEnd"/>
            <w:r w:rsidRPr="00B644FA">
              <w:rPr>
                <w:color w:val="000000"/>
              </w:rPr>
              <w:t xml:space="preserve"> tamaryškový</w:t>
            </w:r>
          </w:p>
        </w:tc>
        <w:tc>
          <w:tcPr>
            <w:tcW w:w="1276" w:type="dxa"/>
            <w:tcBorders>
              <w:top w:val="nil"/>
              <w:left w:val="single" w:sz="4" w:space="0" w:color="auto"/>
              <w:bottom w:val="single" w:sz="4" w:space="0" w:color="auto"/>
              <w:right w:val="single" w:sz="4" w:space="0" w:color="auto"/>
            </w:tcBorders>
            <w:shd w:val="clear" w:color="auto" w:fill="auto"/>
            <w:noWrap/>
          </w:tcPr>
          <w:p w14:paraId="42D3EB23"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tcPr>
          <w:p w14:paraId="56F0833E"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tcPr>
          <w:p w14:paraId="63E7C015" w14:textId="77777777" w:rsidR="005E4530" w:rsidRPr="00B644FA" w:rsidRDefault="00000000" w:rsidP="0068110B">
            <w:pPr>
              <w:spacing w:before="0"/>
              <w:jc w:val="left"/>
              <w:rPr>
                <w:color w:val="000000"/>
              </w:rPr>
            </w:pPr>
            <w:r w:rsidRPr="00B644FA">
              <w:rPr>
                <w:color w:val="000000"/>
              </w:rPr>
              <w:t>vzácně, smíšené lesy</w:t>
            </w:r>
          </w:p>
        </w:tc>
      </w:tr>
      <w:tr w:rsidR="00121602" w14:paraId="77ACA0F8"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tcPr>
          <w:p w14:paraId="1AD16102" w14:textId="77777777" w:rsidR="005E4530" w:rsidRPr="00B644FA" w:rsidRDefault="00000000" w:rsidP="0068110B">
            <w:pPr>
              <w:spacing w:before="0"/>
              <w:jc w:val="left"/>
              <w:rPr>
                <w:i/>
                <w:color w:val="000000"/>
              </w:rPr>
            </w:pPr>
            <w:proofErr w:type="spellStart"/>
            <w:r w:rsidRPr="00B644FA">
              <w:rPr>
                <w:i/>
                <w:color w:val="000000"/>
              </w:rPr>
              <w:t>Jungermannia</w:t>
            </w:r>
            <w:proofErr w:type="spellEnd"/>
            <w:r w:rsidRPr="00B644FA">
              <w:rPr>
                <w:i/>
                <w:color w:val="000000"/>
              </w:rPr>
              <w:t xml:space="preserve"> </w:t>
            </w:r>
            <w:proofErr w:type="spellStart"/>
            <w:r w:rsidRPr="00B644FA">
              <w:rPr>
                <w:i/>
                <w:color w:val="000000"/>
              </w:rPr>
              <w:t>pumila</w:t>
            </w:r>
            <w:proofErr w:type="spellEnd"/>
          </w:p>
        </w:tc>
        <w:tc>
          <w:tcPr>
            <w:tcW w:w="2126" w:type="dxa"/>
            <w:tcBorders>
              <w:top w:val="nil"/>
              <w:left w:val="nil"/>
              <w:bottom w:val="single" w:sz="4" w:space="0" w:color="auto"/>
              <w:right w:val="nil"/>
            </w:tcBorders>
            <w:shd w:val="clear" w:color="auto" w:fill="auto"/>
            <w:noWrap/>
          </w:tcPr>
          <w:p w14:paraId="6D834930" w14:textId="77777777" w:rsidR="005E4530" w:rsidRPr="00B644FA" w:rsidRDefault="00000000" w:rsidP="0068110B">
            <w:pPr>
              <w:spacing w:before="0"/>
              <w:jc w:val="left"/>
              <w:rPr>
                <w:color w:val="000000"/>
              </w:rPr>
            </w:pPr>
            <w:r w:rsidRPr="00B644FA">
              <w:rPr>
                <w:color w:val="000000"/>
              </w:rPr>
              <w:t>trsenka drobná</w:t>
            </w:r>
          </w:p>
        </w:tc>
        <w:tc>
          <w:tcPr>
            <w:tcW w:w="1276" w:type="dxa"/>
            <w:tcBorders>
              <w:top w:val="nil"/>
              <w:left w:val="single" w:sz="4" w:space="0" w:color="auto"/>
              <w:bottom w:val="single" w:sz="4" w:space="0" w:color="auto"/>
              <w:right w:val="single" w:sz="4" w:space="0" w:color="auto"/>
            </w:tcBorders>
            <w:shd w:val="clear" w:color="auto" w:fill="auto"/>
            <w:noWrap/>
          </w:tcPr>
          <w:p w14:paraId="609BB0DE"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tcPr>
          <w:p w14:paraId="4FDD2D5B"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tcPr>
          <w:p w14:paraId="7321EDCC" w14:textId="77777777" w:rsidR="005E4530" w:rsidRPr="00B644FA" w:rsidRDefault="00000000" w:rsidP="0068110B">
            <w:pPr>
              <w:spacing w:before="0"/>
              <w:jc w:val="left"/>
              <w:rPr>
                <w:color w:val="000000"/>
              </w:rPr>
            </w:pPr>
            <w:r w:rsidRPr="00B644FA">
              <w:rPr>
                <w:color w:val="000000"/>
              </w:rPr>
              <w:t>vzácně, balvany v blízkosti vodních toků</w:t>
            </w:r>
          </w:p>
        </w:tc>
      </w:tr>
      <w:tr w:rsidR="00121602" w14:paraId="5D484804"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tcPr>
          <w:p w14:paraId="34A83FA8" w14:textId="77777777" w:rsidR="005E4530" w:rsidRPr="00B644FA" w:rsidRDefault="00000000" w:rsidP="0068110B">
            <w:pPr>
              <w:spacing w:before="0"/>
              <w:jc w:val="left"/>
              <w:rPr>
                <w:i/>
                <w:color w:val="000000"/>
              </w:rPr>
            </w:pPr>
            <w:proofErr w:type="spellStart"/>
            <w:r w:rsidRPr="00B644FA">
              <w:rPr>
                <w:i/>
                <w:color w:val="000000"/>
              </w:rPr>
              <w:t>Liochlaena</w:t>
            </w:r>
            <w:proofErr w:type="spellEnd"/>
            <w:r w:rsidRPr="00B644FA">
              <w:rPr>
                <w:i/>
                <w:color w:val="000000"/>
              </w:rPr>
              <w:t xml:space="preserve"> </w:t>
            </w:r>
            <w:proofErr w:type="spellStart"/>
            <w:r w:rsidRPr="00B644FA">
              <w:rPr>
                <w:i/>
                <w:color w:val="000000"/>
              </w:rPr>
              <w:t>lanceolata</w:t>
            </w:r>
            <w:proofErr w:type="spellEnd"/>
          </w:p>
        </w:tc>
        <w:tc>
          <w:tcPr>
            <w:tcW w:w="2126" w:type="dxa"/>
            <w:tcBorders>
              <w:top w:val="nil"/>
              <w:left w:val="nil"/>
              <w:bottom w:val="single" w:sz="4" w:space="0" w:color="auto"/>
              <w:right w:val="nil"/>
            </w:tcBorders>
            <w:shd w:val="clear" w:color="auto" w:fill="auto"/>
            <w:noWrap/>
          </w:tcPr>
          <w:p w14:paraId="359EE9B9" w14:textId="77777777" w:rsidR="005E4530" w:rsidRPr="00B644FA" w:rsidRDefault="00000000" w:rsidP="0068110B">
            <w:pPr>
              <w:spacing w:before="0"/>
              <w:jc w:val="left"/>
              <w:rPr>
                <w:color w:val="000000"/>
              </w:rPr>
            </w:pPr>
            <w:r w:rsidRPr="00B644FA">
              <w:rPr>
                <w:color w:val="000000"/>
              </w:rPr>
              <w:t> </w:t>
            </w:r>
          </w:p>
        </w:tc>
        <w:tc>
          <w:tcPr>
            <w:tcW w:w="1276" w:type="dxa"/>
            <w:tcBorders>
              <w:top w:val="nil"/>
              <w:left w:val="single" w:sz="4" w:space="0" w:color="auto"/>
              <w:bottom w:val="single" w:sz="4" w:space="0" w:color="auto"/>
              <w:right w:val="single" w:sz="4" w:space="0" w:color="auto"/>
            </w:tcBorders>
            <w:shd w:val="clear" w:color="auto" w:fill="auto"/>
            <w:noWrap/>
          </w:tcPr>
          <w:p w14:paraId="2C7921F2"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tcPr>
          <w:p w14:paraId="3E17FC2F"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tcPr>
          <w:p w14:paraId="3932648D" w14:textId="77777777" w:rsidR="005E4530" w:rsidRPr="00B644FA" w:rsidRDefault="00000000" w:rsidP="0068110B">
            <w:pPr>
              <w:spacing w:before="0"/>
              <w:jc w:val="left"/>
              <w:rPr>
                <w:color w:val="000000"/>
              </w:rPr>
            </w:pPr>
            <w:r w:rsidRPr="00B644FA">
              <w:rPr>
                <w:color w:val="000000"/>
              </w:rPr>
              <w:t>vzácně, smíšené lesy</w:t>
            </w:r>
          </w:p>
        </w:tc>
      </w:tr>
      <w:tr w:rsidR="00121602" w14:paraId="29D1324A"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tcPr>
          <w:p w14:paraId="38FFB6A4" w14:textId="77777777" w:rsidR="005E4530" w:rsidRPr="00B644FA" w:rsidRDefault="00000000" w:rsidP="0068110B">
            <w:pPr>
              <w:spacing w:before="0"/>
              <w:jc w:val="left"/>
              <w:rPr>
                <w:i/>
                <w:color w:val="000000"/>
              </w:rPr>
            </w:pPr>
            <w:proofErr w:type="spellStart"/>
            <w:r w:rsidRPr="00B644FA">
              <w:rPr>
                <w:i/>
                <w:color w:val="000000"/>
              </w:rPr>
              <w:t>Lophoziopsis</w:t>
            </w:r>
            <w:proofErr w:type="spellEnd"/>
            <w:r w:rsidRPr="00B644FA">
              <w:rPr>
                <w:i/>
                <w:color w:val="000000"/>
              </w:rPr>
              <w:t xml:space="preserve"> </w:t>
            </w:r>
            <w:proofErr w:type="spellStart"/>
            <w:r w:rsidRPr="00B644FA">
              <w:rPr>
                <w:i/>
                <w:color w:val="000000"/>
              </w:rPr>
              <w:t>longidens</w:t>
            </w:r>
            <w:proofErr w:type="spellEnd"/>
          </w:p>
        </w:tc>
        <w:tc>
          <w:tcPr>
            <w:tcW w:w="2126" w:type="dxa"/>
            <w:tcBorders>
              <w:top w:val="nil"/>
              <w:left w:val="nil"/>
              <w:bottom w:val="single" w:sz="4" w:space="0" w:color="auto"/>
              <w:right w:val="nil"/>
            </w:tcBorders>
            <w:shd w:val="clear" w:color="auto" w:fill="auto"/>
            <w:noWrap/>
          </w:tcPr>
          <w:p w14:paraId="450E8EB7" w14:textId="77777777" w:rsidR="005E4530" w:rsidRPr="00B644FA" w:rsidRDefault="00000000" w:rsidP="0068110B">
            <w:pPr>
              <w:spacing w:before="0"/>
              <w:jc w:val="left"/>
              <w:rPr>
                <w:color w:val="000000"/>
              </w:rPr>
            </w:pPr>
            <w:r w:rsidRPr="00B644FA">
              <w:rPr>
                <w:color w:val="000000"/>
              </w:rPr>
              <w:t> </w:t>
            </w:r>
          </w:p>
        </w:tc>
        <w:tc>
          <w:tcPr>
            <w:tcW w:w="1276" w:type="dxa"/>
            <w:tcBorders>
              <w:top w:val="nil"/>
              <w:left w:val="single" w:sz="4" w:space="0" w:color="auto"/>
              <w:bottom w:val="single" w:sz="4" w:space="0" w:color="auto"/>
              <w:right w:val="single" w:sz="4" w:space="0" w:color="auto"/>
            </w:tcBorders>
            <w:shd w:val="clear" w:color="auto" w:fill="auto"/>
            <w:noWrap/>
          </w:tcPr>
          <w:p w14:paraId="5A85D3DA"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tcPr>
          <w:p w14:paraId="5B1D3613"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tcPr>
          <w:p w14:paraId="0AB0559E" w14:textId="77777777" w:rsidR="005E4530" w:rsidRPr="00B644FA" w:rsidRDefault="00000000" w:rsidP="0068110B">
            <w:pPr>
              <w:spacing w:before="0"/>
              <w:jc w:val="left"/>
              <w:rPr>
                <w:color w:val="000000"/>
              </w:rPr>
            </w:pPr>
            <w:r w:rsidRPr="00B644FA">
              <w:rPr>
                <w:color w:val="000000"/>
              </w:rPr>
              <w:t>vzácně, balvany, skalní výchozy</w:t>
            </w:r>
          </w:p>
        </w:tc>
      </w:tr>
      <w:tr w:rsidR="00121602" w14:paraId="7F4C56FD"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tcPr>
          <w:p w14:paraId="59831AF2" w14:textId="77777777" w:rsidR="005E4530" w:rsidRPr="00B644FA" w:rsidRDefault="00000000" w:rsidP="0068110B">
            <w:pPr>
              <w:spacing w:before="0"/>
              <w:jc w:val="left"/>
              <w:rPr>
                <w:i/>
                <w:color w:val="000000"/>
              </w:rPr>
            </w:pPr>
            <w:proofErr w:type="spellStart"/>
            <w:r w:rsidRPr="00B644FA">
              <w:rPr>
                <w:i/>
                <w:color w:val="000000"/>
              </w:rPr>
              <w:t>Ochyraea</w:t>
            </w:r>
            <w:proofErr w:type="spellEnd"/>
            <w:r w:rsidRPr="00B644FA">
              <w:rPr>
                <w:i/>
                <w:color w:val="000000"/>
              </w:rPr>
              <w:t xml:space="preserve"> </w:t>
            </w:r>
            <w:proofErr w:type="spellStart"/>
            <w:r w:rsidRPr="00B644FA">
              <w:rPr>
                <w:i/>
                <w:color w:val="000000"/>
              </w:rPr>
              <w:t>duriuscula</w:t>
            </w:r>
            <w:proofErr w:type="spellEnd"/>
          </w:p>
        </w:tc>
        <w:tc>
          <w:tcPr>
            <w:tcW w:w="2126" w:type="dxa"/>
            <w:tcBorders>
              <w:top w:val="nil"/>
              <w:left w:val="nil"/>
              <w:bottom w:val="single" w:sz="4" w:space="0" w:color="auto"/>
              <w:right w:val="nil"/>
            </w:tcBorders>
            <w:shd w:val="clear" w:color="auto" w:fill="auto"/>
            <w:noWrap/>
          </w:tcPr>
          <w:p w14:paraId="15AD9C7E" w14:textId="77777777" w:rsidR="005E4530" w:rsidRPr="00B644FA" w:rsidRDefault="00000000" w:rsidP="0068110B">
            <w:pPr>
              <w:spacing w:before="0"/>
              <w:jc w:val="left"/>
              <w:rPr>
                <w:color w:val="000000"/>
              </w:rPr>
            </w:pPr>
            <w:r w:rsidRPr="00B644FA">
              <w:rPr>
                <w:color w:val="000000"/>
              </w:rPr>
              <w:t> </w:t>
            </w:r>
          </w:p>
        </w:tc>
        <w:tc>
          <w:tcPr>
            <w:tcW w:w="1276" w:type="dxa"/>
            <w:tcBorders>
              <w:top w:val="nil"/>
              <w:left w:val="single" w:sz="4" w:space="0" w:color="auto"/>
              <w:bottom w:val="single" w:sz="4" w:space="0" w:color="auto"/>
              <w:right w:val="single" w:sz="4" w:space="0" w:color="auto"/>
            </w:tcBorders>
            <w:shd w:val="clear" w:color="auto" w:fill="auto"/>
            <w:noWrap/>
          </w:tcPr>
          <w:p w14:paraId="40595ACD"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tcPr>
          <w:p w14:paraId="3EFD39D2"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tcPr>
          <w:p w14:paraId="13A014D8" w14:textId="77777777" w:rsidR="005E4530" w:rsidRPr="00B644FA" w:rsidRDefault="00000000" w:rsidP="0068110B">
            <w:pPr>
              <w:spacing w:before="0"/>
              <w:jc w:val="left"/>
              <w:rPr>
                <w:color w:val="000000"/>
              </w:rPr>
            </w:pPr>
            <w:r w:rsidRPr="00B644FA">
              <w:rPr>
                <w:color w:val="000000"/>
              </w:rPr>
              <w:t>vzácně, smíšené lesy</w:t>
            </w:r>
          </w:p>
        </w:tc>
      </w:tr>
      <w:tr w:rsidR="00121602" w14:paraId="59F88F0A" w14:textId="77777777" w:rsidTr="003B5028">
        <w:trPr>
          <w:trHeight w:val="300"/>
        </w:trPr>
        <w:tc>
          <w:tcPr>
            <w:tcW w:w="2836" w:type="dxa"/>
            <w:tcBorders>
              <w:top w:val="nil"/>
              <w:left w:val="single" w:sz="4" w:space="0" w:color="auto"/>
              <w:bottom w:val="single" w:sz="4" w:space="0" w:color="auto"/>
              <w:right w:val="single" w:sz="4" w:space="0" w:color="auto"/>
            </w:tcBorders>
            <w:shd w:val="clear" w:color="auto" w:fill="auto"/>
            <w:noWrap/>
          </w:tcPr>
          <w:p w14:paraId="2EB234C7" w14:textId="77777777" w:rsidR="005E4530" w:rsidRPr="00B644FA" w:rsidRDefault="00000000" w:rsidP="0068110B">
            <w:pPr>
              <w:spacing w:before="0"/>
              <w:jc w:val="left"/>
              <w:rPr>
                <w:i/>
                <w:color w:val="000000"/>
              </w:rPr>
            </w:pPr>
            <w:proofErr w:type="spellStart"/>
            <w:r w:rsidRPr="00B644FA">
              <w:rPr>
                <w:i/>
                <w:color w:val="000000"/>
              </w:rPr>
              <w:t>Orthotrichum</w:t>
            </w:r>
            <w:proofErr w:type="spellEnd"/>
            <w:r w:rsidRPr="00B644FA">
              <w:rPr>
                <w:i/>
                <w:color w:val="000000"/>
              </w:rPr>
              <w:t xml:space="preserve"> </w:t>
            </w:r>
            <w:proofErr w:type="spellStart"/>
            <w:r w:rsidRPr="00B644FA">
              <w:rPr>
                <w:i/>
                <w:color w:val="000000"/>
              </w:rPr>
              <w:t>patens</w:t>
            </w:r>
            <w:proofErr w:type="spellEnd"/>
          </w:p>
        </w:tc>
        <w:tc>
          <w:tcPr>
            <w:tcW w:w="2126" w:type="dxa"/>
            <w:tcBorders>
              <w:top w:val="nil"/>
              <w:left w:val="nil"/>
              <w:bottom w:val="single" w:sz="4" w:space="0" w:color="auto"/>
              <w:right w:val="nil"/>
            </w:tcBorders>
            <w:shd w:val="clear" w:color="auto" w:fill="auto"/>
            <w:noWrap/>
          </w:tcPr>
          <w:p w14:paraId="059F7C5B" w14:textId="77777777" w:rsidR="005E4530" w:rsidRPr="00B644FA" w:rsidRDefault="00000000" w:rsidP="0068110B">
            <w:pPr>
              <w:spacing w:before="0"/>
              <w:jc w:val="left"/>
              <w:rPr>
                <w:color w:val="000000"/>
              </w:rPr>
            </w:pPr>
            <w:proofErr w:type="spellStart"/>
            <w:r w:rsidRPr="00B644FA">
              <w:rPr>
                <w:color w:val="000000"/>
              </w:rPr>
              <w:t>šurpek</w:t>
            </w:r>
            <w:proofErr w:type="spellEnd"/>
            <w:r w:rsidRPr="00B644FA">
              <w:rPr>
                <w:color w:val="000000"/>
              </w:rPr>
              <w:t xml:space="preserve"> otevřený</w:t>
            </w:r>
          </w:p>
        </w:tc>
        <w:tc>
          <w:tcPr>
            <w:tcW w:w="1276" w:type="dxa"/>
            <w:tcBorders>
              <w:top w:val="nil"/>
              <w:left w:val="single" w:sz="4" w:space="0" w:color="auto"/>
              <w:bottom w:val="single" w:sz="4" w:space="0" w:color="auto"/>
              <w:right w:val="single" w:sz="4" w:space="0" w:color="auto"/>
            </w:tcBorders>
            <w:shd w:val="clear" w:color="auto" w:fill="auto"/>
            <w:noWrap/>
          </w:tcPr>
          <w:p w14:paraId="52725C2A"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tcPr>
          <w:p w14:paraId="08469E70"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tcPr>
          <w:p w14:paraId="1838E6BD" w14:textId="77777777" w:rsidR="005E4530" w:rsidRPr="00B644FA" w:rsidRDefault="00000000" w:rsidP="0068110B">
            <w:pPr>
              <w:spacing w:before="0"/>
              <w:jc w:val="left"/>
              <w:rPr>
                <w:color w:val="000000"/>
              </w:rPr>
            </w:pPr>
            <w:r w:rsidRPr="00B644FA">
              <w:rPr>
                <w:color w:val="000000"/>
              </w:rPr>
              <w:t>ojediněle, lesní porosty</w:t>
            </w:r>
          </w:p>
        </w:tc>
      </w:tr>
      <w:tr w:rsidR="00121602" w14:paraId="1621E52A" w14:textId="77777777" w:rsidTr="003B5028">
        <w:trPr>
          <w:trHeight w:val="300"/>
        </w:trPr>
        <w:tc>
          <w:tcPr>
            <w:tcW w:w="2836" w:type="dxa"/>
            <w:tcBorders>
              <w:top w:val="single" w:sz="4" w:space="0" w:color="auto"/>
              <w:left w:val="single" w:sz="4" w:space="0" w:color="auto"/>
              <w:bottom w:val="single" w:sz="4" w:space="0" w:color="auto"/>
              <w:right w:val="single" w:sz="4" w:space="0" w:color="auto"/>
            </w:tcBorders>
            <w:shd w:val="clear" w:color="auto" w:fill="auto"/>
            <w:noWrap/>
          </w:tcPr>
          <w:p w14:paraId="2F945D2F" w14:textId="77777777" w:rsidR="005E4530" w:rsidRPr="00B644FA" w:rsidRDefault="00000000" w:rsidP="0068110B">
            <w:pPr>
              <w:spacing w:before="0"/>
              <w:jc w:val="left"/>
              <w:rPr>
                <w:i/>
                <w:color w:val="000000"/>
              </w:rPr>
            </w:pPr>
            <w:proofErr w:type="spellStart"/>
            <w:r w:rsidRPr="00B644FA">
              <w:rPr>
                <w:i/>
                <w:color w:val="000000"/>
              </w:rPr>
              <w:lastRenderedPageBreak/>
              <w:t>Orthotrichum</w:t>
            </w:r>
            <w:proofErr w:type="spellEnd"/>
            <w:r w:rsidRPr="00B644FA">
              <w:rPr>
                <w:i/>
                <w:color w:val="000000"/>
              </w:rPr>
              <w:t xml:space="preserve"> </w:t>
            </w:r>
            <w:proofErr w:type="spellStart"/>
            <w:r w:rsidRPr="00B644FA">
              <w:rPr>
                <w:i/>
                <w:color w:val="000000"/>
              </w:rPr>
              <w:t>scanicum</w:t>
            </w:r>
            <w:proofErr w:type="spellEnd"/>
          </w:p>
        </w:tc>
        <w:tc>
          <w:tcPr>
            <w:tcW w:w="2126" w:type="dxa"/>
            <w:tcBorders>
              <w:top w:val="single" w:sz="4" w:space="0" w:color="auto"/>
              <w:left w:val="nil"/>
              <w:bottom w:val="single" w:sz="4" w:space="0" w:color="auto"/>
              <w:right w:val="nil"/>
            </w:tcBorders>
            <w:shd w:val="clear" w:color="auto" w:fill="auto"/>
            <w:noWrap/>
          </w:tcPr>
          <w:p w14:paraId="69C792C9" w14:textId="77777777" w:rsidR="005E4530" w:rsidRPr="00B644FA" w:rsidRDefault="00000000" w:rsidP="0068110B">
            <w:pPr>
              <w:spacing w:before="0"/>
              <w:jc w:val="left"/>
              <w:rPr>
                <w:color w:val="000000"/>
              </w:rPr>
            </w:pPr>
            <w:proofErr w:type="spellStart"/>
            <w:r w:rsidRPr="00B644FA">
              <w:rPr>
                <w:color w:val="000000"/>
              </w:rPr>
              <w:t>šurpek</w:t>
            </w:r>
            <w:proofErr w:type="spellEnd"/>
            <w:r w:rsidRPr="00B644FA">
              <w:rPr>
                <w:color w:val="000000"/>
              </w:rPr>
              <w:t xml:space="preserve"> </w:t>
            </w:r>
            <w:proofErr w:type="spellStart"/>
            <w:r w:rsidRPr="00B644FA">
              <w:rPr>
                <w:color w:val="000000"/>
              </w:rPr>
              <w:t>běločepka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28572A7F" w14:textId="77777777" w:rsidR="005E4530" w:rsidRPr="00B644FA" w:rsidRDefault="005E4530" w:rsidP="00B644FA">
            <w:pPr>
              <w:spacing w:before="0"/>
              <w:jc w:val="center"/>
              <w:rPr>
                <w:color w:val="000000"/>
              </w:rPr>
            </w:pPr>
          </w:p>
        </w:tc>
        <w:tc>
          <w:tcPr>
            <w:tcW w:w="1417" w:type="dxa"/>
            <w:tcBorders>
              <w:top w:val="single" w:sz="4" w:space="0" w:color="auto"/>
              <w:left w:val="nil"/>
              <w:bottom w:val="single" w:sz="4" w:space="0" w:color="auto"/>
              <w:right w:val="single" w:sz="4" w:space="0" w:color="auto"/>
            </w:tcBorders>
            <w:shd w:val="clear" w:color="auto" w:fill="auto"/>
            <w:noWrap/>
          </w:tcPr>
          <w:p w14:paraId="33061F2E" w14:textId="77777777" w:rsidR="005E4530" w:rsidRPr="00B644FA" w:rsidRDefault="00000000" w:rsidP="00B644FA">
            <w:pPr>
              <w:spacing w:before="0"/>
              <w:jc w:val="center"/>
              <w:rPr>
                <w:color w:val="000000"/>
              </w:rPr>
            </w:pPr>
            <w:r w:rsidRPr="00B644FA">
              <w:rPr>
                <w:color w:val="000000"/>
              </w:rPr>
              <w:t>CR</w:t>
            </w:r>
          </w:p>
        </w:tc>
        <w:tc>
          <w:tcPr>
            <w:tcW w:w="3119" w:type="dxa"/>
            <w:tcBorders>
              <w:top w:val="single" w:sz="4" w:space="0" w:color="auto"/>
              <w:left w:val="nil"/>
              <w:bottom w:val="single" w:sz="4" w:space="0" w:color="auto"/>
              <w:right w:val="single" w:sz="4" w:space="0" w:color="auto"/>
            </w:tcBorders>
            <w:shd w:val="clear" w:color="auto" w:fill="auto"/>
            <w:noWrap/>
          </w:tcPr>
          <w:p w14:paraId="0CE707C6" w14:textId="77777777" w:rsidR="005E4530" w:rsidRPr="00B644FA" w:rsidRDefault="00000000" w:rsidP="0068110B">
            <w:pPr>
              <w:spacing w:before="0"/>
              <w:jc w:val="left"/>
              <w:rPr>
                <w:color w:val="000000"/>
              </w:rPr>
            </w:pPr>
            <w:r w:rsidRPr="00B644FA">
              <w:rPr>
                <w:color w:val="000000"/>
              </w:rPr>
              <w:t>vzácně, lesní porosty</w:t>
            </w:r>
          </w:p>
        </w:tc>
      </w:tr>
      <w:tr w:rsidR="00121602" w14:paraId="63F5C175"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tcPr>
          <w:p w14:paraId="2D613282" w14:textId="77777777" w:rsidR="005E4530" w:rsidRPr="00B644FA" w:rsidRDefault="00000000" w:rsidP="0068110B">
            <w:pPr>
              <w:spacing w:before="0"/>
              <w:jc w:val="left"/>
              <w:rPr>
                <w:i/>
                <w:color w:val="000000"/>
              </w:rPr>
            </w:pPr>
            <w:proofErr w:type="spellStart"/>
            <w:r w:rsidRPr="00B644FA">
              <w:rPr>
                <w:i/>
                <w:color w:val="000000"/>
              </w:rPr>
              <w:t>Philonotis</w:t>
            </w:r>
            <w:proofErr w:type="spellEnd"/>
            <w:r w:rsidRPr="00B644FA">
              <w:rPr>
                <w:i/>
                <w:color w:val="000000"/>
              </w:rPr>
              <w:t xml:space="preserve"> </w:t>
            </w:r>
            <w:proofErr w:type="spellStart"/>
            <w:r w:rsidRPr="00B644FA">
              <w:rPr>
                <w:i/>
                <w:color w:val="000000"/>
              </w:rPr>
              <w:t>tomentella</w:t>
            </w:r>
            <w:proofErr w:type="spellEnd"/>
          </w:p>
        </w:tc>
        <w:tc>
          <w:tcPr>
            <w:tcW w:w="2126" w:type="dxa"/>
            <w:tcBorders>
              <w:top w:val="nil"/>
              <w:left w:val="nil"/>
              <w:bottom w:val="single" w:sz="4" w:space="0" w:color="auto"/>
              <w:right w:val="nil"/>
            </w:tcBorders>
            <w:shd w:val="clear" w:color="auto" w:fill="auto"/>
            <w:noWrap/>
          </w:tcPr>
          <w:p w14:paraId="04DB6C30" w14:textId="77777777" w:rsidR="005E4530" w:rsidRPr="00B644FA" w:rsidRDefault="00000000" w:rsidP="0068110B">
            <w:pPr>
              <w:spacing w:before="0"/>
              <w:jc w:val="left"/>
              <w:rPr>
                <w:color w:val="000000"/>
              </w:rPr>
            </w:pPr>
            <w:proofErr w:type="spellStart"/>
            <w:r w:rsidRPr="00B644FA">
              <w:rPr>
                <w:color w:val="000000"/>
              </w:rPr>
              <w:t>vlahovka</w:t>
            </w:r>
            <w:proofErr w:type="spellEnd"/>
            <w:r w:rsidRPr="00B644FA">
              <w:rPr>
                <w:color w:val="000000"/>
              </w:rPr>
              <w:t xml:space="preserve"> štíhlá</w:t>
            </w:r>
          </w:p>
        </w:tc>
        <w:tc>
          <w:tcPr>
            <w:tcW w:w="1276" w:type="dxa"/>
            <w:tcBorders>
              <w:top w:val="nil"/>
              <w:left w:val="single" w:sz="4" w:space="0" w:color="auto"/>
              <w:bottom w:val="single" w:sz="4" w:space="0" w:color="auto"/>
              <w:right w:val="single" w:sz="4" w:space="0" w:color="auto"/>
            </w:tcBorders>
            <w:shd w:val="clear" w:color="auto" w:fill="auto"/>
            <w:noWrap/>
          </w:tcPr>
          <w:p w14:paraId="70D2216F"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tcPr>
          <w:p w14:paraId="4859A1C6"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tcPr>
          <w:p w14:paraId="31A00BE9" w14:textId="77777777" w:rsidR="005E4530" w:rsidRPr="00B644FA" w:rsidRDefault="00000000" w:rsidP="0068110B">
            <w:pPr>
              <w:spacing w:before="0"/>
              <w:jc w:val="left"/>
              <w:rPr>
                <w:color w:val="000000"/>
              </w:rPr>
            </w:pPr>
            <w:r w:rsidRPr="00B644FA">
              <w:rPr>
                <w:color w:val="000000"/>
              </w:rPr>
              <w:t>vzácně, rašelinné louky</w:t>
            </w:r>
          </w:p>
        </w:tc>
      </w:tr>
      <w:tr w:rsidR="00121602" w14:paraId="01E39B30"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tcPr>
          <w:p w14:paraId="660BA135" w14:textId="77777777" w:rsidR="005E4530" w:rsidRPr="00B644FA" w:rsidRDefault="00000000" w:rsidP="0068110B">
            <w:pPr>
              <w:spacing w:before="0"/>
              <w:jc w:val="left"/>
              <w:rPr>
                <w:i/>
                <w:color w:val="000000"/>
              </w:rPr>
            </w:pPr>
            <w:proofErr w:type="spellStart"/>
            <w:r w:rsidRPr="00B644FA">
              <w:rPr>
                <w:i/>
                <w:color w:val="000000"/>
              </w:rPr>
              <w:t>Plagiomnium</w:t>
            </w:r>
            <w:proofErr w:type="spellEnd"/>
            <w:r w:rsidRPr="00B644FA">
              <w:rPr>
                <w:i/>
                <w:color w:val="000000"/>
              </w:rPr>
              <w:t xml:space="preserve"> medium</w:t>
            </w:r>
          </w:p>
        </w:tc>
        <w:tc>
          <w:tcPr>
            <w:tcW w:w="2126" w:type="dxa"/>
            <w:tcBorders>
              <w:top w:val="nil"/>
              <w:left w:val="nil"/>
              <w:bottom w:val="single" w:sz="4" w:space="0" w:color="auto"/>
              <w:right w:val="nil"/>
            </w:tcBorders>
            <w:shd w:val="clear" w:color="auto" w:fill="auto"/>
            <w:noWrap/>
          </w:tcPr>
          <w:p w14:paraId="67346A2F" w14:textId="77777777" w:rsidR="005E4530" w:rsidRPr="00B644FA" w:rsidRDefault="00000000" w:rsidP="0068110B">
            <w:pPr>
              <w:spacing w:before="0"/>
              <w:jc w:val="left"/>
              <w:rPr>
                <w:color w:val="000000"/>
              </w:rPr>
            </w:pPr>
            <w:r w:rsidRPr="00B644FA">
              <w:rPr>
                <w:color w:val="000000"/>
              </w:rPr>
              <w:t>měřík prostřední</w:t>
            </w:r>
          </w:p>
        </w:tc>
        <w:tc>
          <w:tcPr>
            <w:tcW w:w="1276" w:type="dxa"/>
            <w:tcBorders>
              <w:top w:val="nil"/>
              <w:left w:val="single" w:sz="4" w:space="0" w:color="auto"/>
              <w:bottom w:val="single" w:sz="4" w:space="0" w:color="auto"/>
              <w:right w:val="single" w:sz="4" w:space="0" w:color="auto"/>
            </w:tcBorders>
            <w:shd w:val="clear" w:color="auto" w:fill="auto"/>
            <w:noWrap/>
          </w:tcPr>
          <w:p w14:paraId="60DA778C"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tcPr>
          <w:p w14:paraId="382913F8"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tcPr>
          <w:p w14:paraId="1AEFF055" w14:textId="77777777" w:rsidR="005E4530" w:rsidRPr="00B644FA" w:rsidRDefault="00000000" w:rsidP="0068110B">
            <w:pPr>
              <w:spacing w:before="0"/>
              <w:jc w:val="left"/>
              <w:rPr>
                <w:color w:val="000000"/>
              </w:rPr>
            </w:pPr>
            <w:r w:rsidRPr="00B644FA">
              <w:rPr>
                <w:color w:val="000000"/>
              </w:rPr>
              <w:t>ojediněle, prameniště</w:t>
            </w:r>
          </w:p>
        </w:tc>
      </w:tr>
      <w:tr w:rsidR="00121602" w14:paraId="688B04B9"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tcPr>
          <w:p w14:paraId="13C53DA8" w14:textId="77777777" w:rsidR="005E4530" w:rsidRPr="00B644FA" w:rsidRDefault="00000000" w:rsidP="0068110B">
            <w:pPr>
              <w:spacing w:before="0"/>
              <w:jc w:val="left"/>
              <w:rPr>
                <w:i/>
                <w:color w:val="000000"/>
              </w:rPr>
            </w:pPr>
            <w:proofErr w:type="spellStart"/>
            <w:r w:rsidRPr="00B644FA">
              <w:rPr>
                <w:i/>
                <w:color w:val="000000"/>
              </w:rPr>
              <w:t>Porella</w:t>
            </w:r>
            <w:proofErr w:type="spellEnd"/>
            <w:r w:rsidRPr="00B644FA">
              <w:rPr>
                <w:i/>
                <w:color w:val="000000"/>
              </w:rPr>
              <w:t xml:space="preserve"> </w:t>
            </w:r>
            <w:proofErr w:type="spellStart"/>
            <w:r w:rsidRPr="00B644FA">
              <w:rPr>
                <w:i/>
                <w:color w:val="000000"/>
              </w:rPr>
              <w:t>cordaeana</w:t>
            </w:r>
            <w:proofErr w:type="spellEnd"/>
          </w:p>
        </w:tc>
        <w:tc>
          <w:tcPr>
            <w:tcW w:w="2126" w:type="dxa"/>
            <w:tcBorders>
              <w:top w:val="nil"/>
              <w:left w:val="nil"/>
              <w:bottom w:val="single" w:sz="4" w:space="0" w:color="auto"/>
              <w:right w:val="nil"/>
            </w:tcBorders>
            <w:shd w:val="clear" w:color="auto" w:fill="auto"/>
            <w:noWrap/>
          </w:tcPr>
          <w:p w14:paraId="10DB18DF" w14:textId="77777777" w:rsidR="005E4530" w:rsidRPr="00B644FA" w:rsidRDefault="00000000" w:rsidP="0068110B">
            <w:pPr>
              <w:spacing w:before="0"/>
              <w:jc w:val="left"/>
              <w:rPr>
                <w:color w:val="000000"/>
              </w:rPr>
            </w:pPr>
            <w:proofErr w:type="spellStart"/>
            <w:r w:rsidRPr="00B644FA">
              <w:rPr>
                <w:color w:val="000000"/>
              </w:rPr>
              <w:t>podhořanka</w:t>
            </w:r>
            <w:proofErr w:type="spellEnd"/>
            <w:r w:rsidRPr="00B644FA">
              <w:rPr>
                <w:color w:val="000000"/>
              </w:rPr>
              <w:t xml:space="preserve"> Cordova</w:t>
            </w:r>
          </w:p>
        </w:tc>
        <w:tc>
          <w:tcPr>
            <w:tcW w:w="1276" w:type="dxa"/>
            <w:tcBorders>
              <w:top w:val="nil"/>
              <w:left w:val="single" w:sz="4" w:space="0" w:color="auto"/>
              <w:bottom w:val="single" w:sz="4" w:space="0" w:color="auto"/>
              <w:right w:val="single" w:sz="4" w:space="0" w:color="auto"/>
            </w:tcBorders>
            <w:shd w:val="clear" w:color="auto" w:fill="auto"/>
            <w:noWrap/>
          </w:tcPr>
          <w:p w14:paraId="4055EE64"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tcPr>
          <w:p w14:paraId="3BA741D4"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tcPr>
          <w:p w14:paraId="1A953124" w14:textId="77777777" w:rsidR="005E4530" w:rsidRPr="00B644FA" w:rsidRDefault="00000000" w:rsidP="0068110B">
            <w:pPr>
              <w:spacing w:before="0"/>
              <w:jc w:val="left"/>
              <w:rPr>
                <w:color w:val="000000"/>
              </w:rPr>
            </w:pPr>
            <w:r w:rsidRPr="00B644FA">
              <w:rPr>
                <w:color w:val="000000"/>
              </w:rPr>
              <w:t>vzácně, skalní výchozy</w:t>
            </w:r>
          </w:p>
        </w:tc>
      </w:tr>
      <w:tr w:rsidR="00121602" w14:paraId="2865135E"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tcPr>
          <w:p w14:paraId="38411476" w14:textId="77777777" w:rsidR="005E4530" w:rsidRPr="00B644FA" w:rsidRDefault="00000000" w:rsidP="0068110B">
            <w:pPr>
              <w:spacing w:before="0"/>
              <w:jc w:val="left"/>
              <w:rPr>
                <w:i/>
                <w:color w:val="000000"/>
              </w:rPr>
            </w:pPr>
            <w:proofErr w:type="spellStart"/>
            <w:r w:rsidRPr="00B644FA">
              <w:rPr>
                <w:i/>
                <w:color w:val="000000"/>
              </w:rPr>
              <w:t>Rhizomnium</w:t>
            </w:r>
            <w:proofErr w:type="spellEnd"/>
            <w:r w:rsidRPr="00B644FA">
              <w:rPr>
                <w:i/>
                <w:color w:val="000000"/>
              </w:rPr>
              <w:t xml:space="preserve"> </w:t>
            </w:r>
            <w:proofErr w:type="spellStart"/>
            <w:r w:rsidRPr="00B644FA">
              <w:rPr>
                <w:i/>
                <w:color w:val="000000"/>
              </w:rPr>
              <w:t>pseudopunctatum</w:t>
            </w:r>
            <w:proofErr w:type="spellEnd"/>
          </w:p>
        </w:tc>
        <w:tc>
          <w:tcPr>
            <w:tcW w:w="2126" w:type="dxa"/>
            <w:tcBorders>
              <w:top w:val="nil"/>
              <w:left w:val="nil"/>
              <w:bottom w:val="single" w:sz="4" w:space="0" w:color="auto"/>
              <w:right w:val="nil"/>
            </w:tcBorders>
            <w:shd w:val="clear" w:color="auto" w:fill="auto"/>
            <w:noWrap/>
          </w:tcPr>
          <w:p w14:paraId="33BAB1E2" w14:textId="77777777" w:rsidR="005E4530" w:rsidRPr="00B644FA" w:rsidRDefault="00000000" w:rsidP="0068110B">
            <w:pPr>
              <w:spacing w:before="0"/>
              <w:jc w:val="left"/>
              <w:rPr>
                <w:color w:val="000000"/>
              </w:rPr>
            </w:pPr>
            <w:r w:rsidRPr="00B644FA">
              <w:rPr>
                <w:color w:val="000000"/>
              </w:rPr>
              <w:t>měřík kulatoplodý</w:t>
            </w:r>
          </w:p>
        </w:tc>
        <w:tc>
          <w:tcPr>
            <w:tcW w:w="1276" w:type="dxa"/>
            <w:tcBorders>
              <w:top w:val="nil"/>
              <w:left w:val="single" w:sz="4" w:space="0" w:color="auto"/>
              <w:bottom w:val="single" w:sz="4" w:space="0" w:color="auto"/>
              <w:right w:val="single" w:sz="4" w:space="0" w:color="auto"/>
            </w:tcBorders>
            <w:shd w:val="clear" w:color="auto" w:fill="auto"/>
            <w:noWrap/>
          </w:tcPr>
          <w:p w14:paraId="1C46FBBA"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tcPr>
          <w:p w14:paraId="6A33D321" w14:textId="77777777" w:rsidR="005E4530" w:rsidRPr="00B644FA" w:rsidRDefault="00000000" w:rsidP="00B644FA">
            <w:pPr>
              <w:spacing w:before="0"/>
              <w:jc w:val="center"/>
              <w:rPr>
                <w:color w:val="000000"/>
              </w:rPr>
            </w:pPr>
            <w:r w:rsidRPr="00B644FA">
              <w:rPr>
                <w:color w:val="000000"/>
              </w:rPr>
              <w:t>EN</w:t>
            </w:r>
          </w:p>
        </w:tc>
        <w:tc>
          <w:tcPr>
            <w:tcW w:w="3119" w:type="dxa"/>
            <w:tcBorders>
              <w:top w:val="nil"/>
              <w:left w:val="nil"/>
              <w:bottom w:val="single" w:sz="4" w:space="0" w:color="auto"/>
              <w:right w:val="single" w:sz="4" w:space="0" w:color="auto"/>
            </w:tcBorders>
            <w:shd w:val="clear" w:color="auto" w:fill="auto"/>
            <w:noWrap/>
          </w:tcPr>
          <w:p w14:paraId="61377A8B" w14:textId="77777777" w:rsidR="005E4530" w:rsidRPr="00B644FA" w:rsidRDefault="00000000" w:rsidP="0068110B">
            <w:pPr>
              <w:spacing w:before="0"/>
              <w:jc w:val="left"/>
              <w:rPr>
                <w:color w:val="000000"/>
              </w:rPr>
            </w:pPr>
            <w:r w:rsidRPr="00B644FA">
              <w:rPr>
                <w:color w:val="000000"/>
              </w:rPr>
              <w:t>ojediněle, prameniště</w:t>
            </w:r>
          </w:p>
        </w:tc>
      </w:tr>
      <w:tr w:rsidR="00121602" w14:paraId="5DC76BA8"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tcPr>
          <w:p w14:paraId="48A4D411" w14:textId="77777777" w:rsidR="005E4530" w:rsidRPr="00B644FA" w:rsidRDefault="00000000" w:rsidP="0068110B">
            <w:pPr>
              <w:spacing w:before="0"/>
              <w:jc w:val="left"/>
              <w:rPr>
                <w:i/>
                <w:color w:val="000000"/>
              </w:rPr>
            </w:pPr>
            <w:proofErr w:type="spellStart"/>
            <w:r w:rsidRPr="00B644FA">
              <w:rPr>
                <w:i/>
                <w:color w:val="000000"/>
              </w:rPr>
              <w:t>Scorpidium</w:t>
            </w:r>
            <w:proofErr w:type="spellEnd"/>
            <w:r w:rsidRPr="00B644FA">
              <w:rPr>
                <w:i/>
                <w:color w:val="000000"/>
              </w:rPr>
              <w:t xml:space="preserve"> </w:t>
            </w:r>
            <w:proofErr w:type="spellStart"/>
            <w:r w:rsidRPr="00B644FA">
              <w:rPr>
                <w:i/>
                <w:color w:val="000000"/>
              </w:rPr>
              <w:t>cossonii</w:t>
            </w:r>
            <w:proofErr w:type="spellEnd"/>
          </w:p>
        </w:tc>
        <w:tc>
          <w:tcPr>
            <w:tcW w:w="2126" w:type="dxa"/>
            <w:tcBorders>
              <w:top w:val="nil"/>
              <w:left w:val="nil"/>
              <w:bottom w:val="single" w:sz="4" w:space="0" w:color="auto"/>
              <w:right w:val="nil"/>
            </w:tcBorders>
            <w:shd w:val="clear" w:color="auto" w:fill="auto"/>
            <w:noWrap/>
          </w:tcPr>
          <w:p w14:paraId="76685E9F" w14:textId="77777777" w:rsidR="005E4530" w:rsidRPr="00B644FA" w:rsidRDefault="00000000" w:rsidP="0068110B">
            <w:pPr>
              <w:spacing w:before="0"/>
              <w:jc w:val="left"/>
              <w:rPr>
                <w:color w:val="000000"/>
              </w:rPr>
            </w:pPr>
            <w:proofErr w:type="spellStart"/>
            <w:r w:rsidRPr="00B644FA">
              <w:rPr>
                <w:color w:val="000000"/>
              </w:rPr>
              <w:t>štírovec</w:t>
            </w:r>
            <w:proofErr w:type="spellEnd"/>
            <w:r w:rsidRPr="00B644FA">
              <w:rPr>
                <w:color w:val="000000"/>
              </w:rPr>
              <w:t xml:space="preserve"> prostřední</w:t>
            </w:r>
          </w:p>
        </w:tc>
        <w:tc>
          <w:tcPr>
            <w:tcW w:w="1276" w:type="dxa"/>
            <w:tcBorders>
              <w:top w:val="nil"/>
              <w:left w:val="single" w:sz="4" w:space="0" w:color="auto"/>
              <w:bottom w:val="single" w:sz="4" w:space="0" w:color="auto"/>
              <w:right w:val="single" w:sz="4" w:space="0" w:color="auto"/>
            </w:tcBorders>
            <w:shd w:val="clear" w:color="auto" w:fill="auto"/>
            <w:noWrap/>
          </w:tcPr>
          <w:p w14:paraId="1D0300C9"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tcPr>
          <w:p w14:paraId="1741DEC9"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tcPr>
          <w:p w14:paraId="550C8E99" w14:textId="77777777" w:rsidR="005E4530" w:rsidRPr="00B644FA" w:rsidRDefault="00000000" w:rsidP="0068110B">
            <w:pPr>
              <w:spacing w:before="0"/>
              <w:jc w:val="left"/>
              <w:rPr>
                <w:color w:val="000000"/>
              </w:rPr>
            </w:pPr>
            <w:r w:rsidRPr="00B644FA">
              <w:rPr>
                <w:color w:val="000000"/>
              </w:rPr>
              <w:t>vzácně, slatinné louky, prameniště</w:t>
            </w:r>
          </w:p>
        </w:tc>
      </w:tr>
      <w:tr w:rsidR="00121602" w14:paraId="42B86503"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tcPr>
          <w:p w14:paraId="4679F156" w14:textId="77777777" w:rsidR="005E4530" w:rsidRPr="00B644FA" w:rsidRDefault="00000000" w:rsidP="0068110B">
            <w:pPr>
              <w:spacing w:before="0"/>
              <w:jc w:val="left"/>
              <w:rPr>
                <w:i/>
                <w:color w:val="000000"/>
              </w:rPr>
            </w:pPr>
            <w:proofErr w:type="spellStart"/>
            <w:r w:rsidRPr="00B644FA">
              <w:rPr>
                <w:i/>
                <w:color w:val="000000"/>
              </w:rPr>
              <w:t>Sphagnum</w:t>
            </w:r>
            <w:proofErr w:type="spellEnd"/>
            <w:r w:rsidRPr="00B644FA">
              <w:rPr>
                <w:i/>
                <w:color w:val="000000"/>
              </w:rPr>
              <w:t xml:space="preserve"> </w:t>
            </w:r>
            <w:proofErr w:type="spellStart"/>
            <w:r w:rsidRPr="00B644FA">
              <w:rPr>
                <w:i/>
                <w:color w:val="000000"/>
              </w:rPr>
              <w:t>affine</w:t>
            </w:r>
            <w:proofErr w:type="spellEnd"/>
          </w:p>
        </w:tc>
        <w:tc>
          <w:tcPr>
            <w:tcW w:w="2126" w:type="dxa"/>
            <w:tcBorders>
              <w:top w:val="nil"/>
              <w:left w:val="nil"/>
              <w:bottom w:val="single" w:sz="4" w:space="0" w:color="auto"/>
              <w:right w:val="nil"/>
            </w:tcBorders>
            <w:shd w:val="clear" w:color="auto" w:fill="auto"/>
            <w:noWrap/>
          </w:tcPr>
          <w:p w14:paraId="4F2C39E5" w14:textId="77777777" w:rsidR="005E4530" w:rsidRPr="00B644FA" w:rsidRDefault="00000000" w:rsidP="0068110B">
            <w:pPr>
              <w:spacing w:before="0"/>
              <w:jc w:val="left"/>
              <w:rPr>
                <w:color w:val="000000"/>
              </w:rPr>
            </w:pPr>
            <w:r w:rsidRPr="00B644FA">
              <w:rPr>
                <w:color w:val="000000"/>
              </w:rPr>
              <w:t xml:space="preserve">rašeliník </w:t>
            </w:r>
            <w:proofErr w:type="spellStart"/>
            <w:r w:rsidRPr="00B644FA">
              <w:rPr>
                <w:color w:val="000000"/>
              </w:rPr>
              <w:t>střecholistý</w:t>
            </w:r>
            <w:proofErr w:type="spellEnd"/>
          </w:p>
        </w:tc>
        <w:tc>
          <w:tcPr>
            <w:tcW w:w="1276" w:type="dxa"/>
            <w:tcBorders>
              <w:top w:val="nil"/>
              <w:left w:val="single" w:sz="4" w:space="0" w:color="auto"/>
              <w:bottom w:val="single" w:sz="4" w:space="0" w:color="auto"/>
              <w:right w:val="single" w:sz="4" w:space="0" w:color="auto"/>
            </w:tcBorders>
            <w:shd w:val="clear" w:color="auto" w:fill="auto"/>
            <w:noWrap/>
          </w:tcPr>
          <w:p w14:paraId="6EB5F53C"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tcPr>
          <w:p w14:paraId="558DDFFA"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tcPr>
          <w:p w14:paraId="3ED66A4A" w14:textId="77777777" w:rsidR="005E4530" w:rsidRPr="00B644FA" w:rsidRDefault="00000000" w:rsidP="0068110B">
            <w:pPr>
              <w:spacing w:before="0"/>
              <w:jc w:val="left"/>
              <w:rPr>
                <w:color w:val="000000"/>
              </w:rPr>
            </w:pPr>
            <w:r w:rsidRPr="00B644FA">
              <w:rPr>
                <w:color w:val="000000"/>
              </w:rPr>
              <w:t>vzácně, rašeliniště</w:t>
            </w:r>
          </w:p>
        </w:tc>
      </w:tr>
      <w:tr w:rsidR="00121602" w14:paraId="1754300D"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tcPr>
          <w:p w14:paraId="3707EC8C" w14:textId="77777777" w:rsidR="005E4530" w:rsidRPr="00B644FA" w:rsidRDefault="00000000" w:rsidP="0068110B">
            <w:pPr>
              <w:spacing w:before="0"/>
              <w:jc w:val="left"/>
              <w:rPr>
                <w:i/>
                <w:color w:val="000000"/>
              </w:rPr>
            </w:pPr>
            <w:proofErr w:type="spellStart"/>
            <w:r w:rsidRPr="00B644FA">
              <w:rPr>
                <w:i/>
                <w:color w:val="000000"/>
              </w:rPr>
              <w:t>Sphagnum</w:t>
            </w:r>
            <w:proofErr w:type="spellEnd"/>
            <w:r w:rsidRPr="00B644FA">
              <w:rPr>
                <w:i/>
                <w:color w:val="000000"/>
              </w:rPr>
              <w:t xml:space="preserve"> </w:t>
            </w:r>
            <w:proofErr w:type="spellStart"/>
            <w:r w:rsidRPr="00B644FA">
              <w:rPr>
                <w:i/>
                <w:color w:val="000000"/>
              </w:rPr>
              <w:t>contortum</w:t>
            </w:r>
            <w:proofErr w:type="spellEnd"/>
          </w:p>
        </w:tc>
        <w:tc>
          <w:tcPr>
            <w:tcW w:w="2126" w:type="dxa"/>
            <w:tcBorders>
              <w:top w:val="nil"/>
              <w:left w:val="nil"/>
              <w:bottom w:val="single" w:sz="4" w:space="0" w:color="auto"/>
              <w:right w:val="nil"/>
            </w:tcBorders>
            <w:shd w:val="clear" w:color="auto" w:fill="auto"/>
            <w:noWrap/>
          </w:tcPr>
          <w:p w14:paraId="460A8323" w14:textId="77777777" w:rsidR="005E4530" w:rsidRPr="00B644FA" w:rsidRDefault="00000000" w:rsidP="0068110B">
            <w:pPr>
              <w:spacing w:before="0"/>
              <w:jc w:val="left"/>
              <w:rPr>
                <w:color w:val="000000"/>
              </w:rPr>
            </w:pPr>
            <w:r w:rsidRPr="00B644FA">
              <w:rPr>
                <w:color w:val="000000"/>
              </w:rPr>
              <w:t>rašeliník modřínový</w:t>
            </w:r>
          </w:p>
        </w:tc>
        <w:tc>
          <w:tcPr>
            <w:tcW w:w="1276" w:type="dxa"/>
            <w:tcBorders>
              <w:top w:val="nil"/>
              <w:left w:val="single" w:sz="4" w:space="0" w:color="auto"/>
              <w:bottom w:val="single" w:sz="4" w:space="0" w:color="auto"/>
              <w:right w:val="single" w:sz="4" w:space="0" w:color="auto"/>
            </w:tcBorders>
            <w:shd w:val="clear" w:color="auto" w:fill="auto"/>
            <w:noWrap/>
          </w:tcPr>
          <w:p w14:paraId="1C55AC1C"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tcPr>
          <w:p w14:paraId="1DB87236"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tcPr>
          <w:p w14:paraId="48023265" w14:textId="77777777" w:rsidR="005E4530" w:rsidRPr="00B644FA" w:rsidRDefault="00000000" w:rsidP="0068110B">
            <w:pPr>
              <w:spacing w:before="0"/>
              <w:jc w:val="left"/>
              <w:rPr>
                <w:color w:val="000000"/>
              </w:rPr>
            </w:pPr>
            <w:r w:rsidRPr="00B644FA">
              <w:rPr>
                <w:color w:val="000000"/>
              </w:rPr>
              <w:t>vzácně, slatinné louky</w:t>
            </w:r>
          </w:p>
        </w:tc>
      </w:tr>
      <w:tr w:rsidR="00121602" w14:paraId="464C9F25"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tcPr>
          <w:p w14:paraId="13C410A8" w14:textId="77777777" w:rsidR="005E4530" w:rsidRPr="00B644FA" w:rsidRDefault="00000000" w:rsidP="0068110B">
            <w:pPr>
              <w:spacing w:before="0"/>
              <w:jc w:val="left"/>
              <w:rPr>
                <w:i/>
                <w:color w:val="000000"/>
              </w:rPr>
            </w:pPr>
            <w:proofErr w:type="spellStart"/>
            <w:r w:rsidRPr="00B644FA">
              <w:rPr>
                <w:i/>
                <w:color w:val="000000"/>
              </w:rPr>
              <w:t>Tomentypnum</w:t>
            </w:r>
            <w:proofErr w:type="spellEnd"/>
            <w:r w:rsidRPr="00B644FA">
              <w:rPr>
                <w:i/>
                <w:color w:val="000000"/>
              </w:rPr>
              <w:t xml:space="preserve"> </w:t>
            </w:r>
            <w:proofErr w:type="spellStart"/>
            <w:r w:rsidRPr="00B644FA">
              <w:rPr>
                <w:i/>
                <w:color w:val="000000"/>
              </w:rPr>
              <w:t>nitens</w:t>
            </w:r>
            <w:proofErr w:type="spellEnd"/>
          </w:p>
        </w:tc>
        <w:tc>
          <w:tcPr>
            <w:tcW w:w="2126" w:type="dxa"/>
            <w:tcBorders>
              <w:top w:val="nil"/>
              <w:left w:val="nil"/>
              <w:bottom w:val="single" w:sz="4" w:space="0" w:color="auto"/>
              <w:right w:val="nil"/>
            </w:tcBorders>
            <w:shd w:val="clear" w:color="auto" w:fill="auto"/>
            <w:noWrap/>
          </w:tcPr>
          <w:p w14:paraId="63BFBDC4" w14:textId="77777777" w:rsidR="005E4530" w:rsidRPr="00B644FA" w:rsidRDefault="00000000" w:rsidP="0068110B">
            <w:pPr>
              <w:spacing w:before="0"/>
              <w:jc w:val="left"/>
              <w:rPr>
                <w:color w:val="000000"/>
              </w:rPr>
            </w:pPr>
            <w:proofErr w:type="spellStart"/>
            <w:r w:rsidRPr="00B644FA">
              <w:rPr>
                <w:color w:val="000000"/>
              </w:rPr>
              <w:t>vlasolistec</w:t>
            </w:r>
            <w:proofErr w:type="spellEnd"/>
            <w:r w:rsidRPr="00B644FA">
              <w:rPr>
                <w:color w:val="000000"/>
              </w:rPr>
              <w:t xml:space="preserve"> vlhkomilný</w:t>
            </w:r>
          </w:p>
        </w:tc>
        <w:tc>
          <w:tcPr>
            <w:tcW w:w="1276" w:type="dxa"/>
            <w:tcBorders>
              <w:top w:val="nil"/>
              <w:left w:val="single" w:sz="4" w:space="0" w:color="auto"/>
              <w:bottom w:val="single" w:sz="4" w:space="0" w:color="auto"/>
              <w:right w:val="single" w:sz="4" w:space="0" w:color="auto"/>
            </w:tcBorders>
            <w:shd w:val="clear" w:color="auto" w:fill="auto"/>
            <w:noWrap/>
          </w:tcPr>
          <w:p w14:paraId="4DE00602"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tcPr>
          <w:p w14:paraId="26535398"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tcPr>
          <w:p w14:paraId="65BAB207" w14:textId="77777777" w:rsidR="005E4530" w:rsidRPr="00B644FA" w:rsidRDefault="00000000" w:rsidP="0068110B">
            <w:pPr>
              <w:spacing w:before="0"/>
              <w:jc w:val="left"/>
              <w:rPr>
                <w:color w:val="000000"/>
              </w:rPr>
            </w:pPr>
            <w:r w:rsidRPr="00B644FA">
              <w:rPr>
                <w:color w:val="000000"/>
              </w:rPr>
              <w:t>vzácně, slatinné louky</w:t>
            </w:r>
          </w:p>
        </w:tc>
      </w:tr>
      <w:tr w:rsidR="00121602" w14:paraId="107EA03F"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tcPr>
          <w:p w14:paraId="048217CD" w14:textId="77777777" w:rsidR="005E4530" w:rsidRPr="00B644FA" w:rsidRDefault="00000000" w:rsidP="0068110B">
            <w:pPr>
              <w:spacing w:before="0"/>
              <w:jc w:val="left"/>
              <w:rPr>
                <w:i/>
                <w:color w:val="000000"/>
              </w:rPr>
            </w:pPr>
            <w:proofErr w:type="spellStart"/>
            <w:r w:rsidRPr="00B644FA">
              <w:rPr>
                <w:i/>
                <w:color w:val="000000"/>
              </w:rPr>
              <w:t>Warnstorfia</w:t>
            </w:r>
            <w:proofErr w:type="spellEnd"/>
            <w:r w:rsidRPr="00B644FA">
              <w:rPr>
                <w:i/>
                <w:color w:val="000000"/>
              </w:rPr>
              <w:t xml:space="preserve"> </w:t>
            </w:r>
            <w:proofErr w:type="spellStart"/>
            <w:r w:rsidRPr="00B644FA">
              <w:rPr>
                <w:i/>
                <w:color w:val="000000"/>
              </w:rPr>
              <w:t>pseudostraminea</w:t>
            </w:r>
            <w:proofErr w:type="spellEnd"/>
          </w:p>
        </w:tc>
        <w:tc>
          <w:tcPr>
            <w:tcW w:w="2126" w:type="dxa"/>
            <w:tcBorders>
              <w:top w:val="nil"/>
              <w:left w:val="nil"/>
              <w:bottom w:val="single" w:sz="4" w:space="0" w:color="auto"/>
              <w:right w:val="nil"/>
            </w:tcBorders>
            <w:shd w:val="clear" w:color="auto" w:fill="auto"/>
            <w:noWrap/>
          </w:tcPr>
          <w:p w14:paraId="0DD7C048" w14:textId="77777777" w:rsidR="005E4530" w:rsidRPr="00B644FA" w:rsidRDefault="00000000" w:rsidP="0068110B">
            <w:pPr>
              <w:spacing w:before="0"/>
              <w:jc w:val="left"/>
              <w:rPr>
                <w:color w:val="000000"/>
              </w:rPr>
            </w:pPr>
            <w:proofErr w:type="spellStart"/>
            <w:r w:rsidRPr="00B644FA">
              <w:rPr>
                <w:color w:val="000000"/>
              </w:rPr>
              <w:t>srpnatka</w:t>
            </w:r>
            <w:proofErr w:type="spellEnd"/>
            <w:r w:rsidRPr="00B644FA">
              <w:rPr>
                <w:color w:val="000000"/>
              </w:rPr>
              <w:t xml:space="preserve"> žlutavá</w:t>
            </w:r>
          </w:p>
        </w:tc>
        <w:tc>
          <w:tcPr>
            <w:tcW w:w="1276" w:type="dxa"/>
            <w:tcBorders>
              <w:top w:val="nil"/>
              <w:left w:val="single" w:sz="4" w:space="0" w:color="auto"/>
              <w:bottom w:val="single" w:sz="4" w:space="0" w:color="auto"/>
              <w:right w:val="single" w:sz="4" w:space="0" w:color="auto"/>
            </w:tcBorders>
            <w:shd w:val="clear" w:color="auto" w:fill="auto"/>
            <w:noWrap/>
          </w:tcPr>
          <w:p w14:paraId="28F85576"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tcPr>
          <w:p w14:paraId="59F35866" w14:textId="77777777" w:rsidR="005E4530" w:rsidRPr="00B644FA" w:rsidRDefault="00000000" w:rsidP="00B644FA">
            <w:pPr>
              <w:spacing w:before="0"/>
              <w:jc w:val="center"/>
              <w:rPr>
                <w:color w:val="000000"/>
              </w:rPr>
            </w:pPr>
            <w:r w:rsidRPr="00B644FA">
              <w:rPr>
                <w:color w:val="000000"/>
              </w:rPr>
              <w:t>EN</w:t>
            </w:r>
          </w:p>
        </w:tc>
        <w:tc>
          <w:tcPr>
            <w:tcW w:w="3119" w:type="dxa"/>
            <w:tcBorders>
              <w:top w:val="nil"/>
              <w:left w:val="nil"/>
              <w:bottom w:val="single" w:sz="4" w:space="0" w:color="auto"/>
              <w:right w:val="single" w:sz="4" w:space="0" w:color="auto"/>
            </w:tcBorders>
            <w:shd w:val="clear" w:color="auto" w:fill="auto"/>
            <w:noWrap/>
          </w:tcPr>
          <w:p w14:paraId="6793144C" w14:textId="77777777" w:rsidR="005E4530" w:rsidRPr="00B644FA" w:rsidRDefault="00000000" w:rsidP="0068110B">
            <w:pPr>
              <w:spacing w:before="0"/>
              <w:jc w:val="left"/>
              <w:rPr>
                <w:color w:val="000000"/>
              </w:rPr>
            </w:pPr>
            <w:r w:rsidRPr="00B644FA">
              <w:rPr>
                <w:color w:val="000000"/>
              </w:rPr>
              <w:t>vzácně, lesní porosty</w:t>
            </w:r>
          </w:p>
        </w:tc>
      </w:tr>
      <w:tr w:rsidR="00121602" w14:paraId="0D93183C" w14:textId="77777777" w:rsidTr="0068110B">
        <w:trPr>
          <w:trHeight w:val="300"/>
        </w:trPr>
        <w:tc>
          <w:tcPr>
            <w:tcW w:w="10774" w:type="dxa"/>
            <w:gridSpan w:val="5"/>
            <w:tcBorders>
              <w:top w:val="nil"/>
              <w:left w:val="single" w:sz="4" w:space="0" w:color="auto"/>
              <w:bottom w:val="single" w:sz="4" w:space="0" w:color="auto"/>
              <w:right w:val="single" w:sz="4" w:space="0" w:color="auto"/>
            </w:tcBorders>
            <w:shd w:val="clear" w:color="auto" w:fill="A6A6A6" w:themeFill="background1" w:themeFillShade="A6"/>
            <w:noWrap/>
            <w:hideMark/>
          </w:tcPr>
          <w:p w14:paraId="64D6554B" w14:textId="77777777" w:rsidR="005E4530" w:rsidRPr="00B644FA" w:rsidRDefault="00000000" w:rsidP="0068110B">
            <w:pPr>
              <w:spacing w:before="0"/>
              <w:jc w:val="left"/>
              <w:rPr>
                <w:b/>
                <w:color w:val="000000"/>
              </w:rPr>
            </w:pPr>
            <w:r w:rsidRPr="00B644FA">
              <w:rPr>
                <w:b/>
                <w:color w:val="000000"/>
              </w:rPr>
              <w:t>HOUBY</w:t>
            </w:r>
          </w:p>
        </w:tc>
      </w:tr>
      <w:tr w:rsidR="00121602" w14:paraId="15F324A9"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5F155E2F" w14:textId="77777777" w:rsidR="005E4530" w:rsidRPr="00B644FA" w:rsidRDefault="00000000" w:rsidP="0068110B">
            <w:pPr>
              <w:spacing w:before="0"/>
              <w:jc w:val="left"/>
              <w:rPr>
                <w:i/>
                <w:color w:val="000000"/>
              </w:rPr>
            </w:pPr>
            <w:proofErr w:type="spellStart"/>
            <w:r w:rsidRPr="00B644FA">
              <w:rPr>
                <w:i/>
                <w:color w:val="000000"/>
              </w:rPr>
              <w:t>Antrodiella</w:t>
            </w:r>
            <w:proofErr w:type="spellEnd"/>
            <w:r w:rsidRPr="00B644FA">
              <w:rPr>
                <w:i/>
                <w:color w:val="000000"/>
              </w:rPr>
              <w:t xml:space="preserve"> </w:t>
            </w:r>
            <w:proofErr w:type="spellStart"/>
            <w:r w:rsidRPr="00B644FA">
              <w:rPr>
                <w:i/>
                <w:color w:val="000000"/>
              </w:rPr>
              <w:t>citrinella</w:t>
            </w:r>
            <w:proofErr w:type="spellEnd"/>
          </w:p>
        </w:tc>
        <w:tc>
          <w:tcPr>
            <w:tcW w:w="2126" w:type="dxa"/>
            <w:tcBorders>
              <w:top w:val="nil"/>
              <w:left w:val="nil"/>
              <w:bottom w:val="single" w:sz="4" w:space="0" w:color="auto"/>
              <w:right w:val="nil"/>
            </w:tcBorders>
            <w:shd w:val="clear" w:color="auto" w:fill="auto"/>
            <w:noWrap/>
            <w:hideMark/>
          </w:tcPr>
          <w:p w14:paraId="51CB073E" w14:textId="77777777" w:rsidR="005E4530" w:rsidRPr="00B644FA" w:rsidRDefault="00000000" w:rsidP="0068110B">
            <w:pPr>
              <w:spacing w:before="0"/>
              <w:jc w:val="left"/>
              <w:rPr>
                <w:color w:val="000000"/>
              </w:rPr>
            </w:pPr>
            <w:proofErr w:type="spellStart"/>
            <w:r w:rsidRPr="00B644FA">
              <w:rPr>
                <w:color w:val="000000"/>
              </w:rPr>
              <w:t>outkovečka</w:t>
            </w:r>
            <w:proofErr w:type="spellEnd"/>
            <w:r w:rsidRPr="00B644FA">
              <w:rPr>
                <w:color w:val="000000"/>
              </w:rPr>
              <w:t xml:space="preserve"> citronová</w:t>
            </w:r>
          </w:p>
        </w:tc>
        <w:tc>
          <w:tcPr>
            <w:tcW w:w="1276" w:type="dxa"/>
            <w:tcBorders>
              <w:top w:val="nil"/>
              <w:left w:val="single" w:sz="4" w:space="0" w:color="auto"/>
              <w:bottom w:val="single" w:sz="4" w:space="0" w:color="auto"/>
              <w:right w:val="single" w:sz="4" w:space="0" w:color="auto"/>
            </w:tcBorders>
            <w:shd w:val="clear" w:color="auto" w:fill="auto"/>
            <w:noWrap/>
            <w:hideMark/>
          </w:tcPr>
          <w:p w14:paraId="74E1AB04"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106A9BF6" w14:textId="77777777" w:rsidR="005E4530" w:rsidRPr="00B644FA" w:rsidRDefault="00000000" w:rsidP="00B644FA">
            <w:pPr>
              <w:spacing w:before="0"/>
              <w:jc w:val="center"/>
              <w:rPr>
                <w:color w:val="000000"/>
              </w:rPr>
            </w:pPr>
            <w:r w:rsidRPr="00B644FA">
              <w:rPr>
                <w:color w:val="000000"/>
              </w:rPr>
              <w:t>EN</w:t>
            </w:r>
          </w:p>
        </w:tc>
        <w:tc>
          <w:tcPr>
            <w:tcW w:w="3119" w:type="dxa"/>
            <w:tcBorders>
              <w:top w:val="nil"/>
              <w:left w:val="nil"/>
              <w:bottom w:val="single" w:sz="4" w:space="0" w:color="auto"/>
              <w:right w:val="single" w:sz="4" w:space="0" w:color="auto"/>
            </w:tcBorders>
            <w:shd w:val="clear" w:color="auto" w:fill="auto"/>
            <w:noWrap/>
            <w:hideMark/>
          </w:tcPr>
          <w:p w14:paraId="64EDE83C" w14:textId="77777777" w:rsidR="005E4530" w:rsidRPr="00B644FA" w:rsidRDefault="00000000" w:rsidP="0068110B">
            <w:pPr>
              <w:spacing w:before="0"/>
              <w:jc w:val="left"/>
              <w:rPr>
                <w:color w:val="000000"/>
              </w:rPr>
            </w:pPr>
            <w:r w:rsidRPr="00B644FA">
              <w:rPr>
                <w:color w:val="000000"/>
              </w:rPr>
              <w:t>vzácně, smrčiny</w:t>
            </w:r>
          </w:p>
        </w:tc>
      </w:tr>
      <w:tr w:rsidR="00121602" w14:paraId="6462D983"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2BD21939" w14:textId="77777777" w:rsidR="005E4530" w:rsidRPr="00B644FA" w:rsidRDefault="00000000" w:rsidP="0068110B">
            <w:pPr>
              <w:spacing w:before="0"/>
              <w:jc w:val="left"/>
              <w:rPr>
                <w:i/>
                <w:color w:val="000000"/>
              </w:rPr>
            </w:pPr>
            <w:proofErr w:type="spellStart"/>
            <w:r w:rsidRPr="00B644FA">
              <w:rPr>
                <w:i/>
                <w:color w:val="000000"/>
              </w:rPr>
              <w:t>Biscogniauxia</w:t>
            </w:r>
            <w:proofErr w:type="spellEnd"/>
            <w:r w:rsidRPr="00B644FA">
              <w:rPr>
                <w:i/>
                <w:color w:val="000000"/>
              </w:rPr>
              <w:t xml:space="preserve"> </w:t>
            </w:r>
            <w:proofErr w:type="spellStart"/>
            <w:r w:rsidRPr="00B644FA">
              <w:rPr>
                <w:i/>
                <w:color w:val="000000"/>
              </w:rPr>
              <w:t>repanda</w:t>
            </w:r>
            <w:proofErr w:type="spellEnd"/>
          </w:p>
        </w:tc>
        <w:tc>
          <w:tcPr>
            <w:tcW w:w="2126" w:type="dxa"/>
            <w:tcBorders>
              <w:top w:val="nil"/>
              <w:left w:val="nil"/>
              <w:bottom w:val="single" w:sz="4" w:space="0" w:color="auto"/>
              <w:right w:val="nil"/>
            </w:tcBorders>
            <w:shd w:val="clear" w:color="auto" w:fill="auto"/>
            <w:noWrap/>
            <w:hideMark/>
          </w:tcPr>
          <w:p w14:paraId="361E7188" w14:textId="77777777" w:rsidR="005E4530" w:rsidRPr="00B644FA" w:rsidRDefault="00000000" w:rsidP="0068110B">
            <w:pPr>
              <w:spacing w:before="0"/>
              <w:jc w:val="left"/>
              <w:rPr>
                <w:color w:val="000000"/>
              </w:rPr>
            </w:pPr>
            <w:proofErr w:type="spellStart"/>
            <w:r w:rsidRPr="00B644FA">
              <w:rPr>
                <w:color w:val="000000"/>
              </w:rPr>
              <w:t>káčovka</w:t>
            </w:r>
            <w:proofErr w:type="spellEnd"/>
            <w:r w:rsidRPr="00B644FA">
              <w:rPr>
                <w:color w:val="000000"/>
              </w:rPr>
              <w:t xml:space="preserve"> plazivá</w:t>
            </w:r>
          </w:p>
        </w:tc>
        <w:tc>
          <w:tcPr>
            <w:tcW w:w="1276" w:type="dxa"/>
            <w:tcBorders>
              <w:top w:val="nil"/>
              <w:left w:val="single" w:sz="4" w:space="0" w:color="auto"/>
              <w:bottom w:val="single" w:sz="4" w:space="0" w:color="auto"/>
              <w:right w:val="single" w:sz="4" w:space="0" w:color="auto"/>
            </w:tcBorders>
            <w:shd w:val="clear" w:color="auto" w:fill="auto"/>
            <w:noWrap/>
            <w:hideMark/>
          </w:tcPr>
          <w:p w14:paraId="48F62F5E"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2784157F" w14:textId="77777777" w:rsidR="005E4530" w:rsidRPr="00B644FA" w:rsidRDefault="00000000" w:rsidP="00B644FA">
            <w:pPr>
              <w:spacing w:before="0"/>
              <w:jc w:val="center"/>
              <w:rPr>
                <w:color w:val="000000"/>
              </w:rPr>
            </w:pPr>
            <w:r w:rsidRPr="00B644FA">
              <w:rPr>
                <w:color w:val="000000"/>
              </w:rPr>
              <w:t>EN</w:t>
            </w:r>
          </w:p>
        </w:tc>
        <w:tc>
          <w:tcPr>
            <w:tcW w:w="3119" w:type="dxa"/>
            <w:tcBorders>
              <w:top w:val="nil"/>
              <w:left w:val="nil"/>
              <w:bottom w:val="single" w:sz="4" w:space="0" w:color="auto"/>
              <w:right w:val="single" w:sz="4" w:space="0" w:color="auto"/>
            </w:tcBorders>
            <w:shd w:val="clear" w:color="auto" w:fill="auto"/>
            <w:noWrap/>
            <w:hideMark/>
          </w:tcPr>
          <w:p w14:paraId="113975A4" w14:textId="77777777" w:rsidR="005E4530" w:rsidRPr="00B644FA" w:rsidRDefault="00000000" w:rsidP="0068110B">
            <w:pPr>
              <w:spacing w:before="0"/>
              <w:jc w:val="left"/>
              <w:rPr>
                <w:color w:val="000000"/>
              </w:rPr>
            </w:pPr>
            <w:r w:rsidRPr="00B644FA">
              <w:rPr>
                <w:color w:val="000000"/>
              </w:rPr>
              <w:t>vzácně, smrčiny</w:t>
            </w:r>
          </w:p>
        </w:tc>
      </w:tr>
      <w:tr w:rsidR="00121602" w14:paraId="47733F7E"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3F3F54A0" w14:textId="77777777" w:rsidR="005E4530" w:rsidRPr="00B644FA" w:rsidRDefault="00000000" w:rsidP="0068110B">
            <w:pPr>
              <w:spacing w:before="0"/>
              <w:jc w:val="left"/>
              <w:rPr>
                <w:i/>
                <w:color w:val="000000"/>
              </w:rPr>
            </w:pPr>
            <w:proofErr w:type="spellStart"/>
            <w:r w:rsidRPr="00B644FA">
              <w:rPr>
                <w:i/>
                <w:color w:val="000000"/>
              </w:rPr>
              <w:t>Boletus</w:t>
            </w:r>
            <w:proofErr w:type="spellEnd"/>
            <w:r w:rsidRPr="00B644FA">
              <w:rPr>
                <w:i/>
                <w:color w:val="000000"/>
              </w:rPr>
              <w:t xml:space="preserve"> </w:t>
            </w:r>
            <w:proofErr w:type="spellStart"/>
            <w:r w:rsidRPr="00B644FA">
              <w:rPr>
                <w:i/>
                <w:color w:val="000000"/>
              </w:rPr>
              <w:t>rhodoxanthus</w:t>
            </w:r>
            <w:proofErr w:type="spellEnd"/>
          </w:p>
        </w:tc>
        <w:tc>
          <w:tcPr>
            <w:tcW w:w="2126" w:type="dxa"/>
            <w:tcBorders>
              <w:top w:val="nil"/>
              <w:left w:val="nil"/>
              <w:bottom w:val="single" w:sz="4" w:space="0" w:color="auto"/>
              <w:right w:val="nil"/>
            </w:tcBorders>
            <w:shd w:val="clear" w:color="auto" w:fill="auto"/>
            <w:noWrap/>
            <w:hideMark/>
          </w:tcPr>
          <w:p w14:paraId="7B9E5663" w14:textId="77777777" w:rsidR="005E4530" w:rsidRPr="00B644FA" w:rsidRDefault="00000000" w:rsidP="0068110B">
            <w:pPr>
              <w:spacing w:before="0"/>
              <w:jc w:val="left"/>
              <w:rPr>
                <w:color w:val="000000"/>
              </w:rPr>
            </w:pPr>
            <w:r w:rsidRPr="00B644FA">
              <w:rPr>
                <w:color w:val="000000"/>
              </w:rPr>
              <w:t>hřib nachový</w:t>
            </w:r>
          </w:p>
        </w:tc>
        <w:tc>
          <w:tcPr>
            <w:tcW w:w="1276" w:type="dxa"/>
            <w:tcBorders>
              <w:top w:val="nil"/>
              <w:left w:val="single" w:sz="4" w:space="0" w:color="auto"/>
              <w:bottom w:val="single" w:sz="4" w:space="0" w:color="auto"/>
              <w:right w:val="single" w:sz="4" w:space="0" w:color="auto"/>
            </w:tcBorders>
            <w:shd w:val="clear" w:color="auto" w:fill="auto"/>
            <w:noWrap/>
            <w:hideMark/>
          </w:tcPr>
          <w:p w14:paraId="0465131F"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349B492E" w14:textId="77777777" w:rsidR="005E4530" w:rsidRPr="00B644FA" w:rsidRDefault="00000000" w:rsidP="00B644FA">
            <w:pPr>
              <w:spacing w:before="0"/>
              <w:jc w:val="center"/>
              <w:rPr>
                <w:color w:val="000000"/>
              </w:rPr>
            </w:pPr>
            <w:r w:rsidRPr="00B644FA">
              <w:rPr>
                <w:color w:val="000000"/>
              </w:rPr>
              <w:t>CR</w:t>
            </w:r>
          </w:p>
        </w:tc>
        <w:tc>
          <w:tcPr>
            <w:tcW w:w="3119" w:type="dxa"/>
            <w:tcBorders>
              <w:top w:val="nil"/>
              <w:left w:val="nil"/>
              <w:bottom w:val="single" w:sz="4" w:space="0" w:color="auto"/>
              <w:right w:val="single" w:sz="4" w:space="0" w:color="auto"/>
            </w:tcBorders>
            <w:shd w:val="clear" w:color="auto" w:fill="auto"/>
            <w:noWrap/>
            <w:hideMark/>
          </w:tcPr>
          <w:p w14:paraId="44533709" w14:textId="77777777" w:rsidR="005E4530" w:rsidRPr="00B644FA" w:rsidRDefault="00000000" w:rsidP="0068110B">
            <w:pPr>
              <w:spacing w:before="0"/>
              <w:jc w:val="left"/>
              <w:rPr>
                <w:color w:val="000000"/>
              </w:rPr>
            </w:pPr>
            <w:r w:rsidRPr="00B644FA">
              <w:rPr>
                <w:color w:val="000000"/>
              </w:rPr>
              <w:t>vzácně, smrčiny</w:t>
            </w:r>
          </w:p>
        </w:tc>
      </w:tr>
      <w:tr w:rsidR="00121602" w14:paraId="0AE36CD1"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2B579BD7" w14:textId="77777777" w:rsidR="005E4530" w:rsidRPr="00B644FA" w:rsidRDefault="00000000" w:rsidP="0068110B">
            <w:pPr>
              <w:spacing w:before="0"/>
              <w:jc w:val="left"/>
              <w:rPr>
                <w:i/>
                <w:color w:val="000000"/>
              </w:rPr>
            </w:pPr>
            <w:proofErr w:type="spellStart"/>
            <w:r w:rsidRPr="00B644FA">
              <w:rPr>
                <w:i/>
                <w:color w:val="000000"/>
              </w:rPr>
              <w:t>Botryobasidium</w:t>
            </w:r>
            <w:proofErr w:type="spellEnd"/>
            <w:r w:rsidRPr="00B644FA">
              <w:rPr>
                <w:i/>
                <w:color w:val="000000"/>
              </w:rPr>
              <w:t xml:space="preserve"> </w:t>
            </w:r>
            <w:proofErr w:type="spellStart"/>
            <w:r w:rsidRPr="00B644FA">
              <w:rPr>
                <w:i/>
                <w:color w:val="000000"/>
              </w:rPr>
              <w:t>intertextum</w:t>
            </w:r>
            <w:proofErr w:type="spellEnd"/>
          </w:p>
        </w:tc>
        <w:tc>
          <w:tcPr>
            <w:tcW w:w="2126" w:type="dxa"/>
            <w:tcBorders>
              <w:top w:val="nil"/>
              <w:left w:val="nil"/>
              <w:bottom w:val="single" w:sz="4" w:space="0" w:color="auto"/>
              <w:right w:val="nil"/>
            </w:tcBorders>
            <w:shd w:val="clear" w:color="auto" w:fill="auto"/>
            <w:noWrap/>
            <w:hideMark/>
          </w:tcPr>
          <w:p w14:paraId="5B02637E" w14:textId="77777777" w:rsidR="005E4530" w:rsidRPr="00B644FA" w:rsidRDefault="00000000" w:rsidP="0068110B">
            <w:pPr>
              <w:spacing w:before="0"/>
              <w:jc w:val="left"/>
              <w:rPr>
                <w:color w:val="000000"/>
              </w:rPr>
            </w:pPr>
            <w:proofErr w:type="spellStart"/>
            <w:r w:rsidRPr="00B644FA">
              <w:rPr>
                <w:color w:val="000000"/>
              </w:rPr>
              <w:t>pavučiník</w:t>
            </w:r>
            <w:proofErr w:type="spellEnd"/>
            <w:r w:rsidRPr="00B644FA">
              <w:rPr>
                <w:color w:val="000000"/>
              </w:rPr>
              <w:t xml:space="preserve"> </w:t>
            </w:r>
            <w:proofErr w:type="spellStart"/>
            <w:r w:rsidRPr="00B644FA">
              <w:rPr>
                <w:color w:val="000000"/>
              </w:rPr>
              <w:t>úzkovýtrusý</w:t>
            </w:r>
            <w:proofErr w:type="spellEnd"/>
          </w:p>
        </w:tc>
        <w:tc>
          <w:tcPr>
            <w:tcW w:w="1276" w:type="dxa"/>
            <w:tcBorders>
              <w:top w:val="nil"/>
              <w:left w:val="single" w:sz="4" w:space="0" w:color="auto"/>
              <w:bottom w:val="single" w:sz="4" w:space="0" w:color="auto"/>
              <w:right w:val="single" w:sz="4" w:space="0" w:color="auto"/>
            </w:tcBorders>
            <w:shd w:val="clear" w:color="auto" w:fill="auto"/>
            <w:noWrap/>
            <w:hideMark/>
          </w:tcPr>
          <w:p w14:paraId="05AFB131"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402D652A"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288ED739" w14:textId="77777777" w:rsidR="005E4530" w:rsidRPr="00B644FA" w:rsidRDefault="00000000" w:rsidP="0068110B">
            <w:pPr>
              <w:spacing w:before="0"/>
              <w:jc w:val="left"/>
              <w:rPr>
                <w:color w:val="000000"/>
              </w:rPr>
            </w:pPr>
            <w:r w:rsidRPr="00B644FA">
              <w:rPr>
                <w:color w:val="000000"/>
              </w:rPr>
              <w:t>vzácně, smrčiny</w:t>
            </w:r>
          </w:p>
        </w:tc>
      </w:tr>
      <w:tr w:rsidR="00121602" w14:paraId="3524964E"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51D24FDD" w14:textId="77777777" w:rsidR="005E4530" w:rsidRPr="00B644FA" w:rsidRDefault="00000000" w:rsidP="0068110B">
            <w:pPr>
              <w:spacing w:before="0"/>
              <w:jc w:val="left"/>
              <w:rPr>
                <w:i/>
                <w:color w:val="000000"/>
              </w:rPr>
            </w:pPr>
            <w:proofErr w:type="spellStart"/>
            <w:r w:rsidRPr="00B644FA">
              <w:rPr>
                <w:i/>
                <w:color w:val="000000"/>
              </w:rPr>
              <w:t>Buchwaldoboletus</w:t>
            </w:r>
            <w:proofErr w:type="spellEnd"/>
            <w:r w:rsidRPr="00B644FA">
              <w:rPr>
                <w:i/>
                <w:color w:val="000000"/>
              </w:rPr>
              <w:t xml:space="preserve"> </w:t>
            </w:r>
            <w:proofErr w:type="spellStart"/>
            <w:r w:rsidRPr="00B644FA">
              <w:rPr>
                <w:i/>
                <w:color w:val="000000"/>
              </w:rPr>
              <w:t>lignicola</w:t>
            </w:r>
            <w:proofErr w:type="spellEnd"/>
          </w:p>
        </w:tc>
        <w:tc>
          <w:tcPr>
            <w:tcW w:w="2126" w:type="dxa"/>
            <w:tcBorders>
              <w:top w:val="nil"/>
              <w:left w:val="nil"/>
              <w:bottom w:val="single" w:sz="4" w:space="0" w:color="auto"/>
              <w:right w:val="nil"/>
            </w:tcBorders>
            <w:shd w:val="clear" w:color="auto" w:fill="auto"/>
            <w:noWrap/>
            <w:hideMark/>
          </w:tcPr>
          <w:p w14:paraId="0C4EA522" w14:textId="77777777" w:rsidR="005E4530" w:rsidRPr="00B644FA" w:rsidRDefault="00000000" w:rsidP="0068110B">
            <w:pPr>
              <w:spacing w:before="0"/>
              <w:jc w:val="left"/>
              <w:rPr>
                <w:color w:val="000000"/>
              </w:rPr>
            </w:pPr>
            <w:r w:rsidRPr="00B644FA">
              <w:rPr>
                <w:color w:val="000000"/>
              </w:rPr>
              <w:t xml:space="preserve">hřib </w:t>
            </w:r>
            <w:proofErr w:type="spellStart"/>
            <w:r w:rsidRPr="00B644FA">
              <w:rPr>
                <w:color w:val="000000"/>
              </w:rPr>
              <w:t>dřevožijný</w:t>
            </w:r>
            <w:proofErr w:type="spellEnd"/>
          </w:p>
        </w:tc>
        <w:tc>
          <w:tcPr>
            <w:tcW w:w="1276" w:type="dxa"/>
            <w:tcBorders>
              <w:top w:val="nil"/>
              <w:left w:val="single" w:sz="4" w:space="0" w:color="auto"/>
              <w:bottom w:val="single" w:sz="4" w:space="0" w:color="auto"/>
              <w:right w:val="single" w:sz="4" w:space="0" w:color="auto"/>
            </w:tcBorders>
            <w:shd w:val="clear" w:color="auto" w:fill="auto"/>
            <w:noWrap/>
            <w:hideMark/>
          </w:tcPr>
          <w:p w14:paraId="4021C6A5"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6ACE71BE" w14:textId="77777777" w:rsidR="005E4530" w:rsidRPr="00B644FA" w:rsidRDefault="00000000" w:rsidP="00B644FA">
            <w:pPr>
              <w:spacing w:before="0"/>
              <w:jc w:val="center"/>
              <w:rPr>
                <w:color w:val="000000"/>
              </w:rPr>
            </w:pPr>
            <w:r w:rsidRPr="00B644FA">
              <w:rPr>
                <w:color w:val="000000"/>
              </w:rPr>
              <w:t>EN</w:t>
            </w:r>
          </w:p>
        </w:tc>
        <w:tc>
          <w:tcPr>
            <w:tcW w:w="3119" w:type="dxa"/>
            <w:tcBorders>
              <w:top w:val="nil"/>
              <w:left w:val="nil"/>
              <w:bottom w:val="single" w:sz="4" w:space="0" w:color="auto"/>
              <w:right w:val="single" w:sz="4" w:space="0" w:color="auto"/>
            </w:tcBorders>
            <w:shd w:val="clear" w:color="auto" w:fill="auto"/>
            <w:noWrap/>
            <w:hideMark/>
          </w:tcPr>
          <w:p w14:paraId="0CEE8302" w14:textId="77777777" w:rsidR="005E4530" w:rsidRPr="00B644FA" w:rsidRDefault="00000000" w:rsidP="0068110B">
            <w:pPr>
              <w:spacing w:before="0"/>
              <w:jc w:val="left"/>
              <w:rPr>
                <w:color w:val="000000"/>
              </w:rPr>
            </w:pPr>
            <w:r w:rsidRPr="00B644FA">
              <w:rPr>
                <w:color w:val="000000"/>
              </w:rPr>
              <w:t>vzácně, bučiny</w:t>
            </w:r>
          </w:p>
        </w:tc>
      </w:tr>
      <w:tr w:rsidR="00121602" w14:paraId="504B0A78"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57A6F91D" w14:textId="77777777" w:rsidR="005E4530" w:rsidRPr="00B644FA" w:rsidRDefault="00000000" w:rsidP="0068110B">
            <w:pPr>
              <w:spacing w:before="0"/>
              <w:jc w:val="left"/>
              <w:rPr>
                <w:i/>
                <w:color w:val="000000"/>
              </w:rPr>
            </w:pPr>
            <w:proofErr w:type="spellStart"/>
            <w:r w:rsidRPr="00B644FA">
              <w:rPr>
                <w:i/>
                <w:color w:val="000000"/>
              </w:rPr>
              <w:t>Camarops</w:t>
            </w:r>
            <w:proofErr w:type="spellEnd"/>
            <w:r w:rsidRPr="00B644FA">
              <w:rPr>
                <w:i/>
                <w:color w:val="000000"/>
              </w:rPr>
              <w:t xml:space="preserve"> </w:t>
            </w:r>
            <w:proofErr w:type="spellStart"/>
            <w:r w:rsidRPr="00B644FA">
              <w:rPr>
                <w:i/>
                <w:color w:val="000000"/>
              </w:rPr>
              <w:t>tubulina</w:t>
            </w:r>
            <w:proofErr w:type="spellEnd"/>
          </w:p>
        </w:tc>
        <w:tc>
          <w:tcPr>
            <w:tcW w:w="2126" w:type="dxa"/>
            <w:tcBorders>
              <w:top w:val="nil"/>
              <w:left w:val="nil"/>
              <w:bottom w:val="single" w:sz="4" w:space="0" w:color="auto"/>
              <w:right w:val="nil"/>
            </w:tcBorders>
            <w:shd w:val="clear" w:color="auto" w:fill="auto"/>
            <w:noWrap/>
            <w:hideMark/>
          </w:tcPr>
          <w:p w14:paraId="3BAFB204" w14:textId="77777777" w:rsidR="005E4530" w:rsidRPr="00B644FA" w:rsidRDefault="00000000" w:rsidP="0068110B">
            <w:pPr>
              <w:spacing w:before="0"/>
              <w:jc w:val="left"/>
              <w:rPr>
                <w:color w:val="000000"/>
              </w:rPr>
            </w:pPr>
            <w:proofErr w:type="spellStart"/>
            <w:r w:rsidRPr="00B644FA">
              <w:rPr>
                <w:color w:val="000000"/>
              </w:rPr>
              <w:t>bolinka</w:t>
            </w:r>
            <w:proofErr w:type="spellEnd"/>
            <w:r w:rsidRPr="00B644FA">
              <w:rPr>
                <w:color w:val="000000"/>
              </w:rPr>
              <w:t xml:space="preserve"> černohnědá</w:t>
            </w:r>
          </w:p>
        </w:tc>
        <w:tc>
          <w:tcPr>
            <w:tcW w:w="1276" w:type="dxa"/>
            <w:tcBorders>
              <w:top w:val="nil"/>
              <w:left w:val="single" w:sz="4" w:space="0" w:color="auto"/>
              <w:bottom w:val="single" w:sz="4" w:space="0" w:color="auto"/>
              <w:right w:val="single" w:sz="4" w:space="0" w:color="auto"/>
            </w:tcBorders>
            <w:shd w:val="clear" w:color="auto" w:fill="auto"/>
            <w:noWrap/>
            <w:hideMark/>
          </w:tcPr>
          <w:p w14:paraId="5E4D0D2E" w14:textId="77777777" w:rsidR="005E4530" w:rsidRPr="00B644FA" w:rsidRDefault="00000000" w:rsidP="00B644FA">
            <w:pPr>
              <w:spacing w:before="0"/>
              <w:jc w:val="center"/>
              <w:rPr>
                <w:color w:val="000000"/>
              </w:rPr>
            </w:pPr>
            <w:r w:rsidRPr="00B644FA">
              <w:rPr>
                <w:color w:val="000000"/>
              </w:rPr>
              <w:t>KO</w:t>
            </w:r>
          </w:p>
        </w:tc>
        <w:tc>
          <w:tcPr>
            <w:tcW w:w="1417" w:type="dxa"/>
            <w:tcBorders>
              <w:top w:val="nil"/>
              <w:left w:val="nil"/>
              <w:bottom w:val="single" w:sz="4" w:space="0" w:color="auto"/>
              <w:right w:val="single" w:sz="4" w:space="0" w:color="auto"/>
            </w:tcBorders>
            <w:shd w:val="clear" w:color="auto" w:fill="auto"/>
            <w:noWrap/>
            <w:hideMark/>
          </w:tcPr>
          <w:p w14:paraId="4CFF93B9"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03D2FD46" w14:textId="77777777" w:rsidR="005E4530" w:rsidRPr="00B644FA" w:rsidRDefault="00000000" w:rsidP="0068110B">
            <w:pPr>
              <w:spacing w:before="0"/>
              <w:jc w:val="left"/>
              <w:rPr>
                <w:color w:val="000000"/>
              </w:rPr>
            </w:pPr>
            <w:r w:rsidRPr="00B644FA">
              <w:rPr>
                <w:color w:val="000000"/>
              </w:rPr>
              <w:t>vzácně, smrčiny</w:t>
            </w:r>
          </w:p>
        </w:tc>
      </w:tr>
      <w:tr w:rsidR="00121602" w14:paraId="2F9743DE"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69DD8598" w14:textId="77777777" w:rsidR="005E4530" w:rsidRPr="00B644FA" w:rsidRDefault="00000000" w:rsidP="0068110B">
            <w:pPr>
              <w:spacing w:before="0"/>
              <w:jc w:val="left"/>
              <w:rPr>
                <w:i/>
                <w:color w:val="000000"/>
              </w:rPr>
            </w:pPr>
            <w:proofErr w:type="spellStart"/>
            <w:r w:rsidRPr="00B644FA">
              <w:rPr>
                <w:i/>
                <w:color w:val="000000"/>
              </w:rPr>
              <w:t>Cantharellus</w:t>
            </w:r>
            <w:proofErr w:type="spellEnd"/>
            <w:r w:rsidRPr="00B644FA">
              <w:rPr>
                <w:i/>
                <w:color w:val="000000"/>
              </w:rPr>
              <w:t xml:space="preserve"> </w:t>
            </w:r>
            <w:proofErr w:type="spellStart"/>
            <w:r w:rsidRPr="00B644FA">
              <w:rPr>
                <w:i/>
                <w:color w:val="000000"/>
              </w:rPr>
              <w:t>friesii</w:t>
            </w:r>
            <w:proofErr w:type="spellEnd"/>
          </w:p>
        </w:tc>
        <w:tc>
          <w:tcPr>
            <w:tcW w:w="2126" w:type="dxa"/>
            <w:tcBorders>
              <w:top w:val="nil"/>
              <w:left w:val="nil"/>
              <w:bottom w:val="single" w:sz="4" w:space="0" w:color="auto"/>
              <w:right w:val="nil"/>
            </w:tcBorders>
            <w:shd w:val="clear" w:color="auto" w:fill="auto"/>
            <w:noWrap/>
            <w:hideMark/>
          </w:tcPr>
          <w:p w14:paraId="725AF68D" w14:textId="77777777" w:rsidR="005E4530" w:rsidRPr="00B644FA" w:rsidRDefault="00000000" w:rsidP="0068110B">
            <w:pPr>
              <w:spacing w:before="0"/>
              <w:jc w:val="left"/>
              <w:rPr>
                <w:color w:val="000000"/>
              </w:rPr>
            </w:pPr>
            <w:r w:rsidRPr="00B644FA">
              <w:rPr>
                <w:color w:val="000000"/>
              </w:rPr>
              <w:t xml:space="preserve">liška </w:t>
            </w:r>
            <w:proofErr w:type="spellStart"/>
            <w:r w:rsidRPr="00B644FA">
              <w:rPr>
                <w:color w:val="000000"/>
              </w:rPr>
              <w:t>Friesova</w:t>
            </w:r>
            <w:proofErr w:type="spellEnd"/>
          </w:p>
        </w:tc>
        <w:tc>
          <w:tcPr>
            <w:tcW w:w="1276" w:type="dxa"/>
            <w:tcBorders>
              <w:top w:val="nil"/>
              <w:left w:val="single" w:sz="4" w:space="0" w:color="auto"/>
              <w:bottom w:val="single" w:sz="4" w:space="0" w:color="auto"/>
              <w:right w:val="single" w:sz="4" w:space="0" w:color="auto"/>
            </w:tcBorders>
            <w:shd w:val="clear" w:color="auto" w:fill="auto"/>
            <w:noWrap/>
            <w:hideMark/>
          </w:tcPr>
          <w:p w14:paraId="26B1735D"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00A37F3F"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hideMark/>
          </w:tcPr>
          <w:p w14:paraId="1B5539CE" w14:textId="77777777" w:rsidR="005E4530" w:rsidRPr="00B644FA" w:rsidRDefault="00000000" w:rsidP="0068110B">
            <w:pPr>
              <w:spacing w:before="0"/>
              <w:jc w:val="left"/>
              <w:rPr>
                <w:color w:val="000000"/>
              </w:rPr>
            </w:pPr>
            <w:r w:rsidRPr="00B644FA">
              <w:rPr>
                <w:color w:val="000000"/>
              </w:rPr>
              <w:t>vzácně, smrčiny, bučiny</w:t>
            </w:r>
          </w:p>
        </w:tc>
      </w:tr>
      <w:tr w:rsidR="00121602" w14:paraId="1556D546"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59136B2F" w14:textId="77777777" w:rsidR="005E4530" w:rsidRPr="00B644FA" w:rsidRDefault="00000000" w:rsidP="0068110B">
            <w:pPr>
              <w:spacing w:before="0"/>
              <w:jc w:val="left"/>
              <w:rPr>
                <w:i/>
                <w:color w:val="000000"/>
              </w:rPr>
            </w:pPr>
            <w:proofErr w:type="spellStart"/>
            <w:r w:rsidRPr="00B644FA">
              <w:rPr>
                <w:i/>
                <w:color w:val="000000"/>
              </w:rPr>
              <w:t>Cortinarius</w:t>
            </w:r>
            <w:proofErr w:type="spellEnd"/>
            <w:r w:rsidRPr="00B644FA">
              <w:rPr>
                <w:i/>
                <w:color w:val="000000"/>
              </w:rPr>
              <w:t xml:space="preserve"> </w:t>
            </w:r>
            <w:proofErr w:type="spellStart"/>
            <w:r w:rsidRPr="00B644FA">
              <w:rPr>
                <w:i/>
                <w:color w:val="000000"/>
              </w:rPr>
              <w:t>scaurus</w:t>
            </w:r>
            <w:proofErr w:type="spellEnd"/>
          </w:p>
        </w:tc>
        <w:tc>
          <w:tcPr>
            <w:tcW w:w="2126" w:type="dxa"/>
            <w:tcBorders>
              <w:top w:val="nil"/>
              <w:left w:val="nil"/>
              <w:bottom w:val="single" w:sz="4" w:space="0" w:color="auto"/>
              <w:right w:val="nil"/>
            </w:tcBorders>
            <w:shd w:val="clear" w:color="auto" w:fill="auto"/>
            <w:noWrap/>
            <w:hideMark/>
          </w:tcPr>
          <w:p w14:paraId="5903CFDD" w14:textId="77777777" w:rsidR="005E4530" w:rsidRPr="00B644FA" w:rsidRDefault="00000000" w:rsidP="0068110B">
            <w:pPr>
              <w:spacing w:before="0"/>
              <w:jc w:val="left"/>
              <w:rPr>
                <w:color w:val="000000"/>
              </w:rPr>
            </w:pPr>
            <w:r w:rsidRPr="00B644FA">
              <w:rPr>
                <w:color w:val="000000"/>
              </w:rPr>
              <w:t>pavučinec datlový</w:t>
            </w:r>
          </w:p>
        </w:tc>
        <w:tc>
          <w:tcPr>
            <w:tcW w:w="1276" w:type="dxa"/>
            <w:tcBorders>
              <w:top w:val="nil"/>
              <w:left w:val="single" w:sz="4" w:space="0" w:color="auto"/>
              <w:bottom w:val="single" w:sz="4" w:space="0" w:color="auto"/>
              <w:right w:val="single" w:sz="4" w:space="0" w:color="auto"/>
            </w:tcBorders>
            <w:shd w:val="clear" w:color="auto" w:fill="auto"/>
            <w:noWrap/>
            <w:hideMark/>
          </w:tcPr>
          <w:p w14:paraId="024A3518"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73E38B18"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hideMark/>
          </w:tcPr>
          <w:p w14:paraId="7B5C0C75" w14:textId="77777777" w:rsidR="005E4530" w:rsidRPr="00B644FA" w:rsidRDefault="00000000" w:rsidP="0068110B">
            <w:pPr>
              <w:spacing w:before="0"/>
              <w:jc w:val="left"/>
              <w:rPr>
                <w:color w:val="000000"/>
              </w:rPr>
            </w:pPr>
            <w:r w:rsidRPr="00B644FA">
              <w:rPr>
                <w:color w:val="000000"/>
              </w:rPr>
              <w:t>vzácně, rašelinné smrčiny</w:t>
            </w:r>
          </w:p>
        </w:tc>
      </w:tr>
      <w:tr w:rsidR="00121602" w14:paraId="26DF1103"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3F40A024" w14:textId="77777777" w:rsidR="005E4530" w:rsidRPr="00B644FA" w:rsidRDefault="00000000" w:rsidP="0068110B">
            <w:pPr>
              <w:spacing w:before="0"/>
              <w:jc w:val="left"/>
              <w:rPr>
                <w:i/>
                <w:color w:val="000000"/>
              </w:rPr>
            </w:pPr>
            <w:proofErr w:type="spellStart"/>
            <w:r w:rsidRPr="00B644FA">
              <w:rPr>
                <w:i/>
                <w:color w:val="000000"/>
              </w:rPr>
              <w:t>Cudoniella</w:t>
            </w:r>
            <w:proofErr w:type="spellEnd"/>
            <w:r w:rsidRPr="00B644FA">
              <w:rPr>
                <w:i/>
                <w:color w:val="000000"/>
              </w:rPr>
              <w:t xml:space="preserve"> </w:t>
            </w:r>
            <w:proofErr w:type="spellStart"/>
            <w:r w:rsidRPr="00B644FA">
              <w:rPr>
                <w:i/>
                <w:color w:val="000000"/>
              </w:rPr>
              <w:t>clavus</w:t>
            </w:r>
            <w:proofErr w:type="spellEnd"/>
          </w:p>
        </w:tc>
        <w:tc>
          <w:tcPr>
            <w:tcW w:w="2126" w:type="dxa"/>
            <w:tcBorders>
              <w:top w:val="nil"/>
              <w:left w:val="nil"/>
              <w:bottom w:val="single" w:sz="4" w:space="0" w:color="auto"/>
              <w:right w:val="nil"/>
            </w:tcBorders>
            <w:shd w:val="clear" w:color="auto" w:fill="auto"/>
            <w:noWrap/>
            <w:hideMark/>
          </w:tcPr>
          <w:p w14:paraId="2D4C6A62" w14:textId="77777777" w:rsidR="005E4530" w:rsidRPr="00B644FA" w:rsidRDefault="00000000" w:rsidP="0068110B">
            <w:pPr>
              <w:spacing w:before="0"/>
              <w:jc w:val="left"/>
              <w:rPr>
                <w:color w:val="000000"/>
              </w:rPr>
            </w:pPr>
            <w:proofErr w:type="spellStart"/>
            <w:r w:rsidRPr="00B644FA">
              <w:rPr>
                <w:color w:val="000000"/>
              </w:rPr>
              <w:t>vodnička</w:t>
            </w:r>
            <w:proofErr w:type="spellEnd"/>
            <w:r w:rsidRPr="00B644FA">
              <w:rPr>
                <w:color w:val="000000"/>
              </w:rPr>
              <w:t xml:space="preserve"> potoční</w:t>
            </w:r>
          </w:p>
        </w:tc>
        <w:tc>
          <w:tcPr>
            <w:tcW w:w="1276" w:type="dxa"/>
            <w:tcBorders>
              <w:top w:val="nil"/>
              <w:left w:val="single" w:sz="4" w:space="0" w:color="auto"/>
              <w:bottom w:val="single" w:sz="4" w:space="0" w:color="auto"/>
              <w:right w:val="single" w:sz="4" w:space="0" w:color="auto"/>
            </w:tcBorders>
            <w:shd w:val="clear" w:color="auto" w:fill="auto"/>
            <w:noWrap/>
            <w:hideMark/>
          </w:tcPr>
          <w:p w14:paraId="6799FB41"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1948DBA9"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1B1F9D37" w14:textId="77777777" w:rsidR="005E4530" w:rsidRPr="00B644FA" w:rsidRDefault="00000000" w:rsidP="0068110B">
            <w:pPr>
              <w:spacing w:before="0"/>
              <w:jc w:val="left"/>
              <w:rPr>
                <w:color w:val="000000"/>
              </w:rPr>
            </w:pPr>
            <w:r w:rsidRPr="00B644FA">
              <w:rPr>
                <w:color w:val="000000"/>
              </w:rPr>
              <w:t>vzácně, vodní toky</w:t>
            </w:r>
          </w:p>
        </w:tc>
      </w:tr>
      <w:tr w:rsidR="00121602" w14:paraId="35477C2A"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569C653F" w14:textId="77777777" w:rsidR="005E4530" w:rsidRPr="00B644FA" w:rsidRDefault="00000000" w:rsidP="0068110B">
            <w:pPr>
              <w:spacing w:before="0"/>
              <w:jc w:val="left"/>
              <w:rPr>
                <w:i/>
                <w:color w:val="000000"/>
              </w:rPr>
            </w:pPr>
            <w:proofErr w:type="spellStart"/>
            <w:r w:rsidRPr="00B644FA">
              <w:rPr>
                <w:i/>
                <w:color w:val="000000"/>
              </w:rPr>
              <w:t>Globulicium</w:t>
            </w:r>
            <w:proofErr w:type="spellEnd"/>
            <w:r w:rsidRPr="00B644FA">
              <w:rPr>
                <w:i/>
                <w:color w:val="000000"/>
              </w:rPr>
              <w:t xml:space="preserve"> </w:t>
            </w:r>
            <w:proofErr w:type="spellStart"/>
            <w:r w:rsidRPr="00B644FA">
              <w:rPr>
                <w:i/>
                <w:color w:val="000000"/>
              </w:rPr>
              <w:t>hiemale</w:t>
            </w:r>
            <w:proofErr w:type="spellEnd"/>
          </w:p>
        </w:tc>
        <w:tc>
          <w:tcPr>
            <w:tcW w:w="2126" w:type="dxa"/>
            <w:tcBorders>
              <w:top w:val="nil"/>
              <w:left w:val="nil"/>
              <w:bottom w:val="single" w:sz="4" w:space="0" w:color="auto"/>
              <w:right w:val="nil"/>
            </w:tcBorders>
            <w:shd w:val="clear" w:color="auto" w:fill="auto"/>
            <w:noWrap/>
            <w:hideMark/>
          </w:tcPr>
          <w:p w14:paraId="48E514D4" w14:textId="77777777" w:rsidR="005E4530" w:rsidRPr="00B644FA" w:rsidRDefault="00000000" w:rsidP="0068110B">
            <w:pPr>
              <w:spacing w:before="0"/>
              <w:jc w:val="left"/>
              <w:rPr>
                <w:color w:val="000000"/>
              </w:rPr>
            </w:pPr>
            <w:r w:rsidRPr="00B644FA">
              <w:rPr>
                <w:color w:val="000000"/>
              </w:rPr>
              <w:t>kornatec zemní</w:t>
            </w:r>
          </w:p>
        </w:tc>
        <w:tc>
          <w:tcPr>
            <w:tcW w:w="1276" w:type="dxa"/>
            <w:tcBorders>
              <w:top w:val="nil"/>
              <w:left w:val="single" w:sz="4" w:space="0" w:color="auto"/>
              <w:bottom w:val="single" w:sz="4" w:space="0" w:color="auto"/>
              <w:right w:val="single" w:sz="4" w:space="0" w:color="auto"/>
            </w:tcBorders>
            <w:shd w:val="clear" w:color="auto" w:fill="auto"/>
            <w:noWrap/>
            <w:hideMark/>
          </w:tcPr>
          <w:p w14:paraId="175CD4EC"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5F611549" w14:textId="77777777" w:rsidR="005E4530" w:rsidRPr="00B644FA" w:rsidRDefault="00000000" w:rsidP="00B644FA">
            <w:pPr>
              <w:spacing w:before="0"/>
              <w:jc w:val="center"/>
              <w:rPr>
                <w:color w:val="000000"/>
              </w:rPr>
            </w:pPr>
            <w:r w:rsidRPr="00B644FA">
              <w:rPr>
                <w:color w:val="000000"/>
              </w:rPr>
              <w:t>CR</w:t>
            </w:r>
          </w:p>
        </w:tc>
        <w:tc>
          <w:tcPr>
            <w:tcW w:w="3119" w:type="dxa"/>
            <w:tcBorders>
              <w:top w:val="nil"/>
              <w:left w:val="nil"/>
              <w:bottom w:val="single" w:sz="4" w:space="0" w:color="auto"/>
              <w:right w:val="single" w:sz="4" w:space="0" w:color="auto"/>
            </w:tcBorders>
            <w:shd w:val="clear" w:color="auto" w:fill="auto"/>
            <w:noWrap/>
            <w:hideMark/>
          </w:tcPr>
          <w:p w14:paraId="2A7A6A29" w14:textId="77777777" w:rsidR="005E4530" w:rsidRPr="00B644FA" w:rsidRDefault="00000000" w:rsidP="0068110B">
            <w:pPr>
              <w:spacing w:before="0"/>
              <w:jc w:val="left"/>
              <w:rPr>
                <w:color w:val="000000"/>
              </w:rPr>
            </w:pPr>
            <w:r w:rsidRPr="00B644FA">
              <w:rPr>
                <w:color w:val="000000"/>
              </w:rPr>
              <w:t>vzácně, smrčiny</w:t>
            </w:r>
          </w:p>
        </w:tc>
      </w:tr>
      <w:tr w:rsidR="00121602" w14:paraId="5621912F"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127325DC" w14:textId="77777777" w:rsidR="005E4530" w:rsidRPr="00B644FA" w:rsidRDefault="00000000" w:rsidP="0068110B">
            <w:pPr>
              <w:spacing w:before="0"/>
              <w:jc w:val="left"/>
              <w:rPr>
                <w:i/>
                <w:color w:val="000000"/>
              </w:rPr>
            </w:pPr>
            <w:proofErr w:type="spellStart"/>
            <w:r w:rsidRPr="00B644FA">
              <w:rPr>
                <w:i/>
                <w:color w:val="000000"/>
              </w:rPr>
              <w:t>Gymnopilus</w:t>
            </w:r>
            <w:proofErr w:type="spellEnd"/>
            <w:r w:rsidRPr="00B644FA">
              <w:rPr>
                <w:i/>
                <w:color w:val="000000"/>
              </w:rPr>
              <w:t xml:space="preserve"> </w:t>
            </w:r>
            <w:proofErr w:type="spellStart"/>
            <w:r w:rsidRPr="00B644FA">
              <w:rPr>
                <w:i/>
                <w:color w:val="000000"/>
              </w:rPr>
              <w:t>bellulus</w:t>
            </w:r>
            <w:proofErr w:type="spellEnd"/>
          </w:p>
        </w:tc>
        <w:tc>
          <w:tcPr>
            <w:tcW w:w="2126" w:type="dxa"/>
            <w:tcBorders>
              <w:top w:val="nil"/>
              <w:left w:val="nil"/>
              <w:bottom w:val="single" w:sz="4" w:space="0" w:color="auto"/>
              <w:right w:val="nil"/>
            </w:tcBorders>
            <w:shd w:val="clear" w:color="auto" w:fill="auto"/>
            <w:noWrap/>
            <w:hideMark/>
          </w:tcPr>
          <w:p w14:paraId="66803127" w14:textId="77777777" w:rsidR="005E4530" w:rsidRPr="00B644FA" w:rsidRDefault="00000000" w:rsidP="0068110B">
            <w:pPr>
              <w:spacing w:before="0"/>
              <w:jc w:val="left"/>
              <w:rPr>
                <w:color w:val="000000"/>
              </w:rPr>
            </w:pPr>
            <w:proofErr w:type="spellStart"/>
            <w:r w:rsidRPr="00B644FA">
              <w:rPr>
                <w:color w:val="000000"/>
              </w:rPr>
              <w:t>plaménka</w:t>
            </w:r>
            <w:proofErr w:type="spellEnd"/>
            <w:r w:rsidRPr="00B644FA">
              <w:rPr>
                <w:color w:val="000000"/>
              </w:rPr>
              <w:t xml:space="preserve"> </w:t>
            </w:r>
            <w:proofErr w:type="spellStart"/>
            <w:r w:rsidRPr="00B644FA">
              <w:rPr>
                <w:color w:val="000000"/>
              </w:rPr>
              <w:t>drobnovýtrusá</w:t>
            </w:r>
            <w:proofErr w:type="spellEnd"/>
          </w:p>
        </w:tc>
        <w:tc>
          <w:tcPr>
            <w:tcW w:w="1276" w:type="dxa"/>
            <w:tcBorders>
              <w:top w:val="nil"/>
              <w:left w:val="single" w:sz="4" w:space="0" w:color="auto"/>
              <w:bottom w:val="single" w:sz="4" w:space="0" w:color="auto"/>
              <w:right w:val="single" w:sz="4" w:space="0" w:color="auto"/>
            </w:tcBorders>
            <w:shd w:val="clear" w:color="auto" w:fill="auto"/>
            <w:noWrap/>
            <w:hideMark/>
          </w:tcPr>
          <w:p w14:paraId="5EEA82E7"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65ACBAAC"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hideMark/>
          </w:tcPr>
          <w:p w14:paraId="2E8241C3" w14:textId="77777777" w:rsidR="005E4530" w:rsidRPr="00B644FA" w:rsidRDefault="00000000" w:rsidP="0068110B">
            <w:pPr>
              <w:spacing w:before="0"/>
              <w:jc w:val="left"/>
              <w:rPr>
                <w:color w:val="000000"/>
              </w:rPr>
            </w:pPr>
            <w:r w:rsidRPr="00B644FA">
              <w:rPr>
                <w:color w:val="000000"/>
              </w:rPr>
              <w:t>vzácně, smíšené lesy</w:t>
            </w:r>
          </w:p>
        </w:tc>
      </w:tr>
      <w:tr w:rsidR="00121602" w14:paraId="21897B44"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60CB8C84" w14:textId="77777777" w:rsidR="005E4530" w:rsidRPr="00B644FA" w:rsidRDefault="00000000" w:rsidP="0068110B">
            <w:pPr>
              <w:spacing w:before="0"/>
              <w:jc w:val="left"/>
              <w:rPr>
                <w:i/>
                <w:color w:val="000000"/>
              </w:rPr>
            </w:pPr>
            <w:proofErr w:type="spellStart"/>
            <w:r w:rsidRPr="00B644FA">
              <w:rPr>
                <w:i/>
                <w:color w:val="000000"/>
              </w:rPr>
              <w:t>Hericium</w:t>
            </w:r>
            <w:proofErr w:type="spellEnd"/>
            <w:r w:rsidRPr="00B644FA">
              <w:rPr>
                <w:i/>
                <w:color w:val="000000"/>
              </w:rPr>
              <w:t xml:space="preserve"> </w:t>
            </w:r>
            <w:proofErr w:type="spellStart"/>
            <w:r w:rsidRPr="00B644FA">
              <w:rPr>
                <w:i/>
                <w:color w:val="000000"/>
              </w:rPr>
              <w:t>flagellum</w:t>
            </w:r>
            <w:proofErr w:type="spellEnd"/>
          </w:p>
        </w:tc>
        <w:tc>
          <w:tcPr>
            <w:tcW w:w="2126" w:type="dxa"/>
            <w:tcBorders>
              <w:top w:val="nil"/>
              <w:left w:val="nil"/>
              <w:bottom w:val="single" w:sz="4" w:space="0" w:color="auto"/>
              <w:right w:val="nil"/>
            </w:tcBorders>
            <w:shd w:val="clear" w:color="auto" w:fill="auto"/>
            <w:noWrap/>
            <w:hideMark/>
          </w:tcPr>
          <w:p w14:paraId="7BDA98FD" w14:textId="77777777" w:rsidR="005E4530" w:rsidRPr="00B644FA" w:rsidRDefault="00000000" w:rsidP="0068110B">
            <w:pPr>
              <w:spacing w:before="0"/>
              <w:jc w:val="left"/>
              <w:rPr>
                <w:color w:val="000000"/>
              </w:rPr>
            </w:pPr>
            <w:r w:rsidRPr="00B644FA">
              <w:rPr>
                <w:color w:val="000000"/>
              </w:rPr>
              <w:t>korálovec jedlový</w:t>
            </w:r>
          </w:p>
        </w:tc>
        <w:tc>
          <w:tcPr>
            <w:tcW w:w="1276" w:type="dxa"/>
            <w:tcBorders>
              <w:top w:val="nil"/>
              <w:left w:val="single" w:sz="4" w:space="0" w:color="auto"/>
              <w:bottom w:val="single" w:sz="4" w:space="0" w:color="auto"/>
              <w:right w:val="single" w:sz="4" w:space="0" w:color="auto"/>
            </w:tcBorders>
            <w:shd w:val="clear" w:color="auto" w:fill="auto"/>
            <w:noWrap/>
            <w:hideMark/>
          </w:tcPr>
          <w:p w14:paraId="0C2C177A"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128D56A6"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5341E20A" w14:textId="77777777" w:rsidR="005E4530" w:rsidRPr="00B644FA" w:rsidRDefault="00000000" w:rsidP="0068110B">
            <w:pPr>
              <w:spacing w:before="0"/>
              <w:jc w:val="left"/>
              <w:rPr>
                <w:color w:val="000000"/>
              </w:rPr>
            </w:pPr>
            <w:r w:rsidRPr="00B644FA">
              <w:rPr>
                <w:color w:val="000000"/>
              </w:rPr>
              <w:t>vzácně, smrčiny, bučiny</w:t>
            </w:r>
          </w:p>
        </w:tc>
      </w:tr>
      <w:tr w:rsidR="00121602" w14:paraId="0A5CAF21"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324AAD2E" w14:textId="77777777" w:rsidR="005E4530" w:rsidRPr="00B644FA" w:rsidRDefault="00000000" w:rsidP="0068110B">
            <w:pPr>
              <w:spacing w:before="0"/>
              <w:jc w:val="left"/>
              <w:rPr>
                <w:i/>
                <w:color w:val="000000"/>
              </w:rPr>
            </w:pPr>
            <w:proofErr w:type="spellStart"/>
            <w:r w:rsidRPr="00B644FA">
              <w:rPr>
                <w:i/>
                <w:color w:val="000000"/>
              </w:rPr>
              <w:t>Hygrocybe</w:t>
            </w:r>
            <w:proofErr w:type="spellEnd"/>
            <w:r w:rsidRPr="00B644FA">
              <w:rPr>
                <w:i/>
                <w:color w:val="000000"/>
              </w:rPr>
              <w:t xml:space="preserve"> </w:t>
            </w:r>
            <w:proofErr w:type="spellStart"/>
            <w:r w:rsidRPr="00B644FA">
              <w:rPr>
                <w:i/>
                <w:color w:val="000000"/>
              </w:rPr>
              <w:t>ovina</w:t>
            </w:r>
            <w:proofErr w:type="spellEnd"/>
          </w:p>
        </w:tc>
        <w:tc>
          <w:tcPr>
            <w:tcW w:w="2126" w:type="dxa"/>
            <w:tcBorders>
              <w:top w:val="nil"/>
              <w:left w:val="nil"/>
              <w:bottom w:val="single" w:sz="4" w:space="0" w:color="auto"/>
              <w:right w:val="nil"/>
            </w:tcBorders>
            <w:shd w:val="clear" w:color="auto" w:fill="auto"/>
            <w:noWrap/>
            <w:hideMark/>
          </w:tcPr>
          <w:p w14:paraId="75E29081" w14:textId="77777777" w:rsidR="005E4530" w:rsidRPr="00B644FA" w:rsidRDefault="00000000" w:rsidP="0068110B">
            <w:pPr>
              <w:spacing w:before="0"/>
              <w:jc w:val="left"/>
              <w:rPr>
                <w:color w:val="000000"/>
              </w:rPr>
            </w:pPr>
            <w:r w:rsidRPr="00B644FA">
              <w:rPr>
                <w:color w:val="000000"/>
              </w:rPr>
              <w:t>voskovka ovčí</w:t>
            </w:r>
          </w:p>
        </w:tc>
        <w:tc>
          <w:tcPr>
            <w:tcW w:w="1276" w:type="dxa"/>
            <w:tcBorders>
              <w:top w:val="nil"/>
              <w:left w:val="single" w:sz="4" w:space="0" w:color="auto"/>
              <w:bottom w:val="single" w:sz="4" w:space="0" w:color="auto"/>
              <w:right w:val="single" w:sz="4" w:space="0" w:color="auto"/>
            </w:tcBorders>
            <w:shd w:val="clear" w:color="auto" w:fill="auto"/>
            <w:noWrap/>
            <w:hideMark/>
          </w:tcPr>
          <w:p w14:paraId="0FCE9A0E"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03F8C1DD" w14:textId="77777777" w:rsidR="005E4530" w:rsidRPr="00B644FA" w:rsidRDefault="00000000" w:rsidP="00B644FA">
            <w:pPr>
              <w:spacing w:before="0"/>
              <w:jc w:val="center"/>
              <w:rPr>
                <w:color w:val="000000"/>
              </w:rPr>
            </w:pPr>
            <w:r w:rsidRPr="00B644FA">
              <w:rPr>
                <w:color w:val="000000"/>
              </w:rPr>
              <w:t>CR</w:t>
            </w:r>
          </w:p>
        </w:tc>
        <w:tc>
          <w:tcPr>
            <w:tcW w:w="3119" w:type="dxa"/>
            <w:tcBorders>
              <w:top w:val="nil"/>
              <w:left w:val="nil"/>
              <w:bottom w:val="single" w:sz="4" w:space="0" w:color="auto"/>
              <w:right w:val="single" w:sz="4" w:space="0" w:color="auto"/>
            </w:tcBorders>
            <w:shd w:val="clear" w:color="auto" w:fill="auto"/>
            <w:noWrap/>
            <w:hideMark/>
          </w:tcPr>
          <w:p w14:paraId="7931E64A" w14:textId="77777777" w:rsidR="005E4530" w:rsidRPr="00B644FA" w:rsidRDefault="00000000" w:rsidP="0068110B">
            <w:pPr>
              <w:spacing w:before="0"/>
              <w:jc w:val="left"/>
              <w:rPr>
                <w:color w:val="000000"/>
              </w:rPr>
            </w:pPr>
            <w:r w:rsidRPr="00B644FA">
              <w:rPr>
                <w:color w:val="000000"/>
              </w:rPr>
              <w:t>vzácně, louky</w:t>
            </w:r>
          </w:p>
        </w:tc>
      </w:tr>
      <w:tr w:rsidR="00121602" w14:paraId="76B1DEFF"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20B73D69" w14:textId="77777777" w:rsidR="005E4530" w:rsidRPr="00B644FA" w:rsidRDefault="00000000" w:rsidP="0068110B">
            <w:pPr>
              <w:spacing w:before="0"/>
              <w:jc w:val="left"/>
              <w:rPr>
                <w:i/>
                <w:color w:val="000000"/>
              </w:rPr>
            </w:pPr>
            <w:proofErr w:type="spellStart"/>
            <w:r w:rsidRPr="00B644FA">
              <w:rPr>
                <w:i/>
                <w:color w:val="000000"/>
              </w:rPr>
              <w:t>Hygrocybe</w:t>
            </w:r>
            <w:proofErr w:type="spellEnd"/>
            <w:r w:rsidRPr="00B644FA">
              <w:rPr>
                <w:i/>
                <w:color w:val="000000"/>
              </w:rPr>
              <w:t xml:space="preserve"> </w:t>
            </w:r>
            <w:proofErr w:type="spellStart"/>
            <w:r w:rsidRPr="00B644FA">
              <w:rPr>
                <w:i/>
                <w:color w:val="000000"/>
              </w:rPr>
              <w:t>punicea</w:t>
            </w:r>
            <w:proofErr w:type="spellEnd"/>
          </w:p>
        </w:tc>
        <w:tc>
          <w:tcPr>
            <w:tcW w:w="2126" w:type="dxa"/>
            <w:tcBorders>
              <w:top w:val="nil"/>
              <w:left w:val="nil"/>
              <w:bottom w:val="single" w:sz="4" w:space="0" w:color="auto"/>
              <w:right w:val="nil"/>
            </w:tcBorders>
            <w:shd w:val="clear" w:color="auto" w:fill="auto"/>
            <w:noWrap/>
            <w:hideMark/>
          </w:tcPr>
          <w:p w14:paraId="30BBB65E" w14:textId="77777777" w:rsidR="005E4530" w:rsidRPr="00B644FA" w:rsidRDefault="00000000" w:rsidP="0068110B">
            <w:pPr>
              <w:spacing w:before="0"/>
              <w:jc w:val="left"/>
              <w:rPr>
                <w:color w:val="000000"/>
              </w:rPr>
            </w:pPr>
            <w:r w:rsidRPr="00B644FA">
              <w:rPr>
                <w:color w:val="000000"/>
              </w:rPr>
              <w:t>voskovka granátová</w:t>
            </w:r>
          </w:p>
        </w:tc>
        <w:tc>
          <w:tcPr>
            <w:tcW w:w="1276" w:type="dxa"/>
            <w:tcBorders>
              <w:top w:val="nil"/>
              <w:left w:val="single" w:sz="4" w:space="0" w:color="auto"/>
              <w:bottom w:val="single" w:sz="4" w:space="0" w:color="auto"/>
              <w:right w:val="single" w:sz="4" w:space="0" w:color="auto"/>
            </w:tcBorders>
            <w:shd w:val="clear" w:color="auto" w:fill="auto"/>
            <w:noWrap/>
            <w:hideMark/>
          </w:tcPr>
          <w:p w14:paraId="2C500A18"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159FFB4F" w14:textId="77777777" w:rsidR="005E4530" w:rsidRPr="00B644FA" w:rsidRDefault="00000000" w:rsidP="00B644FA">
            <w:pPr>
              <w:spacing w:before="0"/>
              <w:jc w:val="center"/>
              <w:rPr>
                <w:color w:val="000000"/>
              </w:rPr>
            </w:pPr>
            <w:r w:rsidRPr="00B644FA">
              <w:rPr>
                <w:color w:val="000000"/>
              </w:rPr>
              <w:t>EN</w:t>
            </w:r>
          </w:p>
        </w:tc>
        <w:tc>
          <w:tcPr>
            <w:tcW w:w="3119" w:type="dxa"/>
            <w:tcBorders>
              <w:top w:val="nil"/>
              <w:left w:val="nil"/>
              <w:bottom w:val="single" w:sz="4" w:space="0" w:color="auto"/>
              <w:right w:val="single" w:sz="4" w:space="0" w:color="auto"/>
            </w:tcBorders>
            <w:shd w:val="clear" w:color="auto" w:fill="auto"/>
            <w:noWrap/>
            <w:hideMark/>
          </w:tcPr>
          <w:p w14:paraId="3578CF34" w14:textId="77777777" w:rsidR="005E4530" w:rsidRPr="00B644FA" w:rsidRDefault="00000000" w:rsidP="0068110B">
            <w:pPr>
              <w:spacing w:before="0"/>
              <w:jc w:val="left"/>
              <w:rPr>
                <w:color w:val="000000"/>
              </w:rPr>
            </w:pPr>
            <w:r w:rsidRPr="00B644FA">
              <w:rPr>
                <w:color w:val="000000"/>
              </w:rPr>
              <w:t>vzácně, louky</w:t>
            </w:r>
          </w:p>
        </w:tc>
      </w:tr>
      <w:tr w:rsidR="00121602" w14:paraId="04208FBC"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20C4C610" w14:textId="77777777" w:rsidR="005E4530" w:rsidRPr="00B644FA" w:rsidRDefault="00000000" w:rsidP="0068110B">
            <w:pPr>
              <w:spacing w:before="0"/>
              <w:jc w:val="left"/>
              <w:rPr>
                <w:i/>
                <w:color w:val="000000"/>
              </w:rPr>
            </w:pPr>
            <w:proofErr w:type="spellStart"/>
            <w:r w:rsidRPr="00B644FA">
              <w:rPr>
                <w:i/>
                <w:color w:val="000000"/>
              </w:rPr>
              <w:t>Hymenochaete</w:t>
            </w:r>
            <w:proofErr w:type="spellEnd"/>
            <w:r w:rsidRPr="00B644FA">
              <w:rPr>
                <w:i/>
                <w:color w:val="000000"/>
              </w:rPr>
              <w:t xml:space="preserve"> </w:t>
            </w:r>
            <w:proofErr w:type="spellStart"/>
            <w:r w:rsidRPr="00B644FA">
              <w:rPr>
                <w:i/>
                <w:color w:val="000000"/>
              </w:rPr>
              <w:t>cruenta</w:t>
            </w:r>
            <w:proofErr w:type="spellEnd"/>
          </w:p>
        </w:tc>
        <w:tc>
          <w:tcPr>
            <w:tcW w:w="2126" w:type="dxa"/>
            <w:tcBorders>
              <w:top w:val="nil"/>
              <w:left w:val="nil"/>
              <w:bottom w:val="single" w:sz="4" w:space="0" w:color="auto"/>
              <w:right w:val="nil"/>
            </w:tcBorders>
            <w:shd w:val="clear" w:color="auto" w:fill="auto"/>
            <w:noWrap/>
            <w:hideMark/>
          </w:tcPr>
          <w:p w14:paraId="37EF1D2B" w14:textId="77777777" w:rsidR="005E4530" w:rsidRPr="00B644FA" w:rsidRDefault="00000000" w:rsidP="0068110B">
            <w:pPr>
              <w:spacing w:before="0"/>
              <w:jc w:val="left"/>
              <w:rPr>
                <w:color w:val="000000"/>
              </w:rPr>
            </w:pPr>
            <w:proofErr w:type="spellStart"/>
            <w:r w:rsidRPr="00B644FA">
              <w:rPr>
                <w:color w:val="000000"/>
              </w:rPr>
              <w:t>kožovka</w:t>
            </w:r>
            <w:proofErr w:type="spellEnd"/>
            <w:r w:rsidRPr="00B644FA">
              <w:rPr>
                <w:color w:val="000000"/>
              </w:rPr>
              <w:t xml:space="preserve"> purpurová</w:t>
            </w:r>
          </w:p>
        </w:tc>
        <w:tc>
          <w:tcPr>
            <w:tcW w:w="1276" w:type="dxa"/>
            <w:tcBorders>
              <w:top w:val="nil"/>
              <w:left w:val="single" w:sz="4" w:space="0" w:color="auto"/>
              <w:bottom w:val="single" w:sz="4" w:space="0" w:color="auto"/>
              <w:right w:val="single" w:sz="4" w:space="0" w:color="auto"/>
            </w:tcBorders>
            <w:shd w:val="clear" w:color="auto" w:fill="auto"/>
            <w:noWrap/>
            <w:hideMark/>
          </w:tcPr>
          <w:p w14:paraId="6B3ECDCA"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6369B00C"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6893AB53" w14:textId="77777777" w:rsidR="005E4530" w:rsidRPr="00B644FA" w:rsidRDefault="00000000" w:rsidP="0068110B">
            <w:pPr>
              <w:spacing w:before="0"/>
              <w:jc w:val="left"/>
              <w:rPr>
                <w:color w:val="000000"/>
              </w:rPr>
            </w:pPr>
            <w:r w:rsidRPr="00B644FA">
              <w:rPr>
                <w:color w:val="000000"/>
              </w:rPr>
              <w:t>vzácně, suťové lesy, smrčiny</w:t>
            </w:r>
          </w:p>
        </w:tc>
      </w:tr>
      <w:tr w:rsidR="00121602" w14:paraId="757A2585"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7036C715" w14:textId="77777777" w:rsidR="005E4530" w:rsidRPr="00B644FA" w:rsidRDefault="00000000" w:rsidP="0068110B">
            <w:pPr>
              <w:spacing w:before="0"/>
              <w:jc w:val="left"/>
              <w:rPr>
                <w:i/>
                <w:color w:val="000000"/>
              </w:rPr>
            </w:pPr>
            <w:proofErr w:type="spellStart"/>
            <w:r w:rsidRPr="00B644FA">
              <w:rPr>
                <w:i/>
                <w:color w:val="000000"/>
              </w:rPr>
              <w:t>Inocybe</w:t>
            </w:r>
            <w:proofErr w:type="spellEnd"/>
            <w:r w:rsidRPr="00B644FA">
              <w:rPr>
                <w:i/>
                <w:color w:val="000000"/>
              </w:rPr>
              <w:t xml:space="preserve"> </w:t>
            </w:r>
            <w:proofErr w:type="spellStart"/>
            <w:r w:rsidRPr="00B644FA">
              <w:rPr>
                <w:i/>
                <w:color w:val="000000"/>
              </w:rPr>
              <w:t>calamistrata</w:t>
            </w:r>
            <w:proofErr w:type="spellEnd"/>
          </w:p>
        </w:tc>
        <w:tc>
          <w:tcPr>
            <w:tcW w:w="2126" w:type="dxa"/>
            <w:tcBorders>
              <w:top w:val="nil"/>
              <w:left w:val="nil"/>
              <w:bottom w:val="single" w:sz="4" w:space="0" w:color="auto"/>
              <w:right w:val="nil"/>
            </w:tcBorders>
            <w:shd w:val="clear" w:color="auto" w:fill="auto"/>
            <w:noWrap/>
            <w:hideMark/>
          </w:tcPr>
          <w:p w14:paraId="00805BC8" w14:textId="77777777" w:rsidR="005E4530" w:rsidRPr="00B644FA" w:rsidRDefault="00000000" w:rsidP="0068110B">
            <w:pPr>
              <w:spacing w:before="0"/>
              <w:jc w:val="left"/>
              <w:rPr>
                <w:color w:val="000000"/>
              </w:rPr>
            </w:pPr>
            <w:proofErr w:type="spellStart"/>
            <w:r w:rsidRPr="00B644FA">
              <w:rPr>
                <w:color w:val="000000"/>
              </w:rPr>
              <w:t>vláknice</w:t>
            </w:r>
            <w:proofErr w:type="spellEnd"/>
            <w:r w:rsidRPr="00B644FA">
              <w:rPr>
                <w:color w:val="000000"/>
              </w:rPr>
              <w:t xml:space="preserve"> špinavá</w:t>
            </w:r>
          </w:p>
        </w:tc>
        <w:tc>
          <w:tcPr>
            <w:tcW w:w="1276" w:type="dxa"/>
            <w:tcBorders>
              <w:top w:val="nil"/>
              <w:left w:val="single" w:sz="4" w:space="0" w:color="auto"/>
              <w:bottom w:val="single" w:sz="4" w:space="0" w:color="auto"/>
              <w:right w:val="single" w:sz="4" w:space="0" w:color="auto"/>
            </w:tcBorders>
            <w:shd w:val="clear" w:color="auto" w:fill="auto"/>
            <w:noWrap/>
            <w:hideMark/>
          </w:tcPr>
          <w:p w14:paraId="574DB18A"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5AA0E994" w14:textId="77777777" w:rsidR="005E4530" w:rsidRPr="00B644FA" w:rsidRDefault="00000000" w:rsidP="00B644FA">
            <w:pPr>
              <w:spacing w:before="0"/>
              <w:jc w:val="center"/>
              <w:rPr>
                <w:color w:val="000000"/>
              </w:rPr>
            </w:pPr>
            <w:r w:rsidRPr="00B644FA">
              <w:rPr>
                <w:color w:val="000000"/>
              </w:rPr>
              <w:t>EN</w:t>
            </w:r>
          </w:p>
        </w:tc>
        <w:tc>
          <w:tcPr>
            <w:tcW w:w="3119" w:type="dxa"/>
            <w:tcBorders>
              <w:top w:val="nil"/>
              <w:left w:val="nil"/>
              <w:bottom w:val="single" w:sz="4" w:space="0" w:color="auto"/>
              <w:right w:val="single" w:sz="4" w:space="0" w:color="auto"/>
            </w:tcBorders>
            <w:shd w:val="clear" w:color="auto" w:fill="auto"/>
            <w:noWrap/>
            <w:hideMark/>
          </w:tcPr>
          <w:p w14:paraId="6A2DAE07" w14:textId="77777777" w:rsidR="005E4530" w:rsidRPr="00B644FA" w:rsidRDefault="00000000" w:rsidP="0068110B">
            <w:pPr>
              <w:spacing w:before="0"/>
              <w:jc w:val="left"/>
              <w:rPr>
                <w:color w:val="000000"/>
              </w:rPr>
            </w:pPr>
            <w:r w:rsidRPr="00B644FA">
              <w:rPr>
                <w:color w:val="000000"/>
              </w:rPr>
              <w:t>vzácně, podmáčené smrčiny</w:t>
            </w:r>
          </w:p>
        </w:tc>
      </w:tr>
      <w:tr w:rsidR="00121602" w14:paraId="5A9D00A9"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69FE5D7E" w14:textId="77777777" w:rsidR="005E4530" w:rsidRPr="00B644FA" w:rsidRDefault="00000000" w:rsidP="0068110B">
            <w:pPr>
              <w:spacing w:before="0"/>
              <w:jc w:val="left"/>
              <w:rPr>
                <w:i/>
                <w:color w:val="000000"/>
              </w:rPr>
            </w:pPr>
            <w:proofErr w:type="spellStart"/>
            <w:r w:rsidRPr="00B644FA">
              <w:rPr>
                <w:i/>
                <w:color w:val="000000"/>
              </w:rPr>
              <w:t>Inocybe</w:t>
            </w:r>
            <w:proofErr w:type="spellEnd"/>
            <w:r w:rsidRPr="00B644FA">
              <w:rPr>
                <w:i/>
                <w:color w:val="000000"/>
              </w:rPr>
              <w:t xml:space="preserve"> </w:t>
            </w:r>
            <w:proofErr w:type="spellStart"/>
            <w:r w:rsidRPr="00B644FA">
              <w:rPr>
                <w:i/>
                <w:color w:val="000000"/>
              </w:rPr>
              <w:t>hystrix</w:t>
            </w:r>
            <w:proofErr w:type="spellEnd"/>
          </w:p>
        </w:tc>
        <w:tc>
          <w:tcPr>
            <w:tcW w:w="2126" w:type="dxa"/>
            <w:tcBorders>
              <w:top w:val="nil"/>
              <w:left w:val="nil"/>
              <w:bottom w:val="single" w:sz="4" w:space="0" w:color="auto"/>
              <w:right w:val="nil"/>
            </w:tcBorders>
            <w:shd w:val="clear" w:color="auto" w:fill="auto"/>
            <w:noWrap/>
            <w:hideMark/>
          </w:tcPr>
          <w:p w14:paraId="5E55A67B" w14:textId="77777777" w:rsidR="005E4530" w:rsidRPr="00B644FA" w:rsidRDefault="00000000" w:rsidP="0068110B">
            <w:pPr>
              <w:spacing w:before="0"/>
              <w:jc w:val="left"/>
              <w:rPr>
                <w:color w:val="000000"/>
              </w:rPr>
            </w:pPr>
            <w:proofErr w:type="spellStart"/>
            <w:r w:rsidRPr="00B644FA">
              <w:rPr>
                <w:color w:val="000000"/>
              </w:rPr>
              <w:t>vláknice</w:t>
            </w:r>
            <w:proofErr w:type="spellEnd"/>
            <w:r w:rsidRPr="00B644FA">
              <w:rPr>
                <w:color w:val="000000"/>
              </w:rPr>
              <w:t xml:space="preserve"> štětinatá</w:t>
            </w:r>
          </w:p>
        </w:tc>
        <w:tc>
          <w:tcPr>
            <w:tcW w:w="1276" w:type="dxa"/>
            <w:tcBorders>
              <w:top w:val="nil"/>
              <w:left w:val="single" w:sz="4" w:space="0" w:color="auto"/>
              <w:bottom w:val="single" w:sz="4" w:space="0" w:color="auto"/>
              <w:right w:val="single" w:sz="4" w:space="0" w:color="auto"/>
            </w:tcBorders>
            <w:shd w:val="clear" w:color="auto" w:fill="auto"/>
            <w:noWrap/>
            <w:hideMark/>
          </w:tcPr>
          <w:p w14:paraId="16E09241"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40578BB9" w14:textId="77777777" w:rsidR="005E4530" w:rsidRPr="00B644FA" w:rsidRDefault="00000000" w:rsidP="00B644FA">
            <w:pPr>
              <w:spacing w:before="0"/>
              <w:jc w:val="center"/>
              <w:rPr>
                <w:color w:val="000000"/>
              </w:rPr>
            </w:pPr>
            <w:r w:rsidRPr="00B644FA">
              <w:rPr>
                <w:color w:val="000000"/>
              </w:rPr>
              <w:t>CR</w:t>
            </w:r>
          </w:p>
        </w:tc>
        <w:tc>
          <w:tcPr>
            <w:tcW w:w="3119" w:type="dxa"/>
            <w:tcBorders>
              <w:top w:val="nil"/>
              <w:left w:val="nil"/>
              <w:bottom w:val="single" w:sz="4" w:space="0" w:color="auto"/>
              <w:right w:val="single" w:sz="4" w:space="0" w:color="auto"/>
            </w:tcBorders>
            <w:shd w:val="clear" w:color="auto" w:fill="auto"/>
            <w:noWrap/>
            <w:hideMark/>
          </w:tcPr>
          <w:p w14:paraId="79981650" w14:textId="77777777" w:rsidR="005E4530" w:rsidRPr="00B644FA" w:rsidRDefault="00000000" w:rsidP="0068110B">
            <w:pPr>
              <w:spacing w:before="0"/>
              <w:jc w:val="left"/>
              <w:rPr>
                <w:color w:val="000000"/>
              </w:rPr>
            </w:pPr>
            <w:r w:rsidRPr="00B644FA">
              <w:rPr>
                <w:color w:val="000000"/>
              </w:rPr>
              <w:t>vzácně, bučiny</w:t>
            </w:r>
          </w:p>
        </w:tc>
      </w:tr>
      <w:tr w:rsidR="00121602" w14:paraId="31DF1FEA"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542F2823" w14:textId="77777777" w:rsidR="005E4530" w:rsidRPr="00B644FA" w:rsidRDefault="00000000" w:rsidP="0068110B">
            <w:pPr>
              <w:spacing w:before="0"/>
              <w:jc w:val="left"/>
              <w:rPr>
                <w:i/>
                <w:color w:val="000000"/>
              </w:rPr>
            </w:pPr>
            <w:proofErr w:type="spellStart"/>
            <w:r w:rsidRPr="00B644FA">
              <w:rPr>
                <w:i/>
                <w:color w:val="000000"/>
              </w:rPr>
              <w:t>Lactarius</w:t>
            </w:r>
            <w:proofErr w:type="spellEnd"/>
            <w:r w:rsidRPr="00B644FA">
              <w:rPr>
                <w:i/>
                <w:color w:val="000000"/>
              </w:rPr>
              <w:t xml:space="preserve"> </w:t>
            </w:r>
            <w:proofErr w:type="spellStart"/>
            <w:r w:rsidRPr="00B644FA">
              <w:rPr>
                <w:i/>
                <w:color w:val="000000"/>
              </w:rPr>
              <w:t>aspideus</w:t>
            </w:r>
            <w:proofErr w:type="spellEnd"/>
          </w:p>
        </w:tc>
        <w:tc>
          <w:tcPr>
            <w:tcW w:w="2126" w:type="dxa"/>
            <w:tcBorders>
              <w:top w:val="nil"/>
              <w:left w:val="nil"/>
              <w:bottom w:val="single" w:sz="4" w:space="0" w:color="auto"/>
              <w:right w:val="nil"/>
            </w:tcBorders>
            <w:shd w:val="clear" w:color="auto" w:fill="auto"/>
            <w:noWrap/>
            <w:hideMark/>
          </w:tcPr>
          <w:p w14:paraId="3023B144" w14:textId="77777777" w:rsidR="005E4530" w:rsidRPr="00B644FA" w:rsidRDefault="00000000" w:rsidP="0068110B">
            <w:pPr>
              <w:spacing w:before="0"/>
              <w:jc w:val="left"/>
              <w:rPr>
                <w:color w:val="000000"/>
              </w:rPr>
            </w:pPr>
            <w:r w:rsidRPr="00B644FA">
              <w:rPr>
                <w:color w:val="000000"/>
              </w:rPr>
              <w:t>ryzec lemovaný</w:t>
            </w:r>
          </w:p>
        </w:tc>
        <w:tc>
          <w:tcPr>
            <w:tcW w:w="1276" w:type="dxa"/>
            <w:tcBorders>
              <w:top w:val="nil"/>
              <w:left w:val="single" w:sz="4" w:space="0" w:color="auto"/>
              <w:bottom w:val="single" w:sz="4" w:space="0" w:color="auto"/>
              <w:right w:val="single" w:sz="4" w:space="0" w:color="auto"/>
            </w:tcBorders>
            <w:shd w:val="clear" w:color="auto" w:fill="auto"/>
            <w:noWrap/>
            <w:hideMark/>
          </w:tcPr>
          <w:p w14:paraId="64543C6B"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0E9EAFFD" w14:textId="77777777" w:rsidR="005E4530" w:rsidRPr="00B644FA" w:rsidRDefault="00000000" w:rsidP="00B644FA">
            <w:pPr>
              <w:spacing w:before="0"/>
              <w:jc w:val="center"/>
              <w:rPr>
                <w:color w:val="000000"/>
              </w:rPr>
            </w:pPr>
            <w:r w:rsidRPr="00B644FA">
              <w:rPr>
                <w:color w:val="000000"/>
              </w:rPr>
              <w:t>EN</w:t>
            </w:r>
          </w:p>
        </w:tc>
        <w:tc>
          <w:tcPr>
            <w:tcW w:w="3119" w:type="dxa"/>
            <w:tcBorders>
              <w:top w:val="nil"/>
              <w:left w:val="nil"/>
              <w:bottom w:val="single" w:sz="4" w:space="0" w:color="auto"/>
              <w:right w:val="single" w:sz="4" w:space="0" w:color="auto"/>
            </w:tcBorders>
            <w:shd w:val="clear" w:color="auto" w:fill="auto"/>
            <w:noWrap/>
            <w:hideMark/>
          </w:tcPr>
          <w:p w14:paraId="78D22B96" w14:textId="77777777" w:rsidR="005E4530" w:rsidRPr="00B644FA" w:rsidRDefault="00000000" w:rsidP="0068110B">
            <w:pPr>
              <w:spacing w:before="0"/>
              <w:jc w:val="left"/>
              <w:rPr>
                <w:color w:val="000000"/>
              </w:rPr>
            </w:pPr>
            <w:r w:rsidRPr="00B644FA">
              <w:rPr>
                <w:color w:val="000000"/>
              </w:rPr>
              <w:t>vzácně, příkopy</w:t>
            </w:r>
          </w:p>
        </w:tc>
      </w:tr>
      <w:tr w:rsidR="00121602" w14:paraId="797DFD42"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57D828C0" w14:textId="77777777" w:rsidR="005E4530" w:rsidRPr="00B644FA" w:rsidRDefault="00000000" w:rsidP="0068110B">
            <w:pPr>
              <w:spacing w:before="0"/>
              <w:jc w:val="left"/>
              <w:rPr>
                <w:i/>
                <w:color w:val="000000"/>
              </w:rPr>
            </w:pPr>
            <w:proofErr w:type="spellStart"/>
            <w:r w:rsidRPr="00B644FA">
              <w:rPr>
                <w:i/>
                <w:color w:val="000000"/>
              </w:rPr>
              <w:t>Lactarius</w:t>
            </w:r>
            <w:proofErr w:type="spellEnd"/>
            <w:r w:rsidRPr="00B644FA">
              <w:rPr>
                <w:i/>
                <w:color w:val="000000"/>
              </w:rPr>
              <w:t xml:space="preserve"> </w:t>
            </w:r>
            <w:proofErr w:type="spellStart"/>
            <w:r w:rsidRPr="00B644FA">
              <w:rPr>
                <w:i/>
                <w:color w:val="000000"/>
              </w:rPr>
              <w:t>salmonicolor</w:t>
            </w:r>
            <w:proofErr w:type="spellEnd"/>
          </w:p>
        </w:tc>
        <w:tc>
          <w:tcPr>
            <w:tcW w:w="2126" w:type="dxa"/>
            <w:tcBorders>
              <w:top w:val="nil"/>
              <w:left w:val="nil"/>
              <w:bottom w:val="single" w:sz="4" w:space="0" w:color="auto"/>
              <w:right w:val="nil"/>
            </w:tcBorders>
            <w:shd w:val="clear" w:color="auto" w:fill="auto"/>
            <w:noWrap/>
            <w:hideMark/>
          </w:tcPr>
          <w:p w14:paraId="1AA0384D" w14:textId="77777777" w:rsidR="005E4530" w:rsidRPr="00B644FA" w:rsidRDefault="00000000" w:rsidP="0068110B">
            <w:pPr>
              <w:spacing w:before="0"/>
              <w:jc w:val="left"/>
              <w:rPr>
                <w:color w:val="000000"/>
              </w:rPr>
            </w:pPr>
            <w:r w:rsidRPr="00B644FA">
              <w:rPr>
                <w:color w:val="000000"/>
              </w:rPr>
              <w:t>ryzec lososový</w:t>
            </w:r>
          </w:p>
        </w:tc>
        <w:tc>
          <w:tcPr>
            <w:tcW w:w="1276" w:type="dxa"/>
            <w:tcBorders>
              <w:top w:val="nil"/>
              <w:left w:val="single" w:sz="4" w:space="0" w:color="auto"/>
              <w:bottom w:val="single" w:sz="4" w:space="0" w:color="auto"/>
              <w:right w:val="single" w:sz="4" w:space="0" w:color="auto"/>
            </w:tcBorders>
            <w:shd w:val="clear" w:color="auto" w:fill="auto"/>
            <w:noWrap/>
            <w:hideMark/>
          </w:tcPr>
          <w:p w14:paraId="0F9CA0B1"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06CD5B0E"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hideMark/>
          </w:tcPr>
          <w:p w14:paraId="0F2AD6C5" w14:textId="77777777" w:rsidR="005E4530" w:rsidRPr="00B644FA" w:rsidRDefault="00000000" w:rsidP="0068110B">
            <w:pPr>
              <w:spacing w:before="0"/>
              <w:jc w:val="left"/>
              <w:rPr>
                <w:color w:val="000000"/>
              </w:rPr>
            </w:pPr>
            <w:r w:rsidRPr="00B644FA">
              <w:rPr>
                <w:color w:val="000000"/>
              </w:rPr>
              <w:t>vzácně, bučiny</w:t>
            </w:r>
          </w:p>
        </w:tc>
      </w:tr>
      <w:tr w:rsidR="00121602" w14:paraId="73AA0502"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7169C7EE" w14:textId="77777777" w:rsidR="005E4530" w:rsidRPr="00B644FA" w:rsidRDefault="00000000" w:rsidP="0068110B">
            <w:pPr>
              <w:spacing w:before="0"/>
              <w:jc w:val="left"/>
              <w:rPr>
                <w:i/>
                <w:color w:val="000000"/>
              </w:rPr>
            </w:pPr>
            <w:proofErr w:type="spellStart"/>
            <w:r w:rsidRPr="00B644FA">
              <w:rPr>
                <w:i/>
                <w:color w:val="000000"/>
              </w:rPr>
              <w:t>Lactarius</w:t>
            </w:r>
            <w:proofErr w:type="spellEnd"/>
            <w:r w:rsidRPr="00B644FA">
              <w:rPr>
                <w:i/>
                <w:color w:val="000000"/>
              </w:rPr>
              <w:t xml:space="preserve"> </w:t>
            </w:r>
            <w:proofErr w:type="spellStart"/>
            <w:r w:rsidRPr="00B644FA">
              <w:rPr>
                <w:i/>
                <w:color w:val="000000"/>
              </w:rPr>
              <w:t>spinosulus</w:t>
            </w:r>
            <w:proofErr w:type="spellEnd"/>
          </w:p>
        </w:tc>
        <w:tc>
          <w:tcPr>
            <w:tcW w:w="2126" w:type="dxa"/>
            <w:tcBorders>
              <w:top w:val="nil"/>
              <w:left w:val="nil"/>
              <w:bottom w:val="single" w:sz="4" w:space="0" w:color="auto"/>
              <w:right w:val="nil"/>
            </w:tcBorders>
            <w:shd w:val="clear" w:color="auto" w:fill="auto"/>
            <w:noWrap/>
            <w:hideMark/>
          </w:tcPr>
          <w:p w14:paraId="0227F884" w14:textId="77777777" w:rsidR="005E4530" w:rsidRPr="00B644FA" w:rsidRDefault="00000000" w:rsidP="0068110B">
            <w:pPr>
              <w:spacing w:before="0"/>
              <w:jc w:val="left"/>
              <w:rPr>
                <w:color w:val="000000"/>
              </w:rPr>
            </w:pPr>
            <w:r w:rsidRPr="00B644FA">
              <w:rPr>
                <w:color w:val="000000"/>
              </w:rPr>
              <w:t xml:space="preserve">ryzec </w:t>
            </w:r>
            <w:proofErr w:type="spellStart"/>
            <w:r w:rsidRPr="00B644FA">
              <w:rPr>
                <w:color w:val="000000"/>
              </w:rPr>
              <w:t>osténkatý</w:t>
            </w:r>
            <w:proofErr w:type="spellEnd"/>
          </w:p>
        </w:tc>
        <w:tc>
          <w:tcPr>
            <w:tcW w:w="1276" w:type="dxa"/>
            <w:tcBorders>
              <w:top w:val="nil"/>
              <w:left w:val="single" w:sz="4" w:space="0" w:color="auto"/>
              <w:bottom w:val="single" w:sz="4" w:space="0" w:color="auto"/>
              <w:right w:val="single" w:sz="4" w:space="0" w:color="auto"/>
            </w:tcBorders>
            <w:shd w:val="clear" w:color="auto" w:fill="auto"/>
            <w:noWrap/>
            <w:hideMark/>
          </w:tcPr>
          <w:p w14:paraId="52758797"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01DF8913" w14:textId="77777777" w:rsidR="005E4530" w:rsidRPr="00B644FA" w:rsidRDefault="00000000" w:rsidP="00B644FA">
            <w:pPr>
              <w:spacing w:before="0"/>
              <w:jc w:val="center"/>
              <w:rPr>
                <w:color w:val="000000"/>
              </w:rPr>
            </w:pPr>
            <w:r w:rsidRPr="00B644FA">
              <w:rPr>
                <w:color w:val="000000"/>
              </w:rPr>
              <w:t>EN</w:t>
            </w:r>
          </w:p>
        </w:tc>
        <w:tc>
          <w:tcPr>
            <w:tcW w:w="3119" w:type="dxa"/>
            <w:tcBorders>
              <w:top w:val="nil"/>
              <w:left w:val="nil"/>
              <w:bottom w:val="single" w:sz="4" w:space="0" w:color="auto"/>
              <w:right w:val="single" w:sz="4" w:space="0" w:color="auto"/>
            </w:tcBorders>
            <w:shd w:val="clear" w:color="auto" w:fill="auto"/>
            <w:noWrap/>
            <w:hideMark/>
          </w:tcPr>
          <w:p w14:paraId="779A4084" w14:textId="77777777" w:rsidR="005E4530" w:rsidRPr="00B644FA" w:rsidRDefault="00000000" w:rsidP="0068110B">
            <w:pPr>
              <w:spacing w:before="0"/>
              <w:jc w:val="left"/>
              <w:rPr>
                <w:color w:val="000000"/>
              </w:rPr>
            </w:pPr>
            <w:r w:rsidRPr="00B644FA">
              <w:rPr>
                <w:color w:val="000000"/>
              </w:rPr>
              <w:t>ojediněle, smrčiny, louky</w:t>
            </w:r>
          </w:p>
        </w:tc>
      </w:tr>
      <w:tr w:rsidR="00121602" w14:paraId="3F3EB518"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5C8F14A3" w14:textId="77777777" w:rsidR="005E4530" w:rsidRPr="00B644FA" w:rsidRDefault="00000000" w:rsidP="0068110B">
            <w:pPr>
              <w:spacing w:before="0"/>
              <w:jc w:val="left"/>
              <w:rPr>
                <w:i/>
                <w:color w:val="000000"/>
              </w:rPr>
            </w:pPr>
            <w:proofErr w:type="spellStart"/>
            <w:r w:rsidRPr="00B644FA">
              <w:rPr>
                <w:i/>
                <w:color w:val="000000"/>
              </w:rPr>
              <w:t>Lactarius</w:t>
            </w:r>
            <w:proofErr w:type="spellEnd"/>
            <w:r w:rsidRPr="00B644FA">
              <w:rPr>
                <w:i/>
                <w:color w:val="000000"/>
              </w:rPr>
              <w:t xml:space="preserve"> </w:t>
            </w:r>
            <w:proofErr w:type="spellStart"/>
            <w:r w:rsidRPr="00B644FA">
              <w:rPr>
                <w:i/>
                <w:color w:val="000000"/>
              </w:rPr>
              <w:t>zonarioides</w:t>
            </w:r>
            <w:proofErr w:type="spellEnd"/>
          </w:p>
        </w:tc>
        <w:tc>
          <w:tcPr>
            <w:tcW w:w="2126" w:type="dxa"/>
            <w:tcBorders>
              <w:top w:val="nil"/>
              <w:left w:val="nil"/>
              <w:bottom w:val="single" w:sz="4" w:space="0" w:color="auto"/>
              <w:right w:val="nil"/>
            </w:tcBorders>
            <w:shd w:val="clear" w:color="auto" w:fill="auto"/>
            <w:noWrap/>
            <w:hideMark/>
          </w:tcPr>
          <w:p w14:paraId="7817953E" w14:textId="77777777" w:rsidR="005E4530" w:rsidRPr="00B644FA" w:rsidRDefault="00000000" w:rsidP="0068110B">
            <w:pPr>
              <w:spacing w:before="0"/>
              <w:jc w:val="left"/>
              <w:rPr>
                <w:color w:val="000000"/>
              </w:rPr>
            </w:pPr>
            <w:r w:rsidRPr="00B644FA">
              <w:rPr>
                <w:color w:val="000000"/>
              </w:rPr>
              <w:t xml:space="preserve">ryzec </w:t>
            </w:r>
            <w:proofErr w:type="spellStart"/>
            <w:r w:rsidRPr="00B644FA">
              <w:rPr>
                <w:color w:val="000000"/>
              </w:rPr>
              <w:t>Bresadolův</w:t>
            </w:r>
            <w:proofErr w:type="spellEnd"/>
          </w:p>
        </w:tc>
        <w:tc>
          <w:tcPr>
            <w:tcW w:w="1276" w:type="dxa"/>
            <w:tcBorders>
              <w:top w:val="nil"/>
              <w:left w:val="single" w:sz="4" w:space="0" w:color="auto"/>
              <w:bottom w:val="single" w:sz="4" w:space="0" w:color="auto"/>
              <w:right w:val="single" w:sz="4" w:space="0" w:color="auto"/>
            </w:tcBorders>
            <w:shd w:val="clear" w:color="auto" w:fill="auto"/>
            <w:noWrap/>
            <w:hideMark/>
          </w:tcPr>
          <w:p w14:paraId="3BC5582C"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1CD45226" w14:textId="77777777" w:rsidR="005E4530" w:rsidRPr="00B644FA" w:rsidRDefault="00000000" w:rsidP="00B644FA">
            <w:pPr>
              <w:spacing w:before="0"/>
              <w:jc w:val="center"/>
              <w:rPr>
                <w:color w:val="000000"/>
              </w:rPr>
            </w:pPr>
            <w:r w:rsidRPr="00B644FA">
              <w:rPr>
                <w:color w:val="000000"/>
              </w:rPr>
              <w:t>EN</w:t>
            </w:r>
          </w:p>
        </w:tc>
        <w:tc>
          <w:tcPr>
            <w:tcW w:w="3119" w:type="dxa"/>
            <w:tcBorders>
              <w:top w:val="nil"/>
              <w:left w:val="nil"/>
              <w:bottom w:val="single" w:sz="4" w:space="0" w:color="auto"/>
              <w:right w:val="single" w:sz="4" w:space="0" w:color="auto"/>
            </w:tcBorders>
            <w:shd w:val="clear" w:color="auto" w:fill="auto"/>
            <w:noWrap/>
            <w:hideMark/>
          </w:tcPr>
          <w:p w14:paraId="18603E32" w14:textId="77777777" w:rsidR="005E4530" w:rsidRPr="00B644FA" w:rsidRDefault="00000000" w:rsidP="0068110B">
            <w:pPr>
              <w:spacing w:before="0"/>
              <w:jc w:val="left"/>
              <w:rPr>
                <w:color w:val="000000"/>
              </w:rPr>
            </w:pPr>
            <w:r w:rsidRPr="00B644FA">
              <w:rPr>
                <w:color w:val="000000"/>
              </w:rPr>
              <w:t>vzácně, bučiny</w:t>
            </w:r>
          </w:p>
        </w:tc>
      </w:tr>
      <w:tr w:rsidR="00121602" w14:paraId="0D9AB203"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63B624A5" w14:textId="77777777" w:rsidR="005E4530" w:rsidRPr="00B644FA" w:rsidRDefault="00000000" w:rsidP="0068110B">
            <w:pPr>
              <w:spacing w:before="0"/>
              <w:jc w:val="left"/>
              <w:rPr>
                <w:i/>
                <w:color w:val="000000"/>
              </w:rPr>
            </w:pPr>
            <w:proofErr w:type="spellStart"/>
            <w:r w:rsidRPr="00B644FA">
              <w:rPr>
                <w:i/>
                <w:color w:val="000000"/>
              </w:rPr>
              <w:t>Lentinus</w:t>
            </w:r>
            <w:proofErr w:type="spellEnd"/>
            <w:r w:rsidRPr="00B644FA">
              <w:rPr>
                <w:i/>
                <w:color w:val="000000"/>
              </w:rPr>
              <w:t xml:space="preserve"> </w:t>
            </w:r>
            <w:proofErr w:type="spellStart"/>
            <w:r w:rsidRPr="00B644FA">
              <w:rPr>
                <w:i/>
                <w:color w:val="000000"/>
              </w:rPr>
              <w:t>suavissimus</w:t>
            </w:r>
            <w:proofErr w:type="spellEnd"/>
          </w:p>
        </w:tc>
        <w:tc>
          <w:tcPr>
            <w:tcW w:w="2126" w:type="dxa"/>
            <w:tcBorders>
              <w:top w:val="nil"/>
              <w:left w:val="nil"/>
              <w:bottom w:val="single" w:sz="4" w:space="0" w:color="auto"/>
              <w:right w:val="nil"/>
            </w:tcBorders>
            <w:shd w:val="clear" w:color="auto" w:fill="auto"/>
            <w:noWrap/>
            <w:hideMark/>
          </w:tcPr>
          <w:p w14:paraId="5DA8C05B" w14:textId="77777777" w:rsidR="005E4530" w:rsidRPr="00B644FA" w:rsidRDefault="00000000" w:rsidP="0068110B">
            <w:pPr>
              <w:spacing w:before="0"/>
              <w:jc w:val="left"/>
              <w:rPr>
                <w:color w:val="000000"/>
              </w:rPr>
            </w:pPr>
            <w:r w:rsidRPr="00B644FA">
              <w:rPr>
                <w:color w:val="000000"/>
              </w:rPr>
              <w:t>houževnatec vonný</w:t>
            </w:r>
          </w:p>
        </w:tc>
        <w:tc>
          <w:tcPr>
            <w:tcW w:w="1276" w:type="dxa"/>
            <w:tcBorders>
              <w:top w:val="nil"/>
              <w:left w:val="single" w:sz="4" w:space="0" w:color="auto"/>
              <w:bottom w:val="single" w:sz="4" w:space="0" w:color="auto"/>
              <w:right w:val="single" w:sz="4" w:space="0" w:color="auto"/>
            </w:tcBorders>
            <w:shd w:val="clear" w:color="auto" w:fill="auto"/>
            <w:noWrap/>
            <w:hideMark/>
          </w:tcPr>
          <w:p w14:paraId="2DE84AE9"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438E9D0B"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hideMark/>
          </w:tcPr>
          <w:p w14:paraId="512B8503" w14:textId="77777777" w:rsidR="005E4530" w:rsidRPr="00B644FA" w:rsidRDefault="00000000" w:rsidP="0068110B">
            <w:pPr>
              <w:spacing w:before="0"/>
              <w:jc w:val="left"/>
              <w:rPr>
                <w:color w:val="000000"/>
              </w:rPr>
            </w:pPr>
            <w:r w:rsidRPr="00B644FA">
              <w:rPr>
                <w:color w:val="000000"/>
              </w:rPr>
              <w:t>vzácně, vrbové křoviny</w:t>
            </w:r>
          </w:p>
        </w:tc>
      </w:tr>
      <w:tr w:rsidR="00121602" w14:paraId="6D0DFA50"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02ABE27A" w14:textId="77777777" w:rsidR="005E4530" w:rsidRPr="00B644FA" w:rsidRDefault="00000000" w:rsidP="0068110B">
            <w:pPr>
              <w:spacing w:before="0"/>
              <w:jc w:val="left"/>
              <w:rPr>
                <w:i/>
                <w:color w:val="000000"/>
              </w:rPr>
            </w:pPr>
            <w:proofErr w:type="spellStart"/>
            <w:r w:rsidRPr="00B644FA">
              <w:rPr>
                <w:i/>
                <w:color w:val="000000"/>
              </w:rPr>
              <w:t>Neobulgaria</w:t>
            </w:r>
            <w:proofErr w:type="spellEnd"/>
            <w:r w:rsidRPr="00B644FA">
              <w:rPr>
                <w:i/>
                <w:color w:val="000000"/>
              </w:rPr>
              <w:t xml:space="preserve"> </w:t>
            </w:r>
            <w:proofErr w:type="spellStart"/>
            <w:r w:rsidRPr="00B644FA">
              <w:rPr>
                <w:i/>
                <w:color w:val="000000"/>
              </w:rPr>
              <w:t>pura</w:t>
            </w:r>
            <w:proofErr w:type="spellEnd"/>
          </w:p>
        </w:tc>
        <w:tc>
          <w:tcPr>
            <w:tcW w:w="2126" w:type="dxa"/>
            <w:tcBorders>
              <w:top w:val="nil"/>
              <w:left w:val="nil"/>
              <w:bottom w:val="single" w:sz="4" w:space="0" w:color="auto"/>
              <w:right w:val="nil"/>
            </w:tcBorders>
            <w:shd w:val="clear" w:color="auto" w:fill="auto"/>
            <w:noWrap/>
            <w:hideMark/>
          </w:tcPr>
          <w:p w14:paraId="171C1D71" w14:textId="77777777" w:rsidR="005E4530" w:rsidRPr="00B644FA" w:rsidRDefault="00000000" w:rsidP="0068110B">
            <w:pPr>
              <w:spacing w:before="0"/>
              <w:jc w:val="left"/>
              <w:rPr>
                <w:color w:val="000000"/>
              </w:rPr>
            </w:pPr>
            <w:proofErr w:type="spellStart"/>
            <w:r w:rsidRPr="00B644FA">
              <w:rPr>
                <w:color w:val="000000"/>
              </w:rPr>
              <w:t>rosoloklihatka</w:t>
            </w:r>
            <w:proofErr w:type="spellEnd"/>
            <w:r w:rsidRPr="00B644FA">
              <w:rPr>
                <w:color w:val="000000"/>
              </w:rPr>
              <w:t xml:space="preserve"> růžová</w:t>
            </w:r>
          </w:p>
        </w:tc>
        <w:tc>
          <w:tcPr>
            <w:tcW w:w="1276" w:type="dxa"/>
            <w:tcBorders>
              <w:top w:val="nil"/>
              <w:left w:val="single" w:sz="4" w:space="0" w:color="auto"/>
              <w:bottom w:val="single" w:sz="4" w:space="0" w:color="auto"/>
              <w:right w:val="single" w:sz="4" w:space="0" w:color="auto"/>
            </w:tcBorders>
            <w:shd w:val="clear" w:color="auto" w:fill="auto"/>
            <w:noWrap/>
            <w:hideMark/>
          </w:tcPr>
          <w:p w14:paraId="2CA23798"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663B8DE5"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15BF7591" w14:textId="77777777" w:rsidR="005E4530" w:rsidRPr="00B644FA" w:rsidRDefault="00000000" w:rsidP="0068110B">
            <w:pPr>
              <w:spacing w:before="0"/>
              <w:jc w:val="left"/>
              <w:rPr>
                <w:color w:val="000000"/>
              </w:rPr>
            </w:pPr>
            <w:r w:rsidRPr="00B644FA">
              <w:rPr>
                <w:color w:val="000000"/>
              </w:rPr>
              <w:t>ojediněle, bučiny</w:t>
            </w:r>
          </w:p>
        </w:tc>
      </w:tr>
      <w:tr w:rsidR="00121602" w14:paraId="2176C170"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4C48C992" w14:textId="77777777" w:rsidR="005E4530" w:rsidRPr="00B644FA" w:rsidRDefault="00000000" w:rsidP="0068110B">
            <w:pPr>
              <w:spacing w:before="0"/>
              <w:jc w:val="left"/>
              <w:rPr>
                <w:i/>
                <w:color w:val="000000"/>
              </w:rPr>
            </w:pPr>
            <w:proofErr w:type="spellStart"/>
            <w:r w:rsidRPr="00B644FA">
              <w:rPr>
                <w:i/>
                <w:color w:val="000000"/>
              </w:rPr>
              <w:t>Osteina</w:t>
            </w:r>
            <w:proofErr w:type="spellEnd"/>
            <w:r w:rsidRPr="00B644FA">
              <w:rPr>
                <w:i/>
                <w:color w:val="000000"/>
              </w:rPr>
              <w:t xml:space="preserve"> </w:t>
            </w:r>
            <w:proofErr w:type="spellStart"/>
            <w:r w:rsidRPr="00B644FA">
              <w:rPr>
                <w:i/>
                <w:color w:val="000000"/>
              </w:rPr>
              <w:t>obducta</w:t>
            </w:r>
            <w:proofErr w:type="spellEnd"/>
          </w:p>
        </w:tc>
        <w:tc>
          <w:tcPr>
            <w:tcW w:w="2126" w:type="dxa"/>
            <w:tcBorders>
              <w:top w:val="nil"/>
              <w:left w:val="nil"/>
              <w:bottom w:val="single" w:sz="4" w:space="0" w:color="auto"/>
              <w:right w:val="nil"/>
            </w:tcBorders>
            <w:shd w:val="clear" w:color="auto" w:fill="auto"/>
            <w:noWrap/>
            <w:hideMark/>
          </w:tcPr>
          <w:p w14:paraId="1F69BF48" w14:textId="77777777" w:rsidR="005E4530" w:rsidRPr="00B644FA" w:rsidRDefault="00000000" w:rsidP="0068110B">
            <w:pPr>
              <w:spacing w:before="0"/>
              <w:jc w:val="left"/>
              <w:rPr>
                <w:color w:val="000000"/>
              </w:rPr>
            </w:pPr>
            <w:proofErr w:type="spellStart"/>
            <w:r w:rsidRPr="00B644FA">
              <w:rPr>
                <w:color w:val="000000"/>
              </w:rPr>
              <w:t>trsnateček</w:t>
            </w:r>
            <w:proofErr w:type="spellEnd"/>
            <w:r w:rsidRPr="00B644FA">
              <w:rPr>
                <w:color w:val="000000"/>
              </w:rPr>
              <w:t xml:space="preserve"> kosťový</w:t>
            </w:r>
          </w:p>
        </w:tc>
        <w:tc>
          <w:tcPr>
            <w:tcW w:w="1276" w:type="dxa"/>
            <w:tcBorders>
              <w:top w:val="nil"/>
              <w:left w:val="single" w:sz="4" w:space="0" w:color="auto"/>
              <w:bottom w:val="single" w:sz="4" w:space="0" w:color="auto"/>
              <w:right w:val="single" w:sz="4" w:space="0" w:color="auto"/>
            </w:tcBorders>
            <w:shd w:val="clear" w:color="auto" w:fill="auto"/>
            <w:noWrap/>
            <w:hideMark/>
          </w:tcPr>
          <w:p w14:paraId="36DBED72"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2E310269" w14:textId="77777777" w:rsidR="005E4530" w:rsidRPr="00B644FA" w:rsidRDefault="00000000" w:rsidP="00B644FA">
            <w:pPr>
              <w:spacing w:before="0"/>
              <w:jc w:val="center"/>
              <w:rPr>
                <w:color w:val="000000"/>
              </w:rPr>
            </w:pPr>
            <w:r w:rsidRPr="00B644FA">
              <w:rPr>
                <w:color w:val="000000"/>
              </w:rPr>
              <w:t>EN</w:t>
            </w:r>
          </w:p>
        </w:tc>
        <w:tc>
          <w:tcPr>
            <w:tcW w:w="3119" w:type="dxa"/>
            <w:tcBorders>
              <w:top w:val="nil"/>
              <w:left w:val="nil"/>
              <w:bottom w:val="single" w:sz="4" w:space="0" w:color="auto"/>
              <w:right w:val="single" w:sz="4" w:space="0" w:color="auto"/>
            </w:tcBorders>
            <w:shd w:val="clear" w:color="auto" w:fill="auto"/>
            <w:noWrap/>
            <w:hideMark/>
          </w:tcPr>
          <w:p w14:paraId="29364160" w14:textId="77777777" w:rsidR="005E4530" w:rsidRPr="00B644FA" w:rsidRDefault="00000000" w:rsidP="0068110B">
            <w:pPr>
              <w:spacing w:before="0"/>
              <w:jc w:val="left"/>
              <w:rPr>
                <w:color w:val="000000"/>
              </w:rPr>
            </w:pPr>
            <w:r w:rsidRPr="00B644FA">
              <w:rPr>
                <w:color w:val="000000"/>
              </w:rPr>
              <w:t>vzácně, bučiny</w:t>
            </w:r>
          </w:p>
        </w:tc>
      </w:tr>
      <w:tr w:rsidR="00121602" w14:paraId="2B22C913"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63E7BD0D" w14:textId="77777777" w:rsidR="005E4530" w:rsidRPr="00B644FA" w:rsidRDefault="00000000" w:rsidP="0068110B">
            <w:pPr>
              <w:spacing w:before="0"/>
              <w:jc w:val="left"/>
              <w:rPr>
                <w:i/>
                <w:color w:val="000000"/>
              </w:rPr>
            </w:pPr>
            <w:proofErr w:type="spellStart"/>
            <w:r w:rsidRPr="00B644FA">
              <w:rPr>
                <w:i/>
                <w:color w:val="000000"/>
              </w:rPr>
              <w:t>Phaeonematoloma</w:t>
            </w:r>
            <w:proofErr w:type="spellEnd"/>
            <w:r w:rsidRPr="00B644FA">
              <w:rPr>
                <w:i/>
                <w:color w:val="000000"/>
              </w:rPr>
              <w:t xml:space="preserve"> </w:t>
            </w:r>
            <w:proofErr w:type="spellStart"/>
            <w:r w:rsidRPr="00B644FA">
              <w:rPr>
                <w:i/>
                <w:color w:val="000000"/>
              </w:rPr>
              <w:t>myosotis</w:t>
            </w:r>
            <w:proofErr w:type="spellEnd"/>
          </w:p>
        </w:tc>
        <w:tc>
          <w:tcPr>
            <w:tcW w:w="2126" w:type="dxa"/>
            <w:tcBorders>
              <w:top w:val="nil"/>
              <w:left w:val="nil"/>
              <w:bottom w:val="single" w:sz="4" w:space="0" w:color="auto"/>
              <w:right w:val="nil"/>
            </w:tcBorders>
            <w:shd w:val="clear" w:color="auto" w:fill="auto"/>
            <w:noWrap/>
            <w:hideMark/>
          </w:tcPr>
          <w:p w14:paraId="4C4C93FB" w14:textId="77777777" w:rsidR="005E4530" w:rsidRPr="00B644FA" w:rsidRDefault="00000000" w:rsidP="0068110B">
            <w:pPr>
              <w:spacing w:before="0"/>
              <w:jc w:val="left"/>
              <w:rPr>
                <w:color w:val="000000"/>
              </w:rPr>
            </w:pPr>
            <w:r w:rsidRPr="00B644FA">
              <w:rPr>
                <w:color w:val="000000"/>
              </w:rPr>
              <w:t>třepenitka pomněnková</w:t>
            </w:r>
          </w:p>
        </w:tc>
        <w:tc>
          <w:tcPr>
            <w:tcW w:w="1276" w:type="dxa"/>
            <w:tcBorders>
              <w:top w:val="nil"/>
              <w:left w:val="single" w:sz="4" w:space="0" w:color="auto"/>
              <w:bottom w:val="single" w:sz="4" w:space="0" w:color="auto"/>
              <w:right w:val="single" w:sz="4" w:space="0" w:color="auto"/>
            </w:tcBorders>
            <w:shd w:val="clear" w:color="auto" w:fill="auto"/>
            <w:noWrap/>
            <w:hideMark/>
          </w:tcPr>
          <w:p w14:paraId="30D5F27B"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1AC41A8C"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hideMark/>
          </w:tcPr>
          <w:p w14:paraId="703B39BC" w14:textId="77777777" w:rsidR="005E4530" w:rsidRPr="00B644FA" w:rsidRDefault="00000000" w:rsidP="0068110B">
            <w:pPr>
              <w:spacing w:before="0"/>
              <w:jc w:val="left"/>
              <w:rPr>
                <w:color w:val="000000"/>
              </w:rPr>
            </w:pPr>
            <w:r w:rsidRPr="00B644FA">
              <w:rPr>
                <w:color w:val="000000"/>
              </w:rPr>
              <w:t>vzácně, rašeliniště</w:t>
            </w:r>
          </w:p>
        </w:tc>
      </w:tr>
      <w:tr w:rsidR="00121602" w14:paraId="6CEC9E4C"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7088A768" w14:textId="77777777" w:rsidR="005E4530" w:rsidRPr="00B644FA" w:rsidRDefault="00000000" w:rsidP="0068110B">
            <w:pPr>
              <w:spacing w:before="0"/>
              <w:jc w:val="left"/>
              <w:rPr>
                <w:i/>
                <w:color w:val="000000"/>
              </w:rPr>
            </w:pPr>
            <w:proofErr w:type="spellStart"/>
            <w:r w:rsidRPr="00B644FA">
              <w:rPr>
                <w:i/>
                <w:color w:val="000000"/>
              </w:rPr>
              <w:t>Phellinus</w:t>
            </w:r>
            <w:proofErr w:type="spellEnd"/>
            <w:r w:rsidRPr="00B644FA">
              <w:rPr>
                <w:i/>
                <w:color w:val="000000"/>
              </w:rPr>
              <w:t xml:space="preserve"> </w:t>
            </w:r>
            <w:proofErr w:type="spellStart"/>
            <w:r w:rsidRPr="00B644FA">
              <w:rPr>
                <w:i/>
                <w:color w:val="000000"/>
              </w:rPr>
              <w:t>nigrolimitatus</w:t>
            </w:r>
            <w:proofErr w:type="spellEnd"/>
          </w:p>
        </w:tc>
        <w:tc>
          <w:tcPr>
            <w:tcW w:w="2126" w:type="dxa"/>
            <w:tcBorders>
              <w:top w:val="nil"/>
              <w:left w:val="nil"/>
              <w:bottom w:val="single" w:sz="4" w:space="0" w:color="auto"/>
              <w:right w:val="nil"/>
            </w:tcBorders>
            <w:shd w:val="clear" w:color="auto" w:fill="auto"/>
            <w:noWrap/>
            <w:hideMark/>
          </w:tcPr>
          <w:p w14:paraId="458B21E3" w14:textId="77777777" w:rsidR="005E4530" w:rsidRPr="00B644FA" w:rsidRDefault="00000000" w:rsidP="0068110B">
            <w:pPr>
              <w:spacing w:before="0"/>
              <w:jc w:val="left"/>
              <w:rPr>
                <w:color w:val="000000"/>
              </w:rPr>
            </w:pPr>
            <w:proofErr w:type="spellStart"/>
            <w:r w:rsidRPr="00B644FA">
              <w:rPr>
                <w:color w:val="000000"/>
              </w:rPr>
              <w:t>ohňovec</w:t>
            </w:r>
            <w:proofErr w:type="spellEnd"/>
            <w:r w:rsidRPr="00B644FA">
              <w:rPr>
                <w:color w:val="000000"/>
              </w:rPr>
              <w:t xml:space="preserve"> ohraničený</w:t>
            </w:r>
          </w:p>
        </w:tc>
        <w:tc>
          <w:tcPr>
            <w:tcW w:w="1276" w:type="dxa"/>
            <w:tcBorders>
              <w:top w:val="nil"/>
              <w:left w:val="single" w:sz="4" w:space="0" w:color="auto"/>
              <w:bottom w:val="single" w:sz="4" w:space="0" w:color="auto"/>
              <w:right w:val="single" w:sz="4" w:space="0" w:color="auto"/>
            </w:tcBorders>
            <w:shd w:val="clear" w:color="auto" w:fill="auto"/>
            <w:noWrap/>
            <w:hideMark/>
          </w:tcPr>
          <w:p w14:paraId="059FEAE5"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6302F61B"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03A85C61" w14:textId="77777777" w:rsidR="005E4530" w:rsidRPr="00B644FA" w:rsidRDefault="00000000" w:rsidP="0068110B">
            <w:pPr>
              <w:spacing w:before="0"/>
              <w:jc w:val="left"/>
              <w:rPr>
                <w:color w:val="000000"/>
              </w:rPr>
            </w:pPr>
            <w:r w:rsidRPr="00B644FA">
              <w:rPr>
                <w:color w:val="000000"/>
              </w:rPr>
              <w:t>vzácně, smíšené lesy</w:t>
            </w:r>
          </w:p>
        </w:tc>
      </w:tr>
      <w:tr w:rsidR="00121602" w14:paraId="4573B404" w14:textId="77777777" w:rsidTr="00C8774C">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4C81B821" w14:textId="77777777" w:rsidR="005E4530" w:rsidRPr="00B644FA" w:rsidRDefault="00000000" w:rsidP="0068110B">
            <w:pPr>
              <w:spacing w:before="0"/>
              <w:jc w:val="left"/>
              <w:rPr>
                <w:i/>
                <w:color w:val="000000"/>
              </w:rPr>
            </w:pPr>
            <w:proofErr w:type="spellStart"/>
            <w:r w:rsidRPr="00B644FA">
              <w:rPr>
                <w:i/>
                <w:color w:val="000000"/>
              </w:rPr>
              <w:t>Phyllotopsis</w:t>
            </w:r>
            <w:proofErr w:type="spellEnd"/>
            <w:r w:rsidRPr="00B644FA">
              <w:rPr>
                <w:i/>
                <w:color w:val="000000"/>
              </w:rPr>
              <w:t xml:space="preserve"> </w:t>
            </w:r>
            <w:proofErr w:type="spellStart"/>
            <w:r w:rsidRPr="00B644FA">
              <w:rPr>
                <w:i/>
                <w:color w:val="000000"/>
              </w:rPr>
              <w:t>nidulans</w:t>
            </w:r>
            <w:proofErr w:type="spellEnd"/>
          </w:p>
        </w:tc>
        <w:tc>
          <w:tcPr>
            <w:tcW w:w="2126" w:type="dxa"/>
            <w:tcBorders>
              <w:top w:val="nil"/>
              <w:left w:val="nil"/>
              <w:bottom w:val="single" w:sz="4" w:space="0" w:color="auto"/>
              <w:right w:val="nil"/>
            </w:tcBorders>
            <w:shd w:val="clear" w:color="auto" w:fill="auto"/>
            <w:noWrap/>
            <w:hideMark/>
          </w:tcPr>
          <w:p w14:paraId="2781A0D5" w14:textId="77777777" w:rsidR="005E4530" w:rsidRPr="00B644FA" w:rsidRDefault="00000000" w:rsidP="0068110B">
            <w:pPr>
              <w:spacing w:before="0"/>
              <w:jc w:val="left"/>
              <w:rPr>
                <w:color w:val="000000"/>
              </w:rPr>
            </w:pPr>
            <w:r w:rsidRPr="00B644FA">
              <w:rPr>
                <w:color w:val="000000"/>
              </w:rPr>
              <w:t>hlíva hnízdovitá</w:t>
            </w:r>
          </w:p>
        </w:tc>
        <w:tc>
          <w:tcPr>
            <w:tcW w:w="1276" w:type="dxa"/>
            <w:tcBorders>
              <w:top w:val="nil"/>
              <w:left w:val="single" w:sz="4" w:space="0" w:color="auto"/>
              <w:bottom w:val="single" w:sz="4" w:space="0" w:color="auto"/>
              <w:right w:val="single" w:sz="4" w:space="0" w:color="auto"/>
            </w:tcBorders>
            <w:shd w:val="clear" w:color="auto" w:fill="auto"/>
            <w:noWrap/>
            <w:hideMark/>
          </w:tcPr>
          <w:p w14:paraId="3303D2DD"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34BD26B4"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578286A1" w14:textId="77777777" w:rsidR="005E4530" w:rsidRPr="00B644FA" w:rsidRDefault="00000000" w:rsidP="0068110B">
            <w:pPr>
              <w:spacing w:before="0"/>
              <w:jc w:val="left"/>
              <w:rPr>
                <w:color w:val="000000"/>
              </w:rPr>
            </w:pPr>
            <w:r w:rsidRPr="00B644FA">
              <w:rPr>
                <w:color w:val="000000"/>
              </w:rPr>
              <w:t>vzácně, smrčiny</w:t>
            </w:r>
          </w:p>
        </w:tc>
      </w:tr>
      <w:tr w:rsidR="00121602" w14:paraId="0F9CCD0E" w14:textId="77777777" w:rsidTr="00C8774C">
        <w:trPr>
          <w:trHeight w:val="300"/>
        </w:trPr>
        <w:tc>
          <w:tcPr>
            <w:tcW w:w="2836" w:type="dxa"/>
            <w:tcBorders>
              <w:top w:val="single" w:sz="4" w:space="0" w:color="auto"/>
              <w:left w:val="single" w:sz="4" w:space="0" w:color="auto"/>
              <w:bottom w:val="single" w:sz="4" w:space="0" w:color="auto"/>
              <w:right w:val="single" w:sz="4" w:space="0" w:color="auto"/>
            </w:tcBorders>
            <w:shd w:val="clear" w:color="auto" w:fill="auto"/>
            <w:noWrap/>
            <w:hideMark/>
          </w:tcPr>
          <w:p w14:paraId="02CDDC04" w14:textId="77777777" w:rsidR="005E4530" w:rsidRPr="00B644FA" w:rsidRDefault="00000000" w:rsidP="0068110B">
            <w:pPr>
              <w:spacing w:before="0"/>
              <w:jc w:val="left"/>
              <w:rPr>
                <w:i/>
                <w:color w:val="000000"/>
              </w:rPr>
            </w:pPr>
            <w:proofErr w:type="spellStart"/>
            <w:r w:rsidRPr="00B644FA">
              <w:rPr>
                <w:i/>
                <w:color w:val="000000"/>
              </w:rPr>
              <w:lastRenderedPageBreak/>
              <w:t>Pluteus</w:t>
            </w:r>
            <w:proofErr w:type="spellEnd"/>
            <w:r w:rsidRPr="00B644FA">
              <w:rPr>
                <w:i/>
                <w:color w:val="000000"/>
              </w:rPr>
              <w:t xml:space="preserve"> </w:t>
            </w:r>
            <w:proofErr w:type="spellStart"/>
            <w:r w:rsidRPr="00B644FA">
              <w:rPr>
                <w:i/>
                <w:color w:val="000000"/>
              </w:rPr>
              <w:t>phlebophorus</w:t>
            </w:r>
            <w:proofErr w:type="spellEnd"/>
          </w:p>
        </w:tc>
        <w:tc>
          <w:tcPr>
            <w:tcW w:w="2126" w:type="dxa"/>
            <w:tcBorders>
              <w:top w:val="single" w:sz="4" w:space="0" w:color="auto"/>
              <w:left w:val="nil"/>
              <w:bottom w:val="single" w:sz="4" w:space="0" w:color="auto"/>
              <w:right w:val="nil"/>
            </w:tcBorders>
            <w:shd w:val="clear" w:color="auto" w:fill="auto"/>
            <w:noWrap/>
            <w:hideMark/>
          </w:tcPr>
          <w:p w14:paraId="2E7E41C6" w14:textId="77777777" w:rsidR="005E4530" w:rsidRPr="00B644FA" w:rsidRDefault="00000000" w:rsidP="0068110B">
            <w:pPr>
              <w:spacing w:before="0"/>
              <w:jc w:val="left"/>
              <w:rPr>
                <w:color w:val="000000"/>
              </w:rPr>
            </w:pPr>
            <w:proofErr w:type="spellStart"/>
            <w:r w:rsidRPr="00B644FA">
              <w:rPr>
                <w:color w:val="000000"/>
              </w:rPr>
              <w:t>štítovka</w:t>
            </w:r>
            <w:proofErr w:type="spellEnd"/>
            <w:r w:rsidRPr="00B644FA">
              <w:rPr>
                <w:color w:val="000000"/>
              </w:rPr>
              <w:t xml:space="preserve"> lemovaná</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CAE04E0" w14:textId="77777777" w:rsidR="005E4530" w:rsidRPr="00B644FA" w:rsidRDefault="005E4530" w:rsidP="00B644FA">
            <w:pPr>
              <w:spacing w:before="0"/>
              <w:jc w:val="center"/>
              <w:rPr>
                <w:color w:val="000000"/>
              </w:rPr>
            </w:pPr>
          </w:p>
        </w:tc>
        <w:tc>
          <w:tcPr>
            <w:tcW w:w="1417" w:type="dxa"/>
            <w:tcBorders>
              <w:top w:val="single" w:sz="4" w:space="0" w:color="auto"/>
              <w:left w:val="nil"/>
              <w:bottom w:val="single" w:sz="4" w:space="0" w:color="auto"/>
              <w:right w:val="single" w:sz="4" w:space="0" w:color="auto"/>
            </w:tcBorders>
            <w:shd w:val="clear" w:color="auto" w:fill="auto"/>
            <w:noWrap/>
            <w:hideMark/>
          </w:tcPr>
          <w:p w14:paraId="7AFDDBD7" w14:textId="77777777" w:rsidR="005E4530" w:rsidRPr="00B644FA" w:rsidRDefault="00000000" w:rsidP="00B644FA">
            <w:pPr>
              <w:spacing w:before="0"/>
              <w:jc w:val="center"/>
              <w:rPr>
                <w:color w:val="000000"/>
              </w:rPr>
            </w:pPr>
            <w:r w:rsidRPr="00B644FA">
              <w:rPr>
                <w:color w:val="000000"/>
              </w:rPr>
              <w:t>EN</w:t>
            </w:r>
          </w:p>
        </w:tc>
        <w:tc>
          <w:tcPr>
            <w:tcW w:w="3119" w:type="dxa"/>
            <w:tcBorders>
              <w:top w:val="single" w:sz="4" w:space="0" w:color="auto"/>
              <w:left w:val="nil"/>
              <w:bottom w:val="single" w:sz="4" w:space="0" w:color="auto"/>
              <w:right w:val="single" w:sz="4" w:space="0" w:color="auto"/>
            </w:tcBorders>
            <w:shd w:val="clear" w:color="auto" w:fill="auto"/>
            <w:noWrap/>
            <w:hideMark/>
          </w:tcPr>
          <w:p w14:paraId="77E7B878" w14:textId="77777777" w:rsidR="005E4530" w:rsidRPr="00B644FA" w:rsidRDefault="00000000" w:rsidP="0068110B">
            <w:pPr>
              <w:spacing w:before="0"/>
              <w:jc w:val="left"/>
              <w:rPr>
                <w:color w:val="000000"/>
              </w:rPr>
            </w:pPr>
            <w:r w:rsidRPr="00B644FA">
              <w:rPr>
                <w:color w:val="000000"/>
              </w:rPr>
              <w:t>vzácně, smrčiny</w:t>
            </w:r>
          </w:p>
        </w:tc>
      </w:tr>
      <w:tr w:rsidR="00121602" w14:paraId="3A502C2C"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0D735680" w14:textId="77777777" w:rsidR="005E4530" w:rsidRPr="00B644FA" w:rsidRDefault="00000000" w:rsidP="0068110B">
            <w:pPr>
              <w:spacing w:before="0"/>
              <w:jc w:val="left"/>
              <w:rPr>
                <w:i/>
                <w:color w:val="000000"/>
              </w:rPr>
            </w:pPr>
            <w:proofErr w:type="spellStart"/>
            <w:r w:rsidRPr="00B644FA">
              <w:rPr>
                <w:i/>
                <w:color w:val="000000"/>
              </w:rPr>
              <w:t>Ramaria</w:t>
            </w:r>
            <w:proofErr w:type="spellEnd"/>
            <w:r w:rsidRPr="00B644FA">
              <w:rPr>
                <w:i/>
                <w:color w:val="000000"/>
              </w:rPr>
              <w:t xml:space="preserve"> </w:t>
            </w:r>
            <w:proofErr w:type="spellStart"/>
            <w:r w:rsidRPr="00B644FA">
              <w:rPr>
                <w:i/>
                <w:color w:val="000000"/>
              </w:rPr>
              <w:t>largentii</w:t>
            </w:r>
            <w:proofErr w:type="spellEnd"/>
          </w:p>
        </w:tc>
        <w:tc>
          <w:tcPr>
            <w:tcW w:w="2126" w:type="dxa"/>
            <w:tcBorders>
              <w:top w:val="nil"/>
              <w:left w:val="nil"/>
              <w:bottom w:val="single" w:sz="4" w:space="0" w:color="auto"/>
              <w:right w:val="nil"/>
            </w:tcBorders>
            <w:shd w:val="clear" w:color="auto" w:fill="auto"/>
            <w:noWrap/>
            <w:hideMark/>
          </w:tcPr>
          <w:p w14:paraId="1CCA19C2" w14:textId="77777777" w:rsidR="005E4530" w:rsidRPr="00B644FA" w:rsidRDefault="00000000" w:rsidP="0068110B">
            <w:pPr>
              <w:spacing w:before="0"/>
              <w:jc w:val="left"/>
              <w:rPr>
                <w:color w:val="000000"/>
              </w:rPr>
            </w:pPr>
            <w:r w:rsidRPr="00B644FA">
              <w:rPr>
                <w:color w:val="000000"/>
              </w:rPr>
              <w:t>kuřátka horská</w:t>
            </w:r>
          </w:p>
        </w:tc>
        <w:tc>
          <w:tcPr>
            <w:tcW w:w="1276" w:type="dxa"/>
            <w:tcBorders>
              <w:top w:val="nil"/>
              <w:left w:val="single" w:sz="4" w:space="0" w:color="auto"/>
              <w:bottom w:val="single" w:sz="4" w:space="0" w:color="auto"/>
              <w:right w:val="single" w:sz="4" w:space="0" w:color="auto"/>
            </w:tcBorders>
            <w:shd w:val="clear" w:color="auto" w:fill="auto"/>
            <w:noWrap/>
            <w:hideMark/>
          </w:tcPr>
          <w:p w14:paraId="104AF63B"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26D4E53D" w14:textId="77777777" w:rsidR="005E4530" w:rsidRPr="00B644FA" w:rsidRDefault="00000000" w:rsidP="00B644FA">
            <w:pPr>
              <w:spacing w:before="0"/>
              <w:jc w:val="center"/>
              <w:rPr>
                <w:color w:val="000000"/>
              </w:rPr>
            </w:pPr>
            <w:r w:rsidRPr="00B644FA">
              <w:rPr>
                <w:color w:val="000000"/>
              </w:rPr>
              <w:t>CR</w:t>
            </w:r>
          </w:p>
        </w:tc>
        <w:tc>
          <w:tcPr>
            <w:tcW w:w="3119" w:type="dxa"/>
            <w:tcBorders>
              <w:top w:val="nil"/>
              <w:left w:val="nil"/>
              <w:bottom w:val="single" w:sz="4" w:space="0" w:color="auto"/>
              <w:right w:val="single" w:sz="4" w:space="0" w:color="auto"/>
            </w:tcBorders>
            <w:shd w:val="clear" w:color="auto" w:fill="auto"/>
            <w:noWrap/>
            <w:hideMark/>
          </w:tcPr>
          <w:p w14:paraId="506B2AA7" w14:textId="77777777" w:rsidR="005E4530" w:rsidRPr="00B644FA" w:rsidRDefault="00000000" w:rsidP="0068110B">
            <w:pPr>
              <w:spacing w:before="0"/>
              <w:jc w:val="left"/>
              <w:rPr>
                <w:color w:val="000000"/>
              </w:rPr>
            </w:pPr>
            <w:r w:rsidRPr="00B644FA">
              <w:rPr>
                <w:color w:val="000000"/>
              </w:rPr>
              <w:t>vzácně, smrčiny</w:t>
            </w:r>
          </w:p>
        </w:tc>
      </w:tr>
      <w:tr w:rsidR="00121602" w14:paraId="04AEDADF"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30BB7637" w14:textId="77777777" w:rsidR="005E4530" w:rsidRPr="00B644FA" w:rsidRDefault="00000000" w:rsidP="0068110B">
            <w:pPr>
              <w:spacing w:before="0"/>
              <w:jc w:val="left"/>
              <w:rPr>
                <w:i/>
                <w:color w:val="000000"/>
              </w:rPr>
            </w:pPr>
            <w:proofErr w:type="spellStart"/>
            <w:r w:rsidRPr="00B644FA">
              <w:rPr>
                <w:i/>
                <w:color w:val="000000"/>
              </w:rPr>
              <w:t>Rhodonia</w:t>
            </w:r>
            <w:proofErr w:type="spellEnd"/>
            <w:r w:rsidRPr="00B644FA">
              <w:rPr>
                <w:i/>
                <w:color w:val="000000"/>
              </w:rPr>
              <w:t xml:space="preserve"> placenta</w:t>
            </w:r>
          </w:p>
        </w:tc>
        <w:tc>
          <w:tcPr>
            <w:tcW w:w="2126" w:type="dxa"/>
            <w:tcBorders>
              <w:top w:val="nil"/>
              <w:left w:val="nil"/>
              <w:bottom w:val="single" w:sz="4" w:space="0" w:color="auto"/>
              <w:right w:val="nil"/>
            </w:tcBorders>
            <w:shd w:val="clear" w:color="auto" w:fill="auto"/>
            <w:noWrap/>
            <w:hideMark/>
          </w:tcPr>
          <w:p w14:paraId="22B2FAD8" w14:textId="77777777" w:rsidR="005E4530" w:rsidRPr="00B644FA" w:rsidRDefault="00000000" w:rsidP="0068110B">
            <w:pPr>
              <w:spacing w:before="0"/>
              <w:jc w:val="left"/>
              <w:rPr>
                <w:color w:val="000000"/>
              </w:rPr>
            </w:pPr>
            <w:proofErr w:type="spellStart"/>
            <w:r w:rsidRPr="00B644FA">
              <w:rPr>
                <w:color w:val="000000"/>
              </w:rPr>
              <w:t>pórnatka</w:t>
            </w:r>
            <w:proofErr w:type="spellEnd"/>
            <w:r w:rsidRPr="00B644FA">
              <w:rPr>
                <w:color w:val="000000"/>
              </w:rPr>
              <w:t xml:space="preserve"> placentová</w:t>
            </w:r>
          </w:p>
        </w:tc>
        <w:tc>
          <w:tcPr>
            <w:tcW w:w="1276" w:type="dxa"/>
            <w:tcBorders>
              <w:top w:val="nil"/>
              <w:left w:val="single" w:sz="4" w:space="0" w:color="auto"/>
              <w:bottom w:val="single" w:sz="4" w:space="0" w:color="auto"/>
              <w:right w:val="single" w:sz="4" w:space="0" w:color="auto"/>
            </w:tcBorders>
            <w:shd w:val="clear" w:color="auto" w:fill="auto"/>
            <w:noWrap/>
            <w:hideMark/>
          </w:tcPr>
          <w:p w14:paraId="474DE24C"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11EF4F6F" w14:textId="77777777" w:rsidR="005E4530" w:rsidRPr="00B644FA" w:rsidRDefault="00000000" w:rsidP="00B644FA">
            <w:pPr>
              <w:spacing w:before="0"/>
              <w:jc w:val="center"/>
              <w:rPr>
                <w:color w:val="000000"/>
              </w:rPr>
            </w:pPr>
            <w:r w:rsidRPr="00B644FA">
              <w:rPr>
                <w:color w:val="000000"/>
              </w:rPr>
              <w:t>EN</w:t>
            </w:r>
          </w:p>
        </w:tc>
        <w:tc>
          <w:tcPr>
            <w:tcW w:w="3119" w:type="dxa"/>
            <w:tcBorders>
              <w:top w:val="nil"/>
              <w:left w:val="nil"/>
              <w:bottom w:val="single" w:sz="4" w:space="0" w:color="auto"/>
              <w:right w:val="single" w:sz="4" w:space="0" w:color="auto"/>
            </w:tcBorders>
            <w:shd w:val="clear" w:color="auto" w:fill="auto"/>
            <w:noWrap/>
            <w:hideMark/>
          </w:tcPr>
          <w:p w14:paraId="24C7164A" w14:textId="77777777" w:rsidR="005E4530" w:rsidRPr="00B644FA" w:rsidRDefault="00000000" w:rsidP="0068110B">
            <w:pPr>
              <w:spacing w:before="0"/>
              <w:jc w:val="left"/>
              <w:rPr>
                <w:color w:val="000000"/>
              </w:rPr>
            </w:pPr>
            <w:r w:rsidRPr="00B644FA">
              <w:rPr>
                <w:color w:val="000000"/>
              </w:rPr>
              <w:t>vzácně, bučiny</w:t>
            </w:r>
          </w:p>
        </w:tc>
      </w:tr>
      <w:tr w:rsidR="00121602" w14:paraId="4C80BF61"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430F4326" w14:textId="77777777" w:rsidR="005E4530" w:rsidRPr="00B644FA" w:rsidRDefault="00000000" w:rsidP="0068110B">
            <w:pPr>
              <w:spacing w:before="0"/>
              <w:jc w:val="left"/>
              <w:rPr>
                <w:i/>
                <w:color w:val="000000"/>
              </w:rPr>
            </w:pPr>
            <w:proofErr w:type="spellStart"/>
            <w:r w:rsidRPr="00B644FA">
              <w:rPr>
                <w:i/>
                <w:color w:val="000000"/>
              </w:rPr>
              <w:t>Russula</w:t>
            </w:r>
            <w:proofErr w:type="spellEnd"/>
            <w:r w:rsidRPr="00B644FA">
              <w:rPr>
                <w:i/>
                <w:color w:val="000000"/>
              </w:rPr>
              <w:t xml:space="preserve"> </w:t>
            </w:r>
            <w:proofErr w:type="spellStart"/>
            <w:r w:rsidRPr="00B644FA">
              <w:rPr>
                <w:i/>
                <w:color w:val="000000"/>
              </w:rPr>
              <w:t>raoultii</w:t>
            </w:r>
            <w:proofErr w:type="spellEnd"/>
          </w:p>
        </w:tc>
        <w:tc>
          <w:tcPr>
            <w:tcW w:w="2126" w:type="dxa"/>
            <w:tcBorders>
              <w:top w:val="nil"/>
              <w:left w:val="nil"/>
              <w:bottom w:val="single" w:sz="4" w:space="0" w:color="auto"/>
              <w:right w:val="nil"/>
            </w:tcBorders>
            <w:shd w:val="clear" w:color="auto" w:fill="auto"/>
            <w:noWrap/>
            <w:hideMark/>
          </w:tcPr>
          <w:p w14:paraId="3B8FF41A" w14:textId="77777777" w:rsidR="005E4530" w:rsidRPr="00B644FA" w:rsidRDefault="00000000" w:rsidP="0068110B">
            <w:pPr>
              <w:spacing w:before="0"/>
              <w:jc w:val="left"/>
              <w:rPr>
                <w:color w:val="000000"/>
              </w:rPr>
            </w:pPr>
            <w:r w:rsidRPr="00B644FA">
              <w:rPr>
                <w:color w:val="000000"/>
              </w:rPr>
              <w:t xml:space="preserve">holubinka </w:t>
            </w:r>
            <w:proofErr w:type="spellStart"/>
            <w:r w:rsidRPr="00B644FA">
              <w:rPr>
                <w:color w:val="000000"/>
              </w:rPr>
              <w:t>Raoultova</w:t>
            </w:r>
            <w:proofErr w:type="spellEnd"/>
          </w:p>
        </w:tc>
        <w:tc>
          <w:tcPr>
            <w:tcW w:w="1276" w:type="dxa"/>
            <w:tcBorders>
              <w:top w:val="nil"/>
              <w:left w:val="single" w:sz="4" w:space="0" w:color="auto"/>
              <w:bottom w:val="single" w:sz="4" w:space="0" w:color="auto"/>
              <w:right w:val="single" w:sz="4" w:space="0" w:color="auto"/>
            </w:tcBorders>
            <w:shd w:val="clear" w:color="auto" w:fill="auto"/>
            <w:noWrap/>
            <w:hideMark/>
          </w:tcPr>
          <w:p w14:paraId="1C94677C"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0452B1F4" w14:textId="77777777" w:rsidR="005E4530" w:rsidRPr="00B644FA" w:rsidRDefault="00000000" w:rsidP="00B644FA">
            <w:pPr>
              <w:spacing w:before="0"/>
              <w:jc w:val="center"/>
              <w:rPr>
                <w:color w:val="000000"/>
              </w:rPr>
            </w:pPr>
            <w:r w:rsidRPr="00B644FA">
              <w:rPr>
                <w:color w:val="000000"/>
              </w:rPr>
              <w:t>EN</w:t>
            </w:r>
          </w:p>
        </w:tc>
        <w:tc>
          <w:tcPr>
            <w:tcW w:w="3119" w:type="dxa"/>
            <w:tcBorders>
              <w:top w:val="nil"/>
              <w:left w:val="nil"/>
              <w:bottom w:val="single" w:sz="4" w:space="0" w:color="auto"/>
              <w:right w:val="single" w:sz="4" w:space="0" w:color="auto"/>
            </w:tcBorders>
            <w:shd w:val="clear" w:color="auto" w:fill="auto"/>
            <w:noWrap/>
            <w:hideMark/>
          </w:tcPr>
          <w:p w14:paraId="73819011" w14:textId="77777777" w:rsidR="005E4530" w:rsidRPr="00B644FA" w:rsidRDefault="00000000" w:rsidP="0068110B">
            <w:pPr>
              <w:spacing w:before="0"/>
              <w:jc w:val="left"/>
              <w:rPr>
                <w:color w:val="000000"/>
              </w:rPr>
            </w:pPr>
            <w:r w:rsidRPr="00B644FA">
              <w:rPr>
                <w:color w:val="000000"/>
              </w:rPr>
              <w:t>vzácně, bučiny</w:t>
            </w:r>
          </w:p>
        </w:tc>
      </w:tr>
      <w:tr w:rsidR="00121602" w14:paraId="4FEEDE60"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023AD8F7" w14:textId="77777777" w:rsidR="005E4530" w:rsidRPr="00B644FA" w:rsidRDefault="00000000" w:rsidP="0068110B">
            <w:pPr>
              <w:spacing w:before="0"/>
              <w:jc w:val="left"/>
              <w:rPr>
                <w:i/>
                <w:color w:val="000000"/>
              </w:rPr>
            </w:pPr>
            <w:proofErr w:type="spellStart"/>
            <w:r w:rsidRPr="00B644FA">
              <w:rPr>
                <w:i/>
                <w:color w:val="000000"/>
              </w:rPr>
              <w:t>Russula</w:t>
            </w:r>
            <w:proofErr w:type="spellEnd"/>
            <w:r w:rsidRPr="00B644FA">
              <w:rPr>
                <w:i/>
                <w:color w:val="000000"/>
              </w:rPr>
              <w:t xml:space="preserve"> </w:t>
            </w:r>
            <w:proofErr w:type="spellStart"/>
            <w:r w:rsidRPr="00B644FA">
              <w:rPr>
                <w:i/>
                <w:color w:val="000000"/>
              </w:rPr>
              <w:t>solaris</w:t>
            </w:r>
            <w:proofErr w:type="spellEnd"/>
          </w:p>
        </w:tc>
        <w:tc>
          <w:tcPr>
            <w:tcW w:w="2126" w:type="dxa"/>
            <w:tcBorders>
              <w:top w:val="nil"/>
              <w:left w:val="nil"/>
              <w:bottom w:val="single" w:sz="4" w:space="0" w:color="auto"/>
              <w:right w:val="nil"/>
            </w:tcBorders>
            <w:shd w:val="clear" w:color="auto" w:fill="auto"/>
            <w:noWrap/>
            <w:hideMark/>
          </w:tcPr>
          <w:p w14:paraId="26A21E59" w14:textId="77777777" w:rsidR="005E4530" w:rsidRPr="00B644FA" w:rsidRDefault="00000000" w:rsidP="0068110B">
            <w:pPr>
              <w:spacing w:before="0"/>
              <w:jc w:val="left"/>
              <w:rPr>
                <w:color w:val="000000"/>
              </w:rPr>
            </w:pPr>
            <w:r w:rsidRPr="00B644FA">
              <w:rPr>
                <w:color w:val="000000"/>
              </w:rPr>
              <w:t>holubinka sluneční</w:t>
            </w:r>
          </w:p>
        </w:tc>
        <w:tc>
          <w:tcPr>
            <w:tcW w:w="1276" w:type="dxa"/>
            <w:tcBorders>
              <w:top w:val="nil"/>
              <w:left w:val="single" w:sz="4" w:space="0" w:color="auto"/>
              <w:bottom w:val="single" w:sz="4" w:space="0" w:color="auto"/>
              <w:right w:val="single" w:sz="4" w:space="0" w:color="auto"/>
            </w:tcBorders>
            <w:shd w:val="clear" w:color="auto" w:fill="auto"/>
            <w:noWrap/>
            <w:hideMark/>
          </w:tcPr>
          <w:p w14:paraId="34731307"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3DADC417"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hideMark/>
          </w:tcPr>
          <w:p w14:paraId="4E488A4F" w14:textId="77777777" w:rsidR="005E4530" w:rsidRPr="00B644FA" w:rsidRDefault="00000000" w:rsidP="0068110B">
            <w:pPr>
              <w:spacing w:before="0"/>
              <w:jc w:val="left"/>
              <w:rPr>
                <w:color w:val="000000"/>
              </w:rPr>
            </w:pPr>
            <w:r w:rsidRPr="00B644FA">
              <w:rPr>
                <w:color w:val="000000"/>
              </w:rPr>
              <w:t>vzácně, smíšené lesy</w:t>
            </w:r>
          </w:p>
        </w:tc>
      </w:tr>
      <w:tr w:rsidR="00121602" w14:paraId="55B66721"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19D5F560" w14:textId="77777777" w:rsidR="005E4530" w:rsidRPr="00B644FA" w:rsidRDefault="00000000" w:rsidP="0068110B">
            <w:pPr>
              <w:spacing w:before="0"/>
              <w:jc w:val="left"/>
              <w:rPr>
                <w:i/>
                <w:color w:val="000000"/>
              </w:rPr>
            </w:pPr>
            <w:proofErr w:type="spellStart"/>
            <w:r w:rsidRPr="00B644FA">
              <w:rPr>
                <w:i/>
                <w:color w:val="000000"/>
              </w:rPr>
              <w:t>Sistotrema</w:t>
            </w:r>
            <w:proofErr w:type="spellEnd"/>
            <w:r w:rsidRPr="00B644FA">
              <w:rPr>
                <w:i/>
                <w:color w:val="000000"/>
              </w:rPr>
              <w:t xml:space="preserve"> </w:t>
            </w:r>
            <w:proofErr w:type="spellStart"/>
            <w:r w:rsidRPr="00B644FA">
              <w:rPr>
                <w:i/>
                <w:color w:val="000000"/>
              </w:rPr>
              <w:t>confluens</w:t>
            </w:r>
            <w:proofErr w:type="spellEnd"/>
          </w:p>
        </w:tc>
        <w:tc>
          <w:tcPr>
            <w:tcW w:w="2126" w:type="dxa"/>
            <w:tcBorders>
              <w:top w:val="nil"/>
              <w:left w:val="nil"/>
              <w:bottom w:val="single" w:sz="4" w:space="0" w:color="auto"/>
              <w:right w:val="nil"/>
            </w:tcBorders>
            <w:shd w:val="clear" w:color="auto" w:fill="auto"/>
            <w:noWrap/>
            <w:hideMark/>
          </w:tcPr>
          <w:p w14:paraId="403317F3" w14:textId="77777777" w:rsidR="005E4530" w:rsidRPr="00B644FA" w:rsidRDefault="00000000" w:rsidP="0068110B">
            <w:pPr>
              <w:spacing w:before="0"/>
              <w:jc w:val="left"/>
              <w:rPr>
                <w:color w:val="000000"/>
              </w:rPr>
            </w:pPr>
            <w:proofErr w:type="spellStart"/>
            <w:r w:rsidRPr="00B644FA">
              <w:rPr>
                <w:color w:val="000000"/>
              </w:rPr>
              <w:t>rozděrka</w:t>
            </w:r>
            <w:proofErr w:type="spellEnd"/>
            <w:r w:rsidRPr="00B644FA">
              <w:rPr>
                <w:color w:val="000000"/>
              </w:rPr>
              <w:t xml:space="preserve"> splývavá</w:t>
            </w:r>
          </w:p>
        </w:tc>
        <w:tc>
          <w:tcPr>
            <w:tcW w:w="1276" w:type="dxa"/>
            <w:tcBorders>
              <w:top w:val="nil"/>
              <w:left w:val="single" w:sz="4" w:space="0" w:color="auto"/>
              <w:bottom w:val="single" w:sz="4" w:space="0" w:color="auto"/>
              <w:right w:val="single" w:sz="4" w:space="0" w:color="auto"/>
            </w:tcBorders>
            <w:shd w:val="clear" w:color="auto" w:fill="auto"/>
            <w:noWrap/>
            <w:hideMark/>
          </w:tcPr>
          <w:p w14:paraId="032AA856"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1688A3AB"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hideMark/>
          </w:tcPr>
          <w:p w14:paraId="12FB81FC" w14:textId="77777777" w:rsidR="005E4530" w:rsidRPr="00B644FA" w:rsidRDefault="00000000" w:rsidP="0068110B">
            <w:pPr>
              <w:spacing w:before="0"/>
              <w:jc w:val="left"/>
              <w:rPr>
                <w:color w:val="000000"/>
              </w:rPr>
            </w:pPr>
            <w:r w:rsidRPr="00B644FA">
              <w:rPr>
                <w:color w:val="000000"/>
              </w:rPr>
              <w:t>vzácně, smrčiny</w:t>
            </w:r>
          </w:p>
        </w:tc>
      </w:tr>
      <w:tr w:rsidR="00121602" w14:paraId="37AF8438"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519F3ADF" w14:textId="77777777" w:rsidR="005E4530" w:rsidRPr="00B644FA" w:rsidRDefault="00000000" w:rsidP="0068110B">
            <w:pPr>
              <w:spacing w:before="0"/>
              <w:jc w:val="left"/>
              <w:rPr>
                <w:i/>
                <w:color w:val="000000"/>
              </w:rPr>
            </w:pPr>
            <w:proofErr w:type="spellStart"/>
            <w:r w:rsidRPr="00B644FA">
              <w:rPr>
                <w:i/>
                <w:color w:val="000000"/>
              </w:rPr>
              <w:t>Sparassis</w:t>
            </w:r>
            <w:proofErr w:type="spellEnd"/>
            <w:r w:rsidRPr="00B644FA">
              <w:rPr>
                <w:i/>
                <w:color w:val="000000"/>
              </w:rPr>
              <w:t xml:space="preserve"> </w:t>
            </w:r>
            <w:proofErr w:type="spellStart"/>
            <w:r w:rsidRPr="00B644FA">
              <w:rPr>
                <w:i/>
                <w:color w:val="000000"/>
              </w:rPr>
              <w:t>nemecii</w:t>
            </w:r>
            <w:proofErr w:type="spellEnd"/>
          </w:p>
        </w:tc>
        <w:tc>
          <w:tcPr>
            <w:tcW w:w="2126" w:type="dxa"/>
            <w:tcBorders>
              <w:top w:val="nil"/>
              <w:left w:val="nil"/>
              <w:bottom w:val="single" w:sz="4" w:space="0" w:color="auto"/>
              <w:right w:val="nil"/>
            </w:tcBorders>
            <w:shd w:val="clear" w:color="auto" w:fill="auto"/>
            <w:noWrap/>
            <w:hideMark/>
          </w:tcPr>
          <w:p w14:paraId="64A26DB4" w14:textId="77777777" w:rsidR="005E4530" w:rsidRPr="00B644FA" w:rsidRDefault="00000000" w:rsidP="0068110B">
            <w:pPr>
              <w:spacing w:before="0"/>
              <w:jc w:val="left"/>
              <w:rPr>
                <w:color w:val="000000"/>
              </w:rPr>
            </w:pPr>
            <w:r w:rsidRPr="00B644FA">
              <w:rPr>
                <w:color w:val="000000"/>
              </w:rPr>
              <w:t>kotrč Němcův</w:t>
            </w:r>
          </w:p>
        </w:tc>
        <w:tc>
          <w:tcPr>
            <w:tcW w:w="1276" w:type="dxa"/>
            <w:tcBorders>
              <w:top w:val="nil"/>
              <w:left w:val="single" w:sz="4" w:space="0" w:color="auto"/>
              <w:bottom w:val="single" w:sz="4" w:space="0" w:color="auto"/>
              <w:right w:val="single" w:sz="4" w:space="0" w:color="auto"/>
            </w:tcBorders>
            <w:shd w:val="clear" w:color="auto" w:fill="auto"/>
            <w:noWrap/>
            <w:hideMark/>
          </w:tcPr>
          <w:p w14:paraId="4657736C"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23F3D8B1" w14:textId="77777777" w:rsidR="005E4530" w:rsidRPr="00B644FA" w:rsidRDefault="00000000" w:rsidP="00B644FA">
            <w:pPr>
              <w:spacing w:before="0"/>
              <w:jc w:val="center"/>
              <w:rPr>
                <w:color w:val="000000"/>
              </w:rPr>
            </w:pPr>
            <w:r w:rsidRPr="00B644FA">
              <w:rPr>
                <w:color w:val="000000"/>
              </w:rPr>
              <w:t>EN</w:t>
            </w:r>
          </w:p>
        </w:tc>
        <w:tc>
          <w:tcPr>
            <w:tcW w:w="3119" w:type="dxa"/>
            <w:tcBorders>
              <w:top w:val="nil"/>
              <w:left w:val="nil"/>
              <w:bottom w:val="single" w:sz="4" w:space="0" w:color="auto"/>
              <w:right w:val="single" w:sz="4" w:space="0" w:color="auto"/>
            </w:tcBorders>
            <w:shd w:val="clear" w:color="auto" w:fill="auto"/>
            <w:noWrap/>
            <w:hideMark/>
          </w:tcPr>
          <w:p w14:paraId="5CCCCBB3" w14:textId="77777777" w:rsidR="005E4530" w:rsidRPr="00B644FA" w:rsidRDefault="00000000" w:rsidP="0068110B">
            <w:pPr>
              <w:spacing w:before="0"/>
              <w:jc w:val="left"/>
              <w:rPr>
                <w:color w:val="000000"/>
              </w:rPr>
            </w:pPr>
            <w:r w:rsidRPr="00B644FA">
              <w:rPr>
                <w:color w:val="000000"/>
              </w:rPr>
              <w:t>ojediněle, smrčiny</w:t>
            </w:r>
          </w:p>
        </w:tc>
      </w:tr>
      <w:tr w:rsidR="00121602" w14:paraId="5746E31F"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63702B4A" w14:textId="77777777" w:rsidR="005E4530" w:rsidRPr="00B644FA" w:rsidRDefault="00000000" w:rsidP="0068110B">
            <w:pPr>
              <w:spacing w:before="0"/>
              <w:jc w:val="left"/>
              <w:rPr>
                <w:i/>
                <w:color w:val="000000"/>
              </w:rPr>
            </w:pPr>
            <w:proofErr w:type="spellStart"/>
            <w:r w:rsidRPr="00B644FA">
              <w:rPr>
                <w:i/>
                <w:color w:val="000000"/>
              </w:rPr>
              <w:t>Suillus</w:t>
            </w:r>
            <w:proofErr w:type="spellEnd"/>
            <w:r w:rsidRPr="00B644FA">
              <w:rPr>
                <w:i/>
                <w:color w:val="000000"/>
              </w:rPr>
              <w:t xml:space="preserve"> </w:t>
            </w:r>
            <w:proofErr w:type="spellStart"/>
            <w:r w:rsidRPr="00B644FA">
              <w:rPr>
                <w:i/>
                <w:color w:val="000000"/>
              </w:rPr>
              <w:t>lakei</w:t>
            </w:r>
            <w:proofErr w:type="spellEnd"/>
          </w:p>
        </w:tc>
        <w:tc>
          <w:tcPr>
            <w:tcW w:w="2126" w:type="dxa"/>
            <w:tcBorders>
              <w:top w:val="nil"/>
              <w:left w:val="nil"/>
              <w:bottom w:val="single" w:sz="4" w:space="0" w:color="auto"/>
              <w:right w:val="nil"/>
            </w:tcBorders>
            <w:shd w:val="clear" w:color="auto" w:fill="auto"/>
            <w:noWrap/>
            <w:hideMark/>
          </w:tcPr>
          <w:p w14:paraId="613992A4" w14:textId="77777777" w:rsidR="005E4530" w:rsidRPr="00B644FA" w:rsidRDefault="00000000" w:rsidP="0068110B">
            <w:pPr>
              <w:spacing w:before="0"/>
              <w:jc w:val="left"/>
              <w:rPr>
                <w:color w:val="000000"/>
              </w:rPr>
            </w:pPr>
            <w:r w:rsidRPr="00B644FA">
              <w:rPr>
                <w:color w:val="000000"/>
              </w:rPr>
              <w:t xml:space="preserve">klouzek </w:t>
            </w:r>
            <w:proofErr w:type="spellStart"/>
            <w:r w:rsidRPr="00B644FA">
              <w:rPr>
                <w:color w:val="000000"/>
              </w:rPr>
              <w:t>douglaskový</w:t>
            </w:r>
            <w:proofErr w:type="spellEnd"/>
          </w:p>
        </w:tc>
        <w:tc>
          <w:tcPr>
            <w:tcW w:w="1276" w:type="dxa"/>
            <w:tcBorders>
              <w:top w:val="nil"/>
              <w:left w:val="single" w:sz="4" w:space="0" w:color="auto"/>
              <w:bottom w:val="single" w:sz="4" w:space="0" w:color="auto"/>
              <w:right w:val="single" w:sz="4" w:space="0" w:color="auto"/>
            </w:tcBorders>
            <w:shd w:val="clear" w:color="auto" w:fill="auto"/>
            <w:noWrap/>
            <w:hideMark/>
          </w:tcPr>
          <w:p w14:paraId="78BB98D5"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4FE31BDD" w14:textId="77777777" w:rsidR="005E4530" w:rsidRPr="00B644FA" w:rsidRDefault="00000000" w:rsidP="00B644FA">
            <w:pPr>
              <w:spacing w:before="0"/>
              <w:jc w:val="center"/>
              <w:rPr>
                <w:color w:val="000000"/>
              </w:rPr>
            </w:pPr>
            <w:r w:rsidRPr="00B644FA">
              <w:rPr>
                <w:color w:val="000000"/>
              </w:rPr>
              <w:t>EN</w:t>
            </w:r>
          </w:p>
        </w:tc>
        <w:tc>
          <w:tcPr>
            <w:tcW w:w="3119" w:type="dxa"/>
            <w:tcBorders>
              <w:top w:val="nil"/>
              <w:left w:val="nil"/>
              <w:bottom w:val="single" w:sz="4" w:space="0" w:color="auto"/>
              <w:right w:val="single" w:sz="4" w:space="0" w:color="auto"/>
            </w:tcBorders>
            <w:shd w:val="clear" w:color="auto" w:fill="auto"/>
            <w:noWrap/>
            <w:hideMark/>
          </w:tcPr>
          <w:p w14:paraId="56B0CA1F" w14:textId="77777777" w:rsidR="005E4530" w:rsidRPr="00B644FA" w:rsidRDefault="00000000" w:rsidP="0068110B">
            <w:pPr>
              <w:spacing w:before="0"/>
              <w:jc w:val="left"/>
              <w:rPr>
                <w:color w:val="000000"/>
              </w:rPr>
            </w:pPr>
            <w:r w:rsidRPr="00B644FA">
              <w:rPr>
                <w:color w:val="000000"/>
              </w:rPr>
              <w:t>vzácně, zahrada</w:t>
            </w:r>
          </w:p>
        </w:tc>
      </w:tr>
      <w:tr w:rsidR="00121602" w14:paraId="6E5667F4"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558410A0" w14:textId="77777777" w:rsidR="005E4530" w:rsidRPr="00B644FA" w:rsidRDefault="00000000" w:rsidP="0068110B">
            <w:pPr>
              <w:spacing w:before="0"/>
              <w:jc w:val="left"/>
              <w:rPr>
                <w:i/>
                <w:color w:val="000000"/>
              </w:rPr>
            </w:pPr>
            <w:proofErr w:type="spellStart"/>
            <w:r w:rsidRPr="00B644FA">
              <w:rPr>
                <w:i/>
                <w:color w:val="000000"/>
              </w:rPr>
              <w:t>Verpa</w:t>
            </w:r>
            <w:proofErr w:type="spellEnd"/>
            <w:r w:rsidRPr="00B644FA">
              <w:rPr>
                <w:i/>
                <w:color w:val="000000"/>
              </w:rPr>
              <w:t xml:space="preserve"> </w:t>
            </w:r>
            <w:proofErr w:type="spellStart"/>
            <w:r w:rsidRPr="00B644FA">
              <w:rPr>
                <w:i/>
                <w:color w:val="000000"/>
              </w:rPr>
              <w:t>conica</w:t>
            </w:r>
            <w:proofErr w:type="spellEnd"/>
          </w:p>
        </w:tc>
        <w:tc>
          <w:tcPr>
            <w:tcW w:w="2126" w:type="dxa"/>
            <w:tcBorders>
              <w:top w:val="nil"/>
              <w:left w:val="nil"/>
              <w:bottom w:val="single" w:sz="4" w:space="0" w:color="auto"/>
              <w:right w:val="nil"/>
            </w:tcBorders>
            <w:shd w:val="clear" w:color="auto" w:fill="auto"/>
            <w:noWrap/>
            <w:hideMark/>
          </w:tcPr>
          <w:p w14:paraId="467EA756" w14:textId="77777777" w:rsidR="005E4530" w:rsidRPr="00B644FA" w:rsidRDefault="00000000" w:rsidP="0068110B">
            <w:pPr>
              <w:spacing w:before="0"/>
              <w:jc w:val="left"/>
              <w:rPr>
                <w:color w:val="000000"/>
              </w:rPr>
            </w:pPr>
            <w:r w:rsidRPr="00B644FA">
              <w:rPr>
                <w:color w:val="000000"/>
              </w:rPr>
              <w:t>kačenka náprstkovitá</w:t>
            </w:r>
          </w:p>
        </w:tc>
        <w:tc>
          <w:tcPr>
            <w:tcW w:w="1276" w:type="dxa"/>
            <w:tcBorders>
              <w:top w:val="nil"/>
              <w:left w:val="single" w:sz="4" w:space="0" w:color="auto"/>
              <w:bottom w:val="single" w:sz="4" w:space="0" w:color="auto"/>
              <w:right w:val="single" w:sz="4" w:space="0" w:color="auto"/>
            </w:tcBorders>
            <w:shd w:val="clear" w:color="auto" w:fill="auto"/>
            <w:noWrap/>
            <w:hideMark/>
          </w:tcPr>
          <w:p w14:paraId="03E66696"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38FA41E3"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hideMark/>
          </w:tcPr>
          <w:p w14:paraId="73BE808C" w14:textId="77777777" w:rsidR="005E4530" w:rsidRPr="00B644FA" w:rsidRDefault="00000000" w:rsidP="0068110B">
            <w:pPr>
              <w:spacing w:before="0"/>
              <w:jc w:val="left"/>
              <w:rPr>
                <w:color w:val="000000"/>
              </w:rPr>
            </w:pPr>
            <w:r w:rsidRPr="00B644FA">
              <w:rPr>
                <w:color w:val="000000"/>
              </w:rPr>
              <w:t>vzácně, louky</w:t>
            </w:r>
          </w:p>
        </w:tc>
      </w:tr>
      <w:tr w:rsidR="00121602" w14:paraId="528A5CA9"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03DEE777" w14:textId="77777777" w:rsidR="005E4530" w:rsidRPr="00B644FA" w:rsidRDefault="00000000" w:rsidP="0068110B">
            <w:pPr>
              <w:spacing w:before="0"/>
              <w:jc w:val="left"/>
              <w:rPr>
                <w:i/>
                <w:color w:val="000000"/>
              </w:rPr>
            </w:pPr>
            <w:proofErr w:type="spellStart"/>
            <w:r w:rsidRPr="00B644FA">
              <w:rPr>
                <w:i/>
                <w:color w:val="000000"/>
              </w:rPr>
              <w:t>Vibrissea</w:t>
            </w:r>
            <w:proofErr w:type="spellEnd"/>
            <w:r w:rsidRPr="00B644FA">
              <w:rPr>
                <w:i/>
                <w:color w:val="000000"/>
              </w:rPr>
              <w:t xml:space="preserve"> </w:t>
            </w:r>
            <w:proofErr w:type="spellStart"/>
            <w:r w:rsidRPr="00B644FA">
              <w:rPr>
                <w:i/>
                <w:color w:val="000000"/>
              </w:rPr>
              <w:t>truncorum</w:t>
            </w:r>
            <w:proofErr w:type="spellEnd"/>
          </w:p>
        </w:tc>
        <w:tc>
          <w:tcPr>
            <w:tcW w:w="2126" w:type="dxa"/>
            <w:tcBorders>
              <w:top w:val="nil"/>
              <w:left w:val="nil"/>
              <w:bottom w:val="single" w:sz="4" w:space="0" w:color="auto"/>
              <w:right w:val="nil"/>
            </w:tcBorders>
            <w:shd w:val="clear" w:color="auto" w:fill="auto"/>
            <w:noWrap/>
            <w:hideMark/>
          </w:tcPr>
          <w:p w14:paraId="19628265" w14:textId="77777777" w:rsidR="005E4530" w:rsidRPr="00B644FA" w:rsidRDefault="00000000" w:rsidP="0068110B">
            <w:pPr>
              <w:spacing w:before="0"/>
              <w:jc w:val="left"/>
              <w:rPr>
                <w:color w:val="000000"/>
              </w:rPr>
            </w:pPr>
            <w:proofErr w:type="spellStart"/>
            <w:r w:rsidRPr="00B644FA">
              <w:rPr>
                <w:color w:val="000000"/>
              </w:rPr>
              <w:t>míhavka</w:t>
            </w:r>
            <w:proofErr w:type="spellEnd"/>
            <w:r w:rsidRPr="00B644FA">
              <w:rPr>
                <w:color w:val="000000"/>
              </w:rPr>
              <w:t xml:space="preserve"> vodní</w:t>
            </w:r>
          </w:p>
        </w:tc>
        <w:tc>
          <w:tcPr>
            <w:tcW w:w="1276" w:type="dxa"/>
            <w:tcBorders>
              <w:top w:val="nil"/>
              <w:left w:val="single" w:sz="4" w:space="0" w:color="auto"/>
              <w:bottom w:val="single" w:sz="4" w:space="0" w:color="auto"/>
              <w:right w:val="single" w:sz="4" w:space="0" w:color="auto"/>
            </w:tcBorders>
            <w:shd w:val="clear" w:color="auto" w:fill="auto"/>
            <w:noWrap/>
            <w:hideMark/>
          </w:tcPr>
          <w:p w14:paraId="73311F13"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3E82198F"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201B4DF4" w14:textId="77777777" w:rsidR="005E4530" w:rsidRPr="00B644FA" w:rsidRDefault="00000000" w:rsidP="0068110B">
            <w:pPr>
              <w:spacing w:before="0"/>
              <w:jc w:val="left"/>
              <w:rPr>
                <w:color w:val="000000"/>
              </w:rPr>
            </w:pPr>
            <w:r w:rsidRPr="00B644FA">
              <w:rPr>
                <w:color w:val="000000"/>
              </w:rPr>
              <w:t>ojediněle, vodní toky</w:t>
            </w:r>
          </w:p>
        </w:tc>
      </w:tr>
      <w:tr w:rsidR="00121602" w14:paraId="3CABD366" w14:textId="77777777" w:rsidTr="0068110B">
        <w:trPr>
          <w:trHeight w:val="300"/>
        </w:trPr>
        <w:tc>
          <w:tcPr>
            <w:tcW w:w="10774" w:type="dxa"/>
            <w:gridSpan w:val="5"/>
            <w:tcBorders>
              <w:top w:val="nil"/>
              <w:left w:val="single" w:sz="4" w:space="0" w:color="auto"/>
              <w:bottom w:val="single" w:sz="4" w:space="0" w:color="auto"/>
              <w:right w:val="single" w:sz="4" w:space="0" w:color="auto"/>
            </w:tcBorders>
            <w:shd w:val="clear" w:color="auto" w:fill="A6A6A6" w:themeFill="background1" w:themeFillShade="A6"/>
            <w:noWrap/>
            <w:hideMark/>
          </w:tcPr>
          <w:p w14:paraId="2111A320" w14:textId="77777777" w:rsidR="005E4530" w:rsidRPr="00B644FA" w:rsidRDefault="00000000" w:rsidP="0068110B">
            <w:pPr>
              <w:spacing w:before="0"/>
              <w:jc w:val="left"/>
              <w:rPr>
                <w:b/>
                <w:color w:val="000000"/>
              </w:rPr>
            </w:pPr>
            <w:r w:rsidRPr="00B644FA">
              <w:rPr>
                <w:b/>
                <w:color w:val="000000"/>
              </w:rPr>
              <w:t>LIŠEJNÍKY</w:t>
            </w:r>
          </w:p>
        </w:tc>
      </w:tr>
      <w:tr w:rsidR="00121602" w14:paraId="6CC06D2D"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26D9C28D" w14:textId="77777777" w:rsidR="005E4530" w:rsidRPr="00B644FA" w:rsidRDefault="00000000" w:rsidP="0068110B">
            <w:pPr>
              <w:spacing w:before="0"/>
              <w:jc w:val="left"/>
              <w:rPr>
                <w:i/>
                <w:color w:val="000000"/>
              </w:rPr>
            </w:pPr>
            <w:proofErr w:type="spellStart"/>
            <w:r w:rsidRPr="00B644FA">
              <w:rPr>
                <w:i/>
                <w:color w:val="000000"/>
              </w:rPr>
              <w:t>Arthonia</w:t>
            </w:r>
            <w:proofErr w:type="spellEnd"/>
            <w:r w:rsidRPr="00B644FA">
              <w:rPr>
                <w:i/>
                <w:color w:val="000000"/>
              </w:rPr>
              <w:t xml:space="preserve"> </w:t>
            </w:r>
            <w:proofErr w:type="spellStart"/>
            <w:r w:rsidRPr="00B644FA">
              <w:rPr>
                <w:i/>
                <w:color w:val="000000"/>
              </w:rPr>
              <w:t>atra</w:t>
            </w:r>
            <w:proofErr w:type="spellEnd"/>
          </w:p>
        </w:tc>
        <w:tc>
          <w:tcPr>
            <w:tcW w:w="2126" w:type="dxa"/>
            <w:tcBorders>
              <w:top w:val="nil"/>
              <w:left w:val="nil"/>
              <w:bottom w:val="single" w:sz="4" w:space="0" w:color="auto"/>
              <w:right w:val="nil"/>
            </w:tcBorders>
            <w:shd w:val="clear" w:color="auto" w:fill="auto"/>
            <w:noWrap/>
            <w:hideMark/>
          </w:tcPr>
          <w:p w14:paraId="0B09748A" w14:textId="77777777" w:rsidR="005E4530" w:rsidRPr="00B644FA" w:rsidRDefault="00000000" w:rsidP="0068110B">
            <w:pPr>
              <w:spacing w:before="0"/>
              <w:jc w:val="left"/>
              <w:rPr>
                <w:color w:val="000000"/>
              </w:rPr>
            </w:pPr>
            <w:proofErr w:type="spellStart"/>
            <w:r w:rsidRPr="00B644FA">
              <w:t>artonie</w:t>
            </w:r>
            <w:proofErr w:type="spellEnd"/>
            <w:r w:rsidRPr="00B644FA">
              <w:t xml:space="preserve"> tmavá</w:t>
            </w:r>
          </w:p>
        </w:tc>
        <w:tc>
          <w:tcPr>
            <w:tcW w:w="1276" w:type="dxa"/>
            <w:tcBorders>
              <w:top w:val="nil"/>
              <w:left w:val="single" w:sz="4" w:space="0" w:color="auto"/>
              <w:bottom w:val="single" w:sz="4" w:space="0" w:color="auto"/>
              <w:right w:val="single" w:sz="4" w:space="0" w:color="auto"/>
            </w:tcBorders>
            <w:shd w:val="clear" w:color="auto" w:fill="auto"/>
            <w:noWrap/>
            <w:hideMark/>
          </w:tcPr>
          <w:p w14:paraId="04C89965"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1EB16134" w14:textId="77777777" w:rsidR="005E4530" w:rsidRPr="00B644FA" w:rsidRDefault="00000000" w:rsidP="00B644FA">
            <w:pPr>
              <w:spacing w:before="0"/>
              <w:jc w:val="center"/>
              <w:rPr>
                <w:color w:val="000000"/>
              </w:rPr>
            </w:pPr>
            <w:r w:rsidRPr="00B644FA">
              <w:rPr>
                <w:color w:val="000000"/>
              </w:rPr>
              <w:t>EN</w:t>
            </w:r>
          </w:p>
        </w:tc>
        <w:tc>
          <w:tcPr>
            <w:tcW w:w="3119" w:type="dxa"/>
            <w:tcBorders>
              <w:top w:val="nil"/>
              <w:left w:val="nil"/>
              <w:bottom w:val="single" w:sz="4" w:space="0" w:color="auto"/>
              <w:right w:val="single" w:sz="4" w:space="0" w:color="auto"/>
            </w:tcBorders>
            <w:shd w:val="clear" w:color="auto" w:fill="auto"/>
            <w:noWrap/>
            <w:hideMark/>
          </w:tcPr>
          <w:p w14:paraId="15EAD37F" w14:textId="77777777" w:rsidR="005E4530" w:rsidRPr="00B644FA" w:rsidRDefault="00000000" w:rsidP="0068110B">
            <w:pPr>
              <w:spacing w:before="0"/>
              <w:jc w:val="left"/>
              <w:rPr>
                <w:color w:val="000000"/>
              </w:rPr>
            </w:pPr>
            <w:r w:rsidRPr="00B644FA">
              <w:rPr>
                <w:color w:val="000000"/>
              </w:rPr>
              <w:t>vzácně, listnaté lesy</w:t>
            </w:r>
          </w:p>
        </w:tc>
      </w:tr>
      <w:tr w:rsidR="00121602" w14:paraId="435BE6BA"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2D294079" w14:textId="77777777" w:rsidR="005E4530" w:rsidRPr="00B644FA" w:rsidRDefault="00000000" w:rsidP="0068110B">
            <w:pPr>
              <w:spacing w:before="0"/>
              <w:jc w:val="left"/>
              <w:rPr>
                <w:i/>
                <w:color w:val="000000"/>
              </w:rPr>
            </w:pPr>
            <w:proofErr w:type="spellStart"/>
            <w:r w:rsidRPr="00B644FA">
              <w:rPr>
                <w:i/>
                <w:color w:val="000000"/>
              </w:rPr>
              <w:t>Arthonia</w:t>
            </w:r>
            <w:proofErr w:type="spellEnd"/>
            <w:r w:rsidRPr="00B644FA">
              <w:rPr>
                <w:i/>
                <w:color w:val="000000"/>
              </w:rPr>
              <w:t xml:space="preserve"> </w:t>
            </w:r>
            <w:proofErr w:type="spellStart"/>
            <w:r w:rsidRPr="00B644FA">
              <w:rPr>
                <w:i/>
                <w:color w:val="000000"/>
              </w:rPr>
              <w:t>helvola</w:t>
            </w:r>
            <w:proofErr w:type="spellEnd"/>
          </w:p>
        </w:tc>
        <w:tc>
          <w:tcPr>
            <w:tcW w:w="2126" w:type="dxa"/>
            <w:tcBorders>
              <w:top w:val="nil"/>
              <w:left w:val="nil"/>
              <w:bottom w:val="single" w:sz="4" w:space="0" w:color="auto"/>
              <w:right w:val="nil"/>
            </w:tcBorders>
            <w:shd w:val="clear" w:color="auto" w:fill="auto"/>
            <w:noWrap/>
            <w:hideMark/>
          </w:tcPr>
          <w:p w14:paraId="229B35CE" w14:textId="77777777" w:rsidR="005E4530" w:rsidRPr="00B644FA" w:rsidRDefault="00000000" w:rsidP="0068110B">
            <w:pPr>
              <w:spacing w:before="0"/>
              <w:jc w:val="left"/>
              <w:rPr>
                <w:color w:val="000000"/>
              </w:rPr>
            </w:pPr>
            <w:proofErr w:type="spellStart"/>
            <w:r w:rsidRPr="00B644FA">
              <w:t>artonie</w:t>
            </w:r>
            <w:proofErr w:type="spellEnd"/>
            <w:r w:rsidRPr="00B644FA">
              <w:t xml:space="preserve"> </w:t>
            </w:r>
            <w:proofErr w:type="spellStart"/>
            <w:r w:rsidRPr="00B644FA">
              <w:t>medožlutá</w:t>
            </w:r>
            <w:proofErr w:type="spellEnd"/>
          </w:p>
        </w:tc>
        <w:tc>
          <w:tcPr>
            <w:tcW w:w="1276" w:type="dxa"/>
            <w:tcBorders>
              <w:top w:val="nil"/>
              <w:left w:val="single" w:sz="4" w:space="0" w:color="auto"/>
              <w:bottom w:val="single" w:sz="4" w:space="0" w:color="auto"/>
              <w:right w:val="single" w:sz="4" w:space="0" w:color="auto"/>
            </w:tcBorders>
            <w:shd w:val="clear" w:color="auto" w:fill="auto"/>
            <w:noWrap/>
            <w:hideMark/>
          </w:tcPr>
          <w:p w14:paraId="376BDD21"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400F04CB"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hideMark/>
          </w:tcPr>
          <w:p w14:paraId="1B37B65E" w14:textId="77777777" w:rsidR="005E4530" w:rsidRPr="00B644FA" w:rsidRDefault="00000000" w:rsidP="0068110B">
            <w:pPr>
              <w:spacing w:before="0"/>
              <w:jc w:val="left"/>
              <w:rPr>
                <w:color w:val="000000"/>
              </w:rPr>
            </w:pPr>
            <w:r w:rsidRPr="00B644FA">
              <w:rPr>
                <w:color w:val="000000"/>
              </w:rPr>
              <w:t>vzácně, smrkové lesy</w:t>
            </w:r>
          </w:p>
        </w:tc>
      </w:tr>
      <w:tr w:rsidR="00121602" w14:paraId="7D25A503"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37AF3859" w14:textId="77777777" w:rsidR="005E4530" w:rsidRPr="00B644FA" w:rsidRDefault="00000000" w:rsidP="0068110B">
            <w:pPr>
              <w:spacing w:before="0"/>
              <w:jc w:val="left"/>
              <w:rPr>
                <w:i/>
                <w:color w:val="000000"/>
              </w:rPr>
            </w:pPr>
            <w:proofErr w:type="spellStart"/>
            <w:r w:rsidRPr="00B644FA">
              <w:rPr>
                <w:i/>
                <w:color w:val="000000"/>
              </w:rPr>
              <w:t>Arthonia</w:t>
            </w:r>
            <w:proofErr w:type="spellEnd"/>
            <w:r w:rsidRPr="00B644FA">
              <w:rPr>
                <w:i/>
                <w:color w:val="000000"/>
              </w:rPr>
              <w:t xml:space="preserve"> </w:t>
            </w:r>
            <w:proofErr w:type="spellStart"/>
            <w:r w:rsidRPr="00B644FA">
              <w:rPr>
                <w:i/>
                <w:color w:val="000000"/>
              </w:rPr>
              <w:t>ruana</w:t>
            </w:r>
            <w:proofErr w:type="spellEnd"/>
          </w:p>
        </w:tc>
        <w:tc>
          <w:tcPr>
            <w:tcW w:w="2126" w:type="dxa"/>
            <w:tcBorders>
              <w:top w:val="nil"/>
              <w:left w:val="nil"/>
              <w:bottom w:val="single" w:sz="4" w:space="0" w:color="auto"/>
              <w:right w:val="nil"/>
            </w:tcBorders>
            <w:shd w:val="clear" w:color="auto" w:fill="auto"/>
            <w:noWrap/>
            <w:hideMark/>
          </w:tcPr>
          <w:p w14:paraId="581192CF" w14:textId="77777777" w:rsidR="005E4530" w:rsidRPr="00B644FA" w:rsidRDefault="00000000" w:rsidP="0068110B">
            <w:pPr>
              <w:spacing w:before="0"/>
              <w:jc w:val="left"/>
              <w:rPr>
                <w:color w:val="000000"/>
              </w:rPr>
            </w:pPr>
            <w:proofErr w:type="spellStart"/>
            <w:r w:rsidRPr="00B644FA">
              <w:t>artonie</w:t>
            </w:r>
            <w:proofErr w:type="spellEnd"/>
            <w:r w:rsidRPr="00B644FA">
              <w:t xml:space="preserve"> </w:t>
            </w:r>
            <w:proofErr w:type="spellStart"/>
            <w:r w:rsidRPr="00B644FA">
              <w:t>ruanská</w:t>
            </w:r>
            <w:proofErr w:type="spellEnd"/>
          </w:p>
        </w:tc>
        <w:tc>
          <w:tcPr>
            <w:tcW w:w="1276" w:type="dxa"/>
            <w:tcBorders>
              <w:top w:val="nil"/>
              <w:left w:val="single" w:sz="4" w:space="0" w:color="auto"/>
              <w:bottom w:val="single" w:sz="4" w:space="0" w:color="auto"/>
              <w:right w:val="single" w:sz="4" w:space="0" w:color="auto"/>
            </w:tcBorders>
            <w:shd w:val="clear" w:color="auto" w:fill="auto"/>
            <w:noWrap/>
            <w:hideMark/>
          </w:tcPr>
          <w:p w14:paraId="3539FF4B"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0D03AFE6"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hideMark/>
          </w:tcPr>
          <w:p w14:paraId="617FC140" w14:textId="77777777" w:rsidR="005E4530" w:rsidRPr="00B644FA" w:rsidRDefault="00000000" w:rsidP="0068110B">
            <w:pPr>
              <w:spacing w:before="0"/>
              <w:jc w:val="left"/>
              <w:rPr>
                <w:color w:val="000000"/>
              </w:rPr>
            </w:pPr>
            <w:r w:rsidRPr="00B644FA">
              <w:rPr>
                <w:color w:val="000000"/>
              </w:rPr>
              <w:t>ojediněle, listnaté lesy</w:t>
            </w:r>
          </w:p>
        </w:tc>
      </w:tr>
      <w:tr w:rsidR="00121602" w14:paraId="2CB147C2"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28387275" w14:textId="77777777" w:rsidR="005E4530" w:rsidRPr="00B644FA" w:rsidRDefault="00000000" w:rsidP="0068110B">
            <w:pPr>
              <w:spacing w:before="0"/>
              <w:jc w:val="left"/>
              <w:rPr>
                <w:i/>
                <w:color w:val="000000"/>
              </w:rPr>
            </w:pPr>
            <w:proofErr w:type="spellStart"/>
            <w:r w:rsidRPr="00B644FA">
              <w:rPr>
                <w:i/>
                <w:color w:val="000000"/>
              </w:rPr>
              <w:t>Arthonia</w:t>
            </w:r>
            <w:proofErr w:type="spellEnd"/>
            <w:r w:rsidRPr="00B644FA">
              <w:rPr>
                <w:i/>
                <w:color w:val="000000"/>
              </w:rPr>
              <w:t xml:space="preserve"> </w:t>
            </w:r>
            <w:proofErr w:type="spellStart"/>
            <w:r w:rsidRPr="00B644FA">
              <w:rPr>
                <w:i/>
                <w:color w:val="000000"/>
              </w:rPr>
              <w:t>spadicea</w:t>
            </w:r>
            <w:proofErr w:type="spellEnd"/>
          </w:p>
        </w:tc>
        <w:tc>
          <w:tcPr>
            <w:tcW w:w="2126" w:type="dxa"/>
            <w:tcBorders>
              <w:top w:val="nil"/>
              <w:left w:val="nil"/>
              <w:bottom w:val="single" w:sz="4" w:space="0" w:color="auto"/>
              <w:right w:val="nil"/>
            </w:tcBorders>
            <w:shd w:val="clear" w:color="auto" w:fill="auto"/>
            <w:noWrap/>
            <w:hideMark/>
          </w:tcPr>
          <w:p w14:paraId="188BAA7A" w14:textId="77777777" w:rsidR="005E4530" w:rsidRPr="00B644FA" w:rsidRDefault="00000000" w:rsidP="0068110B">
            <w:pPr>
              <w:spacing w:before="0"/>
              <w:jc w:val="left"/>
              <w:rPr>
                <w:color w:val="000000"/>
              </w:rPr>
            </w:pPr>
            <w:proofErr w:type="spellStart"/>
            <w:r w:rsidRPr="00B644FA">
              <w:t>artonie</w:t>
            </w:r>
            <w:proofErr w:type="spellEnd"/>
            <w:r w:rsidRPr="00B644FA">
              <w:t xml:space="preserve"> kaštanová</w:t>
            </w:r>
          </w:p>
        </w:tc>
        <w:tc>
          <w:tcPr>
            <w:tcW w:w="1276" w:type="dxa"/>
            <w:tcBorders>
              <w:top w:val="nil"/>
              <w:left w:val="single" w:sz="4" w:space="0" w:color="auto"/>
              <w:bottom w:val="single" w:sz="4" w:space="0" w:color="auto"/>
              <w:right w:val="single" w:sz="4" w:space="0" w:color="auto"/>
            </w:tcBorders>
            <w:shd w:val="clear" w:color="auto" w:fill="auto"/>
            <w:noWrap/>
            <w:hideMark/>
          </w:tcPr>
          <w:p w14:paraId="4117D819"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4AC9FF63"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42575DAB" w14:textId="77777777" w:rsidR="005E4530" w:rsidRPr="00B644FA" w:rsidRDefault="00000000" w:rsidP="0068110B">
            <w:pPr>
              <w:spacing w:before="0"/>
              <w:jc w:val="left"/>
              <w:rPr>
                <w:color w:val="000000"/>
              </w:rPr>
            </w:pPr>
            <w:r w:rsidRPr="00B644FA">
              <w:rPr>
                <w:color w:val="000000"/>
              </w:rPr>
              <w:t>ojediněle, listnaté lesy</w:t>
            </w:r>
          </w:p>
        </w:tc>
      </w:tr>
      <w:tr w:rsidR="00121602" w14:paraId="26887C28"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281AA0C4" w14:textId="77777777" w:rsidR="005E4530" w:rsidRPr="00B644FA" w:rsidRDefault="00000000" w:rsidP="0068110B">
            <w:pPr>
              <w:spacing w:before="0"/>
              <w:jc w:val="left"/>
              <w:rPr>
                <w:i/>
                <w:color w:val="000000"/>
              </w:rPr>
            </w:pPr>
            <w:proofErr w:type="spellStart"/>
            <w:r w:rsidRPr="00B644FA">
              <w:rPr>
                <w:i/>
                <w:color w:val="000000"/>
              </w:rPr>
              <w:t>Bacidia</w:t>
            </w:r>
            <w:proofErr w:type="spellEnd"/>
            <w:r w:rsidRPr="00B644FA">
              <w:rPr>
                <w:i/>
                <w:color w:val="000000"/>
              </w:rPr>
              <w:t xml:space="preserve"> </w:t>
            </w:r>
            <w:proofErr w:type="spellStart"/>
            <w:r w:rsidRPr="00B644FA">
              <w:rPr>
                <w:i/>
                <w:color w:val="000000"/>
              </w:rPr>
              <w:t>carneoglauca</w:t>
            </w:r>
            <w:proofErr w:type="spellEnd"/>
          </w:p>
        </w:tc>
        <w:tc>
          <w:tcPr>
            <w:tcW w:w="2126" w:type="dxa"/>
            <w:tcBorders>
              <w:top w:val="nil"/>
              <w:left w:val="nil"/>
              <w:bottom w:val="single" w:sz="4" w:space="0" w:color="auto"/>
              <w:right w:val="nil"/>
            </w:tcBorders>
            <w:shd w:val="clear" w:color="auto" w:fill="auto"/>
            <w:noWrap/>
            <w:hideMark/>
          </w:tcPr>
          <w:p w14:paraId="20963707" w14:textId="77777777" w:rsidR="005E4530" w:rsidRPr="00B644FA" w:rsidRDefault="00000000" w:rsidP="0068110B">
            <w:pPr>
              <w:spacing w:before="0"/>
              <w:jc w:val="left"/>
              <w:rPr>
                <w:color w:val="000000"/>
              </w:rPr>
            </w:pPr>
            <w:proofErr w:type="spellStart"/>
            <w:r w:rsidRPr="00B644FA">
              <w:rPr>
                <w:color w:val="000000"/>
              </w:rPr>
              <w:t>hůlkovka</w:t>
            </w:r>
            <w:proofErr w:type="spellEnd"/>
          </w:p>
        </w:tc>
        <w:tc>
          <w:tcPr>
            <w:tcW w:w="1276" w:type="dxa"/>
            <w:tcBorders>
              <w:top w:val="nil"/>
              <w:left w:val="single" w:sz="4" w:space="0" w:color="auto"/>
              <w:bottom w:val="single" w:sz="4" w:space="0" w:color="auto"/>
              <w:right w:val="single" w:sz="4" w:space="0" w:color="auto"/>
            </w:tcBorders>
            <w:shd w:val="clear" w:color="auto" w:fill="auto"/>
            <w:noWrap/>
            <w:hideMark/>
          </w:tcPr>
          <w:p w14:paraId="3DC9C762"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00F2CB27"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hideMark/>
          </w:tcPr>
          <w:p w14:paraId="7D6854C1" w14:textId="77777777" w:rsidR="005E4530" w:rsidRPr="00B644FA" w:rsidRDefault="00000000" w:rsidP="0068110B">
            <w:pPr>
              <w:spacing w:before="0"/>
              <w:jc w:val="left"/>
              <w:rPr>
                <w:color w:val="000000"/>
              </w:rPr>
            </w:pPr>
            <w:r w:rsidRPr="00B644FA">
              <w:rPr>
                <w:color w:val="000000"/>
              </w:rPr>
              <w:t>vzácně, balvany</w:t>
            </w:r>
          </w:p>
        </w:tc>
      </w:tr>
      <w:tr w:rsidR="00121602" w14:paraId="7D35EB0E"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5D0FDC47" w14:textId="77777777" w:rsidR="005E4530" w:rsidRPr="00B644FA" w:rsidRDefault="00000000" w:rsidP="0068110B">
            <w:pPr>
              <w:spacing w:before="0"/>
              <w:jc w:val="left"/>
              <w:rPr>
                <w:i/>
                <w:color w:val="000000"/>
              </w:rPr>
            </w:pPr>
            <w:proofErr w:type="spellStart"/>
            <w:r w:rsidRPr="00B644FA">
              <w:rPr>
                <w:i/>
                <w:color w:val="000000"/>
              </w:rPr>
              <w:t>Bacidia</w:t>
            </w:r>
            <w:proofErr w:type="spellEnd"/>
            <w:r w:rsidRPr="00B644FA">
              <w:rPr>
                <w:i/>
                <w:color w:val="000000"/>
              </w:rPr>
              <w:t xml:space="preserve"> </w:t>
            </w:r>
            <w:proofErr w:type="spellStart"/>
            <w:r w:rsidRPr="00B644FA">
              <w:rPr>
                <w:i/>
                <w:color w:val="000000"/>
              </w:rPr>
              <w:t>subincompta</w:t>
            </w:r>
            <w:proofErr w:type="spellEnd"/>
          </w:p>
        </w:tc>
        <w:tc>
          <w:tcPr>
            <w:tcW w:w="2126" w:type="dxa"/>
            <w:tcBorders>
              <w:top w:val="nil"/>
              <w:left w:val="nil"/>
              <w:bottom w:val="single" w:sz="4" w:space="0" w:color="auto"/>
              <w:right w:val="nil"/>
            </w:tcBorders>
            <w:shd w:val="clear" w:color="auto" w:fill="auto"/>
            <w:noWrap/>
            <w:hideMark/>
          </w:tcPr>
          <w:p w14:paraId="44827027" w14:textId="77777777" w:rsidR="005E4530" w:rsidRPr="00B644FA" w:rsidRDefault="00000000" w:rsidP="0068110B">
            <w:pPr>
              <w:spacing w:before="0"/>
              <w:jc w:val="left"/>
              <w:rPr>
                <w:color w:val="000000"/>
              </w:rPr>
            </w:pPr>
            <w:proofErr w:type="spellStart"/>
            <w:r w:rsidRPr="00B644FA">
              <w:t>hůlkovka</w:t>
            </w:r>
            <w:proofErr w:type="spellEnd"/>
            <w:r w:rsidRPr="00B644FA">
              <w:t xml:space="preserve"> nevzhledná</w:t>
            </w:r>
          </w:p>
        </w:tc>
        <w:tc>
          <w:tcPr>
            <w:tcW w:w="1276" w:type="dxa"/>
            <w:tcBorders>
              <w:top w:val="nil"/>
              <w:left w:val="single" w:sz="4" w:space="0" w:color="auto"/>
              <w:bottom w:val="single" w:sz="4" w:space="0" w:color="auto"/>
              <w:right w:val="single" w:sz="4" w:space="0" w:color="auto"/>
            </w:tcBorders>
            <w:shd w:val="clear" w:color="auto" w:fill="auto"/>
            <w:noWrap/>
            <w:hideMark/>
          </w:tcPr>
          <w:p w14:paraId="5B155245"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5C02138E"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hideMark/>
          </w:tcPr>
          <w:p w14:paraId="56B51D67" w14:textId="77777777" w:rsidR="005E4530" w:rsidRPr="00B644FA" w:rsidRDefault="00000000" w:rsidP="0068110B">
            <w:pPr>
              <w:spacing w:before="0"/>
              <w:jc w:val="left"/>
              <w:rPr>
                <w:color w:val="000000"/>
              </w:rPr>
            </w:pPr>
            <w:r w:rsidRPr="00B644FA">
              <w:rPr>
                <w:color w:val="000000"/>
              </w:rPr>
              <w:t>vzácně, listnaté lesy</w:t>
            </w:r>
          </w:p>
        </w:tc>
      </w:tr>
      <w:tr w:rsidR="00121602" w14:paraId="1FAC5B0F"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188774D8" w14:textId="77777777" w:rsidR="005E4530" w:rsidRPr="00B644FA" w:rsidRDefault="00000000" w:rsidP="0068110B">
            <w:pPr>
              <w:spacing w:before="0"/>
              <w:jc w:val="left"/>
              <w:rPr>
                <w:i/>
                <w:color w:val="000000"/>
              </w:rPr>
            </w:pPr>
            <w:proofErr w:type="spellStart"/>
            <w:r w:rsidRPr="00B644FA">
              <w:rPr>
                <w:i/>
                <w:color w:val="000000"/>
              </w:rPr>
              <w:t>Bacidina</w:t>
            </w:r>
            <w:proofErr w:type="spellEnd"/>
            <w:r w:rsidRPr="00B644FA">
              <w:rPr>
                <w:i/>
                <w:color w:val="000000"/>
              </w:rPr>
              <w:t xml:space="preserve"> </w:t>
            </w:r>
            <w:proofErr w:type="spellStart"/>
            <w:r w:rsidRPr="00B644FA">
              <w:rPr>
                <w:i/>
                <w:color w:val="000000"/>
              </w:rPr>
              <w:t>inundata</w:t>
            </w:r>
            <w:proofErr w:type="spellEnd"/>
          </w:p>
        </w:tc>
        <w:tc>
          <w:tcPr>
            <w:tcW w:w="2126" w:type="dxa"/>
            <w:tcBorders>
              <w:top w:val="nil"/>
              <w:left w:val="nil"/>
              <w:bottom w:val="single" w:sz="4" w:space="0" w:color="auto"/>
              <w:right w:val="nil"/>
            </w:tcBorders>
            <w:shd w:val="clear" w:color="auto" w:fill="auto"/>
            <w:noWrap/>
            <w:hideMark/>
          </w:tcPr>
          <w:p w14:paraId="1F9A4695" w14:textId="77777777" w:rsidR="005E4530" w:rsidRPr="00B644FA" w:rsidRDefault="00000000" w:rsidP="0068110B">
            <w:pPr>
              <w:spacing w:before="0"/>
              <w:jc w:val="left"/>
              <w:rPr>
                <w:color w:val="000000"/>
              </w:rPr>
            </w:pPr>
            <w:proofErr w:type="spellStart"/>
            <w:r w:rsidRPr="00B644FA">
              <w:t>hůlkovka</w:t>
            </w:r>
            <w:proofErr w:type="spellEnd"/>
            <w:r w:rsidRPr="00B644FA">
              <w:t xml:space="preserve"> zaplavená</w:t>
            </w:r>
          </w:p>
        </w:tc>
        <w:tc>
          <w:tcPr>
            <w:tcW w:w="1276" w:type="dxa"/>
            <w:tcBorders>
              <w:top w:val="nil"/>
              <w:left w:val="single" w:sz="4" w:space="0" w:color="auto"/>
              <w:bottom w:val="single" w:sz="4" w:space="0" w:color="auto"/>
              <w:right w:val="single" w:sz="4" w:space="0" w:color="auto"/>
            </w:tcBorders>
            <w:shd w:val="clear" w:color="auto" w:fill="auto"/>
            <w:noWrap/>
            <w:hideMark/>
          </w:tcPr>
          <w:p w14:paraId="7C9279DF"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1A5A659D"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hideMark/>
          </w:tcPr>
          <w:p w14:paraId="18F8E66B" w14:textId="77777777" w:rsidR="005E4530" w:rsidRPr="00B644FA" w:rsidRDefault="00000000" w:rsidP="0068110B">
            <w:pPr>
              <w:spacing w:before="0"/>
              <w:jc w:val="left"/>
              <w:rPr>
                <w:color w:val="000000"/>
              </w:rPr>
            </w:pPr>
            <w:r w:rsidRPr="00B644FA">
              <w:rPr>
                <w:color w:val="000000"/>
              </w:rPr>
              <w:t>ojediněle, zaplavované balvany</w:t>
            </w:r>
          </w:p>
        </w:tc>
      </w:tr>
      <w:tr w:rsidR="00121602" w14:paraId="035EFD63"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322E0D2A" w14:textId="77777777" w:rsidR="005E4530" w:rsidRPr="00B644FA" w:rsidRDefault="00000000" w:rsidP="0068110B">
            <w:pPr>
              <w:spacing w:before="0"/>
              <w:jc w:val="left"/>
              <w:rPr>
                <w:i/>
                <w:color w:val="000000"/>
              </w:rPr>
            </w:pPr>
            <w:proofErr w:type="spellStart"/>
            <w:r w:rsidRPr="00B644FA">
              <w:rPr>
                <w:i/>
                <w:color w:val="000000"/>
              </w:rPr>
              <w:t>Biatora</w:t>
            </w:r>
            <w:proofErr w:type="spellEnd"/>
            <w:r w:rsidRPr="00B644FA">
              <w:rPr>
                <w:i/>
                <w:color w:val="000000"/>
              </w:rPr>
              <w:t xml:space="preserve"> </w:t>
            </w:r>
            <w:proofErr w:type="spellStart"/>
            <w:r w:rsidRPr="00B644FA">
              <w:rPr>
                <w:i/>
                <w:color w:val="000000"/>
              </w:rPr>
              <w:t>efflorescens</w:t>
            </w:r>
            <w:proofErr w:type="spellEnd"/>
          </w:p>
        </w:tc>
        <w:tc>
          <w:tcPr>
            <w:tcW w:w="2126" w:type="dxa"/>
            <w:tcBorders>
              <w:top w:val="nil"/>
              <w:left w:val="nil"/>
              <w:bottom w:val="single" w:sz="4" w:space="0" w:color="auto"/>
              <w:right w:val="nil"/>
            </w:tcBorders>
            <w:shd w:val="clear" w:color="auto" w:fill="auto"/>
            <w:noWrap/>
            <w:hideMark/>
          </w:tcPr>
          <w:p w14:paraId="2BBBDF5F" w14:textId="77777777" w:rsidR="005E4530" w:rsidRPr="00B644FA" w:rsidRDefault="00000000" w:rsidP="0068110B">
            <w:pPr>
              <w:spacing w:before="0"/>
              <w:jc w:val="left"/>
              <w:rPr>
                <w:color w:val="000000"/>
              </w:rPr>
            </w:pPr>
            <w:proofErr w:type="spellStart"/>
            <w:r w:rsidRPr="00B644FA">
              <w:rPr>
                <w:color w:val="000000"/>
              </w:rPr>
              <w:t>biatora</w:t>
            </w:r>
            <w:proofErr w:type="spellEnd"/>
          </w:p>
        </w:tc>
        <w:tc>
          <w:tcPr>
            <w:tcW w:w="1276" w:type="dxa"/>
            <w:tcBorders>
              <w:top w:val="nil"/>
              <w:left w:val="single" w:sz="4" w:space="0" w:color="auto"/>
              <w:bottom w:val="single" w:sz="4" w:space="0" w:color="auto"/>
              <w:right w:val="single" w:sz="4" w:space="0" w:color="auto"/>
            </w:tcBorders>
            <w:shd w:val="clear" w:color="auto" w:fill="auto"/>
            <w:noWrap/>
            <w:hideMark/>
          </w:tcPr>
          <w:p w14:paraId="6175148E"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63A26BA4"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hideMark/>
          </w:tcPr>
          <w:p w14:paraId="69086D89" w14:textId="77777777" w:rsidR="005E4530" w:rsidRPr="00B644FA" w:rsidRDefault="00000000" w:rsidP="0068110B">
            <w:pPr>
              <w:spacing w:before="0"/>
              <w:jc w:val="left"/>
              <w:rPr>
                <w:color w:val="000000"/>
              </w:rPr>
            </w:pPr>
            <w:r w:rsidRPr="00B644FA">
              <w:rPr>
                <w:color w:val="000000"/>
              </w:rPr>
              <w:t>ojediněle, listnaté lesy</w:t>
            </w:r>
          </w:p>
        </w:tc>
      </w:tr>
      <w:tr w:rsidR="00121602" w14:paraId="7F626757"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6E2B5F8E" w14:textId="77777777" w:rsidR="005E4530" w:rsidRPr="00B644FA" w:rsidRDefault="00000000" w:rsidP="0068110B">
            <w:pPr>
              <w:spacing w:before="0"/>
              <w:jc w:val="left"/>
              <w:rPr>
                <w:i/>
                <w:color w:val="000000"/>
              </w:rPr>
            </w:pPr>
            <w:proofErr w:type="spellStart"/>
            <w:r w:rsidRPr="00B644FA">
              <w:rPr>
                <w:i/>
                <w:color w:val="000000"/>
              </w:rPr>
              <w:t>Biatora</w:t>
            </w:r>
            <w:proofErr w:type="spellEnd"/>
            <w:r w:rsidRPr="00B644FA">
              <w:rPr>
                <w:i/>
                <w:color w:val="000000"/>
              </w:rPr>
              <w:t xml:space="preserve"> </w:t>
            </w:r>
            <w:proofErr w:type="spellStart"/>
            <w:r w:rsidRPr="00B644FA">
              <w:rPr>
                <w:i/>
                <w:color w:val="000000"/>
              </w:rPr>
              <w:t>fallax</w:t>
            </w:r>
            <w:proofErr w:type="spellEnd"/>
          </w:p>
        </w:tc>
        <w:tc>
          <w:tcPr>
            <w:tcW w:w="2126" w:type="dxa"/>
            <w:tcBorders>
              <w:top w:val="nil"/>
              <w:left w:val="nil"/>
              <w:bottom w:val="single" w:sz="4" w:space="0" w:color="auto"/>
              <w:right w:val="nil"/>
            </w:tcBorders>
            <w:shd w:val="clear" w:color="auto" w:fill="auto"/>
            <w:noWrap/>
            <w:hideMark/>
          </w:tcPr>
          <w:p w14:paraId="10FDCB51" w14:textId="77777777" w:rsidR="005E4530" w:rsidRPr="00B644FA" w:rsidRDefault="00000000" w:rsidP="0068110B">
            <w:pPr>
              <w:spacing w:before="0"/>
              <w:jc w:val="left"/>
              <w:rPr>
                <w:color w:val="000000"/>
              </w:rPr>
            </w:pPr>
            <w:proofErr w:type="spellStart"/>
            <w:r w:rsidRPr="00B644FA">
              <w:rPr>
                <w:color w:val="000000"/>
              </w:rPr>
              <w:t>biatora</w:t>
            </w:r>
            <w:proofErr w:type="spellEnd"/>
          </w:p>
        </w:tc>
        <w:tc>
          <w:tcPr>
            <w:tcW w:w="1276" w:type="dxa"/>
            <w:tcBorders>
              <w:top w:val="nil"/>
              <w:left w:val="single" w:sz="4" w:space="0" w:color="auto"/>
              <w:bottom w:val="single" w:sz="4" w:space="0" w:color="auto"/>
              <w:right w:val="single" w:sz="4" w:space="0" w:color="auto"/>
            </w:tcBorders>
            <w:shd w:val="clear" w:color="auto" w:fill="auto"/>
            <w:noWrap/>
            <w:hideMark/>
          </w:tcPr>
          <w:p w14:paraId="736D984C"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4E788C73" w14:textId="77777777" w:rsidR="005E4530" w:rsidRPr="00B644FA" w:rsidRDefault="00000000" w:rsidP="00B644FA">
            <w:pPr>
              <w:spacing w:before="0"/>
              <w:jc w:val="center"/>
              <w:rPr>
                <w:color w:val="000000"/>
              </w:rPr>
            </w:pPr>
            <w:r w:rsidRPr="00B644FA">
              <w:rPr>
                <w:color w:val="000000"/>
              </w:rPr>
              <w:t>EN</w:t>
            </w:r>
          </w:p>
        </w:tc>
        <w:tc>
          <w:tcPr>
            <w:tcW w:w="3119" w:type="dxa"/>
            <w:tcBorders>
              <w:top w:val="nil"/>
              <w:left w:val="nil"/>
              <w:bottom w:val="single" w:sz="4" w:space="0" w:color="auto"/>
              <w:right w:val="single" w:sz="4" w:space="0" w:color="auto"/>
            </w:tcBorders>
            <w:shd w:val="clear" w:color="auto" w:fill="auto"/>
            <w:noWrap/>
            <w:hideMark/>
          </w:tcPr>
          <w:p w14:paraId="01B106E6" w14:textId="77777777" w:rsidR="005E4530" w:rsidRPr="00B644FA" w:rsidRDefault="00000000" w:rsidP="0068110B">
            <w:pPr>
              <w:spacing w:before="0"/>
              <w:jc w:val="left"/>
              <w:rPr>
                <w:color w:val="000000"/>
              </w:rPr>
            </w:pPr>
            <w:r w:rsidRPr="00B644FA">
              <w:rPr>
                <w:color w:val="000000"/>
              </w:rPr>
              <w:t>vzácně, listnaté lesy</w:t>
            </w:r>
          </w:p>
        </w:tc>
      </w:tr>
      <w:tr w:rsidR="00121602" w14:paraId="70962E03"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7D2360E0" w14:textId="77777777" w:rsidR="005E4530" w:rsidRPr="00B644FA" w:rsidRDefault="00000000" w:rsidP="0068110B">
            <w:pPr>
              <w:spacing w:before="0"/>
              <w:jc w:val="left"/>
              <w:rPr>
                <w:i/>
                <w:color w:val="000000"/>
              </w:rPr>
            </w:pPr>
            <w:proofErr w:type="spellStart"/>
            <w:r w:rsidRPr="00B644FA">
              <w:rPr>
                <w:i/>
                <w:color w:val="000000"/>
              </w:rPr>
              <w:t>Biatora</w:t>
            </w:r>
            <w:proofErr w:type="spellEnd"/>
            <w:r w:rsidRPr="00B644FA">
              <w:rPr>
                <w:i/>
                <w:color w:val="000000"/>
              </w:rPr>
              <w:t xml:space="preserve"> </w:t>
            </w:r>
            <w:proofErr w:type="spellStart"/>
            <w:r w:rsidRPr="00B644FA">
              <w:rPr>
                <w:i/>
                <w:color w:val="000000"/>
              </w:rPr>
              <w:t>globulosa</w:t>
            </w:r>
            <w:proofErr w:type="spellEnd"/>
          </w:p>
        </w:tc>
        <w:tc>
          <w:tcPr>
            <w:tcW w:w="2126" w:type="dxa"/>
            <w:tcBorders>
              <w:top w:val="nil"/>
              <w:left w:val="nil"/>
              <w:bottom w:val="single" w:sz="4" w:space="0" w:color="auto"/>
              <w:right w:val="nil"/>
            </w:tcBorders>
            <w:shd w:val="clear" w:color="auto" w:fill="auto"/>
            <w:noWrap/>
            <w:hideMark/>
          </w:tcPr>
          <w:p w14:paraId="51487446" w14:textId="77777777" w:rsidR="005E4530" w:rsidRPr="00B644FA" w:rsidRDefault="00000000" w:rsidP="0068110B">
            <w:pPr>
              <w:spacing w:before="0"/>
              <w:jc w:val="left"/>
              <w:rPr>
                <w:color w:val="000000"/>
              </w:rPr>
            </w:pPr>
            <w:proofErr w:type="spellStart"/>
            <w:r w:rsidRPr="00B644FA">
              <w:t>biatora</w:t>
            </w:r>
            <w:proofErr w:type="spellEnd"/>
            <w:r w:rsidRPr="00B644FA">
              <w:t xml:space="preserve"> odchylná</w:t>
            </w:r>
          </w:p>
        </w:tc>
        <w:tc>
          <w:tcPr>
            <w:tcW w:w="1276" w:type="dxa"/>
            <w:tcBorders>
              <w:top w:val="nil"/>
              <w:left w:val="single" w:sz="4" w:space="0" w:color="auto"/>
              <w:bottom w:val="single" w:sz="4" w:space="0" w:color="auto"/>
              <w:right w:val="single" w:sz="4" w:space="0" w:color="auto"/>
            </w:tcBorders>
            <w:shd w:val="clear" w:color="auto" w:fill="auto"/>
            <w:noWrap/>
            <w:hideMark/>
          </w:tcPr>
          <w:p w14:paraId="63A187DB"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46E5C203"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hideMark/>
          </w:tcPr>
          <w:p w14:paraId="7750C4AE" w14:textId="77777777" w:rsidR="005E4530" w:rsidRPr="00B644FA" w:rsidRDefault="00000000" w:rsidP="0068110B">
            <w:pPr>
              <w:spacing w:before="0"/>
              <w:jc w:val="left"/>
              <w:rPr>
                <w:color w:val="000000"/>
              </w:rPr>
            </w:pPr>
            <w:r w:rsidRPr="00B644FA">
              <w:rPr>
                <w:color w:val="000000"/>
              </w:rPr>
              <w:t>ojediněle, listnaté lesy</w:t>
            </w:r>
          </w:p>
        </w:tc>
      </w:tr>
      <w:tr w:rsidR="00121602" w14:paraId="627650D1"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4C700B05" w14:textId="77777777" w:rsidR="005E4530" w:rsidRPr="00B644FA" w:rsidRDefault="00000000" w:rsidP="0068110B">
            <w:pPr>
              <w:spacing w:before="0"/>
              <w:jc w:val="left"/>
              <w:rPr>
                <w:i/>
                <w:color w:val="000000"/>
              </w:rPr>
            </w:pPr>
            <w:proofErr w:type="spellStart"/>
            <w:r w:rsidRPr="00B644FA">
              <w:rPr>
                <w:i/>
                <w:color w:val="000000"/>
              </w:rPr>
              <w:t>Biatora</w:t>
            </w:r>
            <w:proofErr w:type="spellEnd"/>
            <w:r w:rsidRPr="00B644FA">
              <w:rPr>
                <w:i/>
                <w:color w:val="000000"/>
              </w:rPr>
              <w:t xml:space="preserve"> </w:t>
            </w:r>
            <w:proofErr w:type="spellStart"/>
            <w:r w:rsidRPr="00B644FA">
              <w:rPr>
                <w:i/>
                <w:color w:val="000000"/>
              </w:rPr>
              <w:t>helvola</w:t>
            </w:r>
            <w:proofErr w:type="spellEnd"/>
          </w:p>
        </w:tc>
        <w:tc>
          <w:tcPr>
            <w:tcW w:w="2126" w:type="dxa"/>
            <w:tcBorders>
              <w:top w:val="nil"/>
              <w:left w:val="nil"/>
              <w:bottom w:val="single" w:sz="4" w:space="0" w:color="auto"/>
              <w:right w:val="nil"/>
            </w:tcBorders>
            <w:shd w:val="clear" w:color="auto" w:fill="auto"/>
            <w:noWrap/>
            <w:hideMark/>
          </w:tcPr>
          <w:p w14:paraId="0163A83F" w14:textId="77777777" w:rsidR="005E4530" w:rsidRPr="00B644FA" w:rsidRDefault="00000000" w:rsidP="0068110B">
            <w:pPr>
              <w:spacing w:before="0"/>
              <w:jc w:val="left"/>
              <w:rPr>
                <w:color w:val="000000"/>
              </w:rPr>
            </w:pPr>
            <w:proofErr w:type="spellStart"/>
            <w:r w:rsidRPr="00B644FA">
              <w:t>biatora</w:t>
            </w:r>
            <w:proofErr w:type="spellEnd"/>
            <w:r w:rsidRPr="00B644FA">
              <w:t xml:space="preserve"> </w:t>
            </w:r>
            <w:proofErr w:type="spellStart"/>
            <w:r w:rsidRPr="00B644FA">
              <w:t>medožlutá</w:t>
            </w:r>
            <w:proofErr w:type="spellEnd"/>
          </w:p>
        </w:tc>
        <w:tc>
          <w:tcPr>
            <w:tcW w:w="1276" w:type="dxa"/>
            <w:tcBorders>
              <w:top w:val="nil"/>
              <w:left w:val="single" w:sz="4" w:space="0" w:color="auto"/>
              <w:bottom w:val="single" w:sz="4" w:space="0" w:color="auto"/>
              <w:right w:val="single" w:sz="4" w:space="0" w:color="auto"/>
            </w:tcBorders>
            <w:shd w:val="clear" w:color="auto" w:fill="auto"/>
            <w:noWrap/>
            <w:hideMark/>
          </w:tcPr>
          <w:p w14:paraId="673A1BCD"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3B497A0A" w14:textId="77777777" w:rsidR="005E4530" w:rsidRPr="00B644FA" w:rsidRDefault="00000000" w:rsidP="00B644FA">
            <w:pPr>
              <w:spacing w:before="0"/>
              <w:jc w:val="center"/>
              <w:rPr>
                <w:color w:val="000000"/>
              </w:rPr>
            </w:pPr>
            <w:r w:rsidRPr="00B644FA">
              <w:rPr>
                <w:color w:val="000000"/>
              </w:rPr>
              <w:t>EN</w:t>
            </w:r>
          </w:p>
        </w:tc>
        <w:tc>
          <w:tcPr>
            <w:tcW w:w="3119" w:type="dxa"/>
            <w:tcBorders>
              <w:top w:val="nil"/>
              <w:left w:val="nil"/>
              <w:bottom w:val="single" w:sz="4" w:space="0" w:color="auto"/>
              <w:right w:val="single" w:sz="4" w:space="0" w:color="auto"/>
            </w:tcBorders>
            <w:shd w:val="clear" w:color="auto" w:fill="auto"/>
            <w:noWrap/>
            <w:hideMark/>
          </w:tcPr>
          <w:p w14:paraId="0CDBAC86" w14:textId="77777777" w:rsidR="005E4530" w:rsidRPr="00B644FA" w:rsidRDefault="00000000" w:rsidP="0068110B">
            <w:pPr>
              <w:spacing w:before="0"/>
              <w:jc w:val="left"/>
              <w:rPr>
                <w:color w:val="000000"/>
              </w:rPr>
            </w:pPr>
            <w:r w:rsidRPr="00B644FA">
              <w:rPr>
                <w:color w:val="000000"/>
              </w:rPr>
              <w:t>vzácně, listnaté lesy</w:t>
            </w:r>
          </w:p>
        </w:tc>
      </w:tr>
      <w:tr w:rsidR="00121602" w14:paraId="70D3AAA8"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70074E58" w14:textId="77777777" w:rsidR="005E4530" w:rsidRPr="00B644FA" w:rsidRDefault="00000000" w:rsidP="0068110B">
            <w:pPr>
              <w:spacing w:before="0"/>
              <w:jc w:val="left"/>
              <w:rPr>
                <w:i/>
                <w:color w:val="000000"/>
              </w:rPr>
            </w:pPr>
            <w:proofErr w:type="spellStart"/>
            <w:r w:rsidRPr="00B644FA">
              <w:rPr>
                <w:i/>
                <w:color w:val="000000"/>
              </w:rPr>
              <w:t>Biatora</w:t>
            </w:r>
            <w:proofErr w:type="spellEnd"/>
            <w:r w:rsidRPr="00B644FA">
              <w:rPr>
                <w:i/>
                <w:color w:val="000000"/>
              </w:rPr>
              <w:t xml:space="preserve"> </w:t>
            </w:r>
            <w:proofErr w:type="spellStart"/>
            <w:r w:rsidRPr="00B644FA">
              <w:rPr>
                <w:i/>
                <w:color w:val="000000"/>
              </w:rPr>
              <w:t>chrysantha</w:t>
            </w:r>
            <w:proofErr w:type="spellEnd"/>
          </w:p>
        </w:tc>
        <w:tc>
          <w:tcPr>
            <w:tcW w:w="2126" w:type="dxa"/>
            <w:tcBorders>
              <w:top w:val="nil"/>
              <w:left w:val="nil"/>
              <w:bottom w:val="single" w:sz="4" w:space="0" w:color="auto"/>
              <w:right w:val="nil"/>
            </w:tcBorders>
            <w:shd w:val="clear" w:color="auto" w:fill="auto"/>
            <w:noWrap/>
            <w:hideMark/>
          </w:tcPr>
          <w:p w14:paraId="63557FCD" w14:textId="77777777" w:rsidR="005E4530" w:rsidRPr="00B644FA" w:rsidRDefault="00000000" w:rsidP="0068110B">
            <w:pPr>
              <w:tabs>
                <w:tab w:val="center" w:pos="907"/>
              </w:tabs>
              <w:spacing w:before="0"/>
              <w:jc w:val="left"/>
              <w:rPr>
                <w:color w:val="000000"/>
              </w:rPr>
            </w:pPr>
            <w:proofErr w:type="spellStart"/>
            <w:r w:rsidRPr="00B644FA">
              <w:t>biatora</w:t>
            </w:r>
            <w:proofErr w:type="spellEnd"/>
            <w:r w:rsidRPr="00B644FA">
              <w:t xml:space="preserve"> zlatá</w:t>
            </w:r>
          </w:p>
        </w:tc>
        <w:tc>
          <w:tcPr>
            <w:tcW w:w="1276" w:type="dxa"/>
            <w:tcBorders>
              <w:top w:val="nil"/>
              <w:left w:val="single" w:sz="4" w:space="0" w:color="auto"/>
              <w:bottom w:val="single" w:sz="4" w:space="0" w:color="auto"/>
              <w:right w:val="single" w:sz="4" w:space="0" w:color="auto"/>
            </w:tcBorders>
            <w:shd w:val="clear" w:color="auto" w:fill="auto"/>
            <w:noWrap/>
            <w:hideMark/>
          </w:tcPr>
          <w:p w14:paraId="6214C2CC"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5181F874"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hideMark/>
          </w:tcPr>
          <w:p w14:paraId="02256D03" w14:textId="77777777" w:rsidR="005E4530" w:rsidRPr="00B644FA" w:rsidRDefault="00000000" w:rsidP="0068110B">
            <w:pPr>
              <w:spacing w:before="0"/>
              <w:jc w:val="left"/>
              <w:rPr>
                <w:color w:val="000000"/>
              </w:rPr>
            </w:pPr>
            <w:r w:rsidRPr="00B644FA">
              <w:rPr>
                <w:color w:val="000000"/>
              </w:rPr>
              <w:t>ojediněle, listnaté lesy</w:t>
            </w:r>
          </w:p>
        </w:tc>
      </w:tr>
      <w:tr w:rsidR="00121602" w14:paraId="5C316507"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0346F370" w14:textId="77777777" w:rsidR="005E4530" w:rsidRPr="00B644FA" w:rsidRDefault="00000000" w:rsidP="0068110B">
            <w:pPr>
              <w:spacing w:before="0"/>
              <w:jc w:val="left"/>
              <w:rPr>
                <w:i/>
                <w:color w:val="000000"/>
              </w:rPr>
            </w:pPr>
            <w:proofErr w:type="spellStart"/>
            <w:r w:rsidRPr="00B644FA">
              <w:rPr>
                <w:i/>
                <w:color w:val="000000"/>
              </w:rPr>
              <w:t>Biatora</w:t>
            </w:r>
            <w:proofErr w:type="spellEnd"/>
            <w:r w:rsidRPr="00B644FA">
              <w:rPr>
                <w:i/>
                <w:color w:val="000000"/>
              </w:rPr>
              <w:t xml:space="preserve"> </w:t>
            </w:r>
            <w:proofErr w:type="spellStart"/>
            <w:r w:rsidRPr="00B644FA">
              <w:rPr>
                <w:i/>
                <w:color w:val="000000"/>
              </w:rPr>
              <w:t>veteranorum</w:t>
            </w:r>
            <w:proofErr w:type="spellEnd"/>
          </w:p>
        </w:tc>
        <w:tc>
          <w:tcPr>
            <w:tcW w:w="2126" w:type="dxa"/>
            <w:tcBorders>
              <w:top w:val="nil"/>
              <w:left w:val="nil"/>
              <w:bottom w:val="single" w:sz="4" w:space="0" w:color="auto"/>
              <w:right w:val="nil"/>
            </w:tcBorders>
            <w:shd w:val="clear" w:color="auto" w:fill="auto"/>
            <w:noWrap/>
            <w:hideMark/>
          </w:tcPr>
          <w:p w14:paraId="53F5B23B" w14:textId="77777777" w:rsidR="005E4530" w:rsidRPr="00B644FA" w:rsidRDefault="00000000" w:rsidP="0068110B">
            <w:pPr>
              <w:spacing w:before="0"/>
              <w:jc w:val="left"/>
              <w:rPr>
                <w:color w:val="000000"/>
              </w:rPr>
            </w:pPr>
            <w:proofErr w:type="spellStart"/>
            <w:r w:rsidRPr="00B644FA">
              <w:t>biatora</w:t>
            </w:r>
            <w:proofErr w:type="spellEnd"/>
            <w:r w:rsidRPr="00B644FA">
              <w:t xml:space="preserve"> bílá</w:t>
            </w:r>
          </w:p>
        </w:tc>
        <w:tc>
          <w:tcPr>
            <w:tcW w:w="1276" w:type="dxa"/>
            <w:tcBorders>
              <w:top w:val="nil"/>
              <w:left w:val="single" w:sz="4" w:space="0" w:color="auto"/>
              <w:bottom w:val="single" w:sz="4" w:space="0" w:color="auto"/>
              <w:right w:val="single" w:sz="4" w:space="0" w:color="auto"/>
            </w:tcBorders>
            <w:shd w:val="clear" w:color="auto" w:fill="auto"/>
            <w:noWrap/>
            <w:hideMark/>
          </w:tcPr>
          <w:p w14:paraId="13C3512A"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470D6690" w14:textId="77777777" w:rsidR="005E4530" w:rsidRPr="00B644FA" w:rsidRDefault="00000000" w:rsidP="00B644FA">
            <w:pPr>
              <w:spacing w:before="0"/>
              <w:jc w:val="center"/>
              <w:rPr>
                <w:color w:val="000000"/>
              </w:rPr>
            </w:pPr>
            <w:r w:rsidRPr="00B644FA">
              <w:rPr>
                <w:color w:val="000000"/>
              </w:rPr>
              <w:t>EN</w:t>
            </w:r>
          </w:p>
        </w:tc>
        <w:tc>
          <w:tcPr>
            <w:tcW w:w="3119" w:type="dxa"/>
            <w:tcBorders>
              <w:top w:val="nil"/>
              <w:left w:val="nil"/>
              <w:bottom w:val="single" w:sz="4" w:space="0" w:color="auto"/>
              <w:right w:val="single" w:sz="4" w:space="0" w:color="auto"/>
            </w:tcBorders>
            <w:shd w:val="clear" w:color="auto" w:fill="auto"/>
            <w:noWrap/>
            <w:hideMark/>
          </w:tcPr>
          <w:p w14:paraId="682485E4" w14:textId="77777777" w:rsidR="005E4530" w:rsidRPr="00B644FA" w:rsidRDefault="00000000" w:rsidP="0068110B">
            <w:pPr>
              <w:spacing w:before="0"/>
              <w:jc w:val="left"/>
              <w:rPr>
                <w:color w:val="000000"/>
              </w:rPr>
            </w:pPr>
            <w:r w:rsidRPr="00B644FA">
              <w:rPr>
                <w:color w:val="000000"/>
              </w:rPr>
              <w:t>ojediněle, mrtvé dřevo</w:t>
            </w:r>
          </w:p>
        </w:tc>
      </w:tr>
      <w:tr w:rsidR="00121602" w14:paraId="1E5295C2"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6DFD9847" w14:textId="77777777" w:rsidR="005E4530" w:rsidRPr="00B644FA" w:rsidRDefault="00000000" w:rsidP="0068110B">
            <w:pPr>
              <w:spacing w:before="0"/>
              <w:jc w:val="left"/>
              <w:rPr>
                <w:i/>
                <w:color w:val="000000"/>
              </w:rPr>
            </w:pPr>
            <w:proofErr w:type="spellStart"/>
            <w:r w:rsidRPr="00B644FA">
              <w:rPr>
                <w:i/>
                <w:color w:val="000000"/>
              </w:rPr>
              <w:t>Brianaria</w:t>
            </w:r>
            <w:proofErr w:type="spellEnd"/>
            <w:r w:rsidRPr="00B644FA">
              <w:rPr>
                <w:i/>
                <w:color w:val="000000"/>
              </w:rPr>
              <w:t xml:space="preserve"> </w:t>
            </w:r>
            <w:proofErr w:type="spellStart"/>
            <w:r w:rsidRPr="00B644FA">
              <w:rPr>
                <w:i/>
                <w:color w:val="000000"/>
              </w:rPr>
              <w:t>lutulata</w:t>
            </w:r>
            <w:proofErr w:type="spellEnd"/>
          </w:p>
        </w:tc>
        <w:tc>
          <w:tcPr>
            <w:tcW w:w="2126" w:type="dxa"/>
            <w:tcBorders>
              <w:top w:val="nil"/>
              <w:left w:val="nil"/>
              <w:bottom w:val="single" w:sz="4" w:space="0" w:color="auto"/>
              <w:right w:val="nil"/>
            </w:tcBorders>
            <w:shd w:val="clear" w:color="auto" w:fill="auto"/>
            <w:noWrap/>
            <w:hideMark/>
          </w:tcPr>
          <w:p w14:paraId="34C7DAB9" w14:textId="77777777" w:rsidR="005E4530" w:rsidRPr="00B644FA" w:rsidRDefault="00000000" w:rsidP="0068110B">
            <w:pPr>
              <w:spacing w:before="0"/>
              <w:jc w:val="left"/>
              <w:rPr>
                <w:color w:val="000000"/>
              </w:rPr>
            </w:pPr>
            <w:r w:rsidRPr="00B644FA">
              <w:rPr>
                <w:color w:val="000000"/>
              </w:rPr>
              <w:t> </w:t>
            </w:r>
          </w:p>
        </w:tc>
        <w:tc>
          <w:tcPr>
            <w:tcW w:w="1276" w:type="dxa"/>
            <w:tcBorders>
              <w:top w:val="nil"/>
              <w:left w:val="single" w:sz="4" w:space="0" w:color="auto"/>
              <w:bottom w:val="single" w:sz="4" w:space="0" w:color="auto"/>
              <w:right w:val="single" w:sz="4" w:space="0" w:color="auto"/>
            </w:tcBorders>
            <w:shd w:val="clear" w:color="auto" w:fill="auto"/>
            <w:noWrap/>
            <w:hideMark/>
          </w:tcPr>
          <w:p w14:paraId="721EB9A7"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1FC542B1"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hideMark/>
          </w:tcPr>
          <w:p w14:paraId="6D9C4010" w14:textId="77777777" w:rsidR="005E4530" w:rsidRPr="00B644FA" w:rsidRDefault="00000000" w:rsidP="0068110B">
            <w:pPr>
              <w:spacing w:before="0"/>
              <w:jc w:val="left"/>
              <w:rPr>
                <w:color w:val="000000"/>
              </w:rPr>
            </w:pPr>
            <w:r w:rsidRPr="00B644FA">
              <w:rPr>
                <w:color w:val="000000"/>
              </w:rPr>
              <w:t>vzácně, balvany</w:t>
            </w:r>
          </w:p>
        </w:tc>
      </w:tr>
      <w:tr w:rsidR="00121602" w14:paraId="751222EE"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6147F556" w14:textId="77777777" w:rsidR="005E4530" w:rsidRPr="00B644FA" w:rsidRDefault="00000000" w:rsidP="0068110B">
            <w:pPr>
              <w:spacing w:before="0"/>
              <w:jc w:val="left"/>
              <w:rPr>
                <w:i/>
                <w:color w:val="000000"/>
              </w:rPr>
            </w:pPr>
            <w:proofErr w:type="spellStart"/>
            <w:r w:rsidRPr="00B644FA">
              <w:rPr>
                <w:i/>
                <w:color w:val="000000"/>
              </w:rPr>
              <w:t>Bryoria</w:t>
            </w:r>
            <w:proofErr w:type="spellEnd"/>
            <w:r w:rsidRPr="00B644FA">
              <w:rPr>
                <w:i/>
                <w:color w:val="000000"/>
              </w:rPr>
              <w:t xml:space="preserve"> </w:t>
            </w:r>
            <w:proofErr w:type="spellStart"/>
            <w:r w:rsidRPr="00B644FA">
              <w:rPr>
                <w:i/>
                <w:color w:val="000000"/>
              </w:rPr>
              <w:t>fuscescens</w:t>
            </w:r>
            <w:proofErr w:type="spellEnd"/>
          </w:p>
        </w:tc>
        <w:tc>
          <w:tcPr>
            <w:tcW w:w="2126" w:type="dxa"/>
            <w:tcBorders>
              <w:top w:val="nil"/>
              <w:left w:val="nil"/>
              <w:bottom w:val="single" w:sz="4" w:space="0" w:color="auto"/>
              <w:right w:val="nil"/>
            </w:tcBorders>
            <w:shd w:val="clear" w:color="auto" w:fill="auto"/>
            <w:noWrap/>
            <w:hideMark/>
          </w:tcPr>
          <w:p w14:paraId="209BD77C" w14:textId="77777777" w:rsidR="005E4530" w:rsidRPr="00B644FA" w:rsidRDefault="00000000" w:rsidP="0068110B">
            <w:pPr>
              <w:spacing w:before="0"/>
              <w:jc w:val="left"/>
              <w:rPr>
                <w:color w:val="000000"/>
              </w:rPr>
            </w:pPr>
            <w:r w:rsidRPr="00B644FA">
              <w:t>vousatec hnědavý</w:t>
            </w:r>
          </w:p>
        </w:tc>
        <w:tc>
          <w:tcPr>
            <w:tcW w:w="1276" w:type="dxa"/>
            <w:tcBorders>
              <w:top w:val="nil"/>
              <w:left w:val="single" w:sz="4" w:space="0" w:color="auto"/>
              <w:bottom w:val="single" w:sz="4" w:space="0" w:color="auto"/>
              <w:right w:val="single" w:sz="4" w:space="0" w:color="auto"/>
            </w:tcBorders>
            <w:shd w:val="clear" w:color="auto" w:fill="auto"/>
            <w:noWrap/>
            <w:hideMark/>
          </w:tcPr>
          <w:p w14:paraId="15A67176"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2D5B854C"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hideMark/>
          </w:tcPr>
          <w:p w14:paraId="2B158EC0" w14:textId="77777777" w:rsidR="005E4530" w:rsidRPr="00B644FA" w:rsidRDefault="00000000" w:rsidP="0068110B">
            <w:pPr>
              <w:spacing w:before="0"/>
              <w:jc w:val="left"/>
              <w:rPr>
                <w:color w:val="000000"/>
              </w:rPr>
            </w:pPr>
            <w:r w:rsidRPr="00B644FA">
              <w:rPr>
                <w:color w:val="000000"/>
              </w:rPr>
              <w:t>ojediněle, listnaté stromy</w:t>
            </w:r>
          </w:p>
        </w:tc>
      </w:tr>
      <w:tr w:rsidR="00121602" w14:paraId="6109E4E6"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53D2F3BB" w14:textId="77777777" w:rsidR="005E4530" w:rsidRPr="00B644FA" w:rsidRDefault="00000000" w:rsidP="0068110B">
            <w:pPr>
              <w:spacing w:before="0"/>
              <w:jc w:val="left"/>
              <w:rPr>
                <w:i/>
                <w:color w:val="000000"/>
              </w:rPr>
            </w:pPr>
            <w:proofErr w:type="spellStart"/>
            <w:r w:rsidRPr="00B644FA">
              <w:rPr>
                <w:i/>
                <w:color w:val="000000"/>
              </w:rPr>
              <w:t>Calicium</w:t>
            </w:r>
            <w:proofErr w:type="spellEnd"/>
            <w:r w:rsidRPr="00B644FA">
              <w:rPr>
                <w:i/>
                <w:color w:val="000000"/>
              </w:rPr>
              <w:t xml:space="preserve"> </w:t>
            </w:r>
            <w:proofErr w:type="spellStart"/>
            <w:r w:rsidRPr="00B644FA">
              <w:rPr>
                <w:i/>
                <w:color w:val="000000"/>
              </w:rPr>
              <w:t>salicinum</w:t>
            </w:r>
            <w:proofErr w:type="spellEnd"/>
          </w:p>
        </w:tc>
        <w:tc>
          <w:tcPr>
            <w:tcW w:w="2126" w:type="dxa"/>
            <w:tcBorders>
              <w:top w:val="nil"/>
              <w:left w:val="nil"/>
              <w:bottom w:val="single" w:sz="4" w:space="0" w:color="auto"/>
              <w:right w:val="nil"/>
            </w:tcBorders>
            <w:shd w:val="clear" w:color="auto" w:fill="auto"/>
            <w:noWrap/>
            <w:hideMark/>
          </w:tcPr>
          <w:p w14:paraId="5EDD1CBB" w14:textId="77777777" w:rsidR="005E4530" w:rsidRPr="00B644FA" w:rsidRDefault="00000000" w:rsidP="0068110B">
            <w:pPr>
              <w:spacing w:before="0"/>
              <w:jc w:val="left"/>
              <w:rPr>
                <w:color w:val="000000"/>
              </w:rPr>
            </w:pPr>
            <w:proofErr w:type="spellStart"/>
            <w:r w:rsidRPr="00B644FA">
              <w:rPr>
                <w:color w:val="000000"/>
              </w:rPr>
              <w:t>kališenka</w:t>
            </w:r>
            <w:proofErr w:type="spellEnd"/>
          </w:p>
        </w:tc>
        <w:tc>
          <w:tcPr>
            <w:tcW w:w="1276" w:type="dxa"/>
            <w:tcBorders>
              <w:top w:val="nil"/>
              <w:left w:val="single" w:sz="4" w:space="0" w:color="auto"/>
              <w:bottom w:val="single" w:sz="4" w:space="0" w:color="auto"/>
              <w:right w:val="single" w:sz="4" w:space="0" w:color="auto"/>
            </w:tcBorders>
            <w:shd w:val="clear" w:color="auto" w:fill="auto"/>
            <w:noWrap/>
            <w:hideMark/>
          </w:tcPr>
          <w:p w14:paraId="63A41CEE"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29F6BEFD"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hideMark/>
          </w:tcPr>
          <w:p w14:paraId="7A09B24B" w14:textId="77777777" w:rsidR="005E4530" w:rsidRPr="00B644FA" w:rsidRDefault="00000000" w:rsidP="0068110B">
            <w:pPr>
              <w:spacing w:before="0"/>
              <w:jc w:val="left"/>
              <w:rPr>
                <w:color w:val="000000"/>
              </w:rPr>
            </w:pPr>
            <w:r w:rsidRPr="00B644FA">
              <w:rPr>
                <w:color w:val="000000"/>
              </w:rPr>
              <w:t>vzácně, olše</w:t>
            </w:r>
          </w:p>
        </w:tc>
      </w:tr>
      <w:tr w:rsidR="00121602" w14:paraId="043BD023"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539F3CEC" w14:textId="77777777" w:rsidR="005E4530" w:rsidRPr="00B644FA" w:rsidRDefault="00000000" w:rsidP="0068110B">
            <w:pPr>
              <w:spacing w:before="0"/>
              <w:jc w:val="left"/>
              <w:rPr>
                <w:i/>
                <w:color w:val="000000"/>
              </w:rPr>
            </w:pPr>
            <w:proofErr w:type="spellStart"/>
            <w:r w:rsidRPr="00B644FA">
              <w:rPr>
                <w:i/>
                <w:color w:val="000000"/>
              </w:rPr>
              <w:t>Caloplaca</w:t>
            </w:r>
            <w:proofErr w:type="spellEnd"/>
            <w:r w:rsidRPr="00B644FA">
              <w:rPr>
                <w:i/>
                <w:color w:val="000000"/>
              </w:rPr>
              <w:t xml:space="preserve"> </w:t>
            </w:r>
            <w:proofErr w:type="spellStart"/>
            <w:r w:rsidRPr="00B644FA">
              <w:rPr>
                <w:i/>
                <w:color w:val="000000"/>
              </w:rPr>
              <w:t>obscurella</w:t>
            </w:r>
            <w:proofErr w:type="spellEnd"/>
          </w:p>
        </w:tc>
        <w:tc>
          <w:tcPr>
            <w:tcW w:w="2126" w:type="dxa"/>
            <w:tcBorders>
              <w:top w:val="nil"/>
              <w:left w:val="nil"/>
              <w:bottom w:val="single" w:sz="4" w:space="0" w:color="auto"/>
              <w:right w:val="nil"/>
            </w:tcBorders>
            <w:shd w:val="clear" w:color="auto" w:fill="auto"/>
            <w:noWrap/>
            <w:hideMark/>
          </w:tcPr>
          <w:p w14:paraId="1EF0FCC2" w14:textId="77777777" w:rsidR="005E4530" w:rsidRPr="00B644FA" w:rsidRDefault="00000000" w:rsidP="0068110B">
            <w:pPr>
              <w:spacing w:before="0"/>
              <w:jc w:val="left"/>
              <w:rPr>
                <w:color w:val="000000"/>
              </w:rPr>
            </w:pPr>
            <w:proofErr w:type="spellStart"/>
            <w:r w:rsidRPr="00B644FA">
              <w:t>krásnice</w:t>
            </w:r>
            <w:proofErr w:type="spellEnd"/>
            <w:r w:rsidRPr="00B644FA">
              <w:t xml:space="preserve"> tmavá</w:t>
            </w:r>
          </w:p>
        </w:tc>
        <w:tc>
          <w:tcPr>
            <w:tcW w:w="1276" w:type="dxa"/>
            <w:tcBorders>
              <w:top w:val="nil"/>
              <w:left w:val="single" w:sz="4" w:space="0" w:color="auto"/>
              <w:bottom w:val="single" w:sz="4" w:space="0" w:color="auto"/>
              <w:right w:val="single" w:sz="4" w:space="0" w:color="auto"/>
            </w:tcBorders>
            <w:shd w:val="clear" w:color="auto" w:fill="auto"/>
            <w:noWrap/>
            <w:hideMark/>
          </w:tcPr>
          <w:p w14:paraId="1E1D5BD8"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67593E3D"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65B5A304" w14:textId="77777777" w:rsidR="005E4530" w:rsidRPr="00B644FA" w:rsidRDefault="00000000" w:rsidP="0068110B">
            <w:pPr>
              <w:spacing w:before="0"/>
              <w:jc w:val="left"/>
              <w:rPr>
                <w:color w:val="000000"/>
              </w:rPr>
            </w:pPr>
            <w:r w:rsidRPr="00B644FA">
              <w:rPr>
                <w:color w:val="000000"/>
              </w:rPr>
              <w:t>vzácně, listnaté lesy</w:t>
            </w:r>
          </w:p>
        </w:tc>
      </w:tr>
      <w:tr w:rsidR="00121602" w14:paraId="18E9A793"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05AC6F9D" w14:textId="77777777" w:rsidR="005E4530" w:rsidRPr="00B644FA" w:rsidRDefault="00000000" w:rsidP="0068110B">
            <w:pPr>
              <w:spacing w:before="0"/>
              <w:jc w:val="left"/>
              <w:rPr>
                <w:i/>
                <w:color w:val="000000"/>
              </w:rPr>
            </w:pPr>
            <w:proofErr w:type="spellStart"/>
            <w:r w:rsidRPr="00B644FA">
              <w:rPr>
                <w:i/>
                <w:color w:val="000000"/>
              </w:rPr>
              <w:t>Cladonia</w:t>
            </w:r>
            <w:proofErr w:type="spellEnd"/>
            <w:r w:rsidRPr="00B644FA">
              <w:rPr>
                <w:i/>
                <w:color w:val="000000"/>
              </w:rPr>
              <w:t xml:space="preserve"> </w:t>
            </w:r>
            <w:proofErr w:type="spellStart"/>
            <w:r w:rsidRPr="00B644FA">
              <w:rPr>
                <w:i/>
                <w:color w:val="000000"/>
              </w:rPr>
              <w:t>polydactyla</w:t>
            </w:r>
            <w:proofErr w:type="spellEnd"/>
          </w:p>
        </w:tc>
        <w:tc>
          <w:tcPr>
            <w:tcW w:w="2126" w:type="dxa"/>
            <w:tcBorders>
              <w:top w:val="nil"/>
              <w:left w:val="nil"/>
              <w:bottom w:val="single" w:sz="4" w:space="0" w:color="auto"/>
              <w:right w:val="nil"/>
            </w:tcBorders>
            <w:shd w:val="clear" w:color="auto" w:fill="auto"/>
            <w:noWrap/>
            <w:hideMark/>
          </w:tcPr>
          <w:p w14:paraId="4342838C" w14:textId="77777777" w:rsidR="005E4530" w:rsidRPr="00B644FA" w:rsidRDefault="00000000" w:rsidP="0068110B">
            <w:pPr>
              <w:spacing w:before="0"/>
              <w:jc w:val="left"/>
              <w:rPr>
                <w:color w:val="000000"/>
              </w:rPr>
            </w:pPr>
            <w:r w:rsidRPr="00B644FA">
              <w:t>dutohlávka mnohoprstá</w:t>
            </w:r>
          </w:p>
        </w:tc>
        <w:tc>
          <w:tcPr>
            <w:tcW w:w="1276" w:type="dxa"/>
            <w:tcBorders>
              <w:top w:val="nil"/>
              <w:left w:val="single" w:sz="4" w:space="0" w:color="auto"/>
              <w:bottom w:val="single" w:sz="4" w:space="0" w:color="auto"/>
              <w:right w:val="single" w:sz="4" w:space="0" w:color="auto"/>
            </w:tcBorders>
            <w:shd w:val="clear" w:color="auto" w:fill="auto"/>
            <w:noWrap/>
            <w:hideMark/>
          </w:tcPr>
          <w:p w14:paraId="69BD5D76"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20B75C46"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355BAC31" w14:textId="77777777" w:rsidR="005E4530" w:rsidRPr="00B644FA" w:rsidRDefault="00000000" w:rsidP="0068110B">
            <w:pPr>
              <w:spacing w:before="0"/>
              <w:jc w:val="left"/>
              <w:rPr>
                <w:color w:val="000000"/>
              </w:rPr>
            </w:pPr>
            <w:r w:rsidRPr="00B644FA">
              <w:rPr>
                <w:color w:val="000000"/>
              </w:rPr>
              <w:t>ojediněle, smrkové lesy</w:t>
            </w:r>
          </w:p>
        </w:tc>
      </w:tr>
      <w:tr w:rsidR="00121602" w14:paraId="6C5D70BF"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56CE68B9" w14:textId="77777777" w:rsidR="005E4530" w:rsidRPr="00B644FA" w:rsidRDefault="00000000" w:rsidP="0068110B">
            <w:pPr>
              <w:spacing w:before="0"/>
              <w:jc w:val="left"/>
              <w:rPr>
                <w:i/>
                <w:color w:val="000000"/>
              </w:rPr>
            </w:pPr>
            <w:proofErr w:type="spellStart"/>
            <w:r w:rsidRPr="00B644FA">
              <w:rPr>
                <w:i/>
                <w:color w:val="000000"/>
              </w:rPr>
              <w:t>Cladonia</w:t>
            </w:r>
            <w:proofErr w:type="spellEnd"/>
            <w:r w:rsidRPr="00B644FA">
              <w:rPr>
                <w:i/>
                <w:color w:val="000000"/>
              </w:rPr>
              <w:t xml:space="preserve"> </w:t>
            </w:r>
            <w:proofErr w:type="spellStart"/>
            <w:r w:rsidRPr="00B644FA">
              <w:rPr>
                <w:i/>
                <w:color w:val="000000"/>
              </w:rPr>
              <w:t>rangiferina</w:t>
            </w:r>
            <w:proofErr w:type="spellEnd"/>
          </w:p>
        </w:tc>
        <w:tc>
          <w:tcPr>
            <w:tcW w:w="2126" w:type="dxa"/>
            <w:tcBorders>
              <w:top w:val="nil"/>
              <w:left w:val="nil"/>
              <w:bottom w:val="single" w:sz="4" w:space="0" w:color="auto"/>
              <w:right w:val="nil"/>
            </w:tcBorders>
            <w:shd w:val="clear" w:color="auto" w:fill="auto"/>
            <w:noWrap/>
            <w:hideMark/>
          </w:tcPr>
          <w:p w14:paraId="4794757F" w14:textId="77777777" w:rsidR="005E4530" w:rsidRPr="00B644FA" w:rsidRDefault="00000000" w:rsidP="0068110B">
            <w:pPr>
              <w:spacing w:before="0"/>
              <w:jc w:val="left"/>
              <w:rPr>
                <w:color w:val="000000"/>
              </w:rPr>
            </w:pPr>
            <w:r w:rsidRPr="00B644FA">
              <w:rPr>
                <w:color w:val="000000"/>
              </w:rPr>
              <w:t>dutohlávka sobí</w:t>
            </w:r>
          </w:p>
        </w:tc>
        <w:tc>
          <w:tcPr>
            <w:tcW w:w="1276" w:type="dxa"/>
            <w:tcBorders>
              <w:top w:val="nil"/>
              <w:left w:val="single" w:sz="4" w:space="0" w:color="auto"/>
              <w:bottom w:val="single" w:sz="4" w:space="0" w:color="auto"/>
              <w:right w:val="single" w:sz="4" w:space="0" w:color="auto"/>
            </w:tcBorders>
            <w:shd w:val="clear" w:color="auto" w:fill="auto"/>
            <w:noWrap/>
            <w:hideMark/>
          </w:tcPr>
          <w:p w14:paraId="256C5F62"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4993E8B3"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4A52FA69" w14:textId="77777777" w:rsidR="005E4530" w:rsidRPr="00B644FA" w:rsidRDefault="00000000" w:rsidP="0068110B">
            <w:pPr>
              <w:spacing w:before="0"/>
              <w:jc w:val="left"/>
              <w:rPr>
                <w:color w:val="000000"/>
              </w:rPr>
            </w:pPr>
            <w:r w:rsidRPr="00B644FA">
              <w:rPr>
                <w:color w:val="000000"/>
              </w:rPr>
              <w:t>vzácně, lesy</w:t>
            </w:r>
          </w:p>
        </w:tc>
      </w:tr>
      <w:tr w:rsidR="00121602" w14:paraId="427A792B"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57BB5116" w14:textId="77777777" w:rsidR="005E4530" w:rsidRPr="00B644FA" w:rsidRDefault="00000000" w:rsidP="0068110B">
            <w:pPr>
              <w:spacing w:before="0"/>
              <w:jc w:val="left"/>
              <w:rPr>
                <w:i/>
                <w:color w:val="000000"/>
              </w:rPr>
            </w:pPr>
            <w:proofErr w:type="spellStart"/>
            <w:r w:rsidRPr="00B644FA">
              <w:rPr>
                <w:i/>
                <w:color w:val="000000"/>
              </w:rPr>
              <w:t>Cyphelium</w:t>
            </w:r>
            <w:proofErr w:type="spellEnd"/>
            <w:r w:rsidRPr="00B644FA">
              <w:rPr>
                <w:i/>
                <w:color w:val="000000"/>
              </w:rPr>
              <w:t xml:space="preserve"> </w:t>
            </w:r>
            <w:proofErr w:type="spellStart"/>
            <w:r w:rsidRPr="00B644FA">
              <w:rPr>
                <w:i/>
                <w:color w:val="000000"/>
              </w:rPr>
              <w:t>inquinans</w:t>
            </w:r>
            <w:proofErr w:type="spellEnd"/>
          </w:p>
        </w:tc>
        <w:tc>
          <w:tcPr>
            <w:tcW w:w="2126" w:type="dxa"/>
            <w:tcBorders>
              <w:top w:val="nil"/>
              <w:left w:val="nil"/>
              <w:bottom w:val="single" w:sz="4" w:space="0" w:color="auto"/>
              <w:right w:val="nil"/>
            </w:tcBorders>
            <w:shd w:val="clear" w:color="auto" w:fill="auto"/>
            <w:noWrap/>
            <w:hideMark/>
          </w:tcPr>
          <w:p w14:paraId="4822A304" w14:textId="77777777" w:rsidR="005E4530" w:rsidRPr="00B644FA" w:rsidRDefault="00000000" w:rsidP="0068110B">
            <w:pPr>
              <w:tabs>
                <w:tab w:val="center" w:pos="907"/>
              </w:tabs>
              <w:spacing w:before="0"/>
              <w:jc w:val="left"/>
              <w:rPr>
                <w:color w:val="000000"/>
              </w:rPr>
            </w:pPr>
            <w:proofErr w:type="spellStart"/>
            <w:r w:rsidRPr="00B644FA">
              <w:t>cyfélium</w:t>
            </w:r>
            <w:proofErr w:type="spellEnd"/>
            <w:r w:rsidRPr="00B644FA">
              <w:t xml:space="preserve"> </w:t>
            </w:r>
            <w:proofErr w:type="spellStart"/>
            <w:r w:rsidRPr="00B644FA">
              <w:t>špinivé</w:t>
            </w:r>
            <w:proofErr w:type="spellEnd"/>
          </w:p>
        </w:tc>
        <w:tc>
          <w:tcPr>
            <w:tcW w:w="1276" w:type="dxa"/>
            <w:tcBorders>
              <w:top w:val="nil"/>
              <w:left w:val="single" w:sz="4" w:space="0" w:color="auto"/>
              <w:bottom w:val="single" w:sz="4" w:space="0" w:color="auto"/>
              <w:right w:val="single" w:sz="4" w:space="0" w:color="auto"/>
            </w:tcBorders>
            <w:shd w:val="clear" w:color="auto" w:fill="auto"/>
            <w:noWrap/>
            <w:hideMark/>
          </w:tcPr>
          <w:p w14:paraId="73D4AB1D"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40B56F7F" w14:textId="77777777" w:rsidR="005E4530" w:rsidRPr="00B644FA" w:rsidRDefault="00000000" w:rsidP="00B644FA">
            <w:pPr>
              <w:spacing w:before="0"/>
              <w:jc w:val="center"/>
              <w:rPr>
                <w:color w:val="000000"/>
              </w:rPr>
            </w:pPr>
            <w:r w:rsidRPr="00B644FA">
              <w:rPr>
                <w:color w:val="000000"/>
              </w:rPr>
              <w:t>CR</w:t>
            </w:r>
          </w:p>
        </w:tc>
        <w:tc>
          <w:tcPr>
            <w:tcW w:w="3119" w:type="dxa"/>
            <w:tcBorders>
              <w:top w:val="nil"/>
              <w:left w:val="nil"/>
              <w:bottom w:val="single" w:sz="4" w:space="0" w:color="auto"/>
              <w:right w:val="single" w:sz="4" w:space="0" w:color="auto"/>
            </w:tcBorders>
            <w:shd w:val="clear" w:color="auto" w:fill="auto"/>
            <w:noWrap/>
            <w:hideMark/>
          </w:tcPr>
          <w:p w14:paraId="0B832DA3" w14:textId="77777777" w:rsidR="005E4530" w:rsidRPr="00B644FA" w:rsidRDefault="00000000" w:rsidP="0068110B">
            <w:pPr>
              <w:spacing w:before="0"/>
              <w:jc w:val="left"/>
              <w:rPr>
                <w:color w:val="000000"/>
              </w:rPr>
            </w:pPr>
            <w:r w:rsidRPr="00B644FA">
              <w:rPr>
                <w:color w:val="000000"/>
              </w:rPr>
              <w:t>vzácně, olše</w:t>
            </w:r>
          </w:p>
        </w:tc>
      </w:tr>
      <w:tr w:rsidR="00121602" w14:paraId="1AA519DC"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6F872DE0" w14:textId="77777777" w:rsidR="005E4530" w:rsidRPr="00B644FA" w:rsidRDefault="00000000" w:rsidP="0068110B">
            <w:pPr>
              <w:spacing w:before="0"/>
              <w:jc w:val="left"/>
              <w:rPr>
                <w:i/>
                <w:color w:val="000000"/>
              </w:rPr>
            </w:pPr>
            <w:proofErr w:type="spellStart"/>
            <w:r w:rsidRPr="00B644FA">
              <w:rPr>
                <w:i/>
                <w:color w:val="000000"/>
              </w:rPr>
              <w:t>Dermatocarpon</w:t>
            </w:r>
            <w:proofErr w:type="spellEnd"/>
            <w:r w:rsidRPr="00B644FA">
              <w:rPr>
                <w:i/>
                <w:color w:val="000000"/>
              </w:rPr>
              <w:t xml:space="preserve"> </w:t>
            </w:r>
            <w:proofErr w:type="spellStart"/>
            <w:r w:rsidRPr="00B644FA">
              <w:rPr>
                <w:i/>
                <w:color w:val="000000"/>
              </w:rPr>
              <w:t>luridum</w:t>
            </w:r>
            <w:proofErr w:type="spellEnd"/>
          </w:p>
        </w:tc>
        <w:tc>
          <w:tcPr>
            <w:tcW w:w="2126" w:type="dxa"/>
            <w:tcBorders>
              <w:top w:val="nil"/>
              <w:left w:val="nil"/>
              <w:bottom w:val="single" w:sz="4" w:space="0" w:color="auto"/>
              <w:right w:val="nil"/>
            </w:tcBorders>
            <w:shd w:val="clear" w:color="auto" w:fill="auto"/>
            <w:noWrap/>
            <w:hideMark/>
          </w:tcPr>
          <w:p w14:paraId="2FF7E09D" w14:textId="77777777" w:rsidR="005E4530" w:rsidRPr="00B644FA" w:rsidRDefault="00000000" w:rsidP="0068110B">
            <w:pPr>
              <w:spacing w:before="0"/>
              <w:jc w:val="left"/>
              <w:rPr>
                <w:color w:val="000000"/>
              </w:rPr>
            </w:pPr>
            <w:proofErr w:type="spellStart"/>
            <w:r w:rsidRPr="00B644FA">
              <w:t>nitroplodka</w:t>
            </w:r>
            <w:proofErr w:type="spellEnd"/>
            <w:r w:rsidRPr="00B644FA">
              <w:t xml:space="preserve"> vodní</w:t>
            </w:r>
          </w:p>
        </w:tc>
        <w:tc>
          <w:tcPr>
            <w:tcW w:w="1276" w:type="dxa"/>
            <w:tcBorders>
              <w:top w:val="nil"/>
              <w:left w:val="single" w:sz="4" w:space="0" w:color="auto"/>
              <w:bottom w:val="single" w:sz="4" w:space="0" w:color="auto"/>
              <w:right w:val="single" w:sz="4" w:space="0" w:color="auto"/>
            </w:tcBorders>
            <w:shd w:val="clear" w:color="auto" w:fill="auto"/>
            <w:noWrap/>
            <w:hideMark/>
          </w:tcPr>
          <w:p w14:paraId="5370B2C9"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2587BB5D"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hideMark/>
          </w:tcPr>
          <w:p w14:paraId="632B994D" w14:textId="77777777" w:rsidR="005E4530" w:rsidRPr="00B644FA" w:rsidRDefault="00000000" w:rsidP="0068110B">
            <w:pPr>
              <w:spacing w:before="0"/>
              <w:jc w:val="left"/>
              <w:rPr>
                <w:color w:val="000000"/>
              </w:rPr>
            </w:pPr>
            <w:r w:rsidRPr="00B644FA">
              <w:rPr>
                <w:color w:val="000000"/>
              </w:rPr>
              <w:t>vzácně, zaplavované balvany</w:t>
            </w:r>
          </w:p>
        </w:tc>
      </w:tr>
      <w:tr w:rsidR="00121602" w14:paraId="5AE758AC"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4ADDBC34" w14:textId="77777777" w:rsidR="005E4530" w:rsidRPr="00B644FA" w:rsidRDefault="00000000" w:rsidP="0068110B">
            <w:pPr>
              <w:spacing w:before="0"/>
              <w:jc w:val="left"/>
              <w:rPr>
                <w:i/>
                <w:color w:val="000000"/>
              </w:rPr>
            </w:pPr>
            <w:proofErr w:type="spellStart"/>
            <w:r w:rsidRPr="00B644FA">
              <w:rPr>
                <w:i/>
                <w:color w:val="000000"/>
              </w:rPr>
              <w:t>Enterographa</w:t>
            </w:r>
            <w:proofErr w:type="spellEnd"/>
            <w:r w:rsidRPr="00B644FA">
              <w:rPr>
                <w:i/>
                <w:color w:val="000000"/>
              </w:rPr>
              <w:t xml:space="preserve"> </w:t>
            </w:r>
            <w:proofErr w:type="spellStart"/>
            <w:r w:rsidRPr="00B644FA">
              <w:rPr>
                <w:i/>
                <w:color w:val="000000"/>
              </w:rPr>
              <w:t>zonata</w:t>
            </w:r>
            <w:proofErr w:type="spellEnd"/>
          </w:p>
        </w:tc>
        <w:tc>
          <w:tcPr>
            <w:tcW w:w="2126" w:type="dxa"/>
            <w:tcBorders>
              <w:top w:val="nil"/>
              <w:left w:val="nil"/>
              <w:bottom w:val="single" w:sz="4" w:space="0" w:color="auto"/>
              <w:right w:val="nil"/>
            </w:tcBorders>
            <w:shd w:val="clear" w:color="auto" w:fill="auto"/>
            <w:noWrap/>
            <w:hideMark/>
          </w:tcPr>
          <w:p w14:paraId="3789E1F8" w14:textId="77777777" w:rsidR="005E4530" w:rsidRPr="00B644FA" w:rsidRDefault="00000000" w:rsidP="0068110B">
            <w:pPr>
              <w:spacing w:before="0"/>
              <w:jc w:val="left"/>
              <w:rPr>
                <w:color w:val="000000"/>
              </w:rPr>
            </w:pPr>
            <w:r w:rsidRPr="00B644FA">
              <w:rPr>
                <w:color w:val="000000"/>
              </w:rPr>
              <w:t> </w:t>
            </w:r>
          </w:p>
        </w:tc>
        <w:tc>
          <w:tcPr>
            <w:tcW w:w="1276" w:type="dxa"/>
            <w:tcBorders>
              <w:top w:val="nil"/>
              <w:left w:val="single" w:sz="4" w:space="0" w:color="auto"/>
              <w:bottom w:val="single" w:sz="4" w:space="0" w:color="auto"/>
              <w:right w:val="single" w:sz="4" w:space="0" w:color="auto"/>
            </w:tcBorders>
            <w:shd w:val="clear" w:color="auto" w:fill="auto"/>
            <w:noWrap/>
            <w:hideMark/>
          </w:tcPr>
          <w:p w14:paraId="3FAEC115"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2E32223D"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hideMark/>
          </w:tcPr>
          <w:p w14:paraId="54584F4E" w14:textId="77777777" w:rsidR="005E4530" w:rsidRPr="00B644FA" w:rsidRDefault="00000000" w:rsidP="0068110B">
            <w:pPr>
              <w:spacing w:before="0"/>
              <w:jc w:val="left"/>
              <w:rPr>
                <w:color w:val="000000"/>
              </w:rPr>
            </w:pPr>
            <w:r w:rsidRPr="00B644FA">
              <w:rPr>
                <w:color w:val="000000"/>
              </w:rPr>
              <w:t>vzácně, balvany</w:t>
            </w:r>
          </w:p>
        </w:tc>
      </w:tr>
      <w:tr w:rsidR="00121602" w14:paraId="053D0A54"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7841A98E" w14:textId="77777777" w:rsidR="005E4530" w:rsidRPr="00B644FA" w:rsidRDefault="00000000" w:rsidP="0068110B">
            <w:pPr>
              <w:spacing w:before="0"/>
              <w:jc w:val="left"/>
              <w:rPr>
                <w:i/>
                <w:color w:val="000000"/>
              </w:rPr>
            </w:pPr>
            <w:proofErr w:type="spellStart"/>
            <w:r w:rsidRPr="00B644FA">
              <w:rPr>
                <w:i/>
                <w:color w:val="000000"/>
              </w:rPr>
              <w:t>Evernia</w:t>
            </w:r>
            <w:proofErr w:type="spellEnd"/>
            <w:r w:rsidRPr="00B644FA">
              <w:rPr>
                <w:i/>
                <w:color w:val="000000"/>
              </w:rPr>
              <w:t xml:space="preserve"> </w:t>
            </w:r>
            <w:proofErr w:type="spellStart"/>
            <w:r w:rsidRPr="00B644FA">
              <w:rPr>
                <w:i/>
                <w:color w:val="000000"/>
              </w:rPr>
              <w:t>prunastri</w:t>
            </w:r>
            <w:proofErr w:type="spellEnd"/>
          </w:p>
        </w:tc>
        <w:tc>
          <w:tcPr>
            <w:tcW w:w="2126" w:type="dxa"/>
            <w:tcBorders>
              <w:top w:val="nil"/>
              <w:left w:val="nil"/>
              <w:bottom w:val="single" w:sz="4" w:space="0" w:color="auto"/>
              <w:right w:val="nil"/>
            </w:tcBorders>
            <w:shd w:val="clear" w:color="auto" w:fill="auto"/>
            <w:noWrap/>
            <w:hideMark/>
          </w:tcPr>
          <w:p w14:paraId="0A129C15" w14:textId="77777777" w:rsidR="005E4530" w:rsidRPr="00B644FA" w:rsidRDefault="00000000" w:rsidP="0068110B">
            <w:pPr>
              <w:spacing w:before="0"/>
              <w:jc w:val="left"/>
              <w:rPr>
                <w:color w:val="000000"/>
              </w:rPr>
            </w:pPr>
            <w:r w:rsidRPr="00B644FA">
              <w:t>větvičník slívový</w:t>
            </w:r>
          </w:p>
        </w:tc>
        <w:tc>
          <w:tcPr>
            <w:tcW w:w="1276" w:type="dxa"/>
            <w:tcBorders>
              <w:top w:val="nil"/>
              <w:left w:val="single" w:sz="4" w:space="0" w:color="auto"/>
              <w:bottom w:val="single" w:sz="4" w:space="0" w:color="auto"/>
              <w:right w:val="single" w:sz="4" w:space="0" w:color="auto"/>
            </w:tcBorders>
            <w:shd w:val="clear" w:color="auto" w:fill="auto"/>
            <w:noWrap/>
            <w:hideMark/>
          </w:tcPr>
          <w:p w14:paraId="06FA8FE6"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556F1BDB"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228C8E55" w14:textId="77777777" w:rsidR="005E4530" w:rsidRPr="00B644FA" w:rsidRDefault="00000000" w:rsidP="0068110B">
            <w:pPr>
              <w:spacing w:before="0"/>
              <w:jc w:val="left"/>
              <w:rPr>
                <w:color w:val="000000"/>
              </w:rPr>
            </w:pPr>
            <w:r w:rsidRPr="00B644FA">
              <w:rPr>
                <w:color w:val="000000"/>
              </w:rPr>
              <w:t>ojediněle, listnaté stromy</w:t>
            </w:r>
          </w:p>
        </w:tc>
      </w:tr>
      <w:tr w:rsidR="00121602" w14:paraId="10855F52"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11C1FBE1" w14:textId="77777777" w:rsidR="005E4530" w:rsidRPr="00B644FA" w:rsidRDefault="00000000" w:rsidP="0068110B">
            <w:pPr>
              <w:spacing w:before="0"/>
              <w:jc w:val="left"/>
              <w:rPr>
                <w:i/>
                <w:color w:val="000000"/>
              </w:rPr>
            </w:pPr>
            <w:proofErr w:type="spellStart"/>
            <w:r w:rsidRPr="00B644FA">
              <w:rPr>
                <w:i/>
                <w:color w:val="000000"/>
              </w:rPr>
              <w:t>Fellhanera</w:t>
            </w:r>
            <w:proofErr w:type="spellEnd"/>
            <w:r w:rsidRPr="00B644FA">
              <w:rPr>
                <w:i/>
                <w:color w:val="000000"/>
              </w:rPr>
              <w:t xml:space="preserve"> </w:t>
            </w:r>
            <w:proofErr w:type="spellStart"/>
            <w:r w:rsidRPr="00B644FA">
              <w:rPr>
                <w:i/>
                <w:color w:val="000000"/>
              </w:rPr>
              <w:t>subtilis</w:t>
            </w:r>
            <w:proofErr w:type="spellEnd"/>
          </w:p>
        </w:tc>
        <w:tc>
          <w:tcPr>
            <w:tcW w:w="2126" w:type="dxa"/>
            <w:tcBorders>
              <w:top w:val="nil"/>
              <w:left w:val="nil"/>
              <w:bottom w:val="single" w:sz="4" w:space="0" w:color="auto"/>
              <w:right w:val="nil"/>
            </w:tcBorders>
            <w:shd w:val="clear" w:color="auto" w:fill="auto"/>
            <w:noWrap/>
            <w:hideMark/>
          </w:tcPr>
          <w:p w14:paraId="59E8A587" w14:textId="77777777" w:rsidR="005E4530" w:rsidRPr="00B644FA" w:rsidRDefault="00000000" w:rsidP="0068110B">
            <w:pPr>
              <w:spacing w:before="0"/>
              <w:jc w:val="left"/>
              <w:rPr>
                <w:color w:val="000000"/>
              </w:rPr>
            </w:pPr>
            <w:r w:rsidRPr="00B644FA">
              <w:t>třpytka drobná</w:t>
            </w:r>
          </w:p>
        </w:tc>
        <w:tc>
          <w:tcPr>
            <w:tcW w:w="1276" w:type="dxa"/>
            <w:tcBorders>
              <w:top w:val="nil"/>
              <w:left w:val="single" w:sz="4" w:space="0" w:color="auto"/>
              <w:bottom w:val="single" w:sz="4" w:space="0" w:color="auto"/>
              <w:right w:val="single" w:sz="4" w:space="0" w:color="auto"/>
            </w:tcBorders>
            <w:shd w:val="clear" w:color="auto" w:fill="auto"/>
            <w:noWrap/>
            <w:hideMark/>
          </w:tcPr>
          <w:p w14:paraId="4D230E20"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54E1B28C"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718B854A" w14:textId="77777777" w:rsidR="005E4530" w:rsidRPr="00B644FA" w:rsidRDefault="00000000" w:rsidP="0068110B">
            <w:pPr>
              <w:spacing w:before="0"/>
              <w:jc w:val="left"/>
              <w:rPr>
                <w:color w:val="000000"/>
              </w:rPr>
            </w:pPr>
            <w:r w:rsidRPr="00B644FA">
              <w:rPr>
                <w:color w:val="000000"/>
              </w:rPr>
              <w:t>vzácně, smrkové lesy</w:t>
            </w:r>
          </w:p>
        </w:tc>
      </w:tr>
      <w:tr w:rsidR="00121602" w14:paraId="07713008"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67A694F1" w14:textId="77777777" w:rsidR="005E4530" w:rsidRPr="00B644FA" w:rsidRDefault="00000000" w:rsidP="0068110B">
            <w:pPr>
              <w:spacing w:before="0"/>
              <w:jc w:val="left"/>
              <w:rPr>
                <w:i/>
                <w:color w:val="000000"/>
              </w:rPr>
            </w:pPr>
            <w:proofErr w:type="spellStart"/>
            <w:r w:rsidRPr="00B644FA">
              <w:rPr>
                <w:i/>
                <w:color w:val="000000"/>
              </w:rPr>
              <w:t>Frutidella</w:t>
            </w:r>
            <w:proofErr w:type="spellEnd"/>
            <w:r w:rsidRPr="00B644FA">
              <w:rPr>
                <w:i/>
                <w:color w:val="000000"/>
              </w:rPr>
              <w:t xml:space="preserve"> </w:t>
            </w:r>
            <w:proofErr w:type="spellStart"/>
            <w:r w:rsidRPr="00B644FA">
              <w:rPr>
                <w:i/>
                <w:color w:val="000000"/>
              </w:rPr>
              <w:t>pullata</w:t>
            </w:r>
            <w:proofErr w:type="spellEnd"/>
          </w:p>
        </w:tc>
        <w:tc>
          <w:tcPr>
            <w:tcW w:w="2126" w:type="dxa"/>
            <w:tcBorders>
              <w:top w:val="nil"/>
              <w:left w:val="nil"/>
              <w:bottom w:val="single" w:sz="4" w:space="0" w:color="auto"/>
              <w:right w:val="nil"/>
            </w:tcBorders>
            <w:shd w:val="clear" w:color="auto" w:fill="auto"/>
            <w:noWrap/>
            <w:hideMark/>
          </w:tcPr>
          <w:p w14:paraId="7CACDEAD" w14:textId="77777777" w:rsidR="005E4530" w:rsidRPr="00B644FA" w:rsidRDefault="00000000" w:rsidP="0068110B">
            <w:pPr>
              <w:spacing w:before="0"/>
              <w:jc w:val="left"/>
              <w:rPr>
                <w:color w:val="000000"/>
              </w:rPr>
            </w:pPr>
            <w:proofErr w:type="spellStart"/>
            <w:r w:rsidRPr="00B644FA">
              <w:rPr>
                <w:color w:val="000000"/>
              </w:rPr>
              <w:t>šálečka</w:t>
            </w:r>
            <w:proofErr w:type="spellEnd"/>
          </w:p>
        </w:tc>
        <w:tc>
          <w:tcPr>
            <w:tcW w:w="1276" w:type="dxa"/>
            <w:tcBorders>
              <w:top w:val="nil"/>
              <w:left w:val="single" w:sz="4" w:space="0" w:color="auto"/>
              <w:bottom w:val="single" w:sz="4" w:space="0" w:color="auto"/>
              <w:right w:val="single" w:sz="4" w:space="0" w:color="auto"/>
            </w:tcBorders>
            <w:shd w:val="clear" w:color="auto" w:fill="auto"/>
            <w:noWrap/>
            <w:hideMark/>
          </w:tcPr>
          <w:p w14:paraId="0EE7A017"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66F554F7"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6CC973ED" w14:textId="77777777" w:rsidR="005E4530" w:rsidRPr="00B644FA" w:rsidRDefault="00000000" w:rsidP="0068110B">
            <w:pPr>
              <w:spacing w:before="0"/>
              <w:jc w:val="left"/>
              <w:rPr>
                <w:color w:val="000000"/>
              </w:rPr>
            </w:pPr>
            <w:r w:rsidRPr="00B644FA">
              <w:rPr>
                <w:color w:val="000000"/>
              </w:rPr>
              <w:t>roztroušeně, lesy</w:t>
            </w:r>
          </w:p>
        </w:tc>
      </w:tr>
      <w:tr w:rsidR="00121602" w14:paraId="34F7FD73"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1C4C49CC" w14:textId="77777777" w:rsidR="005E4530" w:rsidRPr="00B644FA" w:rsidRDefault="00000000" w:rsidP="0068110B">
            <w:pPr>
              <w:spacing w:before="0"/>
              <w:jc w:val="left"/>
              <w:rPr>
                <w:i/>
                <w:color w:val="000000"/>
              </w:rPr>
            </w:pPr>
            <w:proofErr w:type="spellStart"/>
            <w:r w:rsidRPr="00B644FA">
              <w:rPr>
                <w:i/>
                <w:color w:val="000000"/>
              </w:rPr>
              <w:t>Graphis</w:t>
            </w:r>
            <w:proofErr w:type="spellEnd"/>
            <w:r w:rsidRPr="00B644FA">
              <w:rPr>
                <w:i/>
                <w:color w:val="000000"/>
              </w:rPr>
              <w:t xml:space="preserve"> </w:t>
            </w:r>
            <w:proofErr w:type="spellStart"/>
            <w:r w:rsidRPr="00B644FA">
              <w:rPr>
                <w:i/>
                <w:color w:val="000000"/>
              </w:rPr>
              <w:t>scripta</w:t>
            </w:r>
            <w:proofErr w:type="spellEnd"/>
          </w:p>
        </w:tc>
        <w:tc>
          <w:tcPr>
            <w:tcW w:w="2126" w:type="dxa"/>
            <w:tcBorders>
              <w:top w:val="nil"/>
              <w:left w:val="nil"/>
              <w:bottom w:val="single" w:sz="4" w:space="0" w:color="auto"/>
              <w:right w:val="nil"/>
            </w:tcBorders>
            <w:shd w:val="clear" w:color="auto" w:fill="auto"/>
            <w:noWrap/>
            <w:hideMark/>
          </w:tcPr>
          <w:p w14:paraId="35B7D500" w14:textId="77777777" w:rsidR="005E4530" w:rsidRPr="00B644FA" w:rsidRDefault="00000000" w:rsidP="0068110B">
            <w:pPr>
              <w:spacing w:before="0"/>
              <w:jc w:val="left"/>
              <w:rPr>
                <w:color w:val="000000"/>
              </w:rPr>
            </w:pPr>
            <w:proofErr w:type="spellStart"/>
            <w:r w:rsidRPr="00B644FA">
              <w:rPr>
                <w:color w:val="000000"/>
              </w:rPr>
              <w:t>čárnička</w:t>
            </w:r>
            <w:proofErr w:type="spellEnd"/>
            <w:r w:rsidRPr="00B644FA">
              <w:rPr>
                <w:color w:val="000000"/>
              </w:rPr>
              <w:t xml:space="preserve"> psaná</w:t>
            </w:r>
          </w:p>
        </w:tc>
        <w:tc>
          <w:tcPr>
            <w:tcW w:w="1276" w:type="dxa"/>
            <w:tcBorders>
              <w:top w:val="nil"/>
              <w:left w:val="single" w:sz="4" w:space="0" w:color="auto"/>
              <w:bottom w:val="single" w:sz="4" w:space="0" w:color="auto"/>
              <w:right w:val="single" w:sz="4" w:space="0" w:color="auto"/>
            </w:tcBorders>
            <w:shd w:val="clear" w:color="auto" w:fill="auto"/>
            <w:noWrap/>
            <w:hideMark/>
          </w:tcPr>
          <w:p w14:paraId="68733C30"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27D8D974"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hideMark/>
          </w:tcPr>
          <w:p w14:paraId="451AECB7" w14:textId="77777777" w:rsidR="005E4530" w:rsidRPr="00B644FA" w:rsidRDefault="00000000" w:rsidP="0068110B">
            <w:pPr>
              <w:spacing w:before="0"/>
              <w:jc w:val="left"/>
              <w:rPr>
                <w:color w:val="000000"/>
              </w:rPr>
            </w:pPr>
            <w:r w:rsidRPr="00B644FA">
              <w:rPr>
                <w:color w:val="000000"/>
              </w:rPr>
              <w:t>roztroušeně, lesy</w:t>
            </w:r>
          </w:p>
        </w:tc>
      </w:tr>
      <w:tr w:rsidR="00121602" w14:paraId="26431837"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28C2FDDE" w14:textId="77777777" w:rsidR="005E4530" w:rsidRPr="00B644FA" w:rsidRDefault="00000000" w:rsidP="0068110B">
            <w:pPr>
              <w:spacing w:before="0"/>
              <w:jc w:val="left"/>
              <w:rPr>
                <w:i/>
                <w:color w:val="000000"/>
              </w:rPr>
            </w:pPr>
            <w:proofErr w:type="spellStart"/>
            <w:r w:rsidRPr="00B644FA">
              <w:rPr>
                <w:i/>
                <w:color w:val="000000"/>
              </w:rPr>
              <w:t>Hypogymnia</w:t>
            </w:r>
            <w:proofErr w:type="spellEnd"/>
            <w:r w:rsidRPr="00B644FA">
              <w:rPr>
                <w:i/>
                <w:color w:val="000000"/>
              </w:rPr>
              <w:t xml:space="preserve"> </w:t>
            </w:r>
            <w:proofErr w:type="spellStart"/>
            <w:r w:rsidRPr="00B644FA">
              <w:rPr>
                <w:i/>
                <w:color w:val="000000"/>
              </w:rPr>
              <w:t>tubulosa</w:t>
            </w:r>
            <w:proofErr w:type="spellEnd"/>
          </w:p>
        </w:tc>
        <w:tc>
          <w:tcPr>
            <w:tcW w:w="2126" w:type="dxa"/>
            <w:tcBorders>
              <w:top w:val="nil"/>
              <w:left w:val="nil"/>
              <w:bottom w:val="single" w:sz="4" w:space="0" w:color="auto"/>
              <w:right w:val="nil"/>
            </w:tcBorders>
            <w:shd w:val="clear" w:color="auto" w:fill="auto"/>
            <w:noWrap/>
            <w:hideMark/>
          </w:tcPr>
          <w:p w14:paraId="5B92065D" w14:textId="77777777" w:rsidR="005E4530" w:rsidRPr="00B644FA" w:rsidRDefault="00000000" w:rsidP="0068110B">
            <w:pPr>
              <w:spacing w:before="0"/>
              <w:jc w:val="left"/>
              <w:rPr>
                <w:color w:val="000000"/>
              </w:rPr>
            </w:pPr>
            <w:r w:rsidRPr="00B644FA">
              <w:t xml:space="preserve">terčovka </w:t>
            </w:r>
            <w:proofErr w:type="spellStart"/>
            <w:r w:rsidRPr="00B644FA">
              <w:t>rourkatá</w:t>
            </w:r>
            <w:proofErr w:type="spellEnd"/>
          </w:p>
        </w:tc>
        <w:tc>
          <w:tcPr>
            <w:tcW w:w="1276" w:type="dxa"/>
            <w:tcBorders>
              <w:top w:val="nil"/>
              <w:left w:val="single" w:sz="4" w:space="0" w:color="auto"/>
              <w:bottom w:val="single" w:sz="4" w:space="0" w:color="auto"/>
              <w:right w:val="single" w:sz="4" w:space="0" w:color="auto"/>
            </w:tcBorders>
            <w:shd w:val="clear" w:color="auto" w:fill="auto"/>
            <w:noWrap/>
            <w:hideMark/>
          </w:tcPr>
          <w:p w14:paraId="0C0AFA06"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1C2682A9"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0C6F5601" w14:textId="77777777" w:rsidR="005E4530" w:rsidRPr="00B644FA" w:rsidRDefault="00000000" w:rsidP="0068110B">
            <w:pPr>
              <w:spacing w:before="0"/>
              <w:jc w:val="left"/>
              <w:rPr>
                <w:color w:val="000000"/>
              </w:rPr>
            </w:pPr>
            <w:r w:rsidRPr="00B644FA">
              <w:rPr>
                <w:color w:val="000000"/>
              </w:rPr>
              <w:t>roztroušeně, lesy</w:t>
            </w:r>
          </w:p>
        </w:tc>
      </w:tr>
      <w:tr w:rsidR="00121602" w14:paraId="10726D6C"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7704C421" w14:textId="77777777" w:rsidR="005E4530" w:rsidRPr="00B644FA" w:rsidRDefault="00000000" w:rsidP="0068110B">
            <w:pPr>
              <w:spacing w:before="0"/>
              <w:jc w:val="left"/>
              <w:rPr>
                <w:i/>
                <w:color w:val="000000"/>
              </w:rPr>
            </w:pPr>
            <w:proofErr w:type="spellStart"/>
            <w:r w:rsidRPr="00B644FA">
              <w:rPr>
                <w:i/>
                <w:color w:val="000000"/>
              </w:rPr>
              <w:t>Chaenotheca</w:t>
            </w:r>
            <w:proofErr w:type="spellEnd"/>
            <w:r w:rsidRPr="00B644FA">
              <w:rPr>
                <w:i/>
                <w:color w:val="000000"/>
              </w:rPr>
              <w:t xml:space="preserve"> </w:t>
            </w:r>
            <w:proofErr w:type="spellStart"/>
            <w:r w:rsidRPr="00B644FA">
              <w:rPr>
                <w:i/>
                <w:color w:val="000000"/>
              </w:rPr>
              <w:t>brachypoda</w:t>
            </w:r>
            <w:proofErr w:type="spellEnd"/>
          </w:p>
        </w:tc>
        <w:tc>
          <w:tcPr>
            <w:tcW w:w="2126" w:type="dxa"/>
            <w:tcBorders>
              <w:top w:val="nil"/>
              <w:left w:val="nil"/>
              <w:bottom w:val="single" w:sz="4" w:space="0" w:color="auto"/>
              <w:right w:val="nil"/>
            </w:tcBorders>
            <w:shd w:val="clear" w:color="auto" w:fill="auto"/>
            <w:noWrap/>
            <w:hideMark/>
          </w:tcPr>
          <w:p w14:paraId="0CE51124" w14:textId="77777777" w:rsidR="005E4530" w:rsidRPr="00B644FA" w:rsidRDefault="00000000" w:rsidP="0068110B">
            <w:pPr>
              <w:spacing w:before="0"/>
              <w:jc w:val="left"/>
              <w:rPr>
                <w:color w:val="000000"/>
              </w:rPr>
            </w:pPr>
            <w:proofErr w:type="spellStart"/>
            <w:r w:rsidRPr="00B644FA">
              <w:t>prachouleček</w:t>
            </w:r>
            <w:proofErr w:type="spellEnd"/>
            <w:r w:rsidRPr="00B644FA">
              <w:t xml:space="preserve"> krátkonohý</w:t>
            </w:r>
          </w:p>
        </w:tc>
        <w:tc>
          <w:tcPr>
            <w:tcW w:w="1276" w:type="dxa"/>
            <w:tcBorders>
              <w:top w:val="nil"/>
              <w:left w:val="single" w:sz="4" w:space="0" w:color="auto"/>
              <w:bottom w:val="single" w:sz="4" w:space="0" w:color="auto"/>
              <w:right w:val="single" w:sz="4" w:space="0" w:color="auto"/>
            </w:tcBorders>
            <w:shd w:val="clear" w:color="auto" w:fill="auto"/>
            <w:noWrap/>
            <w:hideMark/>
          </w:tcPr>
          <w:p w14:paraId="4ACF3BF6"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0B3C3AD1"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hideMark/>
          </w:tcPr>
          <w:p w14:paraId="20A90D5D" w14:textId="77777777" w:rsidR="005E4530" w:rsidRPr="00B644FA" w:rsidRDefault="00000000" w:rsidP="0068110B">
            <w:pPr>
              <w:spacing w:before="0"/>
              <w:jc w:val="left"/>
              <w:rPr>
                <w:color w:val="000000"/>
              </w:rPr>
            </w:pPr>
            <w:r w:rsidRPr="00B644FA">
              <w:rPr>
                <w:color w:val="000000"/>
              </w:rPr>
              <w:t>ojediněle, mrtvé dřevo</w:t>
            </w:r>
          </w:p>
        </w:tc>
      </w:tr>
      <w:tr w:rsidR="00121602" w14:paraId="0C99C80E"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10DC8A66" w14:textId="77777777" w:rsidR="005E4530" w:rsidRPr="00B644FA" w:rsidRDefault="00000000" w:rsidP="0068110B">
            <w:pPr>
              <w:spacing w:before="0"/>
              <w:jc w:val="left"/>
              <w:rPr>
                <w:i/>
                <w:color w:val="000000"/>
              </w:rPr>
            </w:pPr>
            <w:proofErr w:type="spellStart"/>
            <w:r w:rsidRPr="00B644FA">
              <w:rPr>
                <w:i/>
                <w:color w:val="000000"/>
              </w:rPr>
              <w:t>Chaenotheca</w:t>
            </w:r>
            <w:proofErr w:type="spellEnd"/>
            <w:r w:rsidRPr="00B644FA">
              <w:rPr>
                <w:i/>
                <w:color w:val="000000"/>
              </w:rPr>
              <w:t xml:space="preserve"> </w:t>
            </w:r>
            <w:proofErr w:type="spellStart"/>
            <w:r w:rsidRPr="00B644FA">
              <w:rPr>
                <w:i/>
                <w:color w:val="000000"/>
              </w:rPr>
              <w:t>brunneola</w:t>
            </w:r>
            <w:proofErr w:type="spellEnd"/>
          </w:p>
        </w:tc>
        <w:tc>
          <w:tcPr>
            <w:tcW w:w="2126" w:type="dxa"/>
            <w:tcBorders>
              <w:top w:val="nil"/>
              <w:left w:val="nil"/>
              <w:bottom w:val="single" w:sz="4" w:space="0" w:color="auto"/>
              <w:right w:val="nil"/>
            </w:tcBorders>
            <w:shd w:val="clear" w:color="auto" w:fill="auto"/>
            <w:noWrap/>
            <w:hideMark/>
          </w:tcPr>
          <w:p w14:paraId="77B62D70" w14:textId="77777777" w:rsidR="005E4530" w:rsidRPr="00B644FA" w:rsidRDefault="00000000" w:rsidP="0068110B">
            <w:pPr>
              <w:spacing w:before="0"/>
              <w:jc w:val="left"/>
              <w:rPr>
                <w:color w:val="000000"/>
              </w:rPr>
            </w:pPr>
            <w:proofErr w:type="spellStart"/>
            <w:r w:rsidRPr="00B644FA">
              <w:t>prachouleček</w:t>
            </w:r>
            <w:proofErr w:type="spellEnd"/>
            <w:r w:rsidRPr="00B644FA">
              <w:t xml:space="preserve"> </w:t>
            </w:r>
            <w:r w:rsidRPr="00B644FA">
              <w:lastRenderedPageBreak/>
              <w:t>hnědavý</w:t>
            </w:r>
          </w:p>
        </w:tc>
        <w:tc>
          <w:tcPr>
            <w:tcW w:w="1276" w:type="dxa"/>
            <w:tcBorders>
              <w:top w:val="nil"/>
              <w:left w:val="single" w:sz="4" w:space="0" w:color="auto"/>
              <w:bottom w:val="single" w:sz="4" w:space="0" w:color="auto"/>
              <w:right w:val="single" w:sz="4" w:space="0" w:color="auto"/>
            </w:tcBorders>
            <w:shd w:val="clear" w:color="auto" w:fill="auto"/>
            <w:noWrap/>
            <w:hideMark/>
          </w:tcPr>
          <w:p w14:paraId="22FA1F58"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70913DF8"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0F034C7B" w14:textId="77777777" w:rsidR="005E4530" w:rsidRPr="00B644FA" w:rsidRDefault="00000000" w:rsidP="0068110B">
            <w:pPr>
              <w:spacing w:before="0"/>
              <w:jc w:val="left"/>
              <w:rPr>
                <w:color w:val="000000"/>
              </w:rPr>
            </w:pPr>
            <w:r w:rsidRPr="00B644FA">
              <w:rPr>
                <w:color w:val="000000"/>
              </w:rPr>
              <w:t>roztroušeně, mrtvé dřevo</w:t>
            </w:r>
          </w:p>
        </w:tc>
      </w:tr>
      <w:tr w:rsidR="00121602" w14:paraId="7DC8FB11"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029C6B80" w14:textId="77777777" w:rsidR="005E4530" w:rsidRPr="00B644FA" w:rsidRDefault="00000000" w:rsidP="0068110B">
            <w:pPr>
              <w:spacing w:before="0"/>
              <w:jc w:val="left"/>
              <w:rPr>
                <w:i/>
                <w:color w:val="000000"/>
              </w:rPr>
            </w:pPr>
            <w:proofErr w:type="spellStart"/>
            <w:r w:rsidRPr="00B644FA">
              <w:rPr>
                <w:i/>
                <w:color w:val="000000"/>
              </w:rPr>
              <w:t>Chaenotheca</w:t>
            </w:r>
            <w:proofErr w:type="spellEnd"/>
            <w:r w:rsidRPr="00B644FA">
              <w:rPr>
                <w:i/>
                <w:color w:val="000000"/>
              </w:rPr>
              <w:t xml:space="preserve"> </w:t>
            </w:r>
            <w:proofErr w:type="spellStart"/>
            <w:r w:rsidRPr="00B644FA">
              <w:rPr>
                <w:i/>
                <w:color w:val="000000"/>
              </w:rPr>
              <w:t>chlorella</w:t>
            </w:r>
            <w:proofErr w:type="spellEnd"/>
          </w:p>
        </w:tc>
        <w:tc>
          <w:tcPr>
            <w:tcW w:w="2126" w:type="dxa"/>
            <w:tcBorders>
              <w:top w:val="nil"/>
              <w:left w:val="nil"/>
              <w:bottom w:val="single" w:sz="4" w:space="0" w:color="auto"/>
              <w:right w:val="nil"/>
            </w:tcBorders>
            <w:shd w:val="clear" w:color="auto" w:fill="auto"/>
            <w:noWrap/>
            <w:hideMark/>
          </w:tcPr>
          <w:p w14:paraId="45D4B9A2" w14:textId="77777777" w:rsidR="005E4530" w:rsidRPr="00B644FA" w:rsidRDefault="00000000" w:rsidP="0068110B">
            <w:pPr>
              <w:spacing w:before="0"/>
              <w:jc w:val="left"/>
              <w:rPr>
                <w:color w:val="000000"/>
              </w:rPr>
            </w:pPr>
            <w:proofErr w:type="spellStart"/>
            <w:r w:rsidRPr="00B644FA">
              <w:t>prachouleček</w:t>
            </w:r>
            <w:proofErr w:type="spellEnd"/>
            <w:r w:rsidRPr="00B644FA">
              <w:t xml:space="preserve"> zelenavý</w:t>
            </w:r>
          </w:p>
        </w:tc>
        <w:tc>
          <w:tcPr>
            <w:tcW w:w="1276" w:type="dxa"/>
            <w:tcBorders>
              <w:top w:val="nil"/>
              <w:left w:val="single" w:sz="4" w:space="0" w:color="auto"/>
              <w:bottom w:val="single" w:sz="4" w:space="0" w:color="auto"/>
              <w:right w:val="single" w:sz="4" w:space="0" w:color="auto"/>
            </w:tcBorders>
            <w:shd w:val="clear" w:color="auto" w:fill="auto"/>
            <w:noWrap/>
            <w:hideMark/>
          </w:tcPr>
          <w:p w14:paraId="0CE2552C"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61EA30E1" w14:textId="77777777" w:rsidR="005E4530" w:rsidRPr="00B644FA" w:rsidRDefault="00000000" w:rsidP="00B644FA">
            <w:pPr>
              <w:spacing w:before="0"/>
              <w:jc w:val="center"/>
              <w:rPr>
                <w:color w:val="000000"/>
              </w:rPr>
            </w:pPr>
            <w:r w:rsidRPr="00B644FA">
              <w:rPr>
                <w:color w:val="000000"/>
              </w:rPr>
              <w:t>EN</w:t>
            </w:r>
          </w:p>
        </w:tc>
        <w:tc>
          <w:tcPr>
            <w:tcW w:w="3119" w:type="dxa"/>
            <w:tcBorders>
              <w:top w:val="nil"/>
              <w:left w:val="nil"/>
              <w:bottom w:val="single" w:sz="4" w:space="0" w:color="auto"/>
              <w:right w:val="single" w:sz="4" w:space="0" w:color="auto"/>
            </w:tcBorders>
            <w:shd w:val="clear" w:color="auto" w:fill="auto"/>
            <w:noWrap/>
            <w:hideMark/>
          </w:tcPr>
          <w:p w14:paraId="706214E8" w14:textId="77777777" w:rsidR="005E4530" w:rsidRPr="00B644FA" w:rsidRDefault="00000000" w:rsidP="0068110B">
            <w:pPr>
              <w:spacing w:before="0"/>
              <w:jc w:val="left"/>
              <w:rPr>
                <w:color w:val="000000"/>
              </w:rPr>
            </w:pPr>
            <w:r w:rsidRPr="00B644FA">
              <w:rPr>
                <w:color w:val="000000"/>
              </w:rPr>
              <w:t>vzácně, olše, mrtvé dřevo</w:t>
            </w:r>
          </w:p>
        </w:tc>
      </w:tr>
      <w:tr w:rsidR="00121602" w14:paraId="7AE41813"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2254C5DF" w14:textId="77777777" w:rsidR="005E4530" w:rsidRPr="00B644FA" w:rsidRDefault="00000000" w:rsidP="0068110B">
            <w:pPr>
              <w:spacing w:before="0"/>
              <w:jc w:val="left"/>
              <w:rPr>
                <w:i/>
                <w:color w:val="000000"/>
              </w:rPr>
            </w:pPr>
            <w:proofErr w:type="spellStart"/>
            <w:r w:rsidRPr="00B644FA">
              <w:rPr>
                <w:i/>
                <w:color w:val="000000"/>
              </w:rPr>
              <w:t>Chaenotheca</w:t>
            </w:r>
            <w:proofErr w:type="spellEnd"/>
            <w:r w:rsidRPr="00B644FA">
              <w:rPr>
                <w:i/>
                <w:color w:val="000000"/>
              </w:rPr>
              <w:t xml:space="preserve"> </w:t>
            </w:r>
            <w:proofErr w:type="spellStart"/>
            <w:r w:rsidRPr="00B644FA">
              <w:rPr>
                <w:i/>
                <w:color w:val="000000"/>
              </w:rPr>
              <w:t>chrysocephala</w:t>
            </w:r>
            <w:proofErr w:type="spellEnd"/>
          </w:p>
        </w:tc>
        <w:tc>
          <w:tcPr>
            <w:tcW w:w="2126" w:type="dxa"/>
            <w:tcBorders>
              <w:top w:val="nil"/>
              <w:left w:val="nil"/>
              <w:bottom w:val="single" w:sz="4" w:space="0" w:color="auto"/>
              <w:right w:val="nil"/>
            </w:tcBorders>
            <w:shd w:val="clear" w:color="auto" w:fill="auto"/>
            <w:noWrap/>
            <w:hideMark/>
          </w:tcPr>
          <w:p w14:paraId="2937B7E2" w14:textId="77777777" w:rsidR="005E4530" w:rsidRPr="00B644FA" w:rsidRDefault="00000000" w:rsidP="0068110B">
            <w:pPr>
              <w:spacing w:before="0"/>
              <w:jc w:val="left"/>
              <w:rPr>
                <w:color w:val="000000"/>
              </w:rPr>
            </w:pPr>
            <w:proofErr w:type="spellStart"/>
            <w:r w:rsidRPr="00B644FA">
              <w:t>prachouleček</w:t>
            </w:r>
            <w:proofErr w:type="spellEnd"/>
            <w:r w:rsidRPr="00B644FA">
              <w:t xml:space="preserve"> žlutý</w:t>
            </w:r>
          </w:p>
        </w:tc>
        <w:tc>
          <w:tcPr>
            <w:tcW w:w="1276" w:type="dxa"/>
            <w:tcBorders>
              <w:top w:val="nil"/>
              <w:left w:val="single" w:sz="4" w:space="0" w:color="auto"/>
              <w:bottom w:val="single" w:sz="4" w:space="0" w:color="auto"/>
              <w:right w:val="single" w:sz="4" w:space="0" w:color="auto"/>
            </w:tcBorders>
            <w:shd w:val="clear" w:color="auto" w:fill="auto"/>
            <w:noWrap/>
            <w:hideMark/>
          </w:tcPr>
          <w:p w14:paraId="59961199"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6D2DF2C5"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16C767C1" w14:textId="77777777" w:rsidR="005E4530" w:rsidRPr="00B644FA" w:rsidRDefault="00000000" w:rsidP="0068110B">
            <w:pPr>
              <w:spacing w:before="0"/>
              <w:jc w:val="left"/>
              <w:rPr>
                <w:color w:val="000000"/>
              </w:rPr>
            </w:pPr>
            <w:r w:rsidRPr="00B644FA">
              <w:rPr>
                <w:color w:val="000000"/>
              </w:rPr>
              <w:t>ojediněle lesy</w:t>
            </w:r>
          </w:p>
        </w:tc>
      </w:tr>
      <w:tr w:rsidR="00121602" w14:paraId="60FE8B88"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1B7C7D40" w14:textId="77777777" w:rsidR="005E4530" w:rsidRPr="00B644FA" w:rsidRDefault="00000000" w:rsidP="0068110B">
            <w:pPr>
              <w:spacing w:before="0"/>
              <w:jc w:val="left"/>
              <w:rPr>
                <w:i/>
                <w:color w:val="000000"/>
              </w:rPr>
            </w:pPr>
            <w:proofErr w:type="spellStart"/>
            <w:r w:rsidRPr="00B644FA">
              <w:rPr>
                <w:i/>
                <w:color w:val="000000"/>
              </w:rPr>
              <w:t>Chaenotheca</w:t>
            </w:r>
            <w:proofErr w:type="spellEnd"/>
            <w:r w:rsidRPr="00B644FA">
              <w:rPr>
                <w:i/>
                <w:color w:val="000000"/>
              </w:rPr>
              <w:t xml:space="preserve"> </w:t>
            </w:r>
            <w:proofErr w:type="spellStart"/>
            <w:r w:rsidRPr="00B644FA">
              <w:rPr>
                <w:i/>
                <w:color w:val="000000"/>
              </w:rPr>
              <w:t>trichialis</w:t>
            </w:r>
            <w:proofErr w:type="spellEnd"/>
          </w:p>
        </w:tc>
        <w:tc>
          <w:tcPr>
            <w:tcW w:w="2126" w:type="dxa"/>
            <w:tcBorders>
              <w:top w:val="nil"/>
              <w:left w:val="nil"/>
              <w:bottom w:val="single" w:sz="4" w:space="0" w:color="auto"/>
              <w:right w:val="nil"/>
            </w:tcBorders>
            <w:shd w:val="clear" w:color="auto" w:fill="auto"/>
            <w:noWrap/>
            <w:hideMark/>
          </w:tcPr>
          <w:p w14:paraId="11DDCCE8" w14:textId="77777777" w:rsidR="005E4530" w:rsidRPr="00B644FA" w:rsidRDefault="00000000" w:rsidP="0068110B">
            <w:pPr>
              <w:spacing w:before="0"/>
              <w:jc w:val="left"/>
              <w:rPr>
                <w:color w:val="000000"/>
              </w:rPr>
            </w:pPr>
            <w:proofErr w:type="spellStart"/>
            <w:r w:rsidRPr="00B644FA">
              <w:t>prachouleček</w:t>
            </w:r>
            <w:proofErr w:type="spellEnd"/>
            <w:r w:rsidRPr="00B644FA">
              <w:t xml:space="preserve"> </w:t>
            </w:r>
            <w:proofErr w:type="spellStart"/>
            <w:r w:rsidRPr="00B644FA">
              <w:t>vlasatkový</w:t>
            </w:r>
            <w:proofErr w:type="spellEnd"/>
            <w:r w:rsidRPr="00B644FA">
              <w:rPr>
                <w:color w:val="000000"/>
              </w:rPr>
              <w:t> </w:t>
            </w:r>
          </w:p>
        </w:tc>
        <w:tc>
          <w:tcPr>
            <w:tcW w:w="1276" w:type="dxa"/>
            <w:tcBorders>
              <w:top w:val="nil"/>
              <w:left w:val="single" w:sz="4" w:space="0" w:color="auto"/>
              <w:bottom w:val="single" w:sz="4" w:space="0" w:color="auto"/>
              <w:right w:val="single" w:sz="4" w:space="0" w:color="auto"/>
            </w:tcBorders>
            <w:shd w:val="clear" w:color="auto" w:fill="auto"/>
            <w:noWrap/>
            <w:hideMark/>
          </w:tcPr>
          <w:p w14:paraId="050A8CCB"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00C7F72E"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1262525E" w14:textId="77777777" w:rsidR="005E4530" w:rsidRPr="00B644FA" w:rsidRDefault="00000000" w:rsidP="0068110B">
            <w:pPr>
              <w:spacing w:before="0"/>
              <w:jc w:val="left"/>
              <w:rPr>
                <w:color w:val="000000"/>
              </w:rPr>
            </w:pPr>
            <w:r w:rsidRPr="00B644FA">
              <w:rPr>
                <w:color w:val="000000"/>
              </w:rPr>
              <w:t>ojediněle, lesy</w:t>
            </w:r>
          </w:p>
        </w:tc>
      </w:tr>
      <w:tr w:rsidR="00121602" w14:paraId="280114A5"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203BCC45" w14:textId="77777777" w:rsidR="005E4530" w:rsidRPr="00B644FA" w:rsidRDefault="00000000" w:rsidP="0068110B">
            <w:pPr>
              <w:spacing w:before="0"/>
              <w:jc w:val="left"/>
              <w:rPr>
                <w:i/>
                <w:color w:val="000000"/>
              </w:rPr>
            </w:pPr>
            <w:proofErr w:type="spellStart"/>
            <w:r w:rsidRPr="00B644FA">
              <w:rPr>
                <w:i/>
                <w:color w:val="000000"/>
              </w:rPr>
              <w:t>Chaenotheca</w:t>
            </w:r>
            <w:proofErr w:type="spellEnd"/>
            <w:r w:rsidRPr="00B644FA">
              <w:rPr>
                <w:i/>
                <w:color w:val="000000"/>
              </w:rPr>
              <w:t xml:space="preserve"> </w:t>
            </w:r>
            <w:proofErr w:type="spellStart"/>
            <w:r w:rsidRPr="00B644FA">
              <w:rPr>
                <w:i/>
                <w:color w:val="000000"/>
              </w:rPr>
              <w:t>xyloxena</w:t>
            </w:r>
            <w:proofErr w:type="spellEnd"/>
          </w:p>
        </w:tc>
        <w:tc>
          <w:tcPr>
            <w:tcW w:w="2126" w:type="dxa"/>
            <w:tcBorders>
              <w:top w:val="nil"/>
              <w:left w:val="nil"/>
              <w:bottom w:val="single" w:sz="4" w:space="0" w:color="auto"/>
              <w:right w:val="nil"/>
            </w:tcBorders>
            <w:shd w:val="clear" w:color="auto" w:fill="auto"/>
            <w:noWrap/>
            <w:hideMark/>
          </w:tcPr>
          <w:p w14:paraId="3118256B" w14:textId="77777777" w:rsidR="005E4530" w:rsidRPr="00B644FA" w:rsidRDefault="00000000" w:rsidP="0068110B">
            <w:pPr>
              <w:spacing w:before="0"/>
              <w:jc w:val="left"/>
              <w:rPr>
                <w:color w:val="000000"/>
              </w:rPr>
            </w:pPr>
            <w:proofErr w:type="spellStart"/>
            <w:r w:rsidRPr="00B644FA">
              <w:t>prachouleček</w:t>
            </w:r>
            <w:proofErr w:type="spellEnd"/>
            <w:r w:rsidRPr="00B644FA">
              <w:t xml:space="preserve"> </w:t>
            </w:r>
            <w:proofErr w:type="spellStart"/>
            <w:r w:rsidRPr="00B644FA">
              <w:t>dřevomilný</w:t>
            </w:r>
            <w:proofErr w:type="spellEnd"/>
            <w:r w:rsidRPr="00B644FA">
              <w:rPr>
                <w:color w:val="000000"/>
              </w:rPr>
              <w:t> </w:t>
            </w:r>
          </w:p>
        </w:tc>
        <w:tc>
          <w:tcPr>
            <w:tcW w:w="1276" w:type="dxa"/>
            <w:tcBorders>
              <w:top w:val="nil"/>
              <w:left w:val="single" w:sz="4" w:space="0" w:color="auto"/>
              <w:bottom w:val="single" w:sz="4" w:space="0" w:color="auto"/>
              <w:right w:val="single" w:sz="4" w:space="0" w:color="auto"/>
            </w:tcBorders>
            <w:shd w:val="clear" w:color="auto" w:fill="auto"/>
            <w:noWrap/>
            <w:hideMark/>
          </w:tcPr>
          <w:p w14:paraId="0660561D"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38D43AA7"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hideMark/>
          </w:tcPr>
          <w:p w14:paraId="40DAE146" w14:textId="77777777" w:rsidR="005E4530" w:rsidRPr="00B644FA" w:rsidRDefault="00000000" w:rsidP="0068110B">
            <w:pPr>
              <w:spacing w:before="0"/>
              <w:jc w:val="left"/>
              <w:rPr>
                <w:color w:val="000000"/>
              </w:rPr>
            </w:pPr>
            <w:r w:rsidRPr="00B644FA">
              <w:rPr>
                <w:color w:val="000000"/>
              </w:rPr>
              <w:t>ojediněle lesy, mrtvé dřevo</w:t>
            </w:r>
          </w:p>
        </w:tc>
      </w:tr>
      <w:tr w:rsidR="00121602" w14:paraId="5FA6D3D4"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4C81CC17" w14:textId="77777777" w:rsidR="005E4530" w:rsidRPr="00B644FA" w:rsidRDefault="00000000" w:rsidP="0068110B">
            <w:pPr>
              <w:spacing w:before="0"/>
              <w:jc w:val="left"/>
              <w:rPr>
                <w:i/>
                <w:color w:val="000000"/>
              </w:rPr>
            </w:pPr>
            <w:proofErr w:type="spellStart"/>
            <w:r w:rsidRPr="00B644FA">
              <w:rPr>
                <w:i/>
                <w:color w:val="000000"/>
              </w:rPr>
              <w:t>Chrysothrix</w:t>
            </w:r>
            <w:proofErr w:type="spellEnd"/>
            <w:r w:rsidRPr="00B644FA">
              <w:rPr>
                <w:i/>
                <w:color w:val="000000"/>
              </w:rPr>
              <w:t xml:space="preserve"> </w:t>
            </w:r>
            <w:proofErr w:type="spellStart"/>
            <w:r w:rsidRPr="00B644FA">
              <w:rPr>
                <w:i/>
                <w:color w:val="000000"/>
              </w:rPr>
              <w:t>candelaris</w:t>
            </w:r>
            <w:proofErr w:type="spellEnd"/>
          </w:p>
        </w:tc>
        <w:tc>
          <w:tcPr>
            <w:tcW w:w="2126" w:type="dxa"/>
            <w:tcBorders>
              <w:top w:val="nil"/>
              <w:left w:val="nil"/>
              <w:bottom w:val="single" w:sz="4" w:space="0" w:color="auto"/>
              <w:right w:val="nil"/>
            </w:tcBorders>
            <w:shd w:val="clear" w:color="auto" w:fill="auto"/>
            <w:noWrap/>
            <w:hideMark/>
          </w:tcPr>
          <w:p w14:paraId="2A7F7981" w14:textId="77777777" w:rsidR="005E4530" w:rsidRPr="00B644FA" w:rsidRDefault="00000000" w:rsidP="0068110B">
            <w:pPr>
              <w:spacing w:before="0"/>
              <w:jc w:val="left"/>
              <w:rPr>
                <w:color w:val="000000"/>
              </w:rPr>
            </w:pPr>
            <w:proofErr w:type="spellStart"/>
            <w:r w:rsidRPr="00B644FA">
              <w:t>prášenka</w:t>
            </w:r>
            <w:proofErr w:type="spellEnd"/>
            <w:r w:rsidRPr="00B644FA">
              <w:t xml:space="preserve"> ryzí</w:t>
            </w:r>
            <w:r w:rsidRPr="00B644FA">
              <w:rPr>
                <w:color w:val="000000"/>
              </w:rPr>
              <w:t> </w:t>
            </w:r>
          </w:p>
        </w:tc>
        <w:tc>
          <w:tcPr>
            <w:tcW w:w="1276" w:type="dxa"/>
            <w:tcBorders>
              <w:top w:val="nil"/>
              <w:left w:val="single" w:sz="4" w:space="0" w:color="auto"/>
              <w:bottom w:val="single" w:sz="4" w:space="0" w:color="auto"/>
              <w:right w:val="single" w:sz="4" w:space="0" w:color="auto"/>
            </w:tcBorders>
            <w:shd w:val="clear" w:color="auto" w:fill="auto"/>
            <w:noWrap/>
            <w:hideMark/>
          </w:tcPr>
          <w:p w14:paraId="776519F5"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7CA1D2DF"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hideMark/>
          </w:tcPr>
          <w:p w14:paraId="6723B36A" w14:textId="77777777" w:rsidR="005E4530" w:rsidRPr="00B644FA" w:rsidRDefault="00000000" w:rsidP="0068110B">
            <w:pPr>
              <w:spacing w:before="0"/>
              <w:jc w:val="left"/>
              <w:rPr>
                <w:color w:val="000000"/>
              </w:rPr>
            </w:pPr>
            <w:r w:rsidRPr="00B644FA">
              <w:rPr>
                <w:color w:val="000000"/>
              </w:rPr>
              <w:t>vzácně, olše</w:t>
            </w:r>
          </w:p>
        </w:tc>
      </w:tr>
      <w:tr w:rsidR="00121602" w14:paraId="30E69975"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1E19628E" w14:textId="77777777" w:rsidR="005E4530" w:rsidRPr="00B644FA" w:rsidRDefault="00000000" w:rsidP="0068110B">
            <w:pPr>
              <w:spacing w:before="0"/>
              <w:jc w:val="left"/>
              <w:rPr>
                <w:i/>
                <w:color w:val="000000"/>
              </w:rPr>
            </w:pPr>
            <w:proofErr w:type="spellStart"/>
            <w:r w:rsidRPr="00B644FA">
              <w:rPr>
                <w:i/>
                <w:color w:val="000000"/>
              </w:rPr>
              <w:t>Ionaspis</w:t>
            </w:r>
            <w:proofErr w:type="spellEnd"/>
            <w:r w:rsidRPr="00B644FA">
              <w:rPr>
                <w:i/>
                <w:color w:val="000000"/>
              </w:rPr>
              <w:t xml:space="preserve"> </w:t>
            </w:r>
            <w:proofErr w:type="spellStart"/>
            <w:r w:rsidRPr="00B644FA">
              <w:rPr>
                <w:i/>
                <w:color w:val="000000"/>
              </w:rPr>
              <w:t>lacustris</w:t>
            </w:r>
            <w:proofErr w:type="spellEnd"/>
          </w:p>
        </w:tc>
        <w:tc>
          <w:tcPr>
            <w:tcW w:w="2126" w:type="dxa"/>
            <w:tcBorders>
              <w:top w:val="nil"/>
              <w:left w:val="nil"/>
              <w:bottom w:val="single" w:sz="4" w:space="0" w:color="auto"/>
              <w:right w:val="nil"/>
            </w:tcBorders>
            <w:shd w:val="clear" w:color="auto" w:fill="auto"/>
            <w:noWrap/>
            <w:hideMark/>
          </w:tcPr>
          <w:p w14:paraId="4EE6A2B3" w14:textId="77777777" w:rsidR="005E4530" w:rsidRPr="00B644FA" w:rsidRDefault="00000000" w:rsidP="0068110B">
            <w:pPr>
              <w:spacing w:before="0"/>
              <w:jc w:val="left"/>
              <w:rPr>
                <w:color w:val="000000"/>
              </w:rPr>
            </w:pPr>
            <w:proofErr w:type="spellStart"/>
            <w:r w:rsidRPr="00B644FA">
              <w:t>misničkovka</w:t>
            </w:r>
            <w:proofErr w:type="spellEnd"/>
            <w:r w:rsidRPr="00B644FA">
              <w:rPr>
                <w:color w:val="000000"/>
              </w:rPr>
              <w:t> </w:t>
            </w:r>
          </w:p>
        </w:tc>
        <w:tc>
          <w:tcPr>
            <w:tcW w:w="1276" w:type="dxa"/>
            <w:tcBorders>
              <w:top w:val="nil"/>
              <w:left w:val="single" w:sz="4" w:space="0" w:color="auto"/>
              <w:bottom w:val="single" w:sz="4" w:space="0" w:color="auto"/>
              <w:right w:val="single" w:sz="4" w:space="0" w:color="auto"/>
            </w:tcBorders>
            <w:shd w:val="clear" w:color="auto" w:fill="auto"/>
            <w:noWrap/>
            <w:hideMark/>
          </w:tcPr>
          <w:p w14:paraId="00FC80F4"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71EBAE89"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hideMark/>
          </w:tcPr>
          <w:p w14:paraId="7993A9D0" w14:textId="77777777" w:rsidR="005E4530" w:rsidRPr="00B644FA" w:rsidRDefault="00000000" w:rsidP="0068110B">
            <w:pPr>
              <w:spacing w:before="0"/>
              <w:jc w:val="left"/>
              <w:rPr>
                <w:color w:val="000000"/>
              </w:rPr>
            </w:pPr>
            <w:r w:rsidRPr="00B644FA">
              <w:rPr>
                <w:color w:val="000000"/>
              </w:rPr>
              <w:t>vzácně, zaplavované balvany</w:t>
            </w:r>
          </w:p>
        </w:tc>
      </w:tr>
      <w:tr w:rsidR="00121602" w14:paraId="3B97C036"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1999F1F3" w14:textId="77777777" w:rsidR="005E4530" w:rsidRPr="00B644FA" w:rsidRDefault="00000000" w:rsidP="0068110B">
            <w:pPr>
              <w:spacing w:before="0"/>
              <w:jc w:val="left"/>
              <w:rPr>
                <w:i/>
                <w:color w:val="000000"/>
              </w:rPr>
            </w:pPr>
            <w:proofErr w:type="spellStart"/>
            <w:r w:rsidRPr="00B644FA">
              <w:rPr>
                <w:i/>
                <w:color w:val="000000"/>
              </w:rPr>
              <w:t>Lecanora</w:t>
            </w:r>
            <w:proofErr w:type="spellEnd"/>
            <w:r w:rsidRPr="00B644FA">
              <w:rPr>
                <w:i/>
                <w:color w:val="000000"/>
              </w:rPr>
              <w:t xml:space="preserve"> </w:t>
            </w:r>
            <w:proofErr w:type="spellStart"/>
            <w:r w:rsidRPr="00B644FA">
              <w:rPr>
                <w:i/>
                <w:color w:val="000000"/>
              </w:rPr>
              <w:t>argentata</w:t>
            </w:r>
            <w:proofErr w:type="spellEnd"/>
          </w:p>
        </w:tc>
        <w:tc>
          <w:tcPr>
            <w:tcW w:w="2126" w:type="dxa"/>
            <w:tcBorders>
              <w:top w:val="nil"/>
              <w:left w:val="nil"/>
              <w:bottom w:val="single" w:sz="4" w:space="0" w:color="auto"/>
              <w:right w:val="nil"/>
            </w:tcBorders>
            <w:shd w:val="clear" w:color="auto" w:fill="auto"/>
            <w:noWrap/>
            <w:hideMark/>
          </w:tcPr>
          <w:p w14:paraId="41E3C5F4" w14:textId="77777777" w:rsidR="005E4530" w:rsidRPr="00B644FA" w:rsidRDefault="00000000" w:rsidP="0068110B">
            <w:pPr>
              <w:spacing w:before="0"/>
              <w:jc w:val="left"/>
              <w:rPr>
                <w:color w:val="000000"/>
              </w:rPr>
            </w:pPr>
            <w:r w:rsidRPr="00B644FA">
              <w:t>misnička stříbřitá</w:t>
            </w:r>
            <w:r w:rsidRPr="00B644FA">
              <w:rPr>
                <w:color w:val="000000"/>
              </w:rPr>
              <w:t> </w:t>
            </w:r>
          </w:p>
        </w:tc>
        <w:tc>
          <w:tcPr>
            <w:tcW w:w="1276" w:type="dxa"/>
            <w:tcBorders>
              <w:top w:val="nil"/>
              <w:left w:val="single" w:sz="4" w:space="0" w:color="auto"/>
              <w:bottom w:val="single" w:sz="4" w:space="0" w:color="auto"/>
              <w:right w:val="single" w:sz="4" w:space="0" w:color="auto"/>
            </w:tcBorders>
            <w:shd w:val="clear" w:color="auto" w:fill="auto"/>
            <w:noWrap/>
            <w:hideMark/>
          </w:tcPr>
          <w:p w14:paraId="5A2DF0D7"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2F7D41B9"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734F12F9" w14:textId="77777777" w:rsidR="005E4530" w:rsidRPr="00B644FA" w:rsidRDefault="00000000" w:rsidP="0068110B">
            <w:pPr>
              <w:spacing w:before="0"/>
              <w:jc w:val="left"/>
              <w:rPr>
                <w:color w:val="000000"/>
              </w:rPr>
            </w:pPr>
            <w:r w:rsidRPr="00B644FA">
              <w:rPr>
                <w:color w:val="000000"/>
              </w:rPr>
              <w:t>hojně, listnaté stromy</w:t>
            </w:r>
          </w:p>
        </w:tc>
      </w:tr>
      <w:tr w:rsidR="00121602" w14:paraId="7E4D4209"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47B5A4DE" w14:textId="77777777" w:rsidR="005E4530" w:rsidRPr="00B644FA" w:rsidRDefault="00000000" w:rsidP="0068110B">
            <w:pPr>
              <w:spacing w:before="0"/>
              <w:jc w:val="left"/>
              <w:rPr>
                <w:i/>
                <w:color w:val="000000"/>
              </w:rPr>
            </w:pPr>
            <w:proofErr w:type="spellStart"/>
            <w:r w:rsidRPr="00B644FA">
              <w:rPr>
                <w:i/>
                <w:color w:val="000000"/>
              </w:rPr>
              <w:t>Lecanora</w:t>
            </w:r>
            <w:proofErr w:type="spellEnd"/>
            <w:r w:rsidRPr="00B644FA">
              <w:rPr>
                <w:i/>
                <w:color w:val="000000"/>
              </w:rPr>
              <w:t xml:space="preserve"> </w:t>
            </w:r>
            <w:proofErr w:type="spellStart"/>
            <w:r w:rsidRPr="00B644FA">
              <w:rPr>
                <w:i/>
                <w:color w:val="000000"/>
              </w:rPr>
              <w:t>soralifera</w:t>
            </w:r>
            <w:proofErr w:type="spellEnd"/>
          </w:p>
        </w:tc>
        <w:tc>
          <w:tcPr>
            <w:tcW w:w="2126" w:type="dxa"/>
            <w:tcBorders>
              <w:top w:val="nil"/>
              <w:left w:val="nil"/>
              <w:bottom w:val="single" w:sz="4" w:space="0" w:color="auto"/>
              <w:right w:val="nil"/>
            </w:tcBorders>
            <w:shd w:val="clear" w:color="auto" w:fill="auto"/>
            <w:noWrap/>
            <w:hideMark/>
          </w:tcPr>
          <w:p w14:paraId="1E82BCE8" w14:textId="77777777" w:rsidR="005E4530" w:rsidRPr="00B644FA" w:rsidRDefault="00000000" w:rsidP="0068110B">
            <w:pPr>
              <w:spacing w:before="0"/>
              <w:jc w:val="left"/>
              <w:rPr>
                <w:color w:val="000000"/>
              </w:rPr>
            </w:pPr>
            <w:r w:rsidRPr="00B644FA">
              <w:t xml:space="preserve">misnička </w:t>
            </w:r>
            <w:proofErr w:type="spellStart"/>
            <w:r w:rsidRPr="00B644FA">
              <w:t>sorálonosná</w:t>
            </w:r>
            <w:proofErr w:type="spellEnd"/>
            <w:r w:rsidRPr="00B644FA">
              <w:rPr>
                <w:color w:val="000000"/>
              </w:rPr>
              <w:t> </w:t>
            </w:r>
          </w:p>
        </w:tc>
        <w:tc>
          <w:tcPr>
            <w:tcW w:w="1276" w:type="dxa"/>
            <w:tcBorders>
              <w:top w:val="nil"/>
              <w:left w:val="single" w:sz="4" w:space="0" w:color="auto"/>
              <w:bottom w:val="single" w:sz="4" w:space="0" w:color="auto"/>
              <w:right w:val="single" w:sz="4" w:space="0" w:color="auto"/>
            </w:tcBorders>
            <w:shd w:val="clear" w:color="auto" w:fill="auto"/>
            <w:noWrap/>
            <w:hideMark/>
          </w:tcPr>
          <w:p w14:paraId="1895C51C"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44B778D2"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4DA2EC3A" w14:textId="77777777" w:rsidR="005E4530" w:rsidRPr="00B644FA" w:rsidRDefault="00000000" w:rsidP="0068110B">
            <w:pPr>
              <w:spacing w:before="0"/>
              <w:jc w:val="left"/>
              <w:rPr>
                <w:color w:val="000000"/>
              </w:rPr>
            </w:pPr>
            <w:r w:rsidRPr="00B644FA">
              <w:rPr>
                <w:color w:val="000000"/>
              </w:rPr>
              <w:t>vzácně, lesy</w:t>
            </w:r>
          </w:p>
        </w:tc>
      </w:tr>
      <w:tr w:rsidR="00121602" w14:paraId="1B241AD5"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74EB52B8" w14:textId="77777777" w:rsidR="005E4530" w:rsidRPr="00B644FA" w:rsidRDefault="00000000" w:rsidP="0068110B">
            <w:pPr>
              <w:spacing w:before="0"/>
              <w:jc w:val="left"/>
              <w:rPr>
                <w:i/>
                <w:color w:val="000000"/>
              </w:rPr>
            </w:pPr>
            <w:proofErr w:type="spellStart"/>
            <w:r w:rsidRPr="00B644FA">
              <w:rPr>
                <w:i/>
                <w:color w:val="000000"/>
              </w:rPr>
              <w:t>Lecidea</w:t>
            </w:r>
            <w:proofErr w:type="spellEnd"/>
            <w:r w:rsidRPr="00B644FA">
              <w:rPr>
                <w:i/>
                <w:color w:val="000000"/>
              </w:rPr>
              <w:t xml:space="preserve"> </w:t>
            </w:r>
            <w:proofErr w:type="spellStart"/>
            <w:r w:rsidRPr="00B644FA">
              <w:rPr>
                <w:i/>
                <w:color w:val="000000"/>
              </w:rPr>
              <w:t>lithophila</w:t>
            </w:r>
            <w:proofErr w:type="spellEnd"/>
          </w:p>
        </w:tc>
        <w:tc>
          <w:tcPr>
            <w:tcW w:w="2126" w:type="dxa"/>
            <w:tcBorders>
              <w:top w:val="nil"/>
              <w:left w:val="nil"/>
              <w:bottom w:val="single" w:sz="4" w:space="0" w:color="auto"/>
              <w:right w:val="nil"/>
            </w:tcBorders>
            <w:shd w:val="clear" w:color="auto" w:fill="auto"/>
            <w:noWrap/>
            <w:hideMark/>
          </w:tcPr>
          <w:p w14:paraId="02D15C00" w14:textId="77777777" w:rsidR="005E4530" w:rsidRPr="00B644FA" w:rsidRDefault="00000000" w:rsidP="0068110B">
            <w:pPr>
              <w:spacing w:before="0"/>
              <w:jc w:val="left"/>
              <w:rPr>
                <w:color w:val="000000"/>
              </w:rPr>
            </w:pPr>
            <w:proofErr w:type="spellStart"/>
            <w:r w:rsidRPr="00B644FA">
              <w:t>šálečka</w:t>
            </w:r>
            <w:proofErr w:type="spellEnd"/>
            <w:r w:rsidRPr="00B644FA">
              <w:t xml:space="preserve"> </w:t>
            </w:r>
            <w:proofErr w:type="spellStart"/>
            <w:r w:rsidRPr="00B644FA">
              <w:t>kamenomilná</w:t>
            </w:r>
            <w:proofErr w:type="spellEnd"/>
            <w:r w:rsidRPr="00B644FA">
              <w:rPr>
                <w:color w:val="000000"/>
              </w:rPr>
              <w:t> </w:t>
            </w:r>
          </w:p>
        </w:tc>
        <w:tc>
          <w:tcPr>
            <w:tcW w:w="1276" w:type="dxa"/>
            <w:tcBorders>
              <w:top w:val="nil"/>
              <w:left w:val="single" w:sz="4" w:space="0" w:color="auto"/>
              <w:bottom w:val="single" w:sz="4" w:space="0" w:color="auto"/>
              <w:right w:val="single" w:sz="4" w:space="0" w:color="auto"/>
            </w:tcBorders>
            <w:shd w:val="clear" w:color="auto" w:fill="auto"/>
            <w:noWrap/>
            <w:hideMark/>
          </w:tcPr>
          <w:p w14:paraId="34C328EB"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3E058CB3"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75F38AE3" w14:textId="77777777" w:rsidR="005E4530" w:rsidRPr="00B644FA" w:rsidRDefault="00000000" w:rsidP="0068110B">
            <w:pPr>
              <w:spacing w:before="0"/>
              <w:jc w:val="left"/>
              <w:rPr>
                <w:color w:val="000000"/>
              </w:rPr>
            </w:pPr>
            <w:r w:rsidRPr="00B644FA">
              <w:rPr>
                <w:color w:val="000000"/>
              </w:rPr>
              <w:t>ojediněle, zaplavované balvany</w:t>
            </w:r>
          </w:p>
        </w:tc>
      </w:tr>
      <w:tr w:rsidR="00121602" w14:paraId="4C7AD37D"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5326144D" w14:textId="77777777" w:rsidR="005E4530" w:rsidRPr="00B644FA" w:rsidRDefault="00000000" w:rsidP="0068110B">
            <w:pPr>
              <w:spacing w:before="0"/>
              <w:jc w:val="left"/>
              <w:rPr>
                <w:i/>
                <w:color w:val="000000"/>
              </w:rPr>
            </w:pPr>
            <w:proofErr w:type="spellStart"/>
            <w:r w:rsidRPr="00B644FA">
              <w:rPr>
                <w:i/>
                <w:color w:val="000000"/>
              </w:rPr>
              <w:t>Lecidella</w:t>
            </w:r>
            <w:proofErr w:type="spellEnd"/>
            <w:r w:rsidRPr="00B644FA">
              <w:rPr>
                <w:i/>
                <w:color w:val="000000"/>
              </w:rPr>
              <w:t xml:space="preserve"> </w:t>
            </w:r>
            <w:proofErr w:type="spellStart"/>
            <w:r w:rsidRPr="00B644FA">
              <w:rPr>
                <w:i/>
                <w:color w:val="000000"/>
              </w:rPr>
              <w:t>elaeochroma</w:t>
            </w:r>
            <w:proofErr w:type="spellEnd"/>
          </w:p>
        </w:tc>
        <w:tc>
          <w:tcPr>
            <w:tcW w:w="2126" w:type="dxa"/>
            <w:tcBorders>
              <w:top w:val="nil"/>
              <w:left w:val="nil"/>
              <w:bottom w:val="single" w:sz="4" w:space="0" w:color="auto"/>
              <w:right w:val="nil"/>
            </w:tcBorders>
            <w:shd w:val="clear" w:color="auto" w:fill="auto"/>
            <w:noWrap/>
            <w:hideMark/>
          </w:tcPr>
          <w:p w14:paraId="76E5AD47" w14:textId="77777777" w:rsidR="005E4530" w:rsidRPr="00B644FA" w:rsidRDefault="00000000" w:rsidP="0068110B">
            <w:pPr>
              <w:spacing w:before="0"/>
              <w:jc w:val="left"/>
              <w:rPr>
                <w:color w:val="000000"/>
              </w:rPr>
            </w:pPr>
            <w:proofErr w:type="spellStart"/>
            <w:r w:rsidRPr="00B644FA">
              <w:t>šálečka</w:t>
            </w:r>
            <w:proofErr w:type="spellEnd"/>
            <w:r w:rsidRPr="00B644FA">
              <w:t xml:space="preserve"> zelenavá</w:t>
            </w:r>
            <w:r w:rsidRPr="00B644FA">
              <w:rPr>
                <w:color w:val="000000"/>
              </w:rPr>
              <w:t> </w:t>
            </w:r>
          </w:p>
        </w:tc>
        <w:tc>
          <w:tcPr>
            <w:tcW w:w="1276" w:type="dxa"/>
            <w:tcBorders>
              <w:top w:val="nil"/>
              <w:left w:val="single" w:sz="4" w:space="0" w:color="auto"/>
              <w:bottom w:val="single" w:sz="4" w:space="0" w:color="auto"/>
              <w:right w:val="single" w:sz="4" w:space="0" w:color="auto"/>
            </w:tcBorders>
            <w:shd w:val="clear" w:color="auto" w:fill="auto"/>
            <w:noWrap/>
            <w:hideMark/>
          </w:tcPr>
          <w:p w14:paraId="64357ECB"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734E1147"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14F9C157" w14:textId="77777777" w:rsidR="005E4530" w:rsidRPr="00B644FA" w:rsidRDefault="00000000" w:rsidP="0068110B">
            <w:pPr>
              <w:spacing w:before="0"/>
              <w:jc w:val="left"/>
              <w:rPr>
                <w:color w:val="000000"/>
              </w:rPr>
            </w:pPr>
            <w:r w:rsidRPr="00B644FA">
              <w:rPr>
                <w:color w:val="000000"/>
              </w:rPr>
              <w:t>roztroušeně, zídky, stromy</w:t>
            </w:r>
          </w:p>
        </w:tc>
      </w:tr>
      <w:tr w:rsidR="00121602" w14:paraId="2ECA56DB"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1F1034AF" w14:textId="77777777" w:rsidR="005E4530" w:rsidRPr="00B644FA" w:rsidRDefault="00000000" w:rsidP="0068110B">
            <w:pPr>
              <w:spacing w:before="0"/>
              <w:jc w:val="left"/>
              <w:rPr>
                <w:i/>
                <w:color w:val="000000"/>
              </w:rPr>
            </w:pPr>
            <w:proofErr w:type="spellStart"/>
            <w:r w:rsidRPr="00B644FA">
              <w:rPr>
                <w:i/>
                <w:color w:val="000000"/>
              </w:rPr>
              <w:t>Lepraria</w:t>
            </w:r>
            <w:proofErr w:type="spellEnd"/>
            <w:r w:rsidRPr="00B644FA">
              <w:rPr>
                <w:i/>
                <w:color w:val="000000"/>
              </w:rPr>
              <w:t xml:space="preserve"> </w:t>
            </w:r>
            <w:proofErr w:type="spellStart"/>
            <w:r w:rsidRPr="00B644FA">
              <w:rPr>
                <w:i/>
                <w:color w:val="000000"/>
              </w:rPr>
              <w:t>crassissima</w:t>
            </w:r>
            <w:proofErr w:type="spellEnd"/>
          </w:p>
        </w:tc>
        <w:tc>
          <w:tcPr>
            <w:tcW w:w="2126" w:type="dxa"/>
            <w:tcBorders>
              <w:top w:val="nil"/>
              <w:left w:val="nil"/>
              <w:bottom w:val="single" w:sz="4" w:space="0" w:color="auto"/>
              <w:right w:val="nil"/>
            </w:tcBorders>
            <w:shd w:val="clear" w:color="auto" w:fill="auto"/>
            <w:noWrap/>
            <w:hideMark/>
          </w:tcPr>
          <w:p w14:paraId="4BC1E1FC" w14:textId="77777777" w:rsidR="005E4530" w:rsidRPr="00B644FA" w:rsidRDefault="00000000" w:rsidP="0068110B">
            <w:pPr>
              <w:spacing w:before="0"/>
              <w:jc w:val="left"/>
              <w:rPr>
                <w:color w:val="000000"/>
              </w:rPr>
            </w:pPr>
            <w:proofErr w:type="spellStart"/>
            <w:r w:rsidRPr="00B644FA">
              <w:rPr>
                <w:color w:val="000000"/>
              </w:rPr>
              <w:t>prášenka</w:t>
            </w:r>
            <w:proofErr w:type="spellEnd"/>
            <w:r w:rsidRPr="00B644FA">
              <w:rPr>
                <w:color w:val="000000"/>
              </w:rPr>
              <w:t> </w:t>
            </w:r>
          </w:p>
        </w:tc>
        <w:tc>
          <w:tcPr>
            <w:tcW w:w="1276" w:type="dxa"/>
            <w:tcBorders>
              <w:top w:val="nil"/>
              <w:left w:val="single" w:sz="4" w:space="0" w:color="auto"/>
              <w:bottom w:val="single" w:sz="4" w:space="0" w:color="auto"/>
              <w:right w:val="single" w:sz="4" w:space="0" w:color="auto"/>
            </w:tcBorders>
            <w:shd w:val="clear" w:color="auto" w:fill="auto"/>
            <w:noWrap/>
            <w:hideMark/>
          </w:tcPr>
          <w:p w14:paraId="6807542A"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7C34C45E"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0F5E46AF" w14:textId="77777777" w:rsidR="005E4530" w:rsidRPr="00B644FA" w:rsidRDefault="00000000" w:rsidP="0068110B">
            <w:pPr>
              <w:spacing w:before="0"/>
              <w:jc w:val="left"/>
              <w:rPr>
                <w:color w:val="000000"/>
              </w:rPr>
            </w:pPr>
            <w:r w:rsidRPr="00B644FA">
              <w:rPr>
                <w:color w:val="000000"/>
              </w:rPr>
              <w:t>vzácně, lesy</w:t>
            </w:r>
          </w:p>
        </w:tc>
      </w:tr>
      <w:tr w:rsidR="00121602" w14:paraId="64C77403"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2372DAA4" w14:textId="77777777" w:rsidR="005E4530" w:rsidRPr="00B644FA" w:rsidRDefault="00000000" w:rsidP="0068110B">
            <w:pPr>
              <w:spacing w:before="0"/>
              <w:jc w:val="left"/>
              <w:rPr>
                <w:i/>
                <w:color w:val="000000"/>
              </w:rPr>
            </w:pPr>
            <w:proofErr w:type="spellStart"/>
            <w:r w:rsidRPr="00B644FA">
              <w:rPr>
                <w:i/>
                <w:color w:val="000000"/>
              </w:rPr>
              <w:t>Ochrolechia</w:t>
            </w:r>
            <w:proofErr w:type="spellEnd"/>
            <w:r w:rsidRPr="00B644FA">
              <w:rPr>
                <w:i/>
                <w:color w:val="000000"/>
              </w:rPr>
              <w:t xml:space="preserve"> androgyna</w:t>
            </w:r>
          </w:p>
        </w:tc>
        <w:tc>
          <w:tcPr>
            <w:tcW w:w="2126" w:type="dxa"/>
            <w:tcBorders>
              <w:top w:val="nil"/>
              <w:left w:val="nil"/>
              <w:bottom w:val="single" w:sz="4" w:space="0" w:color="auto"/>
              <w:right w:val="nil"/>
            </w:tcBorders>
            <w:shd w:val="clear" w:color="auto" w:fill="auto"/>
            <w:noWrap/>
            <w:hideMark/>
          </w:tcPr>
          <w:p w14:paraId="083A7935" w14:textId="77777777" w:rsidR="005E4530" w:rsidRPr="00B644FA" w:rsidRDefault="00000000" w:rsidP="0068110B">
            <w:pPr>
              <w:spacing w:before="0"/>
              <w:jc w:val="left"/>
              <w:rPr>
                <w:color w:val="000000"/>
              </w:rPr>
            </w:pPr>
            <w:proofErr w:type="spellStart"/>
            <w:r w:rsidRPr="00B644FA">
              <w:rPr>
                <w:color w:val="000000"/>
              </w:rPr>
              <w:t>blednice</w:t>
            </w:r>
            <w:proofErr w:type="spellEnd"/>
            <w:r w:rsidRPr="00B644FA">
              <w:rPr>
                <w:color w:val="000000"/>
              </w:rPr>
              <w:t xml:space="preserve"> obojetná </w:t>
            </w:r>
          </w:p>
        </w:tc>
        <w:tc>
          <w:tcPr>
            <w:tcW w:w="1276" w:type="dxa"/>
            <w:tcBorders>
              <w:top w:val="nil"/>
              <w:left w:val="single" w:sz="4" w:space="0" w:color="auto"/>
              <w:bottom w:val="single" w:sz="4" w:space="0" w:color="auto"/>
              <w:right w:val="single" w:sz="4" w:space="0" w:color="auto"/>
            </w:tcBorders>
            <w:shd w:val="clear" w:color="auto" w:fill="auto"/>
            <w:noWrap/>
            <w:hideMark/>
          </w:tcPr>
          <w:p w14:paraId="46489F80"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6B1BC2A5"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hideMark/>
          </w:tcPr>
          <w:p w14:paraId="23072948" w14:textId="77777777" w:rsidR="005E4530" w:rsidRPr="00B644FA" w:rsidRDefault="00000000" w:rsidP="0068110B">
            <w:pPr>
              <w:spacing w:before="0"/>
              <w:jc w:val="left"/>
              <w:rPr>
                <w:color w:val="000000"/>
              </w:rPr>
            </w:pPr>
            <w:r w:rsidRPr="00B644FA">
              <w:rPr>
                <w:color w:val="000000"/>
              </w:rPr>
              <w:t>ojediněle, lesy</w:t>
            </w:r>
          </w:p>
        </w:tc>
      </w:tr>
      <w:tr w:rsidR="00121602" w14:paraId="646A4DD8"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52BA9485" w14:textId="77777777" w:rsidR="005E4530" w:rsidRPr="00B644FA" w:rsidRDefault="00000000" w:rsidP="0068110B">
            <w:pPr>
              <w:spacing w:before="0"/>
              <w:jc w:val="left"/>
              <w:rPr>
                <w:i/>
                <w:color w:val="000000"/>
              </w:rPr>
            </w:pPr>
            <w:proofErr w:type="spellStart"/>
            <w:r w:rsidRPr="00B644FA">
              <w:rPr>
                <w:i/>
                <w:color w:val="000000"/>
              </w:rPr>
              <w:t>Opegrapha</w:t>
            </w:r>
            <w:proofErr w:type="spellEnd"/>
            <w:r w:rsidRPr="00B644FA">
              <w:rPr>
                <w:i/>
                <w:color w:val="000000"/>
              </w:rPr>
              <w:t xml:space="preserve"> </w:t>
            </w:r>
            <w:proofErr w:type="spellStart"/>
            <w:r w:rsidRPr="00B644FA">
              <w:rPr>
                <w:i/>
                <w:color w:val="000000"/>
              </w:rPr>
              <w:t>vulgata</w:t>
            </w:r>
            <w:proofErr w:type="spellEnd"/>
          </w:p>
        </w:tc>
        <w:tc>
          <w:tcPr>
            <w:tcW w:w="2126" w:type="dxa"/>
            <w:tcBorders>
              <w:top w:val="nil"/>
              <w:left w:val="nil"/>
              <w:bottom w:val="single" w:sz="4" w:space="0" w:color="auto"/>
              <w:right w:val="nil"/>
            </w:tcBorders>
            <w:shd w:val="clear" w:color="auto" w:fill="auto"/>
            <w:noWrap/>
            <w:hideMark/>
          </w:tcPr>
          <w:p w14:paraId="5AE08EB4" w14:textId="77777777" w:rsidR="005E4530" w:rsidRPr="00B644FA" w:rsidRDefault="00000000" w:rsidP="0068110B">
            <w:pPr>
              <w:spacing w:before="0"/>
              <w:jc w:val="left"/>
              <w:rPr>
                <w:color w:val="000000"/>
              </w:rPr>
            </w:pPr>
            <w:proofErr w:type="spellStart"/>
            <w:r w:rsidRPr="00B644FA">
              <w:t>kreskovec</w:t>
            </w:r>
            <w:proofErr w:type="spellEnd"/>
            <w:r w:rsidRPr="00B644FA">
              <w:t xml:space="preserve"> obecný</w:t>
            </w:r>
          </w:p>
        </w:tc>
        <w:tc>
          <w:tcPr>
            <w:tcW w:w="1276" w:type="dxa"/>
            <w:tcBorders>
              <w:top w:val="nil"/>
              <w:left w:val="single" w:sz="4" w:space="0" w:color="auto"/>
              <w:bottom w:val="single" w:sz="4" w:space="0" w:color="auto"/>
              <w:right w:val="single" w:sz="4" w:space="0" w:color="auto"/>
            </w:tcBorders>
            <w:shd w:val="clear" w:color="auto" w:fill="auto"/>
            <w:noWrap/>
            <w:hideMark/>
          </w:tcPr>
          <w:p w14:paraId="73CF67CE"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76CE308F"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5F29DF59" w14:textId="77777777" w:rsidR="005E4530" w:rsidRPr="00B644FA" w:rsidRDefault="00000000" w:rsidP="0068110B">
            <w:pPr>
              <w:spacing w:before="0"/>
              <w:jc w:val="left"/>
              <w:rPr>
                <w:color w:val="000000"/>
              </w:rPr>
            </w:pPr>
            <w:r w:rsidRPr="00B644FA">
              <w:rPr>
                <w:color w:val="000000"/>
              </w:rPr>
              <w:t>ojediněle, listnaté stromy</w:t>
            </w:r>
          </w:p>
        </w:tc>
      </w:tr>
      <w:tr w:rsidR="00121602" w14:paraId="127CFE88"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5D39429D" w14:textId="77777777" w:rsidR="005E4530" w:rsidRPr="00B644FA" w:rsidRDefault="00000000" w:rsidP="0068110B">
            <w:pPr>
              <w:spacing w:before="0"/>
              <w:jc w:val="left"/>
              <w:rPr>
                <w:i/>
                <w:color w:val="000000"/>
              </w:rPr>
            </w:pPr>
            <w:proofErr w:type="spellStart"/>
            <w:r w:rsidRPr="00B644FA">
              <w:rPr>
                <w:i/>
                <w:color w:val="000000"/>
              </w:rPr>
              <w:t>Parmelia</w:t>
            </w:r>
            <w:proofErr w:type="spellEnd"/>
            <w:r w:rsidRPr="00B644FA">
              <w:rPr>
                <w:i/>
                <w:color w:val="000000"/>
              </w:rPr>
              <w:t xml:space="preserve"> </w:t>
            </w:r>
            <w:proofErr w:type="spellStart"/>
            <w:r w:rsidRPr="00B644FA">
              <w:rPr>
                <w:i/>
                <w:color w:val="000000"/>
              </w:rPr>
              <w:t>submontana</w:t>
            </w:r>
            <w:proofErr w:type="spellEnd"/>
          </w:p>
        </w:tc>
        <w:tc>
          <w:tcPr>
            <w:tcW w:w="2126" w:type="dxa"/>
            <w:tcBorders>
              <w:top w:val="nil"/>
              <w:left w:val="nil"/>
              <w:bottom w:val="single" w:sz="4" w:space="0" w:color="auto"/>
              <w:right w:val="nil"/>
            </w:tcBorders>
            <w:shd w:val="clear" w:color="auto" w:fill="auto"/>
            <w:noWrap/>
            <w:hideMark/>
          </w:tcPr>
          <w:p w14:paraId="78BD777E" w14:textId="77777777" w:rsidR="005E4530" w:rsidRPr="00B644FA" w:rsidRDefault="00000000" w:rsidP="0068110B">
            <w:pPr>
              <w:spacing w:before="0"/>
              <w:jc w:val="left"/>
              <w:rPr>
                <w:color w:val="000000"/>
              </w:rPr>
            </w:pPr>
            <w:r w:rsidRPr="00B644FA">
              <w:t>terčovka podhorská</w:t>
            </w:r>
            <w:r w:rsidRPr="00B644FA">
              <w:rPr>
                <w:color w:val="000000"/>
              </w:rPr>
              <w:t> </w:t>
            </w:r>
          </w:p>
        </w:tc>
        <w:tc>
          <w:tcPr>
            <w:tcW w:w="1276" w:type="dxa"/>
            <w:tcBorders>
              <w:top w:val="nil"/>
              <w:left w:val="single" w:sz="4" w:space="0" w:color="auto"/>
              <w:bottom w:val="single" w:sz="4" w:space="0" w:color="auto"/>
              <w:right w:val="single" w:sz="4" w:space="0" w:color="auto"/>
            </w:tcBorders>
            <w:shd w:val="clear" w:color="auto" w:fill="auto"/>
            <w:noWrap/>
            <w:hideMark/>
          </w:tcPr>
          <w:p w14:paraId="179E23A6"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28CA48FC" w14:textId="77777777" w:rsidR="005E4530" w:rsidRPr="00B644FA" w:rsidRDefault="00000000" w:rsidP="00B644FA">
            <w:pPr>
              <w:spacing w:before="0"/>
              <w:jc w:val="center"/>
              <w:rPr>
                <w:color w:val="000000"/>
              </w:rPr>
            </w:pPr>
            <w:r w:rsidRPr="00B644FA">
              <w:rPr>
                <w:color w:val="000000"/>
              </w:rPr>
              <w:t>EN</w:t>
            </w:r>
          </w:p>
        </w:tc>
        <w:tc>
          <w:tcPr>
            <w:tcW w:w="3119" w:type="dxa"/>
            <w:tcBorders>
              <w:top w:val="nil"/>
              <w:left w:val="nil"/>
              <w:bottom w:val="single" w:sz="4" w:space="0" w:color="auto"/>
              <w:right w:val="single" w:sz="4" w:space="0" w:color="auto"/>
            </w:tcBorders>
            <w:shd w:val="clear" w:color="auto" w:fill="auto"/>
            <w:noWrap/>
            <w:hideMark/>
          </w:tcPr>
          <w:p w14:paraId="735EAF6E" w14:textId="77777777" w:rsidR="005E4530" w:rsidRPr="00B644FA" w:rsidRDefault="00000000" w:rsidP="0068110B">
            <w:pPr>
              <w:spacing w:before="0"/>
              <w:jc w:val="left"/>
              <w:rPr>
                <w:color w:val="000000"/>
              </w:rPr>
            </w:pPr>
            <w:r w:rsidRPr="00B644FA">
              <w:rPr>
                <w:color w:val="000000"/>
              </w:rPr>
              <w:t>vzácně, lesy</w:t>
            </w:r>
          </w:p>
        </w:tc>
      </w:tr>
      <w:tr w:rsidR="00121602" w14:paraId="7B9B03B4"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603D6CB7" w14:textId="77777777" w:rsidR="005E4530" w:rsidRPr="00B644FA" w:rsidRDefault="00000000" w:rsidP="0068110B">
            <w:pPr>
              <w:spacing w:before="0"/>
              <w:jc w:val="left"/>
              <w:rPr>
                <w:i/>
                <w:color w:val="000000"/>
              </w:rPr>
            </w:pPr>
            <w:proofErr w:type="spellStart"/>
            <w:r w:rsidRPr="00B644FA">
              <w:rPr>
                <w:i/>
                <w:color w:val="000000"/>
              </w:rPr>
              <w:t>Peltigera</w:t>
            </w:r>
            <w:proofErr w:type="spellEnd"/>
            <w:r w:rsidRPr="00B644FA">
              <w:rPr>
                <w:i/>
                <w:color w:val="000000"/>
              </w:rPr>
              <w:t xml:space="preserve"> </w:t>
            </w:r>
            <w:proofErr w:type="spellStart"/>
            <w:r w:rsidRPr="00B644FA">
              <w:rPr>
                <w:i/>
                <w:color w:val="000000"/>
              </w:rPr>
              <w:t>praetextata</w:t>
            </w:r>
            <w:proofErr w:type="spellEnd"/>
          </w:p>
        </w:tc>
        <w:tc>
          <w:tcPr>
            <w:tcW w:w="2126" w:type="dxa"/>
            <w:tcBorders>
              <w:top w:val="nil"/>
              <w:left w:val="nil"/>
              <w:bottom w:val="single" w:sz="4" w:space="0" w:color="auto"/>
              <w:right w:val="nil"/>
            </w:tcBorders>
            <w:shd w:val="clear" w:color="auto" w:fill="auto"/>
            <w:noWrap/>
            <w:hideMark/>
          </w:tcPr>
          <w:p w14:paraId="2F8082FF" w14:textId="77777777" w:rsidR="005E4530" w:rsidRPr="00B644FA" w:rsidRDefault="00000000" w:rsidP="0068110B">
            <w:pPr>
              <w:spacing w:before="0"/>
              <w:jc w:val="left"/>
              <w:rPr>
                <w:color w:val="000000"/>
              </w:rPr>
            </w:pPr>
            <w:r w:rsidRPr="00B644FA">
              <w:t>hávnatka obetkaná</w:t>
            </w:r>
            <w:r w:rsidRPr="00B644FA">
              <w:rPr>
                <w:color w:val="000000"/>
              </w:rPr>
              <w:t> </w:t>
            </w:r>
          </w:p>
        </w:tc>
        <w:tc>
          <w:tcPr>
            <w:tcW w:w="1276" w:type="dxa"/>
            <w:tcBorders>
              <w:top w:val="nil"/>
              <w:left w:val="single" w:sz="4" w:space="0" w:color="auto"/>
              <w:bottom w:val="single" w:sz="4" w:space="0" w:color="auto"/>
              <w:right w:val="single" w:sz="4" w:space="0" w:color="auto"/>
            </w:tcBorders>
            <w:shd w:val="clear" w:color="auto" w:fill="auto"/>
            <w:noWrap/>
            <w:hideMark/>
          </w:tcPr>
          <w:p w14:paraId="702E344B"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37992246"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08C4A92E" w14:textId="77777777" w:rsidR="005E4530" w:rsidRPr="00B644FA" w:rsidRDefault="00000000" w:rsidP="0068110B">
            <w:pPr>
              <w:spacing w:before="0"/>
              <w:jc w:val="left"/>
              <w:rPr>
                <w:color w:val="000000"/>
              </w:rPr>
            </w:pPr>
            <w:r w:rsidRPr="00B644FA">
              <w:rPr>
                <w:color w:val="000000"/>
              </w:rPr>
              <w:t>vzácně, substrát, zídky, balvany</w:t>
            </w:r>
          </w:p>
        </w:tc>
      </w:tr>
      <w:tr w:rsidR="00121602" w14:paraId="504AE6BD"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04EA00DD" w14:textId="77777777" w:rsidR="005E4530" w:rsidRPr="00B644FA" w:rsidRDefault="00000000" w:rsidP="0068110B">
            <w:pPr>
              <w:spacing w:before="0"/>
              <w:jc w:val="left"/>
              <w:rPr>
                <w:i/>
                <w:color w:val="000000"/>
              </w:rPr>
            </w:pPr>
            <w:proofErr w:type="spellStart"/>
            <w:r w:rsidRPr="00B644FA">
              <w:rPr>
                <w:i/>
                <w:color w:val="000000"/>
              </w:rPr>
              <w:t>Pertusaria</w:t>
            </w:r>
            <w:proofErr w:type="spellEnd"/>
            <w:r w:rsidRPr="00B644FA">
              <w:rPr>
                <w:i/>
                <w:color w:val="000000"/>
              </w:rPr>
              <w:t xml:space="preserve"> </w:t>
            </w:r>
            <w:proofErr w:type="spellStart"/>
            <w:r w:rsidRPr="00B644FA">
              <w:rPr>
                <w:i/>
                <w:color w:val="000000"/>
              </w:rPr>
              <w:t>albescens</w:t>
            </w:r>
            <w:proofErr w:type="spellEnd"/>
          </w:p>
        </w:tc>
        <w:tc>
          <w:tcPr>
            <w:tcW w:w="2126" w:type="dxa"/>
            <w:tcBorders>
              <w:top w:val="nil"/>
              <w:left w:val="nil"/>
              <w:bottom w:val="single" w:sz="4" w:space="0" w:color="auto"/>
              <w:right w:val="nil"/>
            </w:tcBorders>
            <w:shd w:val="clear" w:color="auto" w:fill="auto"/>
            <w:noWrap/>
            <w:hideMark/>
          </w:tcPr>
          <w:p w14:paraId="202FC420" w14:textId="77777777" w:rsidR="005E4530" w:rsidRPr="00B644FA" w:rsidRDefault="00000000" w:rsidP="0068110B">
            <w:pPr>
              <w:spacing w:before="0"/>
              <w:jc w:val="left"/>
              <w:rPr>
                <w:color w:val="000000"/>
              </w:rPr>
            </w:pPr>
            <w:proofErr w:type="spellStart"/>
            <w:r w:rsidRPr="00B644FA">
              <w:t>děratka</w:t>
            </w:r>
            <w:proofErr w:type="spellEnd"/>
            <w:r w:rsidRPr="00B644FA">
              <w:t xml:space="preserve"> bělavá</w:t>
            </w:r>
            <w:r w:rsidRPr="00B644FA">
              <w:rPr>
                <w:color w:val="000000"/>
              </w:rPr>
              <w:t> </w:t>
            </w:r>
          </w:p>
        </w:tc>
        <w:tc>
          <w:tcPr>
            <w:tcW w:w="1276" w:type="dxa"/>
            <w:tcBorders>
              <w:top w:val="nil"/>
              <w:left w:val="single" w:sz="4" w:space="0" w:color="auto"/>
              <w:bottom w:val="single" w:sz="4" w:space="0" w:color="auto"/>
              <w:right w:val="single" w:sz="4" w:space="0" w:color="auto"/>
            </w:tcBorders>
            <w:shd w:val="clear" w:color="auto" w:fill="auto"/>
            <w:noWrap/>
            <w:hideMark/>
          </w:tcPr>
          <w:p w14:paraId="6383CF0C"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52AAEDE1"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0274A782" w14:textId="77777777" w:rsidR="005E4530" w:rsidRPr="00B644FA" w:rsidRDefault="00000000" w:rsidP="0068110B">
            <w:pPr>
              <w:spacing w:before="0"/>
              <w:jc w:val="left"/>
              <w:rPr>
                <w:color w:val="000000"/>
              </w:rPr>
            </w:pPr>
            <w:r w:rsidRPr="00B644FA">
              <w:rPr>
                <w:color w:val="000000"/>
              </w:rPr>
              <w:t>ojediněle, listnaté stromy</w:t>
            </w:r>
          </w:p>
        </w:tc>
      </w:tr>
      <w:tr w:rsidR="00121602" w14:paraId="798582FB"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6482C98F" w14:textId="77777777" w:rsidR="005E4530" w:rsidRPr="00B644FA" w:rsidRDefault="00000000" w:rsidP="0068110B">
            <w:pPr>
              <w:spacing w:before="0"/>
              <w:jc w:val="left"/>
              <w:rPr>
                <w:i/>
                <w:color w:val="000000"/>
              </w:rPr>
            </w:pPr>
            <w:proofErr w:type="spellStart"/>
            <w:r w:rsidRPr="00B644FA">
              <w:rPr>
                <w:i/>
                <w:color w:val="000000"/>
              </w:rPr>
              <w:t>Pertusaria</w:t>
            </w:r>
            <w:proofErr w:type="spellEnd"/>
            <w:r w:rsidRPr="00B644FA">
              <w:rPr>
                <w:i/>
                <w:color w:val="000000"/>
              </w:rPr>
              <w:t xml:space="preserve"> amara</w:t>
            </w:r>
          </w:p>
        </w:tc>
        <w:tc>
          <w:tcPr>
            <w:tcW w:w="2126" w:type="dxa"/>
            <w:tcBorders>
              <w:top w:val="nil"/>
              <w:left w:val="nil"/>
              <w:bottom w:val="single" w:sz="4" w:space="0" w:color="auto"/>
              <w:right w:val="nil"/>
            </w:tcBorders>
            <w:shd w:val="clear" w:color="auto" w:fill="auto"/>
            <w:noWrap/>
            <w:hideMark/>
          </w:tcPr>
          <w:p w14:paraId="087B6F2F" w14:textId="77777777" w:rsidR="005E4530" w:rsidRPr="00B644FA" w:rsidRDefault="00000000" w:rsidP="0068110B">
            <w:pPr>
              <w:tabs>
                <w:tab w:val="center" w:pos="907"/>
              </w:tabs>
              <w:spacing w:before="0"/>
              <w:jc w:val="left"/>
              <w:rPr>
                <w:color w:val="000000"/>
              </w:rPr>
            </w:pPr>
            <w:proofErr w:type="spellStart"/>
            <w:r w:rsidRPr="00B644FA">
              <w:t>děratka</w:t>
            </w:r>
            <w:proofErr w:type="spellEnd"/>
            <w:r w:rsidRPr="00B644FA">
              <w:t xml:space="preserve"> hořká</w:t>
            </w:r>
          </w:p>
        </w:tc>
        <w:tc>
          <w:tcPr>
            <w:tcW w:w="1276" w:type="dxa"/>
            <w:tcBorders>
              <w:top w:val="nil"/>
              <w:left w:val="single" w:sz="4" w:space="0" w:color="auto"/>
              <w:bottom w:val="single" w:sz="4" w:space="0" w:color="auto"/>
              <w:right w:val="single" w:sz="4" w:space="0" w:color="auto"/>
            </w:tcBorders>
            <w:shd w:val="clear" w:color="auto" w:fill="auto"/>
            <w:noWrap/>
            <w:hideMark/>
          </w:tcPr>
          <w:p w14:paraId="026517B3"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7B4AD549"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00E5589F" w14:textId="77777777" w:rsidR="005E4530" w:rsidRPr="00B644FA" w:rsidRDefault="00000000" w:rsidP="0068110B">
            <w:pPr>
              <w:spacing w:before="0"/>
              <w:jc w:val="left"/>
              <w:rPr>
                <w:color w:val="000000"/>
              </w:rPr>
            </w:pPr>
            <w:r w:rsidRPr="00B644FA">
              <w:rPr>
                <w:color w:val="000000"/>
              </w:rPr>
              <w:t>ojediněle, listnaté lesy</w:t>
            </w:r>
          </w:p>
        </w:tc>
      </w:tr>
      <w:tr w:rsidR="00121602" w14:paraId="3EBE1BE7"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11FED25F" w14:textId="77777777" w:rsidR="005E4530" w:rsidRPr="00B644FA" w:rsidRDefault="00000000" w:rsidP="0068110B">
            <w:pPr>
              <w:spacing w:before="0"/>
              <w:jc w:val="left"/>
              <w:rPr>
                <w:i/>
                <w:color w:val="000000"/>
              </w:rPr>
            </w:pPr>
            <w:proofErr w:type="spellStart"/>
            <w:r w:rsidRPr="00B644FA">
              <w:rPr>
                <w:i/>
                <w:color w:val="000000"/>
              </w:rPr>
              <w:t>Pertusaria</w:t>
            </w:r>
            <w:proofErr w:type="spellEnd"/>
            <w:r w:rsidRPr="00B644FA">
              <w:rPr>
                <w:i/>
                <w:color w:val="000000"/>
              </w:rPr>
              <w:t xml:space="preserve"> </w:t>
            </w:r>
            <w:proofErr w:type="spellStart"/>
            <w:r w:rsidRPr="00B644FA">
              <w:rPr>
                <w:i/>
                <w:color w:val="000000"/>
              </w:rPr>
              <w:t>leioplaca</w:t>
            </w:r>
            <w:proofErr w:type="spellEnd"/>
          </w:p>
        </w:tc>
        <w:tc>
          <w:tcPr>
            <w:tcW w:w="2126" w:type="dxa"/>
            <w:tcBorders>
              <w:top w:val="nil"/>
              <w:left w:val="nil"/>
              <w:bottom w:val="single" w:sz="4" w:space="0" w:color="auto"/>
              <w:right w:val="nil"/>
            </w:tcBorders>
            <w:shd w:val="clear" w:color="auto" w:fill="auto"/>
            <w:noWrap/>
            <w:hideMark/>
          </w:tcPr>
          <w:p w14:paraId="77D936D6" w14:textId="77777777" w:rsidR="005E4530" w:rsidRPr="00B644FA" w:rsidRDefault="00000000" w:rsidP="0068110B">
            <w:pPr>
              <w:spacing w:before="0"/>
              <w:jc w:val="left"/>
              <w:rPr>
                <w:color w:val="000000"/>
              </w:rPr>
            </w:pPr>
            <w:proofErr w:type="spellStart"/>
            <w:r w:rsidRPr="00B644FA">
              <w:t>děratka</w:t>
            </w:r>
            <w:proofErr w:type="spellEnd"/>
            <w:r w:rsidRPr="00B644FA">
              <w:t xml:space="preserve"> hladkokorá</w:t>
            </w:r>
            <w:r w:rsidRPr="00B644FA">
              <w:rPr>
                <w:color w:val="000000"/>
              </w:rPr>
              <w:t> </w:t>
            </w:r>
          </w:p>
        </w:tc>
        <w:tc>
          <w:tcPr>
            <w:tcW w:w="1276" w:type="dxa"/>
            <w:tcBorders>
              <w:top w:val="nil"/>
              <w:left w:val="single" w:sz="4" w:space="0" w:color="auto"/>
              <w:bottom w:val="single" w:sz="4" w:space="0" w:color="auto"/>
              <w:right w:val="single" w:sz="4" w:space="0" w:color="auto"/>
            </w:tcBorders>
            <w:shd w:val="clear" w:color="auto" w:fill="auto"/>
            <w:noWrap/>
            <w:hideMark/>
          </w:tcPr>
          <w:p w14:paraId="6319B603"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6C687E1C"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hideMark/>
          </w:tcPr>
          <w:p w14:paraId="7FBADD06" w14:textId="77777777" w:rsidR="005E4530" w:rsidRPr="00B644FA" w:rsidRDefault="00000000" w:rsidP="0068110B">
            <w:pPr>
              <w:spacing w:before="0"/>
              <w:jc w:val="left"/>
              <w:rPr>
                <w:color w:val="000000"/>
              </w:rPr>
            </w:pPr>
            <w:r w:rsidRPr="00B644FA">
              <w:rPr>
                <w:color w:val="000000"/>
              </w:rPr>
              <w:t>vzácně, listnaté lesy</w:t>
            </w:r>
          </w:p>
        </w:tc>
      </w:tr>
      <w:tr w:rsidR="00121602" w14:paraId="502263A3"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1E4135FA" w14:textId="77777777" w:rsidR="005E4530" w:rsidRPr="00B644FA" w:rsidRDefault="00000000" w:rsidP="0068110B">
            <w:pPr>
              <w:spacing w:before="0"/>
              <w:jc w:val="left"/>
              <w:rPr>
                <w:i/>
                <w:color w:val="000000"/>
              </w:rPr>
            </w:pPr>
            <w:proofErr w:type="spellStart"/>
            <w:r w:rsidRPr="00B644FA">
              <w:rPr>
                <w:i/>
                <w:color w:val="000000"/>
              </w:rPr>
              <w:t>Pertusaria</w:t>
            </w:r>
            <w:proofErr w:type="spellEnd"/>
            <w:r w:rsidRPr="00B644FA">
              <w:rPr>
                <w:i/>
                <w:color w:val="000000"/>
              </w:rPr>
              <w:t xml:space="preserve"> </w:t>
            </w:r>
            <w:proofErr w:type="spellStart"/>
            <w:r w:rsidRPr="00B644FA">
              <w:rPr>
                <w:i/>
                <w:color w:val="000000"/>
              </w:rPr>
              <w:t>pupillaris</w:t>
            </w:r>
            <w:proofErr w:type="spellEnd"/>
          </w:p>
        </w:tc>
        <w:tc>
          <w:tcPr>
            <w:tcW w:w="2126" w:type="dxa"/>
            <w:tcBorders>
              <w:top w:val="nil"/>
              <w:left w:val="nil"/>
              <w:bottom w:val="single" w:sz="4" w:space="0" w:color="auto"/>
              <w:right w:val="nil"/>
            </w:tcBorders>
            <w:shd w:val="clear" w:color="auto" w:fill="auto"/>
            <w:noWrap/>
            <w:hideMark/>
          </w:tcPr>
          <w:p w14:paraId="46C06F1E" w14:textId="77777777" w:rsidR="005E4530" w:rsidRPr="00B644FA" w:rsidRDefault="00000000" w:rsidP="0068110B">
            <w:pPr>
              <w:spacing w:before="0"/>
              <w:jc w:val="left"/>
              <w:rPr>
                <w:color w:val="000000"/>
              </w:rPr>
            </w:pPr>
            <w:proofErr w:type="spellStart"/>
            <w:r w:rsidRPr="00B644FA">
              <w:rPr>
                <w:color w:val="000000"/>
              </w:rPr>
              <w:t>děratka</w:t>
            </w:r>
            <w:proofErr w:type="spellEnd"/>
          </w:p>
        </w:tc>
        <w:tc>
          <w:tcPr>
            <w:tcW w:w="1276" w:type="dxa"/>
            <w:tcBorders>
              <w:top w:val="nil"/>
              <w:left w:val="single" w:sz="4" w:space="0" w:color="auto"/>
              <w:bottom w:val="single" w:sz="4" w:space="0" w:color="auto"/>
              <w:right w:val="single" w:sz="4" w:space="0" w:color="auto"/>
            </w:tcBorders>
            <w:shd w:val="clear" w:color="auto" w:fill="auto"/>
            <w:noWrap/>
            <w:hideMark/>
          </w:tcPr>
          <w:p w14:paraId="5F73ADAF"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73DAFFF7"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hideMark/>
          </w:tcPr>
          <w:p w14:paraId="339AAE6D" w14:textId="77777777" w:rsidR="005E4530" w:rsidRPr="00B644FA" w:rsidRDefault="00000000" w:rsidP="0068110B">
            <w:pPr>
              <w:spacing w:before="0"/>
              <w:jc w:val="left"/>
              <w:rPr>
                <w:color w:val="000000"/>
              </w:rPr>
            </w:pPr>
            <w:r w:rsidRPr="00B644FA">
              <w:rPr>
                <w:color w:val="000000"/>
              </w:rPr>
              <w:t>vzácně, listnaté lesy</w:t>
            </w:r>
          </w:p>
        </w:tc>
      </w:tr>
      <w:tr w:rsidR="00121602" w14:paraId="5AD7EC7A"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52554E76" w14:textId="77777777" w:rsidR="005E4530" w:rsidRPr="00B644FA" w:rsidRDefault="00000000" w:rsidP="0068110B">
            <w:pPr>
              <w:spacing w:before="0"/>
              <w:jc w:val="left"/>
              <w:rPr>
                <w:i/>
                <w:color w:val="000000"/>
              </w:rPr>
            </w:pPr>
            <w:proofErr w:type="spellStart"/>
            <w:r w:rsidRPr="00B644FA">
              <w:rPr>
                <w:i/>
                <w:color w:val="000000"/>
              </w:rPr>
              <w:t>Phaeophyscia</w:t>
            </w:r>
            <w:proofErr w:type="spellEnd"/>
            <w:r w:rsidRPr="00B644FA">
              <w:rPr>
                <w:i/>
                <w:color w:val="000000"/>
              </w:rPr>
              <w:t xml:space="preserve"> </w:t>
            </w:r>
            <w:proofErr w:type="spellStart"/>
            <w:r w:rsidRPr="00B644FA">
              <w:rPr>
                <w:i/>
                <w:color w:val="000000"/>
              </w:rPr>
              <w:t>endococcina</w:t>
            </w:r>
            <w:proofErr w:type="spellEnd"/>
          </w:p>
        </w:tc>
        <w:tc>
          <w:tcPr>
            <w:tcW w:w="2126" w:type="dxa"/>
            <w:tcBorders>
              <w:top w:val="nil"/>
              <w:left w:val="nil"/>
              <w:bottom w:val="single" w:sz="4" w:space="0" w:color="auto"/>
              <w:right w:val="nil"/>
            </w:tcBorders>
            <w:shd w:val="clear" w:color="auto" w:fill="auto"/>
            <w:noWrap/>
            <w:hideMark/>
          </w:tcPr>
          <w:p w14:paraId="2DAFF470" w14:textId="77777777" w:rsidR="005E4530" w:rsidRPr="00B644FA" w:rsidRDefault="00000000" w:rsidP="0068110B">
            <w:pPr>
              <w:spacing w:before="0"/>
              <w:jc w:val="left"/>
              <w:rPr>
                <w:color w:val="000000"/>
              </w:rPr>
            </w:pPr>
            <w:r w:rsidRPr="00B644FA">
              <w:rPr>
                <w:color w:val="000000"/>
              </w:rPr>
              <w:t>terčovník </w:t>
            </w:r>
          </w:p>
        </w:tc>
        <w:tc>
          <w:tcPr>
            <w:tcW w:w="1276" w:type="dxa"/>
            <w:tcBorders>
              <w:top w:val="nil"/>
              <w:left w:val="single" w:sz="4" w:space="0" w:color="auto"/>
              <w:bottom w:val="single" w:sz="4" w:space="0" w:color="auto"/>
              <w:right w:val="single" w:sz="4" w:space="0" w:color="auto"/>
            </w:tcBorders>
            <w:shd w:val="clear" w:color="auto" w:fill="auto"/>
            <w:noWrap/>
            <w:hideMark/>
          </w:tcPr>
          <w:p w14:paraId="524131EC"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2A24FE48" w14:textId="77777777" w:rsidR="005E4530" w:rsidRPr="00B644FA" w:rsidRDefault="00000000" w:rsidP="00B644FA">
            <w:pPr>
              <w:spacing w:before="0"/>
              <w:jc w:val="center"/>
              <w:rPr>
                <w:color w:val="000000"/>
              </w:rPr>
            </w:pPr>
            <w:r w:rsidRPr="00B644FA">
              <w:rPr>
                <w:color w:val="000000"/>
              </w:rPr>
              <w:t>EN</w:t>
            </w:r>
          </w:p>
        </w:tc>
        <w:tc>
          <w:tcPr>
            <w:tcW w:w="3119" w:type="dxa"/>
            <w:tcBorders>
              <w:top w:val="nil"/>
              <w:left w:val="nil"/>
              <w:bottom w:val="single" w:sz="4" w:space="0" w:color="auto"/>
              <w:right w:val="single" w:sz="4" w:space="0" w:color="auto"/>
            </w:tcBorders>
            <w:shd w:val="clear" w:color="auto" w:fill="auto"/>
            <w:noWrap/>
            <w:hideMark/>
          </w:tcPr>
          <w:p w14:paraId="683BD7EF" w14:textId="77777777" w:rsidR="005E4530" w:rsidRPr="00B644FA" w:rsidRDefault="00000000" w:rsidP="0068110B">
            <w:pPr>
              <w:spacing w:before="0"/>
              <w:jc w:val="left"/>
              <w:rPr>
                <w:color w:val="000000"/>
              </w:rPr>
            </w:pPr>
            <w:r w:rsidRPr="00B644FA">
              <w:rPr>
                <w:color w:val="000000"/>
              </w:rPr>
              <w:t>vzácně, zaplavované balvany</w:t>
            </w:r>
          </w:p>
        </w:tc>
      </w:tr>
      <w:tr w:rsidR="00121602" w14:paraId="10CE45DC"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2897D971" w14:textId="77777777" w:rsidR="005E4530" w:rsidRPr="00B644FA" w:rsidRDefault="00000000" w:rsidP="0068110B">
            <w:pPr>
              <w:spacing w:before="0"/>
              <w:jc w:val="left"/>
              <w:rPr>
                <w:i/>
                <w:color w:val="000000"/>
              </w:rPr>
            </w:pPr>
            <w:proofErr w:type="spellStart"/>
            <w:r w:rsidRPr="00B644FA">
              <w:rPr>
                <w:i/>
                <w:color w:val="000000"/>
              </w:rPr>
              <w:t>Physconia</w:t>
            </w:r>
            <w:proofErr w:type="spellEnd"/>
            <w:r w:rsidRPr="00B644FA">
              <w:rPr>
                <w:i/>
                <w:color w:val="000000"/>
              </w:rPr>
              <w:t xml:space="preserve"> </w:t>
            </w:r>
            <w:proofErr w:type="spellStart"/>
            <w:r w:rsidRPr="00B644FA">
              <w:rPr>
                <w:i/>
                <w:color w:val="000000"/>
              </w:rPr>
              <w:t>perisidiosa</w:t>
            </w:r>
            <w:proofErr w:type="spellEnd"/>
          </w:p>
        </w:tc>
        <w:tc>
          <w:tcPr>
            <w:tcW w:w="2126" w:type="dxa"/>
            <w:tcBorders>
              <w:top w:val="nil"/>
              <w:left w:val="nil"/>
              <w:bottom w:val="single" w:sz="4" w:space="0" w:color="auto"/>
              <w:right w:val="nil"/>
            </w:tcBorders>
            <w:shd w:val="clear" w:color="auto" w:fill="auto"/>
            <w:noWrap/>
            <w:hideMark/>
          </w:tcPr>
          <w:p w14:paraId="647D84B6" w14:textId="77777777" w:rsidR="005E4530" w:rsidRPr="00B644FA" w:rsidRDefault="00000000" w:rsidP="0068110B">
            <w:pPr>
              <w:spacing w:before="0"/>
              <w:jc w:val="left"/>
              <w:rPr>
                <w:color w:val="000000"/>
              </w:rPr>
            </w:pPr>
            <w:r w:rsidRPr="00B644FA">
              <w:t>terčovník zrnitý</w:t>
            </w:r>
            <w:r w:rsidRPr="00B644FA">
              <w:rPr>
                <w:color w:val="000000"/>
              </w:rPr>
              <w:t> </w:t>
            </w:r>
          </w:p>
        </w:tc>
        <w:tc>
          <w:tcPr>
            <w:tcW w:w="1276" w:type="dxa"/>
            <w:tcBorders>
              <w:top w:val="nil"/>
              <w:left w:val="single" w:sz="4" w:space="0" w:color="auto"/>
              <w:bottom w:val="single" w:sz="4" w:space="0" w:color="auto"/>
              <w:right w:val="single" w:sz="4" w:space="0" w:color="auto"/>
            </w:tcBorders>
            <w:shd w:val="clear" w:color="auto" w:fill="auto"/>
            <w:noWrap/>
            <w:hideMark/>
          </w:tcPr>
          <w:p w14:paraId="3E5930F4"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7EB7DDA0"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hideMark/>
          </w:tcPr>
          <w:p w14:paraId="6EBE2CEC" w14:textId="77777777" w:rsidR="005E4530" w:rsidRPr="00B644FA" w:rsidRDefault="00000000" w:rsidP="0068110B">
            <w:pPr>
              <w:spacing w:before="0"/>
              <w:jc w:val="left"/>
              <w:rPr>
                <w:color w:val="000000"/>
              </w:rPr>
            </w:pPr>
            <w:r w:rsidRPr="00B644FA">
              <w:rPr>
                <w:color w:val="000000"/>
              </w:rPr>
              <w:t>vzácně, listnaté stromy</w:t>
            </w:r>
          </w:p>
        </w:tc>
      </w:tr>
      <w:tr w:rsidR="00121602" w14:paraId="6169EA31"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545AC098" w14:textId="77777777" w:rsidR="005E4530" w:rsidRPr="00B644FA" w:rsidRDefault="00000000" w:rsidP="0068110B">
            <w:pPr>
              <w:spacing w:before="0"/>
              <w:jc w:val="left"/>
              <w:rPr>
                <w:i/>
                <w:color w:val="000000"/>
              </w:rPr>
            </w:pPr>
            <w:proofErr w:type="spellStart"/>
            <w:r w:rsidRPr="00B644FA">
              <w:rPr>
                <w:i/>
                <w:color w:val="000000"/>
              </w:rPr>
              <w:t>Platismatia</w:t>
            </w:r>
            <w:proofErr w:type="spellEnd"/>
            <w:r w:rsidRPr="00B644FA">
              <w:rPr>
                <w:i/>
                <w:color w:val="000000"/>
              </w:rPr>
              <w:t xml:space="preserve"> </w:t>
            </w:r>
            <w:proofErr w:type="spellStart"/>
            <w:r w:rsidRPr="00B644FA">
              <w:rPr>
                <w:i/>
                <w:color w:val="000000"/>
              </w:rPr>
              <w:t>glauca</w:t>
            </w:r>
            <w:proofErr w:type="spellEnd"/>
          </w:p>
        </w:tc>
        <w:tc>
          <w:tcPr>
            <w:tcW w:w="2126" w:type="dxa"/>
            <w:tcBorders>
              <w:top w:val="nil"/>
              <w:left w:val="nil"/>
              <w:bottom w:val="single" w:sz="4" w:space="0" w:color="auto"/>
              <w:right w:val="nil"/>
            </w:tcBorders>
            <w:shd w:val="clear" w:color="auto" w:fill="auto"/>
            <w:noWrap/>
            <w:hideMark/>
          </w:tcPr>
          <w:p w14:paraId="389B5F7C" w14:textId="77777777" w:rsidR="005E4530" w:rsidRPr="00B644FA" w:rsidRDefault="00000000" w:rsidP="0068110B">
            <w:pPr>
              <w:spacing w:before="0"/>
              <w:jc w:val="left"/>
              <w:rPr>
                <w:color w:val="000000"/>
              </w:rPr>
            </w:pPr>
            <w:r w:rsidRPr="00B644FA">
              <w:t>pukléřka sivá</w:t>
            </w:r>
            <w:r w:rsidRPr="00B644FA">
              <w:rPr>
                <w:color w:val="000000"/>
              </w:rPr>
              <w:t> </w:t>
            </w:r>
          </w:p>
        </w:tc>
        <w:tc>
          <w:tcPr>
            <w:tcW w:w="1276" w:type="dxa"/>
            <w:tcBorders>
              <w:top w:val="nil"/>
              <w:left w:val="single" w:sz="4" w:space="0" w:color="auto"/>
              <w:bottom w:val="single" w:sz="4" w:space="0" w:color="auto"/>
              <w:right w:val="single" w:sz="4" w:space="0" w:color="auto"/>
            </w:tcBorders>
            <w:shd w:val="clear" w:color="auto" w:fill="auto"/>
            <w:noWrap/>
            <w:hideMark/>
          </w:tcPr>
          <w:p w14:paraId="3BAAF0D6"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27E624F3"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432444A3" w14:textId="77777777" w:rsidR="005E4530" w:rsidRPr="00B644FA" w:rsidRDefault="00000000" w:rsidP="0068110B">
            <w:pPr>
              <w:spacing w:before="0"/>
              <w:jc w:val="left"/>
              <w:rPr>
                <w:color w:val="000000"/>
              </w:rPr>
            </w:pPr>
            <w:r w:rsidRPr="00B644FA">
              <w:rPr>
                <w:color w:val="000000"/>
              </w:rPr>
              <w:t>hojně, lesy</w:t>
            </w:r>
          </w:p>
        </w:tc>
      </w:tr>
      <w:tr w:rsidR="00121602" w14:paraId="343109DC"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374A56DB" w14:textId="77777777" w:rsidR="005E4530" w:rsidRPr="00B644FA" w:rsidRDefault="00000000" w:rsidP="0068110B">
            <w:pPr>
              <w:spacing w:before="0"/>
              <w:jc w:val="left"/>
              <w:rPr>
                <w:i/>
                <w:color w:val="000000"/>
              </w:rPr>
            </w:pPr>
            <w:proofErr w:type="spellStart"/>
            <w:r w:rsidRPr="00B644FA">
              <w:rPr>
                <w:i/>
                <w:color w:val="000000"/>
              </w:rPr>
              <w:t>Porina</w:t>
            </w:r>
            <w:proofErr w:type="spellEnd"/>
            <w:r w:rsidRPr="00B644FA">
              <w:rPr>
                <w:i/>
                <w:color w:val="000000"/>
              </w:rPr>
              <w:t xml:space="preserve"> </w:t>
            </w:r>
            <w:proofErr w:type="spellStart"/>
            <w:r w:rsidRPr="00B644FA">
              <w:rPr>
                <w:i/>
                <w:color w:val="000000"/>
              </w:rPr>
              <w:t>lectissima</w:t>
            </w:r>
            <w:proofErr w:type="spellEnd"/>
          </w:p>
        </w:tc>
        <w:tc>
          <w:tcPr>
            <w:tcW w:w="2126" w:type="dxa"/>
            <w:tcBorders>
              <w:top w:val="nil"/>
              <w:left w:val="nil"/>
              <w:bottom w:val="single" w:sz="4" w:space="0" w:color="auto"/>
              <w:right w:val="nil"/>
            </w:tcBorders>
            <w:shd w:val="clear" w:color="auto" w:fill="auto"/>
            <w:noWrap/>
            <w:hideMark/>
          </w:tcPr>
          <w:p w14:paraId="39F2EF78" w14:textId="77777777" w:rsidR="005E4530" w:rsidRPr="00B644FA" w:rsidRDefault="00000000" w:rsidP="0068110B">
            <w:pPr>
              <w:spacing w:before="0"/>
              <w:jc w:val="left"/>
              <w:rPr>
                <w:color w:val="000000"/>
              </w:rPr>
            </w:pPr>
            <w:proofErr w:type="spellStart"/>
            <w:r w:rsidRPr="00B644FA">
              <w:t>hrbolovka</w:t>
            </w:r>
            <w:proofErr w:type="spellEnd"/>
            <w:r w:rsidRPr="00B644FA">
              <w:t xml:space="preserve"> </w:t>
            </w:r>
            <w:proofErr w:type="spellStart"/>
            <w:r w:rsidRPr="00B644FA">
              <w:t>puklatá</w:t>
            </w:r>
            <w:proofErr w:type="spellEnd"/>
            <w:r w:rsidRPr="00B644FA">
              <w:rPr>
                <w:color w:val="000000"/>
              </w:rPr>
              <w:t> </w:t>
            </w:r>
          </w:p>
        </w:tc>
        <w:tc>
          <w:tcPr>
            <w:tcW w:w="1276" w:type="dxa"/>
            <w:tcBorders>
              <w:top w:val="nil"/>
              <w:left w:val="single" w:sz="4" w:space="0" w:color="auto"/>
              <w:bottom w:val="single" w:sz="4" w:space="0" w:color="auto"/>
              <w:right w:val="single" w:sz="4" w:space="0" w:color="auto"/>
            </w:tcBorders>
            <w:shd w:val="clear" w:color="auto" w:fill="auto"/>
            <w:noWrap/>
            <w:hideMark/>
          </w:tcPr>
          <w:p w14:paraId="37D99541"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313F9D1B"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hideMark/>
          </w:tcPr>
          <w:p w14:paraId="707ADB04" w14:textId="77777777" w:rsidR="005E4530" w:rsidRPr="00B644FA" w:rsidRDefault="00000000" w:rsidP="0068110B">
            <w:pPr>
              <w:spacing w:before="0"/>
              <w:jc w:val="left"/>
              <w:rPr>
                <w:color w:val="000000"/>
              </w:rPr>
            </w:pPr>
            <w:r w:rsidRPr="00B644FA">
              <w:rPr>
                <w:color w:val="000000"/>
              </w:rPr>
              <w:t>vzácně, balvany</w:t>
            </w:r>
          </w:p>
        </w:tc>
      </w:tr>
      <w:tr w:rsidR="00121602" w14:paraId="1AA0012C"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58541BDB" w14:textId="77777777" w:rsidR="005E4530" w:rsidRPr="00B644FA" w:rsidRDefault="00000000" w:rsidP="0068110B">
            <w:pPr>
              <w:spacing w:before="0"/>
              <w:jc w:val="left"/>
              <w:rPr>
                <w:i/>
                <w:color w:val="000000"/>
              </w:rPr>
            </w:pPr>
            <w:proofErr w:type="spellStart"/>
            <w:r w:rsidRPr="00B644FA">
              <w:rPr>
                <w:i/>
                <w:color w:val="000000"/>
              </w:rPr>
              <w:t>Porina</w:t>
            </w:r>
            <w:proofErr w:type="spellEnd"/>
            <w:r w:rsidRPr="00B644FA">
              <w:rPr>
                <w:i/>
                <w:color w:val="000000"/>
              </w:rPr>
              <w:t xml:space="preserve"> </w:t>
            </w:r>
            <w:proofErr w:type="spellStart"/>
            <w:r w:rsidRPr="00B644FA">
              <w:rPr>
                <w:i/>
                <w:color w:val="000000"/>
              </w:rPr>
              <w:t>leptalea</w:t>
            </w:r>
            <w:proofErr w:type="spellEnd"/>
          </w:p>
        </w:tc>
        <w:tc>
          <w:tcPr>
            <w:tcW w:w="2126" w:type="dxa"/>
            <w:tcBorders>
              <w:top w:val="nil"/>
              <w:left w:val="nil"/>
              <w:bottom w:val="single" w:sz="4" w:space="0" w:color="auto"/>
              <w:right w:val="nil"/>
            </w:tcBorders>
            <w:shd w:val="clear" w:color="auto" w:fill="auto"/>
            <w:noWrap/>
            <w:hideMark/>
          </w:tcPr>
          <w:p w14:paraId="2DBD7FB8" w14:textId="77777777" w:rsidR="005E4530" w:rsidRPr="00B644FA" w:rsidRDefault="00000000" w:rsidP="0068110B">
            <w:pPr>
              <w:spacing w:before="0"/>
              <w:jc w:val="left"/>
              <w:rPr>
                <w:color w:val="000000"/>
              </w:rPr>
            </w:pPr>
            <w:proofErr w:type="spellStart"/>
            <w:r w:rsidRPr="00B644FA">
              <w:t>hrbolovka</w:t>
            </w:r>
            <w:proofErr w:type="spellEnd"/>
            <w:r w:rsidRPr="00B644FA">
              <w:t xml:space="preserve"> slabá</w:t>
            </w:r>
            <w:r w:rsidRPr="00B644FA">
              <w:rPr>
                <w:color w:val="000000"/>
              </w:rPr>
              <w:t> </w:t>
            </w:r>
          </w:p>
        </w:tc>
        <w:tc>
          <w:tcPr>
            <w:tcW w:w="1276" w:type="dxa"/>
            <w:tcBorders>
              <w:top w:val="nil"/>
              <w:left w:val="single" w:sz="4" w:space="0" w:color="auto"/>
              <w:bottom w:val="single" w:sz="4" w:space="0" w:color="auto"/>
              <w:right w:val="single" w:sz="4" w:space="0" w:color="auto"/>
            </w:tcBorders>
            <w:shd w:val="clear" w:color="auto" w:fill="auto"/>
            <w:noWrap/>
            <w:hideMark/>
          </w:tcPr>
          <w:p w14:paraId="59D9838B"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08985333" w14:textId="77777777" w:rsidR="005E4530" w:rsidRPr="00B644FA" w:rsidRDefault="00000000" w:rsidP="00B644FA">
            <w:pPr>
              <w:spacing w:before="0"/>
              <w:jc w:val="center"/>
              <w:rPr>
                <w:color w:val="000000"/>
              </w:rPr>
            </w:pPr>
            <w:r w:rsidRPr="00B644FA">
              <w:rPr>
                <w:color w:val="000000"/>
              </w:rPr>
              <w:t>EN</w:t>
            </w:r>
          </w:p>
        </w:tc>
        <w:tc>
          <w:tcPr>
            <w:tcW w:w="3119" w:type="dxa"/>
            <w:tcBorders>
              <w:top w:val="nil"/>
              <w:left w:val="nil"/>
              <w:bottom w:val="single" w:sz="4" w:space="0" w:color="auto"/>
              <w:right w:val="single" w:sz="4" w:space="0" w:color="auto"/>
            </w:tcBorders>
            <w:shd w:val="clear" w:color="auto" w:fill="auto"/>
            <w:noWrap/>
            <w:hideMark/>
          </w:tcPr>
          <w:p w14:paraId="56BC8DFD" w14:textId="77777777" w:rsidR="005E4530" w:rsidRPr="00B644FA" w:rsidRDefault="00000000" w:rsidP="0068110B">
            <w:pPr>
              <w:spacing w:before="0"/>
              <w:jc w:val="left"/>
              <w:rPr>
                <w:color w:val="000000"/>
              </w:rPr>
            </w:pPr>
            <w:r w:rsidRPr="00B644FA">
              <w:rPr>
                <w:color w:val="000000"/>
              </w:rPr>
              <w:t>vzácně, listnaté lesy</w:t>
            </w:r>
          </w:p>
        </w:tc>
      </w:tr>
      <w:tr w:rsidR="00121602" w14:paraId="705CBFD9"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0759BBCC" w14:textId="77777777" w:rsidR="005E4530" w:rsidRPr="00B644FA" w:rsidRDefault="00000000" w:rsidP="0068110B">
            <w:pPr>
              <w:spacing w:before="0"/>
              <w:jc w:val="left"/>
              <w:rPr>
                <w:i/>
                <w:color w:val="000000"/>
              </w:rPr>
            </w:pPr>
            <w:proofErr w:type="spellStart"/>
            <w:r w:rsidRPr="00B644FA">
              <w:rPr>
                <w:i/>
                <w:color w:val="000000"/>
              </w:rPr>
              <w:t>Pseudevernia</w:t>
            </w:r>
            <w:proofErr w:type="spellEnd"/>
            <w:r w:rsidRPr="00B644FA">
              <w:rPr>
                <w:i/>
                <w:color w:val="000000"/>
              </w:rPr>
              <w:t xml:space="preserve"> </w:t>
            </w:r>
            <w:proofErr w:type="spellStart"/>
            <w:r w:rsidRPr="00B644FA">
              <w:rPr>
                <w:i/>
                <w:color w:val="000000"/>
              </w:rPr>
              <w:t>furfuracea</w:t>
            </w:r>
            <w:proofErr w:type="spellEnd"/>
          </w:p>
        </w:tc>
        <w:tc>
          <w:tcPr>
            <w:tcW w:w="2126" w:type="dxa"/>
            <w:tcBorders>
              <w:top w:val="nil"/>
              <w:left w:val="nil"/>
              <w:bottom w:val="single" w:sz="4" w:space="0" w:color="auto"/>
              <w:right w:val="nil"/>
            </w:tcBorders>
            <w:shd w:val="clear" w:color="auto" w:fill="auto"/>
            <w:noWrap/>
            <w:hideMark/>
          </w:tcPr>
          <w:p w14:paraId="1886272D" w14:textId="77777777" w:rsidR="005E4530" w:rsidRPr="00B644FA" w:rsidRDefault="00000000" w:rsidP="0068110B">
            <w:pPr>
              <w:tabs>
                <w:tab w:val="center" w:pos="907"/>
              </w:tabs>
              <w:spacing w:before="0"/>
              <w:jc w:val="left"/>
              <w:rPr>
                <w:color w:val="000000"/>
              </w:rPr>
            </w:pPr>
            <w:r w:rsidRPr="00B644FA">
              <w:t xml:space="preserve">terčovka </w:t>
            </w:r>
            <w:proofErr w:type="spellStart"/>
            <w:r w:rsidRPr="00B644FA">
              <w:t>otrubčitá</w:t>
            </w:r>
            <w:proofErr w:type="spellEnd"/>
          </w:p>
        </w:tc>
        <w:tc>
          <w:tcPr>
            <w:tcW w:w="1276" w:type="dxa"/>
            <w:tcBorders>
              <w:top w:val="nil"/>
              <w:left w:val="single" w:sz="4" w:space="0" w:color="auto"/>
              <w:bottom w:val="single" w:sz="4" w:space="0" w:color="auto"/>
              <w:right w:val="single" w:sz="4" w:space="0" w:color="auto"/>
            </w:tcBorders>
            <w:shd w:val="clear" w:color="auto" w:fill="auto"/>
            <w:noWrap/>
            <w:hideMark/>
          </w:tcPr>
          <w:p w14:paraId="6D99A750"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3AB48A38"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3B275E63" w14:textId="77777777" w:rsidR="005E4530" w:rsidRPr="00B644FA" w:rsidRDefault="00000000" w:rsidP="0068110B">
            <w:pPr>
              <w:spacing w:before="0"/>
              <w:jc w:val="left"/>
              <w:rPr>
                <w:color w:val="000000"/>
              </w:rPr>
            </w:pPr>
            <w:r w:rsidRPr="00B644FA">
              <w:rPr>
                <w:color w:val="000000"/>
              </w:rPr>
              <w:t>hojně lesy</w:t>
            </w:r>
          </w:p>
        </w:tc>
      </w:tr>
      <w:tr w:rsidR="00121602" w14:paraId="7682339F"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3138D767" w14:textId="77777777" w:rsidR="005E4530" w:rsidRPr="00B644FA" w:rsidRDefault="00000000" w:rsidP="0068110B">
            <w:pPr>
              <w:spacing w:before="0"/>
              <w:jc w:val="left"/>
              <w:rPr>
                <w:i/>
                <w:color w:val="000000"/>
              </w:rPr>
            </w:pPr>
            <w:proofErr w:type="spellStart"/>
            <w:r w:rsidRPr="00B644FA">
              <w:rPr>
                <w:i/>
                <w:color w:val="000000"/>
              </w:rPr>
              <w:t>Pyrenula</w:t>
            </w:r>
            <w:proofErr w:type="spellEnd"/>
            <w:r w:rsidRPr="00B644FA">
              <w:rPr>
                <w:i/>
                <w:color w:val="000000"/>
              </w:rPr>
              <w:t xml:space="preserve"> </w:t>
            </w:r>
            <w:proofErr w:type="spellStart"/>
            <w:r w:rsidRPr="00B644FA">
              <w:rPr>
                <w:i/>
                <w:color w:val="000000"/>
              </w:rPr>
              <w:t>nitida</w:t>
            </w:r>
            <w:proofErr w:type="spellEnd"/>
          </w:p>
        </w:tc>
        <w:tc>
          <w:tcPr>
            <w:tcW w:w="2126" w:type="dxa"/>
            <w:tcBorders>
              <w:top w:val="nil"/>
              <w:left w:val="nil"/>
              <w:bottom w:val="single" w:sz="4" w:space="0" w:color="auto"/>
              <w:right w:val="nil"/>
            </w:tcBorders>
            <w:shd w:val="clear" w:color="auto" w:fill="auto"/>
            <w:noWrap/>
            <w:hideMark/>
          </w:tcPr>
          <w:p w14:paraId="6CAC4FB9" w14:textId="77777777" w:rsidR="005E4530" w:rsidRPr="00B644FA" w:rsidRDefault="00000000" w:rsidP="0068110B">
            <w:pPr>
              <w:spacing w:before="0"/>
              <w:jc w:val="left"/>
              <w:rPr>
                <w:color w:val="000000"/>
              </w:rPr>
            </w:pPr>
            <w:r w:rsidRPr="00B644FA">
              <w:t>jadernička lesklá</w:t>
            </w:r>
            <w:r w:rsidRPr="00B644FA">
              <w:rPr>
                <w:color w:val="000000"/>
              </w:rPr>
              <w:t> </w:t>
            </w:r>
          </w:p>
        </w:tc>
        <w:tc>
          <w:tcPr>
            <w:tcW w:w="1276" w:type="dxa"/>
            <w:tcBorders>
              <w:top w:val="nil"/>
              <w:left w:val="single" w:sz="4" w:space="0" w:color="auto"/>
              <w:bottom w:val="single" w:sz="4" w:space="0" w:color="auto"/>
              <w:right w:val="single" w:sz="4" w:space="0" w:color="auto"/>
            </w:tcBorders>
            <w:shd w:val="clear" w:color="auto" w:fill="auto"/>
            <w:noWrap/>
            <w:hideMark/>
          </w:tcPr>
          <w:p w14:paraId="297B6D16"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7F14A8A6" w14:textId="77777777" w:rsidR="005E4530" w:rsidRPr="00B644FA" w:rsidRDefault="00000000" w:rsidP="00B644FA">
            <w:pPr>
              <w:spacing w:before="0"/>
              <w:jc w:val="center"/>
              <w:rPr>
                <w:color w:val="000000"/>
              </w:rPr>
            </w:pPr>
            <w:r w:rsidRPr="00B644FA">
              <w:rPr>
                <w:color w:val="000000"/>
              </w:rPr>
              <w:t>EN</w:t>
            </w:r>
          </w:p>
        </w:tc>
        <w:tc>
          <w:tcPr>
            <w:tcW w:w="3119" w:type="dxa"/>
            <w:tcBorders>
              <w:top w:val="nil"/>
              <w:left w:val="nil"/>
              <w:bottom w:val="single" w:sz="4" w:space="0" w:color="auto"/>
              <w:right w:val="single" w:sz="4" w:space="0" w:color="auto"/>
            </w:tcBorders>
            <w:shd w:val="clear" w:color="auto" w:fill="auto"/>
            <w:noWrap/>
            <w:hideMark/>
          </w:tcPr>
          <w:p w14:paraId="5696E955" w14:textId="77777777" w:rsidR="005E4530" w:rsidRPr="00B644FA" w:rsidRDefault="00000000" w:rsidP="0068110B">
            <w:pPr>
              <w:spacing w:before="0"/>
              <w:jc w:val="left"/>
              <w:rPr>
                <w:color w:val="000000"/>
              </w:rPr>
            </w:pPr>
            <w:r w:rsidRPr="00B644FA">
              <w:rPr>
                <w:color w:val="000000"/>
              </w:rPr>
              <w:t>vzácně, listnaté lesy</w:t>
            </w:r>
          </w:p>
        </w:tc>
      </w:tr>
      <w:tr w:rsidR="00121602" w14:paraId="59754B79"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7C03617B" w14:textId="77777777" w:rsidR="005E4530" w:rsidRPr="00B644FA" w:rsidRDefault="00000000" w:rsidP="0068110B">
            <w:pPr>
              <w:spacing w:before="0"/>
              <w:jc w:val="left"/>
              <w:rPr>
                <w:i/>
                <w:color w:val="000000"/>
              </w:rPr>
            </w:pPr>
            <w:proofErr w:type="spellStart"/>
            <w:r w:rsidRPr="00B644FA">
              <w:rPr>
                <w:i/>
                <w:color w:val="000000"/>
              </w:rPr>
              <w:t>Ramalina</w:t>
            </w:r>
            <w:proofErr w:type="spellEnd"/>
            <w:r w:rsidRPr="00B644FA">
              <w:rPr>
                <w:i/>
                <w:color w:val="000000"/>
              </w:rPr>
              <w:t xml:space="preserve"> </w:t>
            </w:r>
            <w:proofErr w:type="spellStart"/>
            <w:r w:rsidRPr="00B644FA">
              <w:rPr>
                <w:i/>
                <w:color w:val="000000"/>
              </w:rPr>
              <w:t>fastigiata</w:t>
            </w:r>
            <w:proofErr w:type="spellEnd"/>
          </w:p>
        </w:tc>
        <w:tc>
          <w:tcPr>
            <w:tcW w:w="2126" w:type="dxa"/>
            <w:tcBorders>
              <w:top w:val="nil"/>
              <w:left w:val="nil"/>
              <w:bottom w:val="single" w:sz="4" w:space="0" w:color="auto"/>
              <w:right w:val="nil"/>
            </w:tcBorders>
            <w:shd w:val="clear" w:color="auto" w:fill="auto"/>
            <w:noWrap/>
            <w:hideMark/>
          </w:tcPr>
          <w:p w14:paraId="28BF9C4D" w14:textId="77777777" w:rsidR="005E4530" w:rsidRPr="00B644FA" w:rsidRDefault="00000000" w:rsidP="0068110B">
            <w:pPr>
              <w:spacing w:before="0"/>
              <w:jc w:val="left"/>
              <w:rPr>
                <w:color w:val="000000"/>
              </w:rPr>
            </w:pPr>
            <w:r w:rsidRPr="00B644FA">
              <w:t>stužkovec topolový</w:t>
            </w:r>
          </w:p>
        </w:tc>
        <w:tc>
          <w:tcPr>
            <w:tcW w:w="1276" w:type="dxa"/>
            <w:tcBorders>
              <w:top w:val="nil"/>
              <w:left w:val="single" w:sz="4" w:space="0" w:color="auto"/>
              <w:bottom w:val="single" w:sz="4" w:space="0" w:color="auto"/>
              <w:right w:val="single" w:sz="4" w:space="0" w:color="auto"/>
            </w:tcBorders>
            <w:shd w:val="clear" w:color="auto" w:fill="auto"/>
            <w:noWrap/>
            <w:hideMark/>
          </w:tcPr>
          <w:p w14:paraId="59DC101C"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6A62EFB7" w14:textId="77777777" w:rsidR="005E4530" w:rsidRPr="00B644FA" w:rsidRDefault="00000000" w:rsidP="00B644FA">
            <w:pPr>
              <w:spacing w:before="0"/>
              <w:jc w:val="center"/>
              <w:rPr>
                <w:color w:val="000000"/>
              </w:rPr>
            </w:pPr>
            <w:r w:rsidRPr="00B644FA">
              <w:rPr>
                <w:color w:val="000000"/>
              </w:rPr>
              <w:t>EN</w:t>
            </w:r>
          </w:p>
        </w:tc>
        <w:tc>
          <w:tcPr>
            <w:tcW w:w="3119" w:type="dxa"/>
            <w:tcBorders>
              <w:top w:val="nil"/>
              <w:left w:val="nil"/>
              <w:bottom w:val="single" w:sz="4" w:space="0" w:color="auto"/>
              <w:right w:val="single" w:sz="4" w:space="0" w:color="auto"/>
            </w:tcBorders>
            <w:shd w:val="clear" w:color="auto" w:fill="auto"/>
            <w:noWrap/>
            <w:hideMark/>
          </w:tcPr>
          <w:p w14:paraId="70932EBF" w14:textId="77777777" w:rsidR="005E4530" w:rsidRPr="00B644FA" w:rsidRDefault="00000000" w:rsidP="0068110B">
            <w:pPr>
              <w:spacing w:before="0"/>
              <w:jc w:val="left"/>
              <w:rPr>
                <w:color w:val="000000"/>
              </w:rPr>
            </w:pPr>
            <w:r w:rsidRPr="00B644FA">
              <w:rPr>
                <w:color w:val="000000"/>
              </w:rPr>
              <w:t>roztroušeně, listnaté stromy</w:t>
            </w:r>
          </w:p>
        </w:tc>
      </w:tr>
      <w:tr w:rsidR="00121602" w14:paraId="2154BF24"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03DD44FE" w14:textId="77777777" w:rsidR="005E4530" w:rsidRPr="00B644FA" w:rsidRDefault="00000000" w:rsidP="0068110B">
            <w:pPr>
              <w:spacing w:before="0"/>
              <w:jc w:val="left"/>
              <w:rPr>
                <w:i/>
                <w:color w:val="000000"/>
              </w:rPr>
            </w:pPr>
            <w:proofErr w:type="spellStart"/>
            <w:r w:rsidRPr="00B644FA">
              <w:rPr>
                <w:i/>
                <w:color w:val="000000"/>
              </w:rPr>
              <w:t>Rhizocarpon</w:t>
            </w:r>
            <w:proofErr w:type="spellEnd"/>
            <w:r w:rsidRPr="00B644FA">
              <w:rPr>
                <w:i/>
                <w:color w:val="000000"/>
              </w:rPr>
              <w:t xml:space="preserve"> </w:t>
            </w:r>
            <w:proofErr w:type="spellStart"/>
            <w:r w:rsidRPr="00B644FA">
              <w:rPr>
                <w:i/>
                <w:color w:val="000000"/>
              </w:rPr>
              <w:t>badioatrum</w:t>
            </w:r>
            <w:proofErr w:type="spellEnd"/>
          </w:p>
        </w:tc>
        <w:tc>
          <w:tcPr>
            <w:tcW w:w="2126" w:type="dxa"/>
            <w:tcBorders>
              <w:top w:val="nil"/>
              <w:left w:val="nil"/>
              <w:bottom w:val="single" w:sz="4" w:space="0" w:color="auto"/>
              <w:right w:val="nil"/>
            </w:tcBorders>
            <w:shd w:val="clear" w:color="auto" w:fill="auto"/>
            <w:noWrap/>
            <w:hideMark/>
          </w:tcPr>
          <w:p w14:paraId="5AAC6431" w14:textId="77777777" w:rsidR="005E4530" w:rsidRPr="00B644FA" w:rsidRDefault="00000000" w:rsidP="0068110B">
            <w:pPr>
              <w:spacing w:before="0"/>
              <w:jc w:val="left"/>
              <w:rPr>
                <w:color w:val="000000"/>
              </w:rPr>
            </w:pPr>
            <w:proofErr w:type="spellStart"/>
            <w:r w:rsidRPr="00B644FA">
              <w:t>mapovník</w:t>
            </w:r>
            <w:proofErr w:type="spellEnd"/>
            <w:r w:rsidRPr="00B644FA">
              <w:t xml:space="preserve"> hnědočerný</w:t>
            </w:r>
            <w:r w:rsidRPr="00B644FA">
              <w:rPr>
                <w:color w:val="000000"/>
              </w:rPr>
              <w:t> </w:t>
            </w:r>
          </w:p>
        </w:tc>
        <w:tc>
          <w:tcPr>
            <w:tcW w:w="1276" w:type="dxa"/>
            <w:tcBorders>
              <w:top w:val="nil"/>
              <w:left w:val="single" w:sz="4" w:space="0" w:color="auto"/>
              <w:bottom w:val="single" w:sz="4" w:space="0" w:color="auto"/>
              <w:right w:val="single" w:sz="4" w:space="0" w:color="auto"/>
            </w:tcBorders>
            <w:shd w:val="clear" w:color="auto" w:fill="auto"/>
            <w:noWrap/>
            <w:hideMark/>
          </w:tcPr>
          <w:p w14:paraId="228C942E"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061D5D2A"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2F8BCD6E" w14:textId="77777777" w:rsidR="005E4530" w:rsidRPr="00B644FA" w:rsidRDefault="00000000" w:rsidP="0068110B">
            <w:pPr>
              <w:spacing w:before="0"/>
              <w:jc w:val="left"/>
              <w:rPr>
                <w:color w:val="000000"/>
              </w:rPr>
            </w:pPr>
            <w:r w:rsidRPr="00B644FA">
              <w:rPr>
                <w:color w:val="000000"/>
              </w:rPr>
              <w:t>vzácně, balvany</w:t>
            </w:r>
          </w:p>
        </w:tc>
      </w:tr>
      <w:tr w:rsidR="00121602" w14:paraId="25B1E9FC"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4B359B2C" w14:textId="77777777" w:rsidR="005E4530" w:rsidRPr="00B644FA" w:rsidRDefault="00000000" w:rsidP="0068110B">
            <w:pPr>
              <w:spacing w:before="0"/>
              <w:jc w:val="left"/>
              <w:rPr>
                <w:i/>
                <w:color w:val="000000"/>
              </w:rPr>
            </w:pPr>
            <w:proofErr w:type="spellStart"/>
            <w:r w:rsidRPr="00B644FA">
              <w:rPr>
                <w:i/>
                <w:color w:val="000000"/>
              </w:rPr>
              <w:t>Scoliciosporum</w:t>
            </w:r>
            <w:proofErr w:type="spellEnd"/>
            <w:r w:rsidRPr="00B644FA">
              <w:rPr>
                <w:i/>
                <w:color w:val="000000"/>
              </w:rPr>
              <w:t xml:space="preserve"> </w:t>
            </w:r>
            <w:proofErr w:type="spellStart"/>
            <w:r w:rsidRPr="00B644FA">
              <w:rPr>
                <w:i/>
                <w:color w:val="000000"/>
              </w:rPr>
              <w:t>curvatum</w:t>
            </w:r>
            <w:proofErr w:type="spellEnd"/>
          </w:p>
        </w:tc>
        <w:tc>
          <w:tcPr>
            <w:tcW w:w="2126" w:type="dxa"/>
            <w:tcBorders>
              <w:top w:val="nil"/>
              <w:left w:val="nil"/>
              <w:bottom w:val="single" w:sz="4" w:space="0" w:color="auto"/>
              <w:right w:val="nil"/>
            </w:tcBorders>
            <w:shd w:val="clear" w:color="auto" w:fill="auto"/>
            <w:noWrap/>
            <w:hideMark/>
          </w:tcPr>
          <w:p w14:paraId="628ED1AE" w14:textId="77777777" w:rsidR="005E4530" w:rsidRPr="00B644FA" w:rsidRDefault="00000000" w:rsidP="0068110B">
            <w:pPr>
              <w:spacing w:before="0"/>
              <w:jc w:val="left"/>
              <w:rPr>
                <w:color w:val="000000"/>
              </w:rPr>
            </w:pPr>
            <w:proofErr w:type="spellStart"/>
            <w:r w:rsidRPr="00B644FA">
              <w:t>červovýtruska</w:t>
            </w:r>
            <w:proofErr w:type="spellEnd"/>
            <w:r w:rsidRPr="00B644FA">
              <w:t xml:space="preserve"> zakroucená</w:t>
            </w:r>
            <w:r w:rsidRPr="00B644FA">
              <w:rPr>
                <w:color w:val="000000"/>
              </w:rPr>
              <w:t> </w:t>
            </w:r>
          </w:p>
        </w:tc>
        <w:tc>
          <w:tcPr>
            <w:tcW w:w="1276" w:type="dxa"/>
            <w:tcBorders>
              <w:top w:val="nil"/>
              <w:left w:val="single" w:sz="4" w:space="0" w:color="auto"/>
              <w:bottom w:val="single" w:sz="4" w:space="0" w:color="auto"/>
              <w:right w:val="single" w:sz="4" w:space="0" w:color="auto"/>
            </w:tcBorders>
            <w:shd w:val="clear" w:color="auto" w:fill="auto"/>
            <w:noWrap/>
            <w:hideMark/>
          </w:tcPr>
          <w:p w14:paraId="1C0EF33A"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0495CAF2"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hideMark/>
          </w:tcPr>
          <w:p w14:paraId="01975559" w14:textId="77777777" w:rsidR="005E4530" w:rsidRPr="00B644FA" w:rsidRDefault="00000000" w:rsidP="0068110B">
            <w:pPr>
              <w:spacing w:before="0"/>
              <w:jc w:val="left"/>
              <w:rPr>
                <w:color w:val="000000"/>
              </w:rPr>
            </w:pPr>
            <w:r w:rsidRPr="00B644FA">
              <w:rPr>
                <w:color w:val="000000"/>
              </w:rPr>
              <w:t>vzácně, smrkové lesy</w:t>
            </w:r>
          </w:p>
        </w:tc>
      </w:tr>
      <w:tr w:rsidR="00121602" w14:paraId="486CDFF3"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356A3A4C" w14:textId="77777777" w:rsidR="005E4530" w:rsidRPr="00B644FA" w:rsidRDefault="00000000" w:rsidP="0068110B">
            <w:pPr>
              <w:spacing w:before="0"/>
              <w:jc w:val="left"/>
              <w:rPr>
                <w:i/>
                <w:color w:val="000000"/>
              </w:rPr>
            </w:pPr>
            <w:proofErr w:type="spellStart"/>
            <w:r w:rsidRPr="00B644FA">
              <w:rPr>
                <w:i/>
                <w:color w:val="000000"/>
              </w:rPr>
              <w:t>Staurothele</w:t>
            </w:r>
            <w:proofErr w:type="spellEnd"/>
            <w:r w:rsidRPr="00B644FA">
              <w:rPr>
                <w:i/>
                <w:color w:val="000000"/>
              </w:rPr>
              <w:t xml:space="preserve"> </w:t>
            </w:r>
            <w:proofErr w:type="spellStart"/>
            <w:r w:rsidRPr="00B644FA">
              <w:rPr>
                <w:i/>
                <w:color w:val="000000"/>
              </w:rPr>
              <w:t>fissa</w:t>
            </w:r>
            <w:proofErr w:type="spellEnd"/>
          </w:p>
        </w:tc>
        <w:tc>
          <w:tcPr>
            <w:tcW w:w="2126" w:type="dxa"/>
            <w:tcBorders>
              <w:top w:val="nil"/>
              <w:left w:val="nil"/>
              <w:bottom w:val="single" w:sz="4" w:space="0" w:color="auto"/>
              <w:right w:val="nil"/>
            </w:tcBorders>
            <w:shd w:val="clear" w:color="auto" w:fill="auto"/>
            <w:noWrap/>
            <w:hideMark/>
          </w:tcPr>
          <w:p w14:paraId="474B3B1B" w14:textId="77777777" w:rsidR="005E4530" w:rsidRPr="00B644FA" w:rsidRDefault="00000000" w:rsidP="0068110B">
            <w:pPr>
              <w:spacing w:before="0"/>
              <w:jc w:val="left"/>
              <w:rPr>
                <w:color w:val="000000"/>
              </w:rPr>
            </w:pPr>
            <w:proofErr w:type="spellStart"/>
            <w:r w:rsidRPr="00B644FA">
              <w:t>bradavnice</w:t>
            </w:r>
            <w:proofErr w:type="spellEnd"/>
            <w:r w:rsidRPr="00B644FA">
              <w:t xml:space="preserve"> rozpukaná</w:t>
            </w:r>
          </w:p>
        </w:tc>
        <w:tc>
          <w:tcPr>
            <w:tcW w:w="1276" w:type="dxa"/>
            <w:tcBorders>
              <w:top w:val="nil"/>
              <w:left w:val="single" w:sz="4" w:space="0" w:color="auto"/>
              <w:bottom w:val="single" w:sz="4" w:space="0" w:color="auto"/>
              <w:right w:val="single" w:sz="4" w:space="0" w:color="auto"/>
            </w:tcBorders>
            <w:shd w:val="clear" w:color="auto" w:fill="auto"/>
            <w:noWrap/>
            <w:hideMark/>
          </w:tcPr>
          <w:p w14:paraId="2C275386"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7BBC17EA" w14:textId="77777777" w:rsidR="005E4530" w:rsidRPr="00B644FA" w:rsidRDefault="00000000" w:rsidP="00B644FA">
            <w:pPr>
              <w:spacing w:before="0"/>
              <w:jc w:val="center"/>
              <w:rPr>
                <w:color w:val="000000"/>
              </w:rPr>
            </w:pPr>
            <w:r w:rsidRPr="00B644FA">
              <w:rPr>
                <w:color w:val="000000"/>
              </w:rPr>
              <w:t>EN</w:t>
            </w:r>
          </w:p>
        </w:tc>
        <w:tc>
          <w:tcPr>
            <w:tcW w:w="3119" w:type="dxa"/>
            <w:tcBorders>
              <w:top w:val="nil"/>
              <w:left w:val="nil"/>
              <w:bottom w:val="single" w:sz="4" w:space="0" w:color="auto"/>
              <w:right w:val="single" w:sz="4" w:space="0" w:color="auto"/>
            </w:tcBorders>
            <w:shd w:val="clear" w:color="auto" w:fill="auto"/>
            <w:noWrap/>
            <w:hideMark/>
          </w:tcPr>
          <w:p w14:paraId="79EE5CD9" w14:textId="77777777" w:rsidR="005E4530" w:rsidRPr="00B644FA" w:rsidRDefault="00000000" w:rsidP="0068110B">
            <w:pPr>
              <w:spacing w:before="0"/>
              <w:jc w:val="left"/>
              <w:rPr>
                <w:color w:val="000000"/>
              </w:rPr>
            </w:pPr>
            <w:r w:rsidRPr="00B644FA">
              <w:rPr>
                <w:color w:val="000000"/>
              </w:rPr>
              <w:t>vzácně, zaplavované balvany</w:t>
            </w:r>
          </w:p>
        </w:tc>
      </w:tr>
      <w:tr w:rsidR="00121602" w14:paraId="402F4B94"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13D85581" w14:textId="77777777" w:rsidR="005E4530" w:rsidRPr="00B644FA" w:rsidRDefault="00000000" w:rsidP="0068110B">
            <w:pPr>
              <w:spacing w:before="0"/>
              <w:jc w:val="left"/>
              <w:rPr>
                <w:i/>
                <w:color w:val="000000"/>
              </w:rPr>
            </w:pPr>
            <w:proofErr w:type="spellStart"/>
            <w:r w:rsidRPr="00B644FA">
              <w:rPr>
                <w:i/>
                <w:color w:val="000000"/>
              </w:rPr>
              <w:t>Strangospora</w:t>
            </w:r>
            <w:proofErr w:type="spellEnd"/>
            <w:r w:rsidRPr="00B644FA">
              <w:rPr>
                <w:i/>
                <w:color w:val="000000"/>
              </w:rPr>
              <w:t xml:space="preserve"> </w:t>
            </w:r>
            <w:proofErr w:type="spellStart"/>
            <w:r w:rsidRPr="00B644FA">
              <w:rPr>
                <w:i/>
                <w:color w:val="000000"/>
              </w:rPr>
              <w:t>moriformis</w:t>
            </w:r>
            <w:proofErr w:type="spellEnd"/>
          </w:p>
        </w:tc>
        <w:tc>
          <w:tcPr>
            <w:tcW w:w="2126" w:type="dxa"/>
            <w:tcBorders>
              <w:top w:val="nil"/>
              <w:left w:val="nil"/>
              <w:bottom w:val="single" w:sz="4" w:space="0" w:color="auto"/>
              <w:right w:val="nil"/>
            </w:tcBorders>
            <w:shd w:val="clear" w:color="auto" w:fill="auto"/>
            <w:noWrap/>
            <w:hideMark/>
          </w:tcPr>
          <w:p w14:paraId="6D5502BD" w14:textId="77777777" w:rsidR="005E4530" w:rsidRPr="00B644FA" w:rsidRDefault="00000000" w:rsidP="0068110B">
            <w:pPr>
              <w:spacing w:before="0"/>
              <w:jc w:val="left"/>
              <w:rPr>
                <w:color w:val="000000"/>
              </w:rPr>
            </w:pPr>
            <w:proofErr w:type="spellStart"/>
            <w:r w:rsidRPr="00B644FA">
              <w:t>biatorela</w:t>
            </w:r>
            <w:proofErr w:type="spellEnd"/>
            <w:r w:rsidRPr="00B644FA">
              <w:t xml:space="preserve"> </w:t>
            </w:r>
            <w:proofErr w:type="spellStart"/>
            <w:r w:rsidRPr="00B644FA">
              <w:t>morušovitá</w:t>
            </w:r>
            <w:proofErr w:type="spellEnd"/>
            <w:r w:rsidRPr="00B644FA">
              <w:rPr>
                <w:color w:val="000000"/>
              </w:rPr>
              <w:t> </w:t>
            </w:r>
          </w:p>
        </w:tc>
        <w:tc>
          <w:tcPr>
            <w:tcW w:w="1276" w:type="dxa"/>
            <w:tcBorders>
              <w:top w:val="nil"/>
              <w:left w:val="single" w:sz="4" w:space="0" w:color="auto"/>
              <w:bottom w:val="single" w:sz="4" w:space="0" w:color="auto"/>
              <w:right w:val="single" w:sz="4" w:space="0" w:color="auto"/>
            </w:tcBorders>
            <w:shd w:val="clear" w:color="auto" w:fill="auto"/>
            <w:noWrap/>
            <w:hideMark/>
          </w:tcPr>
          <w:p w14:paraId="7156F46F"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2FEC3632"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13E7D6FC" w14:textId="77777777" w:rsidR="005E4530" w:rsidRPr="00B644FA" w:rsidRDefault="00000000" w:rsidP="0068110B">
            <w:pPr>
              <w:spacing w:before="0"/>
              <w:jc w:val="left"/>
              <w:rPr>
                <w:color w:val="000000"/>
              </w:rPr>
            </w:pPr>
            <w:r w:rsidRPr="00B644FA">
              <w:rPr>
                <w:color w:val="000000"/>
              </w:rPr>
              <w:t>roztroušeně, mrtvé dřevo</w:t>
            </w:r>
          </w:p>
        </w:tc>
      </w:tr>
      <w:tr w:rsidR="00121602" w14:paraId="4BE70E9E"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717331EC" w14:textId="77777777" w:rsidR="005E4530" w:rsidRPr="00B644FA" w:rsidRDefault="00000000" w:rsidP="0068110B">
            <w:pPr>
              <w:spacing w:before="0"/>
              <w:jc w:val="left"/>
              <w:rPr>
                <w:i/>
                <w:color w:val="000000"/>
              </w:rPr>
            </w:pPr>
            <w:proofErr w:type="spellStart"/>
            <w:r w:rsidRPr="00B644FA">
              <w:rPr>
                <w:i/>
                <w:color w:val="000000"/>
              </w:rPr>
              <w:t>Strangospora</w:t>
            </w:r>
            <w:proofErr w:type="spellEnd"/>
            <w:r w:rsidRPr="00B644FA">
              <w:rPr>
                <w:i/>
                <w:color w:val="000000"/>
              </w:rPr>
              <w:t xml:space="preserve"> </w:t>
            </w:r>
            <w:proofErr w:type="spellStart"/>
            <w:r w:rsidRPr="00B644FA">
              <w:rPr>
                <w:i/>
                <w:color w:val="000000"/>
              </w:rPr>
              <w:t>pinicola</w:t>
            </w:r>
            <w:proofErr w:type="spellEnd"/>
          </w:p>
        </w:tc>
        <w:tc>
          <w:tcPr>
            <w:tcW w:w="2126" w:type="dxa"/>
            <w:tcBorders>
              <w:top w:val="nil"/>
              <w:left w:val="nil"/>
              <w:bottom w:val="single" w:sz="4" w:space="0" w:color="auto"/>
              <w:right w:val="nil"/>
            </w:tcBorders>
            <w:shd w:val="clear" w:color="auto" w:fill="auto"/>
            <w:noWrap/>
            <w:hideMark/>
          </w:tcPr>
          <w:p w14:paraId="6B4F1DAC" w14:textId="77777777" w:rsidR="005E4530" w:rsidRPr="00B644FA" w:rsidRDefault="00000000" w:rsidP="0068110B">
            <w:pPr>
              <w:spacing w:before="0"/>
              <w:jc w:val="left"/>
              <w:rPr>
                <w:color w:val="000000"/>
              </w:rPr>
            </w:pPr>
            <w:proofErr w:type="spellStart"/>
            <w:r w:rsidRPr="00B644FA">
              <w:t>biatorela</w:t>
            </w:r>
            <w:proofErr w:type="spellEnd"/>
            <w:r w:rsidRPr="00B644FA">
              <w:t xml:space="preserve"> borová</w:t>
            </w:r>
            <w:r w:rsidRPr="00B644FA">
              <w:rPr>
                <w:color w:val="000000"/>
              </w:rPr>
              <w:t> </w:t>
            </w:r>
          </w:p>
        </w:tc>
        <w:tc>
          <w:tcPr>
            <w:tcW w:w="1276" w:type="dxa"/>
            <w:tcBorders>
              <w:top w:val="nil"/>
              <w:left w:val="single" w:sz="4" w:space="0" w:color="auto"/>
              <w:bottom w:val="single" w:sz="4" w:space="0" w:color="auto"/>
              <w:right w:val="single" w:sz="4" w:space="0" w:color="auto"/>
            </w:tcBorders>
            <w:shd w:val="clear" w:color="auto" w:fill="auto"/>
            <w:noWrap/>
            <w:hideMark/>
          </w:tcPr>
          <w:p w14:paraId="553241E6"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0416FC7C"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00E0D20E" w14:textId="77777777" w:rsidR="005E4530" w:rsidRPr="00B644FA" w:rsidRDefault="00000000" w:rsidP="0068110B">
            <w:pPr>
              <w:spacing w:before="0"/>
              <w:jc w:val="left"/>
              <w:rPr>
                <w:color w:val="000000"/>
              </w:rPr>
            </w:pPr>
            <w:r w:rsidRPr="00B644FA">
              <w:rPr>
                <w:color w:val="000000"/>
              </w:rPr>
              <w:t>vzácně, mrtvé dřevo</w:t>
            </w:r>
          </w:p>
        </w:tc>
      </w:tr>
      <w:tr w:rsidR="00121602" w14:paraId="50126364"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7A28B1B1" w14:textId="77777777" w:rsidR="005E4530" w:rsidRPr="00B644FA" w:rsidRDefault="00000000" w:rsidP="0068110B">
            <w:pPr>
              <w:spacing w:before="0"/>
              <w:jc w:val="left"/>
              <w:rPr>
                <w:i/>
                <w:color w:val="000000"/>
              </w:rPr>
            </w:pPr>
            <w:proofErr w:type="spellStart"/>
            <w:r w:rsidRPr="00B644FA">
              <w:rPr>
                <w:i/>
                <w:color w:val="000000"/>
              </w:rPr>
              <w:t>Thelotrema</w:t>
            </w:r>
            <w:proofErr w:type="spellEnd"/>
            <w:r w:rsidRPr="00B644FA">
              <w:rPr>
                <w:i/>
                <w:color w:val="000000"/>
              </w:rPr>
              <w:t xml:space="preserve"> </w:t>
            </w:r>
            <w:proofErr w:type="spellStart"/>
            <w:r w:rsidRPr="00B644FA">
              <w:rPr>
                <w:i/>
                <w:color w:val="000000"/>
              </w:rPr>
              <w:t>lepadinum</w:t>
            </w:r>
            <w:proofErr w:type="spellEnd"/>
          </w:p>
        </w:tc>
        <w:tc>
          <w:tcPr>
            <w:tcW w:w="2126" w:type="dxa"/>
            <w:tcBorders>
              <w:top w:val="nil"/>
              <w:left w:val="nil"/>
              <w:bottom w:val="single" w:sz="4" w:space="0" w:color="auto"/>
              <w:right w:val="nil"/>
            </w:tcBorders>
            <w:shd w:val="clear" w:color="auto" w:fill="auto"/>
            <w:noWrap/>
            <w:hideMark/>
          </w:tcPr>
          <w:p w14:paraId="0635C6FE" w14:textId="77777777" w:rsidR="005E4530" w:rsidRPr="00B644FA" w:rsidRDefault="00000000" w:rsidP="0068110B">
            <w:pPr>
              <w:spacing w:before="0"/>
              <w:jc w:val="left"/>
              <w:rPr>
                <w:color w:val="000000"/>
              </w:rPr>
            </w:pPr>
            <w:proofErr w:type="spellStart"/>
            <w:r w:rsidRPr="00B644FA">
              <w:t>cecatka</w:t>
            </w:r>
            <w:proofErr w:type="spellEnd"/>
            <w:r w:rsidRPr="00B644FA">
              <w:t xml:space="preserve"> </w:t>
            </w:r>
            <w:proofErr w:type="spellStart"/>
            <w:r w:rsidRPr="00B644FA">
              <w:t>chřástnatá</w:t>
            </w:r>
            <w:proofErr w:type="spellEnd"/>
            <w:r w:rsidRPr="00B644FA">
              <w:rPr>
                <w:color w:val="000000"/>
              </w:rPr>
              <w:t> </w:t>
            </w:r>
          </w:p>
        </w:tc>
        <w:tc>
          <w:tcPr>
            <w:tcW w:w="1276" w:type="dxa"/>
            <w:tcBorders>
              <w:top w:val="nil"/>
              <w:left w:val="single" w:sz="4" w:space="0" w:color="auto"/>
              <w:bottom w:val="single" w:sz="4" w:space="0" w:color="auto"/>
              <w:right w:val="single" w:sz="4" w:space="0" w:color="auto"/>
            </w:tcBorders>
            <w:shd w:val="clear" w:color="auto" w:fill="auto"/>
            <w:noWrap/>
            <w:hideMark/>
          </w:tcPr>
          <w:p w14:paraId="581FC322"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558DC66B" w14:textId="77777777" w:rsidR="005E4530" w:rsidRPr="00B644FA" w:rsidRDefault="00000000" w:rsidP="00B644FA">
            <w:pPr>
              <w:spacing w:before="0"/>
              <w:jc w:val="center"/>
              <w:rPr>
                <w:color w:val="000000"/>
              </w:rPr>
            </w:pPr>
            <w:r w:rsidRPr="00B644FA">
              <w:rPr>
                <w:color w:val="000000"/>
              </w:rPr>
              <w:t>EN</w:t>
            </w:r>
          </w:p>
        </w:tc>
        <w:tc>
          <w:tcPr>
            <w:tcW w:w="3119" w:type="dxa"/>
            <w:tcBorders>
              <w:top w:val="nil"/>
              <w:left w:val="nil"/>
              <w:bottom w:val="single" w:sz="4" w:space="0" w:color="auto"/>
              <w:right w:val="single" w:sz="4" w:space="0" w:color="auto"/>
            </w:tcBorders>
            <w:shd w:val="clear" w:color="auto" w:fill="auto"/>
            <w:noWrap/>
            <w:hideMark/>
          </w:tcPr>
          <w:p w14:paraId="3B01D342" w14:textId="77777777" w:rsidR="005E4530" w:rsidRPr="00B644FA" w:rsidRDefault="00000000" w:rsidP="0068110B">
            <w:pPr>
              <w:spacing w:before="0"/>
              <w:jc w:val="left"/>
              <w:rPr>
                <w:color w:val="000000"/>
              </w:rPr>
            </w:pPr>
            <w:r w:rsidRPr="00B644FA">
              <w:rPr>
                <w:color w:val="000000"/>
              </w:rPr>
              <w:t>vzácně, mrtvé dřevo, listnaté stromy</w:t>
            </w:r>
          </w:p>
        </w:tc>
      </w:tr>
      <w:tr w:rsidR="00121602" w14:paraId="4031CDDF"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6C7BDA0D" w14:textId="77777777" w:rsidR="005E4530" w:rsidRPr="00B644FA" w:rsidRDefault="00000000" w:rsidP="0068110B">
            <w:pPr>
              <w:spacing w:before="0"/>
              <w:jc w:val="left"/>
              <w:rPr>
                <w:i/>
                <w:color w:val="000000"/>
              </w:rPr>
            </w:pPr>
            <w:proofErr w:type="spellStart"/>
            <w:r w:rsidRPr="00B644FA">
              <w:rPr>
                <w:i/>
                <w:color w:val="000000"/>
              </w:rPr>
              <w:t>Trapelia</w:t>
            </w:r>
            <w:proofErr w:type="spellEnd"/>
            <w:r w:rsidRPr="00B644FA">
              <w:rPr>
                <w:i/>
                <w:color w:val="000000"/>
              </w:rPr>
              <w:t xml:space="preserve"> </w:t>
            </w:r>
            <w:proofErr w:type="spellStart"/>
            <w:r w:rsidRPr="00B644FA">
              <w:rPr>
                <w:i/>
                <w:color w:val="000000"/>
              </w:rPr>
              <w:t>corticola</w:t>
            </w:r>
            <w:proofErr w:type="spellEnd"/>
          </w:p>
        </w:tc>
        <w:tc>
          <w:tcPr>
            <w:tcW w:w="2126" w:type="dxa"/>
            <w:tcBorders>
              <w:top w:val="nil"/>
              <w:left w:val="nil"/>
              <w:bottom w:val="single" w:sz="4" w:space="0" w:color="auto"/>
              <w:right w:val="nil"/>
            </w:tcBorders>
            <w:shd w:val="clear" w:color="auto" w:fill="auto"/>
            <w:noWrap/>
            <w:hideMark/>
          </w:tcPr>
          <w:p w14:paraId="6669260C" w14:textId="77777777" w:rsidR="005E4530" w:rsidRPr="00B644FA" w:rsidRDefault="00000000" w:rsidP="0068110B">
            <w:pPr>
              <w:spacing w:before="0"/>
              <w:jc w:val="left"/>
              <w:rPr>
                <w:color w:val="000000"/>
              </w:rPr>
            </w:pPr>
            <w:proofErr w:type="spellStart"/>
            <w:r w:rsidRPr="00B644FA">
              <w:t>změnověnka</w:t>
            </w:r>
            <w:proofErr w:type="spellEnd"/>
            <w:r w:rsidRPr="00B644FA">
              <w:t xml:space="preserve"> </w:t>
            </w:r>
            <w:proofErr w:type="spellStart"/>
            <w:r w:rsidRPr="00B644FA">
              <w:t>koromilná</w:t>
            </w:r>
            <w:proofErr w:type="spellEnd"/>
            <w:r w:rsidRPr="00B644FA">
              <w:rPr>
                <w:color w:val="000000"/>
              </w:rPr>
              <w:t> </w:t>
            </w:r>
          </w:p>
        </w:tc>
        <w:tc>
          <w:tcPr>
            <w:tcW w:w="1276" w:type="dxa"/>
            <w:tcBorders>
              <w:top w:val="nil"/>
              <w:left w:val="single" w:sz="4" w:space="0" w:color="auto"/>
              <w:bottom w:val="single" w:sz="4" w:space="0" w:color="auto"/>
              <w:right w:val="single" w:sz="4" w:space="0" w:color="auto"/>
            </w:tcBorders>
            <w:shd w:val="clear" w:color="auto" w:fill="auto"/>
            <w:noWrap/>
            <w:hideMark/>
          </w:tcPr>
          <w:p w14:paraId="6AE587FA"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029E7810" w14:textId="77777777" w:rsidR="005E4530" w:rsidRPr="00B644FA" w:rsidRDefault="00000000" w:rsidP="00B644FA">
            <w:pPr>
              <w:spacing w:before="0"/>
              <w:jc w:val="center"/>
              <w:rPr>
                <w:color w:val="000000"/>
              </w:rPr>
            </w:pPr>
            <w:r w:rsidRPr="00B644FA">
              <w:rPr>
                <w:color w:val="000000"/>
              </w:rPr>
              <w:t>EN</w:t>
            </w:r>
          </w:p>
        </w:tc>
        <w:tc>
          <w:tcPr>
            <w:tcW w:w="3119" w:type="dxa"/>
            <w:tcBorders>
              <w:top w:val="nil"/>
              <w:left w:val="nil"/>
              <w:bottom w:val="single" w:sz="4" w:space="0" w:color="auto"/>
              <w:right w:val="single" w:sz="4" w:space="0" w:color="auto"/>
            </w:tcBorders>
            <w:shd w:val="clear" w:color="auto" w:fill="auto"/>
            <w:noWrap/>
            <w:hideMark/>
          </w:tcPr>
          <w:p w14:paraId="1470A334" w14:textId="77777777" w:rsidR="005E4530" w:rsidRPr="00B644FA" w:rsidRDefault="00000000" w:rsidP="0068110B">
            <w:pPr>
              <w:spacing w:before="0"/>
              <w:jc w:val="left"/>
              <w:rPr>
                <w:color w:val="000000"/>
              </w:rPr>
            </w:pPr>
            <w:r w:rsidRPr="00B644FA">
              <w:rPr>
                <w:color w:val="000000"/>
              </w:rPr>
              <w:t>vzácně, listnaté stromy</w:t>
            </w:r>
          </w:p>
        </w:tc>
      </w:tr>
      <w:tr w:rsidR="00121602" w14:paraId="5C90A0FD"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51B3B588" w14:textId="77777777" w:rsidR="005E4530" w:rsidRPr="00B644FA" w:rsidRDefault="00000000" w:rsidP="0068110B">
            <w:pPr>
              <w:spacing w:before="0"/>
              <w:jc w:val="left"/>
              <w:rPr>
                <w:i/>
                <w:color w:val="000000"/>
              </w:rPr>
            </w:pPr>
            <w:proofErr w:type="spellStart"/>
            <w:r w:rsidRPr="00B644FA">
              <w:rPr>
                <w:i/>
                <w:color w:val="000000"/>
              </w:rPr>
              <w:t>Trapeliopsis</w:t>
            </w:r>
            <w:proofErr w:type="spellEnd"/>
            <w:r w:rsidRPr="00B644FA">
              <w:rPr>
                <w:i/>
                <w:color w:val="000000"/>
              </w:rPr>
              <w:t xml:space="preserve"> </w:t>
            </w:r>
            <w:proofErr w:type="spellStart"/>
            <w:r w:rsidRPr="00B644FA">
              <w:rPr>
                <w:i/>
                <w:color w:val="000000"/>
              </w:rPr>
              <w:t>gelatinosa</w:t>
            </w:r>
            <w:proofErr w:type="spellEnd"/>
          </w:p>
        </w:tc>
        <w:tc>
          <w:tcPr>
            <w:tcW w:w="2126" w:type="dxa"/>
            <w:tcBorders>
              <w:top w:val="nil"/>
              <w:left w:val="nil"/>
              <w:bottom w:val="single" w:sz="4" w:space="0" w:color="auto"/>
              <w:right w:val="nil"/>
            </w:tcBorders>
            <w:shd w:val="clear" w:color="auto" w:fill="auto"/>
            <w:noWrap/>
            <w:hideMark/>
          </w:tcPr>
          <w:p w14:paraId="76481438" w14:textId="77777777" w:rsidR="005E4530" w:rsidRPr="00B644FA" w:rsidRDefault="00000000" w:rsidP="0068110B">
            <w:pPr>
              <w:spacing w:before="0"/>
              <w:jc w:val="left"/>
              <w:rPr>
                <w:color w:val="000000"/>
              </w:rPr>
            </w:pPr>
            <w:proofErr w:type="spellStart"/>
            <w:r w:rsidRPr="00B644FA">
              <w:t>změnověnka</w:t>
            </w:r>
            <w:proofErr w:type="spellEnd"/>
            <w:r w:rsidRPr="00B644FA">
              <w:t xml:space="preserve"> </w:t>
            </w:r>
            <w:r w:rsidRPr="00B644FA">
              <w:lastRenderedPageBreak/>
              <w:t>rosolovitá</w:t>
            </w:r>
            <w:r w:rsidRPr="00B644FA">
              <w:rPr>
                <w:color w:val="000000"/>
              </w:rPr>
              <w:t> </w:t>
            </w:r>
          </w:p>
        </w:tc>
        <w:tc>
          <w:tcPr>
            <w:tcW w:w="1276" w:type="dxa"/>
            <w:tcBorders>
              <w:top w:val="nil"/>
              <w:left w:val="single" w:sz="4" w:space="0" w:color="auto"/>
              <w:bottom w:val="single" w:sz="4" w:space="0" w:color="auto"/>
              <w:right w:val="single" w:sz="4" w:space="0" w:color="auto"/>
            </w:tcBorders>
            <w:shd w:val="clear" w:color="auto" w:fill="auto"/>
            <w:noWrap/>
            <w:hideMark/>
          </w:tcPr>
          <w:p w14:paraId="463CA52D"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1F997A81"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5DFD6175" w14:textId="77777777" w:rsidR="005E4530" w:rsidRPr="00B644FA" w:rsidRDefault="00000000" w:rsidP="0068110B">
            <w:pPr>
              <w:spacing w:before="0"/>
              <w:jc w:val="left"/>
              <w:rPr>
                <w:color w:val="000000"/>
              </w:rPr>
            </w:pPr>
            <w:r w:rsidRPr="00B644FA">
              <w:rPr>
                <w:color w:val="000000"/>
              </w:rPr>
              <w:t>vzácně, listnaté stromy</w:t>
            </w:r>
          </w:p>
        </w:tc>
      </w:tr>
      <w:tr w:rsidR="00121602" w14:paraId="33EA9B3D"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337D01CC" w14:textId="77777777" w:rsidR="005E4530" w:rsidRPr="00B644FA" w:rsidRDefault="00000000" w:rsidP="0068110B">
            <w:pPr>
              <w:spacing w:before="0"/>
              <w:jc w:val="left"/>
              <w:rPr>
                <w:i/>
                <w:color w:val="000000"/>
              </w:rPr>
            </w:pPr>
            <w:proofErr w:type="spellStart"/>
            <w:r w:rsidRPr="00B644FA">
              <w:rPr>
                <w:i/>
                <w:color w:val="000000"/>
              </w:rPr>
              <w:t>Tuckermannopsis</w:t>
            </w:r>
            <w:proofErr w:type="spellEnd"/>
            <w:r w:rsidRPr="00B644FA">
              <w:rPr>
                <w:i/>
                <w:color w:val="000000"/>
              </w:rPr>
              <w:t xml:space="preserve"> </w:t>
            </w:r>
            <w:proofErr w:type="spellStart"/>
            <w:r w:rsidRPr="00B644FA">
              <w:rPr>
                <w:i/>
                <w:color w:val="000000"/>
              </w:rPr>
              <w:t>chlorophylla</w:t>
            </w:r>
            <w:proofErr w:type="spellEnd"/>
          </w:p>
        </w:tc>
        <w:tc>
          <w:tcPr>
            <w:tcW w:w="2126" w:type="dxa"/>
            <w:tcBorders>
              <w:top w:val="nil"/>
              <w:left w:val="nil"/>
              <w:bottom w:val="single" w:sz="4" w:space="0" w:color="auto"/>
              <w:right w:val="nil"/>
            </w:tcBorders>
            <w:shd w:val="clear" w:color="auto" w:fill="auto"/>
            <w:noWrap/>
            <w:hideMark/>
          </w:tcPr>
          <w:p w14:paraId="5DBABA90" w14:textId="77777777" w:rsidR="005E4530" w:rsidRPr="00B644FA" w:rsidRDefault="00000000" w:rsidP="0068110B">
            <w:pPr>
              <w:spacing w:before="0"/>
              <w:jc w:val="left"/>
              <w:rPr>
                <w:color w:val="000000"/>
              </w:rPr>
            </w:pPr>
            <w:r w:rsidRPr="00B644FA">
              <w:t>pukléřka zelenavá</w:t>
            </w:r>
            <w:r w:rsidRPr="00B644FA">
              <w:rPr>
                <w:color w:val="000000"/>
              </w:rPr>
              <w:t> </w:t>
            </w:r>
          </w:p>
        </w:tc>
        <w:tc>
          <w:tcPr>
            <w:tcW w:w="1276" w:type="dxa"/>
            <w:tcBorders>
              <w:top w:val="nil"/>
              <w:left w:val="single" w:sz="4" w:space="0" w:color="auto"/>
              <w:bottom w:val="single" w:sz="4" w:space="0" w:color="auto"/>
              <w:right w:val="single" w:sz="4" w:space="0" w:color="auto"/>
            </w:tcBorders>
            <w:shd w:val="clear" w:color="auto" w:fill="auto"/>
            <w:noWrap/>
            <w:hideMark/>
          </w:tcPr>
          <w:p w14:paraId="5F93FCC7"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4B554FA9"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22DDD96B" w14:textId="77777777" w:rsidR="005E4530" w:rsidRPr="00B644FA" w:rsidRDefault="00000000" w:rsidP="0068110B">
            <w:pPr>
              <w:spacing w:before="0"/>
              <w:jc w:val="left"/>
              <w:rPr>
                <w:color w:val="000000"/>
              </w:rPr>
            </w:pPr>
            <w:r w:rsidRPr="00B644FA">
              <w:rPr>
                <w:color w:val="000000"/>
              </w:rPr>
              <w:t>roztroušeně, listnaté stromy</w:t>
            </w:r>
          </w:p>
        </w:tc>
      </w:tr>
      <w:tr w:rsidR="00121602" w14:paraId="39C39E7A"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4A5243EF" w14:textId="77777777" w:rsidR="005E4530" w:rsidRPr="00B644FA" w:rsidRDefault="00000000" w:rsidP="0068110B">
            <w:pPr>
              <w:spacing w:before="0"/>
              <w:jc w:val="left"/>
              <w:rPr>
                <w:i/>
                <w:color w:val="000000"/>
              </w:rPr>
            </w:pPr>
            <w:proofErr w:type="spellStart"/>
            <w:r w:rsidRPr="00B644FA">
              <w:rPr>
                <w:i/>
                <w:color w:val="000000"/>
              </w:rPr>
              <w:t>Usnea</w:t>
            </w:r>
            <w:proofErr w:type="spellEnd"/>
            <w:r w:rsidRPr="00B644FA">
              <w:rPr>
                <w:i/>
                <w:color w:val="000000"/>
              </w:rPr>
              <w:t xml:space="preserve"> </w:t>
            </w:r>
            <w:proofErr w:type="spellStart"/>
            <w:r w:rsidRPr="00B644FA">
              <w:rPr>
                <w:i/>
                <w:color w:val="000000"/>
              </w:rPr>
              <w:t>barbata</w:t>
            </w:r>
            <w:proofErr w:type="spellEnd"/>
          </w:p>
        </w:tc>
        <w:tc>
          <w:tcPr>
            <w:tcW w:w="2126" w:type="dxa"/>
            <w:tcBorders>
              <w:top w:val="nil"/>
              <w:left w:val="nil"/>
              <w:bottom w:val="single" w:sz="4" w:space="0" w:color="auto"/>
              <w:right w:val="nil"/>
            </w:tcBorders>
            <w:shd w:val="clear" w:color="auto" w:fill="auto"/>
            <w:noWrap/>
            <w:hideMark/>
          </w:tcPr>
          <w:p w14:paraId="5104FA52" w14:textId="77777777" w:rsidR="005E4530" w:rsidRPr="00B644FA" w:rsidRDefault="00000000" w:rsidP="0068110B">
            <w:pPr>
              <w:tabs>
                <w:tab w:val="center" w:pos="907"/>
              </w:tabs>
              <w:spacing w:before="0"/>
              <w:jc w:val="left"/>
              <w:rPr>
                <w:color w:val="000000"/>
              </w:rPr>
            </w:pPr>
            <w:r w:rsidRPr="00B644FA">
              <w:rPr>
                <w:color w:val="000000"/>
              </w:rPr>
              <w:t>provazovka</w:t>
            </w:r>
          </w:p>
        </w:tc>
        <w:tc>
          <w:tcPr>
            <w:tcW w:w="1276" w:type="dxa"/>
            <w:tcBorders>
              <w:top w:val="nil"/>
              <w:left w:val="single" w:sz="4" w:space="0" w:color="auto"/>
              <w:bottom w:val="single" w:sz="4" w:space="0" w:color="auto"/>
              <w:right w:val="single" w:sz="4" w:space="0" w:color="auto"/>
            </w:tcBorders>
            <w:shd w:val="clear" w:color="auto" w:fill="auto"/>
            <w:noWrap/>
            <w:hideMark/>
          </w:tcPr>
          <w:p w14:paraId="4703F51A"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7DDED410" w14:textId="77777777" w:rsidR="005E4530" w:rsidRPr="00B644FA" w:rsidRDefault="00000000" w:rsidP="00B644FA">
            <w:pPr>
              <w:spacing w:before="0"/>
              <w:jc w:val="center"/>
              <w:rPr>
                <w:color w:val="000000"/>
              </w:rPr>
            </w:pPr>
            <w:r w:rsidRPr="00B644FA">
              <w:rPr>
                <w:color w:val="000000"/>
              </w:rPr>
              <w:t>CR</w:t>
            </w:r>
          </w:p>
        </w:tc>
        <w:tc>
          <w:tcPr>
            <w:tcW w:w="3119" w:type="dxa"/>
            <w:tcBorders>
              <w:top w:val="nil"/>
              <w:left w:val="nil"/>
              <w:bottom w:val="single" w:sz="4" w:space="0" w:color="auto"/>
              <w:right w:val="single" w:sz="4" w:space="0" w:color="auto"/>
            </w:tcBorders>
            <w:shd w:val="clear" w:color="auto" w:fill="auto"/>
            <w:noWrap/>
            <w:hideMark/>
          </w:tcPr>
          <w:p w14:paraId="687A600C" w14:textId="77777777" w:rsidR="005E4530" w:rsidRPr="00B644FA" w:rsidRDefault="00000000" w:rsidP="0068110B">
            <w:pPr>
              <w:spacing w:before="0"/>
              <w:jc w:val="left"/>
              <w:rPr>
                <w:color w:val="000000"/>
              </w:rPr>
            </w:pPr>
            <w:r w:rsidRPr="00B644FA">
              <w:rPr>
                <w:color w:val="000000"/>
              </w:rPr>
              <w:t>vzácně, lesy</w:t>
            </w:r>
          </w:p>
        </w:tc>
      </w:tr>
      <w:tr w:rsidR="00121602" w14:paraId="4FB6C56B"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20A37A4D" w14:textId="77777777" w:rsidR="005E4530" w:rsidRPr="00B644FA" w:rsidRDefault="00000000" w:rsidP="0068110B">
            <w:pPr>
              <w:spacing w:before="0"/>
              <w:jc w:val="left"/>
              <w:rPr>
                <w:i/>
                <w:color w:val="000000"/>
              </w:rPr>
            </w:pPr>
            <w:proofErr w:type="spellStart"/>
            <w:r w:rsidRPr="00B644FA">
              <w:rPr>
                <w:i/>
                <w:color w:val="000000"/>
              </w:rPr>
              <w:t>Usnea</w:t>
            </w:r>
            <w:proofErr w:type="spellEnd"/>
            <w:r w:rsidRPr="00B644FA">
              <w:rPr>
                <w:i/>
                <w:color w:val="000000"/>
              </w:rPr>
              <w:t xml:space="preserve"> </w:t>
            </w:r>
            <w:proofErr w:type="spellStart"/>
            <w:r w:rsidRPr="00B644FA">
              <w:rPr>
                <w:i/>
                <w:color w:val="000000"/>
              </w:rPr>
              <w:t>hirta</w:t>
            </w:r>
            <w:proofErr w:type="spellEnd"/>
          </w:p>
        </w:tc>
        <w:tc>
          <w:tcPr>
            <w:tcW w:w="2126" w:type="dxa"/>
            <w:tcBorders>
              <w:top w:val="nil"/>
              <w:left w:val="nil"/>
              <w:bottom w:val="single" w:sz="4" w:space="0" w:color="auto"/>
              <w:right w:val="nil"/>
            </w:tcBorders>
            <w:shd w:val="clear" w:color="auto" w:fill="auto"/>
            <w:noWrap/>
            <w:hideMark/>
          </w:tcPr>
          <w:p w14:paraId="3A97967E" w14:textId="77777777" w:rsidR="005E4530" w:rsidRPr="00B644FA" w:rsidRDefault="00000000" w:rsidP="0068110B">
            <w:pPr>
              <w:spacing w:before="0"/>
              <w:jc w:val="left"/>
              <w:rPr>
                <w:color w:val="000000"/>
              </w:rPr>
            </w:pPr>
            <w:r w:rsidRPr="00B644FA">
              <w:rPr>
                <w:color w:val="000000"/>
              </w:rPr>
              <w:t>provazovka srstnatá </w:t>
            </w:r>
          </w:p>
        </w:tc>
        <w:tc>
          <w:tcPr>
            <w:tcW w:w="1276" w:type="dxa"/>
            <w:tcBorders>
              <w:top w:val="nil"/>
              <w:left w:val="single" w:sz="4" w:space="0" w:color="auto"/>
              <w:bottom w:val="single" w:sz="4" w:space="0" w:color="auto"/>
              <w:right w:val="single" w:sz="4" w:space="0" w:color="auto"/>
            </w:tcBorders>
            <w:shd w:val="clear" w:color="auto" w:fill="auto"/>
            <w:noWrap/>
            <w:hideMark/>
          </w:tcPr>
          <w:p w14:paraId="6475344A"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7F63F6E3"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hideMark/>
          </w:tcPr>
          <w:p w14:paraId="390353E8" w14:textId="77777777" w:rsidR="005E4530" w:rsidRPr="00B644FA" w:rsidRDefault="00000000" w:rsidP="0068110B">
            <w:pPr>
              <w:spacing w:before="0"/>
              <w:jc w:val="left"/>
              <w:rPr>
                <w:color w:val="000000"/>
              </w:rPr>
            </w:pPr>
            <w:r w:rsidRPr="00B644FA">
              <w:rPr>
                <w:color w:val="000000"/>
              </w:rPr>
              <w:t>vzácně, listnaté stromy</w:t>
            </w:r>
          </w:p>
        </w:tc>
      </w:tr>
      <w:tr w:rsidR="00121602" w14:paraId="7E43790A"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31C0876B" w14:textId="77777777" w:rsidR="005E4530" w:rsidRPr="00B644FA" w:rsidRDefault="00000000" w:rsidP="0068110B">
            <w:pPr>
              <w:spacing w:before="0"/>
              <w:jc w:val="left"/>
              <w:rPr>
                <w:i/>
                <w:color w:val="000000"/>
              </w:rPr>
            </w:pPr>
            <w:proofErr w:type="spellStart"/>
            <w:r w:rsidRPr="00B644FA">
              <w:rPr>
                <w:i/>
                <w:color w:val="000000"/>
              </w:rPr>
              <w:t>Usnea</w:t>
            </w:r>
            <w:proofErr w:type="spellEnd"/>
            <w:r w:rsidRPr="00B644FA">
              <w:rPr>
                <w:i/>
                <w:color w:val="000000"/>
              </w:rPr>
              <w:t xml:space="preserve"> </w:t>
            </w:r>
            <w:proofErr w:type="spellStart"/>
            <w:r w:rsidRPr="00B644FA">
              <w:rPr>
                <w:i/>
                <w:color w:val="000000"/>
              </w:rPr>
              <w:t>subfloridana</w:t>
            </w:r>
            <w:proofErr w:type="spellEnd"/>
          </w:p>
        </w:tc>
        <w:tc>
          <w:tcPr>
            <w:tcW w:w="2126" w:type="dxa"/>
            <w:tcBorders>
              <w:top w:val="nil"/>
              <w:left w:val="nil"/>
              <w:bottom w:val="single" w:sz="4" w:space="0" w:color="auto"/>
              <w:right w:val="nil"/>
            </w:tcBorders>
            <w:shd w:val="clear" w:color="auto" w:fill="auto"/>
            <w:noWrap/>
            <w:hideMark/>
          </w:tcPr>
          <w:p w14:paraId="4217DCC7" w14:textId="77777777" w:rsidR="005E4530" w:rsidRPr="00B644FA" w:rsidRDefault="00000000" w:rsidP="0068110B">
            <w:pPr>
              <w:spacing w:before="0"/>
              <w:jc w:val="left"/>
              <w:rPr>
                <w:color w:val="000000"/>
              </w:rPr>
            </w:pPr>
            <w:r w:rsidRPr="00B644FA">
              <w:t>provazovka chocholatá</w:t>
            </w:r>
            <w:r w:rsidRPr="00B644FA">
              <w:rPr>
                <w:color w:val="000000"/>
              </w:rPr>
              <w:t> </w:t>
            </w:r>
          </w:p>
        </w:tc>
        <w:tc>
          <w:tcPr>
            <w:tcW w:w="1276" w:type="dxa"/>
            <w:tcBorders>
              <w:top w:val="nil"/>
              <w:left w:val="single" w:sz="4" w:space="0" w:color="auto"/>
              <w:bottom w:val="single" w:sz="4" w:space="0" w:color="auto"/>
              <w:right w:val="single" w:sz="4" w:space="0" w:color="auto"/>
            </w:tcBorders>
            <w:shd w:val="clear" w:color="auto" w:fill="auto"/>
            <w:noWrap/>
            <w:hideMark/>
          </w:tcPr>
          <w:p w14:paraId="287D8E05"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73BE137B" w14:textId="77777777" w:rsidR="005E4530" w:rsidRPr="00B644FA" w:rsidRDefault="00000000" w:rsidP="00B644FA">
            <w:pPr>
              <w:spacing w:before="0"/>
              <w:jc w:val="center"/>
              <w:rPr>
                <w:color w:val="000000"/>
              </w:rPr>
            </w:pPr>
            <w:r w:rsidRPr="00B644FA">
              <w:rPr>
                <w:color w:val="000000"/>
              </w:rPr>
              <w:t>EN</w:t>
            </w:r>
          </w:p>
        </w:tc>
        <w:tc>
          <w:tcPr>
            <w:tcW w:w="3119" w:type="dxa"/>
            <w:tcBorders>
              <w:top w:val="nil"/>
              <w:left w:val="nil"/>
              <w:bottom w:val="single" w:sz="4" w:space="0" w:color="auto"/>
              <w:right w:val="single" w:sz="4" w:space="0" w:color="auto"/>
            </w:tcBorders>
            <w:shd w:val="clear" w:color="auto" w:fill="auto"/>
            <w:noWrap/>
            <w:hideMark/>
          </w:tcPr>
          <w:p w14:paraId="5DFE4254" w14:textId="77777777" w:rsidR="005E4530" w:rsidRPr="00B644FA" w:rsidRDefault="00000000" w:rsidP="0068110B">
            <w:pPr>
              <w:spacing w:before="0"/>
              <w:jc w:val="left"/>
              <w:rPr>
                <w:color w:val="000000"/>
              </w:rPr>
            </w:pPr>
            <w:r w:rsidRPr="00B644FA">
              <w:rPr>
                <w:color w:val="000000"/>
              </w:rPr>
              <w:t>vzácně, smrkové lesy</w:t>
            </w:r>
          </w:p>
        </w:tc>
      </w:tr>
      <w:tr w:rsidR="00121602" w14:paraId="58903816"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7D875D61" w14:textId="77777777" w:rsidR="005E4530" w:rsidRPr="00B644FA" w:rsidRDefault="00000000" w:rsidP="0068110B">
            <w:pPr>
              <w:spacing w:before="0"/>
              <w:jc w:val="left"/>
              <w:rPr>
                <w:i/>
                <w:color w:val="000000"/>
              </w:rPr>
            </w:pPr>
            <w:proofErr w:type="spellStart"/>
            <w:r w:rsidRPr="00B644FA">
              <w:rPr>
                <w:i/>
                <w:color w:val="000000"/>
              </w:rPr>
              <w:t>Verrucaria</w:t>
            </w:r>
            <w:proofErr w:type="spellEnd"/>
            <w:r w:rsidRPr="00B644FA">
              <w:rPr>
                <w:i/>
                <w:color w:val="000000"/>
              </w:rPr>
              <w:t xml:space="preserve"> </w:t>
            </w:r>
            <w:proofErr w:type="spellStart"/>
            <w:r w:rsidRPr="00B644FA">
              <w:rPr>
                <w:i/>
                <w:color w:val="000000"/>
              </w:rPr>
              <w:t>aethiobola</w:t>
            </w:r>
            <w:proofErr w:type="spellEnd"/>
          </w:p>
        </w:tc>
        <w:tc>
          <w:tcPr>
            <w:tcW w:w="2126" w:type="dxa"/>
            <w:tcBorders>
              <w:top w:val="nil"/>
              <w:left w:val="nil"/>
              <w:bottom w:val="single" w:sz="4" w:space="0" w:color="auto"/>
              <w:right w:val="nil"/>
            </w:tcBorders>
            <w:shd w:val="clear" w:color="auto" w:fill="auto"/>
            <w:noWrap/>
            <w:hideMark/>
          </w:tcPr>
          <w:p w14:paraId="4D16500B" w14:textId="77777777" w:rsidR="005E4530" w:rsidRPr="00B644FA" w:rsidRDefault="00000000" w:rsidP="0068110B">
            <w:pPr>
              <w:spacing w:before="0"/>
              <w:jc w:val="left"/>
              <w:rPr>
                <w:color w:val="000000"/>
              </w:rPr>
            </w:pPr>
            <w:proofErr w:type="spellStart"/>
            <w:r w:rsidRPr="00B644FA">
              <w:t>bradavnice</w:t>
            </w:r>
            <w:proofErr w:type="spellEnd"/>
            <w:r w:rsidRPr="00B644FA">
              <w:t xml:space="preserve"> hladká</w:t>
            </w:r>
            <w:r w:rsidRPr="00B644FA">
              <w:rPr>
                <w:color w:val="000000"/>
              </w:rPr>
              <w:t> </w:t>
            </w:r>
          </w:p>
        </w:tc>
        <w:tc>
          <w:tcPr>
            <w:tcW w:w="1276" w:type="dxa"/>
            <w:tcBorders>
              <w:top w:val="nil"/>
              <w:left w:val="single" w:sz="4" w:space="0" w:color="auto"/>
              <w:bottom w:val="single" w:sz="4" w:space="0" w:color="auto"/>
              <w:right w:val="single" w:sz="4" w:space="0" w:color="auto"/>
            </w:tcBorders>
            <w:shd w:val="clear" w:color="auto" w:fill="auto"/>
            <w:noWrap/>
            <w:hideMark/>
          </w:tcPr>
          <w:p w14:paraId="6C098EEF"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45BD57F7"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hideMark/>
          </w:tcPr>
          <w:p w14:paraId="0BE4835D" w14:textId="77777777" w:rsidR="005E4530" w:rsidRPr="00B644FA" w:rsidRDefault="00000000" w:rsidP="0068110B">
            <w:pPr>
              <w:spacing w:before="0"/>
              <w:jc w:val="left"/>
              <w:rPr>
                <w:color w:val="000000"/>
              </w:rPr>
            </w:pPr>
            <w:r w:rsidRPr="00B644FA">
              <w:rPr>
                <w:color w:val="000000"/>
              </w:rPr>
              <w:t>vzácně, balvany</w:t>
            </w:r>
          </w:p>
        </w:tc>
      </w:tr>
      <w:tr w:rsidR="00121602" w14:paraId="38B4644F"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2FC491C3" w14:textId="77777777" w:rsidR="005E4530" w:rsidRPr="00B644FA" w:rsidRDefault="00000000" w:rsidP="0068110B">
            <w:pPr>
              <w:spacing w:before="0"/>
              <w:jc w:val="left"/>
              <w:rPr>
                <w:i/>
                <w:color w:val="000000"/>
              </w:rPr>
            </w:pPr>
            <w:proofErr w:type="spellStart"/>
            <w:r w:rsidRPr="00B644FA">
              <w:rPr>
                <w:i/>
                <w:color w:val="000000"/>
              </w:rPr>
              <w:t>Verrucaria</w:t>
            </w:r>
            <w:proofErr w:type="spellEnd"/>
            <w:r w:rsidRPr="00B644FA">
              <w:rPr>
                <w:i/>
                <w:color w:val="000000"/>
              </w:rPr>
              <w:t xml:space="preserve"> </w:t>
            </w:r>
            <w:proofErr w:type="spellStart"/>
            <w:r w:rsidRPr="00B644FA">
              <w:rPr>
                <w:i/>
                <w:color w:val="000000"/>
              </w:rPr>
              <w:t>aquatilis</w:t>
            </w:r>
            <w:proofErr w:type="spellEnd"/>
          </w:p>
        </w:tc>
        <w:tc>
          <w:tcPr>
            <w:tcW w:w="2126" w:type="dxa"/>
            <w:tcBorders>
              <w:top w:val="nil"/>
              <w:left w:val="nil"/>
              <w:bottom w:val="single" w:sz="4" w:space="0" w:color="auto"/>
              <w:right w:val="nil"/>
            </w:tcBorders>
            <w:shd w:val="clear" w:color="auto" w:fill="auto"/>
            <w:noWrap/>
            <w:hideMark/>
          </w:tcPr>
          <w:p w14:paraId="2318C3A7" w14:textId="77777777" w:rsidR="005E4530" w:rsidRPr="00B644FA" w:rsidRDefault="00000000" w:rsidP="0068110B">
            <w:pPr>
              <w:spacing w:before="0"/>
              <w:jc w:val="left"/>
              <w:rPr>
                <w:color w:val="000000"/>
              </w:rPr>
            </w:pPr>
            <w:proofErr w:type="spellStart"/>
            <w:r w:rsidRPr="00B644FA">
              <w:rPr>
                <w:color w:val="000000"/>
              </w:rPr>
              <w:t>bradavnice</w:t>
            </w:r>
            <w:proofErr w:type="spellEnd"/>
            <w:r w:rsidRPr="00B644FA">
              <w:rPr>
                <w:color w:val="000000"/>
              </w:rPr>
              <w:t> </w:t>
            </w:r>
          </w:p>
        </w:tc>
        <w:tc>
          <w:tcPr>
            <w:tcW w:w="1276" w:type="dxa"/>
            <w:tcBorders>
              <w:top w:val="nil"/>
              <w:left w:val="single" w:sz="4" w:space="0" w:color="auto"/>
              <w:bottom w:val="single" w:sz="4" w:space="0" w:color="auto"/>
              <w:right w:val="single" w:sz="4" w:space="0" w:color="auto"/>
            </w:tcBorders>
            <w:shd w:val="clear" w:color="auto" w:fill="auto"/>
            <w:noWrap/>
            <w:hideMark/>
          </w:tcPr>
          <w:p w14:paraId="0816A108"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672C6EB2"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hideMark/>
          </w:tcPr>
          <w:p w14:paraId="2E9F84BF" w14:textId="77777777" w:rsidR="005E4530" w:rsidRPr="00B644FA" w:rsidRDefault="00000000" w:rsidP="0068110B">
            <w:pPr>
              <w:spacing w:before="0"/>
              <w:jc w:val="left"/>
              <w:rPr>
                <w:color w:val="000000"/>
              </w:rPr>
            </w:pPr>
            <w:r w:rsidRPr="00B644FA">
              <w:rPr>
                <w:color w:val="000000"/>
              </w:rPr>
              <w:t>vzácně, balvany</w:t>
            </w:r>
          </w:p>
        </w:tc>
      </w:tr>
      <w:tr w:rsidR="00121602" w14:paraId="038C8AD4"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7B790B21" w14:textId="77777777" w:rsidR="005E4530" w:rsidRPr="00B644FA" w:rsidRDefault="00000000" w:rsidP="0068110B">
            <w:pPr>
              <w:spacing w:before="0"/>
              <w:jc w:val="left"/>
              <w:rPr>
                <w:i/>
                <w:color w:val="000000"/>
              </w:rPr>
            </w:pPr>
            <w:proofErr w:type="spellStart"/>
            <w:r w:rsidRPr="00B644FA">
              <w:rPr>
                <w:i/>
                <w:color w:val="000000"/>
              </w:rPr>
              <w:t>Verrucaria</w:t>
            </w:r>
            <w:proofErr w:type="spellEnd"/>
            <w:r w:rsidRPr="00B644FA">
              <w:rPr>
                <w:i/>
                <w:color w:val="000000"/>
              </w:rPr>
              <w:t xml:space="preserve"> </w:t>
            </w:r>
            <w:proofErr w:type="spellStart"/>
            <w:r w:rsidRPr="00B644FA">
              <w:rPr>
                <w:i/>
                <w:color w:val="000000"/>
              </w:rPr>
              <w:t>funckii</w:t>
            </w:r>
            <w:proofErr w:type="spellEnd"/>
          </w:p>
        </w:tc>
        <w:tc>
          <w:tcPr>
            <w:tcW w:w="2126" w:type="dxa"/>
            <w:tcBorders>
              <w:top w:val="nil"/>
              <w:left w:val="nil"/>
              <w:bottom w:val="single" w:sz="4" w:space="0" w:color="auto"/>
              <w:right w:val="nil"/>
            </w:tcBorders>
            <w:shd w:val="clear" w:color="auto" w:fill="auto"/>
            <w:noWrap/>
            <w:hideMark/>
          </w:tcPr>
          <w:p w14:paraId="6DACE86C" w14:textId="77777777" w:rsidR="005E4530" w:rsidRPr="00B644FA" w:rsidRDefault="00000000" w:rsidP="0068110B">
            <w:pPr>
              <w:tabs>
                <w:tab w:val="center" w:pos="907"/>
              </w:tabs>
              <w:spacing w:before="0"/>
              <w:jc w:val="left"/>
              <w:rPr>
                <w:color w:val="000000"/>
              </w:rPr>
            </w:pPr>
            <w:proofErr w:type="spellStart"/>
            <w:r w:rsidRPr="00B644FA">
              <w:t>bradavnice</w:t>
            </w:r>
            <w:proofErr w:type="spellEnd"/>
            <w:r w:rsidRPr="00B644FA">
              <w:t xml:space="preserve"> </w:t>
            </w:r>
            <w:proofErr w:type="spellStart"/>
            <w:r w:rsidRPr="00B644FA">
              <w:t>Funckova</w:t>
            </w:r>
            <w:proofErr w:type="spellEnd"/>
          </w:p>
        </w:tc>
        <w:tc>
          <w:tcPr>
            <w:tcW w:w="1276" w:type="dxa"/>
            <w:tcBorders>
              <w:top w:val="nil"/>
              <w:left w:val="single" w:sz="4" w:space="0" w:color="auto"/>
              <w:bottom w:val="single" w:sz="4" w:space="0" w:color="auto"/>
              <w:right w:val="single" w:sz="4" w:space="0" w:color="auto"/>
            </w:tcBorders>
            <w:shd w:val="clear" w:color="auto" w:fill="auto"/>
            <w:noWrap/>
            <w:hideMark/>
          </w:tcPr>
          <w:p w14:paraId="1D5D65C2"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231573F5"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hideMark/>
          </w:tcPr>
          <w:p w14:paraId="090E457D" w14:textId="77777777" w:rsidR="005E4530" w:rsidRPr="00B644FA" w:rsidRDefault="00000000" w:rsidP="0068110B">
            <w:pPr>
              <w:spacing w:before="0"/>
              <w:jc w:val="left"/>
              <w:rPr>
                <w:color w:val="000000"/>
              </w:rPr>
            </w:pPr>
            <w:r w:rsidRPr="00B644FA">
              <w:rPr>
                <w:color w:val="000000"/>
              </w:rPr>
              <w:t>ojediněle, zaplavované balvany</w:t>
            </w:r>
          </w:p>
        </w:tc>
      </w:tr>
      <w:tr w:rsidR="00121602" w14:paraId="33388BF7"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41B6A641" w14:textId="77777777" w:rsidR="005E4530" w:rsidRPr="00B644FA" w:rsidRDefault="00000000" w:rsidP="0068110B">
            <w:pPr>
              <w:spacing w:before="0"/>
              <w:jc w:val="left"/>
              <w:rPr>
                <w:i/>
                <w:color w:val="000000"/>
              </w:rPr>
            </w:pPr>
            <w:proofErr w:type="spellStart"/>
            <w:r w:rsidRPr="00B644FA">
              <w:rPr>
                <w:i/>
                <w:color w:val="000000"/>
              </w:rPr>
              <w:t>Verrucaria</w:t>
            </w:r>
            <w:proofErr w:type="spellEnd"/>
            <w:r w:rsidRPr="00B644FA">
              <w:rPr>
                <w:i/>
                <w:color w:val="000000"/>
              </w:rPr>
              <w:t xml:space="preserve"> </w:t>
            </w:r>
            <w:proofErr w:type="spellStart"/>
            <w:r w:rsidRPr="00B644FA">
              <w:rPr>
                <w:i/>
                <w:color w:val="000000"/>
              </w:rPr>
              <w:t>praetermissa</w:t>
            </w:r>
            <w:proofErr w:type="spellEnd"/>
          </w:p>
        </w:tc>
        <w:tc>
          <w:tcPr>
            <w:tcW w:w="2126" w:type="dxa"/>
            <w:tcBorders>
              <w:top w:val="nil"/>
              <w:left w:val="nil"/>
              <w:bottom w:val="single" w:sz="4" w:space="0" w:color="auto"/>
              <w:right w:val="nil"/>
            </w:tcBorders>
            <w:shd w:val="clear" w:color="auto" w:fill="auto"/>
            <w:noWrap/>
            <w:hideMark/>
          </w:tcPr>
          <w:p w14:paraId="1714F125" w14:textId="77777777" w:rsidR="005E4530" w:rsidRPr="00B644FA" w:rsidRDefault="00000000" w:rsidP="0068110B">
            <w:pPr>
              <w:spacing w:before="0"/>
              <w:jc w:val="left"/>
              <w:rPr>
                <w:color w:val="000000"/>
              </w:rPr>
            </w:pPr>
            <w:proofErr w:type="spellStart"/>
            <w:r w:rsidRPr="00B644FA">
              <w:rPr>
                <w:color w:val="000000"/>
              </w:rPr>
              <w:t>bradavnice</w:t>
            </w:r>
            <w:proofErr w:type="spellEnd"/>
            <w:r w:rsidRPr="00B644FA">
              <w:rPr>
                <w:color w:val="000000"/>
              </w:rPr>
              <w:t xml:space="preserve"> přehlédnutá </w:t>
            </w:r>
          </w:p>
        </w:tc>
        <w:tc>
          <w:tcPr>
            <w:tcW w:w="1276" w:type="dxa"/>
            <w:tcBorders>
              <w:top w:val="nil"/>
              <w:left w:val="single" w:sz="4" w:space="0" w:color="auto"/>
              <w:bottom w:val="single" w:sz="4" w:space="0" w:color="auto"/>
              <w:right w:val="single" w:sz="4" w:space="0" w:color="auto"/>
            </w:tcBorders>
            <w:shd w:val="clear" w:color="auto" w:fill="auto"/>
            <w:noWrap/>
            <w:hideMark/>
          </w:tcPr>
          <w:p w14:paraId="1973D0A4"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0B17DFE6"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hideMark/>
          </w:tcPr>
          <w:p w14:paraId="2DF53680" w14:textId="77777777" w:rsidR="005E4530" w:rsidRPr="00B644FA" w:rsidRDefault="00000000" w:rsidP="0068110B">
            <w:pPr>
              <w:spacing w:before="0"/>
              <w:jc w:val="left"/>
              <w:rPr>
                <w:color w:val="000000"/>
              </w:rPr>
            </w:pPr>
            <w:r w:rsidRPr="00B644FA">
              <w:rPr>
                <w:color w:val="000000"/>
              </w:rPr>
              <w:t>vzácně, zaplavované balvany</w:t>
            </w:r>
          </w:p>
        </w:tc>
      </w:tr>
      <w:tr w:rsidR="00121602" w14:paraId="362CC060"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1B5E56CD" w14:textId="77777777" w:rsidR="005E4530" w:rsidRPr="00B644FA" w:rsidRDefault="00000000" w:rsidP="0068110B">
            <w:pPr>
              <w:spacing w:before="0"/>
              <w:jc w:val="left"/>
              <w:rPr>
                <w:i/>
                <w:color w:val="000000"/>
              </w:rPr>
            </w:pPr>
            <w:proofErr w:type="spellStart"/>
            <w:r w:rsidRPr="00B644FA">
              <w:rPr>
                <w:i/>
                <w:color w:val="000000"/>
              </w:rPr>
              <w:t>Vulpicida</w:t>
            </w:r>
            <w:proofErr w:type="spellEnd"/>
            <w:r w:rsidRPr="00B644FA">
              <w:rPr>
                <w:i/>
                <w:color w:val="000000"/>
              </w:rPr>
              <w:t xml:space="preserve"> </w:t>
            </w:r>
            <w:proofErr w:type="spellStart"/>
            <w:r w:rsidRPr="00B644FA">
              <w:rPr>
                <w:i/>
                <w:color w:val="000000"/>
              </w:rPr>
              <w:t>pinastri</w:t>
            </w:r>
            <w:proofErr w:type="spellEnd"/>
          </w:p>
        </w:tc>
        <w:tc>
          <w:tcPr>
            <w:tcW w:w="2126" w:type="dxa"/>
            <w:tcBorders>
              <w:top w:val="nil"/>
              <w:left w:val="nil"/>
              <w:bottom w:val="single" w:sz="4" w:space="0" w:color="auto"/>
              <w:right w:val="nil"/>
            </w:tcBorders>
            <w:shd w:val="clear" w:color="auto" w:fill="auto"/>
            <w:noWrap/>
            <w:hideMark/>
          </w:tcPr>
          <w:p w14:paraId="0D34C8AC" w14:textId="77777777" w:rsidR="005E4530" w:rsidRPr="00B644FA" w:rsidRDefault="00000000" w:rsidP="0068110B">
            <w:pPr>
              <w:spacing w:before="0"/>
              <w:jc w:val="left"/>
              <w:rPr>
                <w:color w:val="000000"/>
              </w:rPr>
            </w:pPr>
            <w:r w:rsidRPr="00B644FA">
              <w:t>pukléřka sosnová</w:t>
            </w:r>
            <w:r w:rsidRPr="00B644FA">
              <w:rPr>
                <w:color w:val="000000"/>
              </w:rPr>
              <w:t> </w:t>
            </w:r>
          </w:p>
        </w:tc>
        <w:tc>
          <w:tcPr>
            <w:tcW w:w="1276" w:type="dxa"/>
            <w:tcBorders>
              <w:top w:val="nil"/>
              <w:left w:val="single" w:sz="4" w:space="0" w:color="auto"/>
              <w:bottom w:val="single" w:sz="4" w:space="0" w:color="auto"/>
              <w:right w:val="single" w:sz="4" w:space="0" w:color="auto"/>
            </w:tcBorders>
            <w:shd w:val="clear" w:color="auto" w:fill="auto"/>
            <w:noWrap/>
            <w:hideMark/>
          </w:tcPr>
          <w:p w14:paraId="3D032BED"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3DB8FAD7" w14:textId="77777777" w:rsidR="005E4530" w:rsidRPr="00B644FA" w:rsidRDefault="00000000" w:rsidP="00B644FA">
            <w:pPr>
              <w:spacing w:before="0"/>
              <w:jc w:val="center"/>
              <w:rPr>
                <w:color w:val="000000"/>
              </w:rPr>
            </w:pPr>
            <w:r w:rsidRPr="00B644FA">
              <w:rPr>
                <w:color w:val="000000"/>
              </w:rPr>
              <w:t>NT</w:t>
            </w:r>
          </w:p>
        </w:tc>
        <w:tc>
          <w:tcPr>
            <w:tcW w:w="3119" w:type="dxa"/>
            <w:tcBorders>
              <w:top w:val="nil"/>
              <w:left w:val="nil"/>
              <w:bottom w:val="single" w:sz="4" w:space="0" w:color="auto"/>
              <w:right w:val="single" w:sz="4" w:space="0" w:color="auto"/>
            </w:tcBorders>
            <w:shd w:val="clear" w:color="auto" w:fill="auto"/>
            <w:noWrap/>
            <w:hideMark/>
          </w:tcPr>
          <w:p w14:paraId="7C7BD87A" w14:textId="77777777" w:rsidR="005E4530" w:rsidRPr="00B644FA" w:rsidRDefault="00000000" w:rsidP="0068110B">
            <w:pPr>
              <w:spacing w:before="0"/>
              <w:jc w:val="left"/>
              <w:rPr>
                <w:color w:val="000000"/>
              </w:rPr>
            </w:pPr>
            <w:r w:rsidRPr="00B644FA">
              <w:rPr>
                <w:color w:val="000000"/>
              </w:rPr>
              <w:t>vzácně, lesy, stromořadí</w:t>
            </w:r>
          </w:p>
        </w:tc>
      </w:tr>
      <w:tr w:rsidR="00121602" w14:paraId="727977ED" w14:textId="77777777" w:rsidTr="0068110B">
        <w:trPr>
          <w:trHeight w:val="300"/>
        </w:trPr>
        <w:tc>
          <w:tcPr>
            <w:tcW w:w="2836" w:type="dxa"/>
            <w:tcBorders>
              <w:top w:val="nil"/>
              <w:left w:val="single" w:sz="4" w:space="0" w:color="auto"/>
              <w:bottom w:val="single" w:sz="4" w:space="0" w:color="auto"/>
              <w:right w:val="single" w:sz="4" w:space="0" w:color="auto"/>
            </w:tcBorders>
            <w:shd w:val="clear" w:color="auto" w:fill="auto"/>
            <w:noWrap/>
            <w:hideMark/>
          </w:tcPr>
          <w:p w14:paraId="6DDCE6AF" w14:textId="77777777" w:rsidR="005E4530" w:rsidRPr="00B644FA" w:rsidRDefault="00000000" w:rsidP="0068110B">
            <w:pPr>
              <w:spacing w:before="0"/>
              <w:jc w:val="left"/>
              <w:rPr>
                <w:i/>
                <w:color w:val="000000"/>
              </w:rPr>
            </w:pPr>
            <w:proofErr w:type="spellStart"/>
            <w:r w:rsidRPr="00B644FA">
              <w:rPr>
                <w:i/>
                <w:color w:val="000000"/>
              </w:rPr>
              <w:t>Xylographa</w:t>
            </w:r>
            <w:proofErr w:type="spellEnd"/>
            <w:r w:rsidRPr="00B644FA">
              <w:rPr>
                <w:i/>
                <w:color w:val="000000"/>
              </w:rPr>
              <w:t xml:space="preserve"> </w:t>
            </w:r>
            <w:proofErr w:type="spellStart"/>
            <w:r w:rsidRPr="00B644FA">
              <w:rPr>
                <w:i/>
                <w:color w:val="000000"/>
              </w:rPr>
              <w:t>parallela</w:t>
            </w:r>
            <w:proofErr w:type="spellEnd"/>
          </w:p>
        </w:tc>
        <w:tc>
          <w:tcPr>
            <w:tcW w:w="2126" w:type="dxa"/>
            <w:tcBorders>
              <w:top w:val="nil"/>
              <w:left w:val="nil"/>
              <w:bottom w:val="single" w:sz="4" w:space="0" w:color="auto"/>
              <w:right w:val="nil"/>
            </w:tcBorders>
            <w:shd w:val="clear" w:color="auto" w:fill="auto"/>
            <w:noWrap/>
            <w:hideMark/>
          </w:tcPr>
          <w:p w14:paraId="4E8AB02C" w14:textId="77777777" w:rsidR="005E4530" w:rsidRPr="00B644FA" w:rsidRDefault="00000000" w:rsidP="0068110B">
            <w:pPr>
              <w:spacing w:before="0"/>
              <w:jc w:val="left"/>
              <w:rPr>
                <w:color w:val="000000"/>
              </w:rPr>
            </w:pPr>
            <w:proofErr w:type="spellStart"/>
            <w:r w:rsidRPr="00B644FA">
              <w:t>dřevopiska</w:t>
            </w:r>
            <w:proofErr w:type="spellEnd"/>
            <w:r w:rsidRPr="00B644FA">
              <w:t xml:space="preserve"> rovnoběžná</w:t>
            </w:r>
            <w:r w:rsidRPr="00B644FA">
              <w:rPr>
                <w:color w:val="000000"/>
              </w:rPr>
              <w:t> </w:t>
            </w:r>
          </w:p>
        </w:tc>
        <w:tc>
          <w:tcPr>
            <w:tcW w:w="1276" w:type="dxa"/>
            <w:tcBorders>
              <w:top w:val="nil"/>
              <w:left w:val="single" w:sz="4" w:space="0" w:color="auto"/>
              <w:bottom w:val="single" w:sz="4" w:space="0" w:color="auto"/>
              <w:right w:val="single" w:sz="4" w:space="0" w:color="auto"/>
            </w:tcBorders>
            <w:shd w:val="clear" w:color="auto" w:fill="auto"/>
            <w:noWrap/>
            <w:hideMark/>
          </w:tcPr>
          <w:p w14:paraId="399577B4" w14:textId="77777777" w:rsidR="005E4530" w:rsidRPr="00B644FA" w:rsidRDefault="005E4530" w:rsidP="00B644FA">
            <w:pPr>
              <w:spacing w:before="0"/>
              <w:jc w:val="center"/>
              <w:rPr>
                <w:color w:val="000000"/>
              </w:rPr>
            </w:pPr>
          </w:p>
        </w:tc>
        <w:tc>
          <w:tcPr>
            <w:tcW w:w="1417" w:type="dxa"/>
            <w:tcBorders>
              <w:top w:val="nil"/>
              <w:left w:val="nil"/>
              <w:bottom w:val="single" w:sz="4" w:space="0" w:color="auto"/>
              <w:right w:val="single" w:sz="4" w:space="0" w:color="auto"/>
            </w:tcBorders>
            <w:shd w:val="clear" w:color="auto" w:fill="auto"/>
            <w:noWrap/>
            <w:hideMark/>
          </w:tcPr>
          <w:p w14:paraId="361E0790" w14:textId="77777777" w:rsidR="005E4530" w:rsidRPr="00B644FA" w:rsidRDefault="00000000" w:rsidP="00B644FA">
            <w:pPr>
              <w:spacing w:before="0"/>
              <w:jc w:val="center"/>
              <w:rPr>
                <w:color w:val="000000"/>
              </w:rPr>
            </w:pPr>
            <w:r w:rsidRPr="00B644FA">
              <w:rPr>
                <w:color w:val="000000"/>
              </w:rPr>
              <w:t>VU</w:t>
            </w:r>
          </w:p>
        </w:tc>
        <w:tc>
          <w:tcPr>
            <w:tcW w:w="3119" w:type="dxa"/>
            <w:tcBorders>
              <w:top w:val="nil"/>
              <w:left w:val="nil"/>
              <w:bottom w:val="single" w:sz="4" w:space="0" w:color="auto"/>
              <w:right w:val="single" w:sz="4" w:space="0" w:color="auto"/>
            </w:tcBorders>
            <w:shd w:val="clear" w:color="auto" w:fill="auto"/>
            <w:noWrap/>
            <w:hideMark/>
          </w:tcPr>
          <w:p w14:paraId="3914EA9E" w14:textId="77777777" w:rsidR="005E4530" w:rsidRPr="00B644FA" w:rsidRDefault="00000000" w:rsidP="0068110B">
            <w:pPr>
              <w:spacing w:before="0"/>
              <w:jc w:val="left"/>
              <w:rPr>
                <w:color w:val="000000"/>
              </w:rPr>
            </w:pPr>
            <w:r w:rsidRPr="00B644FA">
              <w:rPr>
                <w:color w:val="000000"/>
              </w:rPr>
              <w:t>vzácně, mrtvé dřevo</w:t>
            </w:r>
          </w:p>
        </w:tc>
      </w:tr>
    </w:tbl>
    <w:p w14:paraId="38FAB8B5" w14:textId="77777777" w:rsidR="005E4530" w:rsidRPr="00B644FA" w:rsidRDefault="005E4530" w:rsidP="00B644FA">
      <w:pPr>
        <w:spacing w:before="0"/>
      </w:pPr>
    </w:p>
    <w:p w14:paraId="058CCA1B" w14:textId="77777777" w:rsidR="005E4530" w:rsidRPr="005A54C0" w:rsidRDefault="00000000" w:rsidP="00B644FA">
      <w:pPr>
        <w:spacing w:before="0"/>
        <w:rPr>
          <w:sz w:val="20"/>
          <w:szCs w:val="20"/>
        </w:rPr>
      </w:pPr>
      <w:r w:rsidRPr="005A54C0">
        <w:rPr>
          <w:sz w:val="20"/>
          <w:szCs w:val="20"/>
        </w:rPr>
        <w:t>Vysvětlivky zkratek:</w:t>
      </w:r>
    </w:p>
    <w:p w14:paraId="053212D4" w14:textId="77777777" w:rsidR="005E4530" w:rsidRPr="005A54C0" w:rsidRDefault="00000000" w:rsidP="005E4530">
      <w:pPr>
        <w:rPr>
          <w:sz w:val="20"/>
          <w:szCs w:val="20"/>
        </w:rPr>
      </w:pPr>
      <w:r w:rsidRPr="005A54C0">
        <w:rPr>
          <w:sz w:val="20"/>
          <w:szCs w:val="20"/>
        </w:rPr>
        <w:t xml:space="preserve">Kategorie ochrany dle vyhlášky č. 395/1992 Sb.: KO – kriticky ohrožené, SO – silně ohrožené, O – ohrožené </w:t>
      </w:r>
    </w:p>
    <w:p w14:paraId="6D08F826" w14:textId="77777777" w:rsidR="005E4530" w:rsidRPr="005A54C0" w:rsidRDefault="00000000" w:rsidP="007D08B1">
      <w:pPr>
        <w:spacing w:before="60"/>
        <w:rPr>
          <w:sz w:val="20"/>
          <w:szCs w:val="20"/>
        </w:rPr>
      </w:pPr>
      <w:r w:rsidRPr="005A54C0">
        <w:rPr>
          <w:sz w:val="20"/>
          <w:szCs w:val="20"/>
        </w:rPr>
        <w:t>Kategorie ohrožení (IUCN) dle červených seznamů: CR – kriticky ohrožené, EN – ohrožené, VU – zranitelné, NT – téměř ohrožené, LC – málo dotčené</w:t>
      </w:r>
    </w:p>
    <w:p w14:paraId="0C24BF4C" w14:textId="77777777" w:rsidR="00B863EB" w:rsidRDefault="00B863EB" w:rsidP="00226FB8">
      <w:pPr>
        <w:spacing w:before="0"/>
      </w:pPr>
    </w:p>
    <w:p w14:paraId="78CB72E4" w14:textId="77777777" w:rsidR="00DD50ED" w:rsidRDefault="00000000" w:rsidP="00D07DDB">
      <w:pPr>
        <w:pStyle w:val="Nadpis3"/>
        <w:numPr>
          <w:ilvl w:val="0"/>
          <w:numId w:val="0"/>
        </w:numPr>
        <w:ind w:left="709" w:hanging="709"/>
      </w:pPr>
      <w:bookmarkStart w:id="18" w:name="_Toc256000017"/>
      <w:r>
        <w:t>3.2.2</w:t>
      </w:r>
      <w:r>
        <w:tab/>
        <w:t>Vegetace</w:t>
      </w:r>
      <w:bookmarkEnd w:id="18"/>
    </w:p>
    <w:p w14:paraId="30037C15" w14:textId="77777777" w:rsidR="007D08B1" w:rsidRDefault="00000000" w:rsidP="007D08B1">
      <w:r>
        <w:t>Přirozenou potenciální vegetaci na většině území představují bučiny s kyčelnicí devítilistou (</w:t>
      </w:r>
      <w:proofErr w:type="spellStart"/>
      <w:r>
        <w:rPr>
          <w:i/>
        </w:rPr>
        <w:t>Dentario</w:t>
      </w:r>
      <w:proofErr w:type="spellEnd"/>
      <w:r>
        <w:rPr>
          <w:i/>
        </w:rPr>
        <w:t xml:space="preserve"> </w:t>
      </w:r>
      <w:proofErr w:type="spellStart"/>
      <w:r>
        <w:rPr>
          <w:i/>
        </w:rPr>
        <w:t>enneaphylli</w:t>
      </w:r>
      <w:r>
        <w:t>-</w:t>
      </w:r>
      <w:r>
        <w:rPr>
          <w:i/>
        </w:rPr>
        <w:t>Fagetum</w:t>
      </w:r>
      <w:proofErr w:type="spellEnd"/>
      <w:r>
        <w:t>), na hřebenech poté smrkové bučiny (</w:t>
      </w:r>
      <w:proofErr w:type="spellStart"/>
      <w:r>
        <w:rPr>
          <w:i/>
        </w:rPr>
        <w:t>Calamagrostio</w:t>
      </w:r>
      <w:proofErr w:type="spellEnd"/>
      <w:r>
        <w:rPr>
          <w:i/>
        </w:rPr>
        <w:t xml:space="preserve"> </w:t>
      </w:r>
      <w:proofErr w:type="spellStart"/>
      <w:r>
        <w:rPr>
          <w:i/>
        </w:rPr>
        <w:t>villosae</w:t>
      </w:r>
      <w:r>
        <w:t>-</w:t>
      </w:r>
      <w:r>
        <w:rPr>
          <w:i/>
        </w:rPr>
        <w:t>Fagetum</w:t>
      </w:r>
      <w:proofErr w:type="spellEnd"/>
      <w:r>
        <w:t>) a třtinové smrčiny (</w:t>
      </w:r>
      <w:proofErr w:type="spellStart"/>
      <w:r>
        <w:rPr>
          <w:i/>
        </w:rPr>
        <w:t>Calamagrostio</w:t>
      </w:r>
      <w:proofErr w:type="spellEnd"/>
      <w:r>
        <w:rPr>
          <w:i/>
        </w:rPr>
        <w:t xml:space="preserve"> </w:t>
      </w:r>
      <w:proofErr w:type="spellStart"/>
      <w:r>
        <w:rPr>
          <w:i/>
        </w:rPr>
        <w:t>villosae</w:t>
      </w:r>
      <w:r>
        <w:t>-</w:t>
      </w:r>
      <w:r>
        <w:rPr>
          <w:i/>
        </w:rPr>
        <w:t>Piceetum</w:t>
      </w:r>
      <w:proofErr w:type="spellEnd"/>
      <w:r>
        <w:t xml:space="preserve">). V oblasti Pěčína do CHKO malou částí zasahují také </w:t>
      </w:r>
      <w:proofErr w:type="spellStart"/>
      <w:r>
        <w:t>černýšové</w:t>
      </w:r>
      <w:proofErr w:type="spellEnd"/>
      <w:r>
        <w:t xml:space="preserve"> </w:t>
      </w:r>
      <w:proofErr w:type="spellStart"/>
      <w:r>
        <w:t>dubohabřiny</w:t>
      </w:r>
      <w:proofErr w:type="spellEnd"/>
      <w:r>
        <w:t xml:space="preserve"> (</w:t>
      </w:r>
      <w:proofErr w:type="spellStart"/>
      <w:r>
        <w:rPr>
          <w:i/>
        </w:rPr>
        <w:t>Melampyro</w:t>
      </w:r>
      <w:proofErr w:type="spellEnd"/>
      <w:r>
        <w:rPr>
          <w:i/>
        </w:rPr>
        <w:t xml:space="preserve"> </w:t>
      </w:r>
      <w:proofErr w:type="spellStart"/>
      <w:r>
        <w:rPr>
          <w:i/>
        </w:rPr>
        <w:t>nemorosi</w:t>
      </w:r>
      <w:r>
        <w:t>-</w:t>
      </w:r>
      <w:r>
        <w:rPr>
          <w:i/>
        </w:rPr>
        <w:t>Carpinetum</w:t>
      </w:r>
      <w:proofErr w:type="spellEnd"/>
      <w:r>
        <w:t>).</w:t>
      </w:r>
    </w:p>
    <w:p w14:paraId="10BBF0CC" w14:textId="77777777" w:rsidR="007D08B1" w:rsidRDefault="00000000" w:rsidP="007D08B1">
      <w:pPr>
        <w:spacing w:before="240" w:after="240"/>
      </w:pPr>
      <w:r w:rsidRPr="00D7211E">
        <w:t xml:space="preserve">Tab. </w:t>
      </w:r>
      <w:r w:rsidR="00D7211E" w:rsidRPr="00D7211E">
        <w:t>2:</w:t>
      </w:r>
      <w:r w:rsidRPr="00D7211E">
        <w:t xml:space="preserve"> Zastoupení</w:t>
      </w:r>
      <w:r>
        <w:t xml:space="preserve"> biotopů na území CHKO</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7"/>
        <w:gridCol w:w="7633"/>
        <w:gridCol w:w="997"/>
        <w:gridCol w:w="936"/>
      </w:tblGrid>
      <w:tr w:rsidR="00121602" w14:paraId="0939A869" w14:textId="77777777" w:rsidTr="007D08B1">
        <w:trPr>
          <w:trHeight w:val="300"/>
        </w:trPr>
        <w:tc>
          <w:tcPr>
            <w:tcW w:w="727" w:type="dxa"/>
            <w:shd w:val="clear" w:color="auto" w:fill="auto"/>
            <w:noWrap/>
            <w:hideMark/>
          </w:tcPr>
          <w:p w14:paraId="15117A4F" w14:textId="77777777" w:rsidR="007D08B1" w:rsidRPr="007D08B1" w:rsidRDefault="00000000" w:rsidP="00653CF7">
            <w:pPr>
              <w:spacing w:before="0"/>
              <w:rPr>
                <w:color w:val="000000"/>
              </w:rPr>
            </w:pPr>
            <w:r w:rsidRPr="007D08B1">
              <w:rPr>
                <w:color w:val="000000"/>
              </w:rPr>
              <w:t>Kód</w:t>
            </w:r>
          </w:p>
        </w:tc>
        <w:tc>
          <w:tcPr>
            <w:tcW w:w="7633" w:type="dxa"/>
            <w:shd w:val="clear" w:color="auto" w:fill="auto"/>
            <w:noWrap/>
            <w:hideMark/>
          </w:tcPr>
          <w:p w14:paraId="5A8DE504" w14:textId="77777777" w:rsidR="007D08B1" w:rsidRPr="007D08B1" w:rsidRDefault="00000000" w:rsidP="00653CF7">
            <w:pPr>
              <w:spacing w:before="0"/>
              <w:rPr>
                <w:color w:val="000000"/>
              </w:rPr>
            </w:pPr>
            <w:r w:rsidRPr="007D08B1">
              <w:rPr>
                <w:color w:val="000000"/>
              </w:rPr>
              <w:t>Název biotopu</w:t>
            </w:r>
          </w:p>
        </w:tc>
        <w:tc>
          <w:tcPr>
            <w:tcW w:w="997" w:type="dxa"/>
            <w:shd w:val="clear" w:color="auto" w:fill="auto"/>
            <w:noWrap/>
            <w:hideMark/>
          </w:tcPr>
          <w:p w14:paraId="1097ACC3" w14:textId="77777777" w:rsidR="007D08B1" w:rsidRPr="007D08B1" w:rsidRDefault="00000000" w:rsidP="00653CF7">
            <w:pPr>
              <w:spacing w:before="0"/>
              <w:jc w:val="center"/>
              <w:rPr>
                <w:color w:val="000000"/>
              </w:rPr>
            </w:pPr>
            <w:r w:rsidRPr="007D08B1">
              <w:rPr>
                <w:color w:val="000000"/>
              </w:rPr>
              <w:t>ohrožení</w:t>
            </w:r>
          </w:p>
        </w:tc>
        <w:tc>
          <w:tcPr>
            <w:tcW w:w="849" w:type="dxa"/>
            <w:shd w:val="clear" w:color="auto" w:fill="auto"/>
            <w:noWrap/>
            <w:hideMark/>
          </w:tcPr>
          <w:p w14:paraId="25CB744E" w14:textId="77777777" w:rsidR="007D08B1" w:rsidRPr="007D08B1" w:rsidRDefault="00000000" w:rsidP="00653CF7">
            <w:pPr>
              <w:spacing w:before="0"/>
              <w:jc w:val="right"/>
              <w:rPr>
                <w:color w:val="000000"/>
              </w:rPr>
            </w:pPr>
            <w:r w:rsidRPr="007D08B1">
              <w:rPr>
                <w:color w:val="000000"/>
              </w:rPr>
              <w:t>rozloha (ha)</w:t>
            </w:r>
          </w:p>
        </w:tc>
      </w:tr>
      <w:tr w:rsidR="00121602" w14:paraId="4C7F20DE" w14:textId="77777777" w:rsidTr="007D08B1">
        <w:trPr>
          <w:trHeight w:val="300"/>
        </w:trPr>
        <w:tc>
          <w:tcPr>
            <w:tcW w:w="727" w:type="dxa"/>
            <w:shd w:val="clear" w:color="auto" w:fill="auto"/>
            <w:noWrap/>
            <w:hideMark/>
          </w:tcPr>
          <w:p w14:paraId="03FE6FFB" w14:textId="77777777" w:rsidR="007D08B1" w:rsidRPr="007D08B1" w:rsidRDefault="00000000" w:rsidP="00653CF7">
            <w:pPr>
              <w:spacing w:before="0"/>
              <w:rPr>
                <w:color w:val="000000"/>
              </w:rPr>
            </w:pPr>
            <w:r w:rsidRPr="007D08B1">
              <w:rPr>
                <w:color w:val="000000"/>
              </w:rPr>
              <w:t>V1F</w:t>
            </w:r>
          </w:p>
        </w:tc>
        <w:tc>
          <w:tcPr>
            <w:tcW w:w="7633" w:type="dxa"/>
            <w:shd w:val="clear" w:color="auto" w:fill="auto"/>
            <w:noWrap/>
            <w:hideMark/>
          </w:tcPr>
          <w:p w14:paraId="531AADA0" w14:textId="77777777" w:rsidR="007D08B1" w:rsidRPr="007D08B1" w:rsidRDefault="00000000" w:rsidP="00653CF7">
            <w:pPr>
              <w:spacing w:before="0"/>
              <w:rPr>
                <w:color w:val="000000"/>
              </w:rPr>
            </w:pPr>
            <w:proofErr w:type="spellStart"/>
            <w:r w:rsidRPr="007D08B1">
              <w:rPr>
                <w:color w:val="000000"/>
              </w:rPr>
              <w:t>Makrofytní</w:t>
            </w:r>
            <w:proofErr w:type="spellEnd"/>
            <w:r w:rsidRPr="007D08B1">
              <w:rPr>
                <w:color w:val="000000"/>
              </w:rPr>
              <w:t xml:space="preserve"> vegetace přirozeně eutrofních a </w:t>
            </w:r>
            <w:proofErr w:type="spellStart"/>
            <w:r w:rsidRPr="007D08B1">
              <w:rPr>
                <w:color w:val="000000"/>
              </w:rPr>
              <w:t>mezotrofních</w:t>
            </w:r>
            <w:proofErr w:type="spellEnd"/>
            <w:r w:rsidRPr="007D08B1">
              <w:rPr>
                <w:color w:val="000000"/>
              </w:rPr>
              <w:t xml:space="preserve"> stojatých vod, porosty bez druhů charakteristických pro V1A-V1E</w:t>
            </w:r>
          </w:p>
        </w:tc>
        <w:tc>
          <w:tcPr>
            <w:tcW w:w="997" w:type="dxa"/>
            <w:shd w:val="clear" w:color="auto" w:fill="auto"/>
            <w:noWrap/>
            <w:hideMark/>
          </w:tcPr>
          <w:p w14:paraId="4183AADE" w14:textId="77777777" w:rsidR="007D08B1" w:rsidRPr="007D08B1" w:rsidRDefault="00000000" w:rsidP="00653CF7">
            <w:pPr>
              <w:spacing w:before="0"/>
              <w:jc w:val="center"/>
            </w:pPr>
            <w:r w:rsidRPr="007D08B1">
              <w:t>VU</w:t>
            </w:r>
          </w:p>
        </w:tc>
        <w:tc>
          <w:tcPr>
            <w:tcW w:w="849" w:type="dxa"/>
            <w:shd w:val="clear" w:color="auto" w:fill="auto"/>
            <w:noWrap/>
            <w:hideMark/>
          </w:tcPr>
          <w:p w14:paraId="733ED505" w14:textId="77777777" w:rsidR="007D08B1" w:rsidRPr="007D08B1" w:rsidRDefault="00000000" w:rsidP="00653CF7">
            <w:pPr>
              <w:spacing w:before="0"/>
              <w:jc w:val="right"/>
              <w:rPr>
                <w:color w:val="000000"/>
              </w:rPr>
            </w:pPr>
            <w:r w:rsidRPr="007D08B1">
              <w:rPr>
                <w:color w:val="000000"/>
              </w:rPr>
              <w:t>0,67</w:t>
            </w:r>
          </w:p>
        </w:tc>
      </w:tr>
      <w:tr w:rsidR="00121602" w14:paraId="37878431" w14:textId="77777777" w:rsidTr="007D08B1">
        <w:trPr>
          <w:trHeight w:val="300"/>
        </w:trPr>
        <w:tc>
          <w:tcPr>
            <w:tcW w:w="727" w:type="dxa"/>
            <w:shd w:val="clear" w:color="auto" w:fill="auto"/>
            <w:noWrap/>
            <w:hideMark/>
          </w:tcPr>
          <w:p w14:paraId="441CCED2" w14:textId="77777777" w:rsidR="007D08B1" w:rsidRPr="007D08B1" w:rsidRDefault="00000000" w:rsidP="00653CF7">
            <w:pPr>
              <w:spacing w:before="0"/>
              <w:rPr>
                <w:color w:val="000000"/>
              </w:rPr>
            </w:pPr>
            <w:r w:rsidRPr="007D08B1">
              <w:rPr>
                <w:color w:val="000000"/>
              </w:rPr>
              <w:t>V1G</w:t>
            </w:r>
          </w:p>
        </w:tc>
        <w:tc>
          <w:tcPr>
            <w:tcW w:w="7633" w:type="dxa"/>
            <w:shd w:val="clear" w:color="auto" w:fill="auto"/>
            <w:noWrap/>
            <w:hideMark/>
          </w:tcPr>
          <w:p w14:paraId="203736E4" w14:textId="77777777" w:rsidR="007D08B1" w:rsidRPr="007D08B1" w:rsidRDefault="00000000" w:rsidP="00653CF7">
            <w:pPr>
              <w:spacing w:before="0"/>
              <w:rPr>
                <w:color w:val="000000"/>
              </w:rPr>
            </w:pPr>
            <w:proofErr w:type="spellStart"/>
            <w:r w:rsidRPr="007D08B1">
              <w:rPr>
                <w:color w:val="000000"/>
              </w:rPr>
              <w:t>Makrofytní</w:t>
            </w:r>
            <w:proofErr w:type="spellEnd"/>
            <w:r w:rsidRPr="007D08B1">
              <w:rPr>
                <w:color w:val="000000"/>
              </w:rPr>
              <w:t xml:space="preserve"> vegetace přirozeně eutrofních a </w:t>
            </w:r>
            <w:proofErr w:type="spellStart"/>
            <w:r w:rsidRPr="007D08B1">
              <w:rPr>
                <w:color w:val="000000"/>
              </w:rPr>
              <w:t>mezotrofních</w:t>
            </w:r>
            <w:proofErr w:type="spellEnd"/>
            <w:r w:rsidRPr="007D08B1">
              <w:rPr>
                <w:color w:val="000000"/>
              </w:rPr>
              <w:t xml:space="preserve"> stojatých vod, porosty bez ochranářsky významných vodních makrofytů</w:t>
            </w:r>
          </w:p>
        </w:tc>
        <w:tc>
          <w:tcPr>
            <w:tcW w:w="997" w:type="dxa"/>
            <w:shd w:val="clear" w:color="auto" w:fill="auto"/>
            <w:noWrap/>
            <w:hideMark/>
          </w:tcPr>
          <w:p w14:paraId="01419230" w14:textId="77777777" w:rsidR="007D08B1" w:rsidRPr="007D08B1" w:rsidRDefault="00000000" w:rsidP="00653CF7">
            <w:pPr>
              <w:spacing w:before="0"/>
              <w:jc w:val="center"/>
            </w:pPr>
            <w:r w:rsidRPr="007D08B1">
              <w:t>LC</w:t>
            </w:r>
          </w:p>
        </w:tc>
        <w:tc>
          <w:tcPr>
            <w:tcW w:w="849" w:type="dxa"/>
            <w:shd w:val="clear" w:color="auto" w:fill="auto"/>
            <w:noWrap/>
            <w:hideMark/>
          </w:tcPr>
          <w:p w14:paraId="4B91E83F" w14:textId="77777777" w:rsidR="007D08B1" w:rsidRPr="007D08B1" w:rsidRDefault="00000000" w:rsidP="00653CF7">
            <w:pPr>
              <w:spacing w:before="0"/>
              <w:jc w:val="right"/>
              <w:rPr>
                <w:color w:val="000000"/>
              </w:rPr>
            </w:pPr>
            <w:r w:rsidRPr="007D08B1">
              <w:rPr>
                <w:color w:val="000000"/>
              </w:rPr>
              <w:t>3,18</w:t>
            </w:r>
          </w:p>
        </w:tc>
      </w:tr>
      <w:tr w:rsidR="00121602" w14:paraId="62AD66CE" w14:textId="77777777" w:rsidTr="007D08B1">
        <w:trPr>
          <w:trHeight w:val="300"/>
        </w:trPr>
        <w:tc>
          <w:tcPr>
            <w:tcW w:w="727" w:type="dxa"/>
            <w:shd w:val="clear" w:color="auto" w:fill="auto"/>
            <w:noWrap/>
            <w:hideMark/>
          </w:tcPr>
          <w:p w14:paraId="64E71FCB" w14:textId="77777777" w:rsidR="007D08B1" w:rsidRPr="007D08B1" w:rsidRDefault="00000000" w:rsidP="00653CF7">
            <w:pPr>
              <w:spacing w:before="0"/>
              <w:rPr>
                <w:color w:val="000000"/>
              </w:rPr>
            </w:pPr>
            <w:r w:rsidRPr="007D08B1">
              <w:rPr>
                <w:color w:val="000000"/>
              </w:rPr>
              <w:t>V2C</w:t>
            </w:r>
          </w:p>
        </w:tc>
        <w:tc>
          <w:tcPr>
            <w:tcW w:w="7633" w:type="dxa"/>
            <w:shd w:val="clear" w:color="auto" w:fill="auto"/>
            <w:noWrap/>
            <w:hideMark/>
          </w:tcPr>
          <w:p w14:paraId="11BBA057" w14:textId="77777777" w:rsidR="007D08B1" w:rsidRPr="007D08B1" w:rsidRDefault="00000000" w:rsidP="00653CF7">
            <w:pPr>
              <w:spacing w:before="0"/>
              <w:rPr>
                <w:color w:val="000000"/>
              </w:rPr>
            </w:pPr>
            <w:proofErr w:type="spellStart"/>
            <w:r w:rsidRPr="007D08B1">
              <w:rPr>
                <w:color w:val="000000"/>
              </w:rPr>
              <w:t>Makrofytní</w:t>
            </w:r>
            <w:proofErr w:type="spellEnd"/>
            <w:r w:rsidRPr="007D08B1">
              <w:rPr>
                <w:color w:val="000000"/>
              </w:rPr>
              <w:t xml:space="preserve"> vegetace mělkých stojatých vod, ostatní porosty</w:t>
            </w:r>
          </w:p>
        </w:tc>
        <w:tc>
          <w:tcPr>
            <w:tcW w:w="997" w:type="dxa"/>
            <w:shd w:val="clear" w:color="auto" w:fill="auto"/>
            <w:noWrap/>
            <w:hideMark/>
          </w:tcPr>
          <w:p w14:paraId="6602EB2A" w14:textId="77777777" w:rsidR="007D08B1" w:rsidRPr="007D08B1" w:rsidRDefault="00000000" w:rsidP="00653CF7">
            <w:pPr>
              <w:spacing w:before="0"/>
              <w:jc w:val="center"/>
            </w:pPr>
            <w:r w:rsidRPr="007D08B1">
              <w:t>VU</w:t>
            </w:r>
          </w:p>
        </w:tc>
        <w:tc>
          <w:tcPr>
            <w:tcW w:w="849" w:type="dxa"/>
            <w:shd w:val="clear" w:color="auto" w:fill="auto"/>
            <w:noWrap/>
            <w:hideMark/>
          </w:tcPr>
          <w:p w14:paraId="1904A7FD" w14:textId="77777777" w:rsidR="007D08B1" w:rsidRPr="007D08B1" w:rsidRDefault="00000000" w:rsidP="00653CF7">
            <w:pPr>
              <w:spacing w:before="0"/>
              <w:jc w:val="right"/>
              <w:rPr>
                <w:color w:val="000000"/>
              </w:rPr>
            </w:pPr>
            <w:r w:rsidRPr="007D08B1">
              <w:rPr>
                <w:color w:val="000000"/>
              </w:rPr>
              <w:t>0,05</w:t>
            </w:r>
          </w:p>
        </w:tc>
      </w:tr>
      <w:tr w:rsidR="00121602" w14:paraId="2168C8AD" w14:textId="77777777" w:rsidTr="007D08B1">
        <w:trPr>
          <w:trHeight w:val="300"/>
        </w:trPr>
        <w:tc>
          <w:tcPr>
            <w:tcW w:w="727" w:type="dxa"/>
            <w:shd w:val="clear" w:color="auto" w:fill="auto"/>
            <w:noWrap/>
            <w:hideMark/>
          </w:tcPr>
          <w:p w14:paraId="314DDB22" w14:textId="77777777" w:rsidR="007D08B1" w:rsidRPr="007D08B1" w:rsidRDefault="00000000" w:rsidP="00653CF7">
            <w:pPr>
              <w:spacing w:before="0"/>
              <w:rPr>
                <w:color w:val="000000"/>
              </w:rPr>
            </w:pPr>
            <w:r w:rsidRPr="007D08B1">
              <w:rPr>
                <w:color w:val="000000"/>
              </w:rPr>
              <w:t>V4A</w:t>
            </w:r>
          </w:p>
        </w:tc>
        <w:tc>
          <w:tcPr>
            <w:tcW w:w="7633" w:type="dxa"/>
            <w:shd w:val="clear" w:color="auto" w:fill="auto"/>
            <w:noWrap/>
            <w:hideMark/>
          </w:tcPr>
          <w:p w14:paraId="12DC6937" w14:textId="77777777" w:rsidR="007D08B1" w:rsidRPr="007D08B1" w:rsidRDefault="00000000" w:rsidP="00653CF7">
            <w:pPr>
              <w:spacing w:before="0"/>
              <w:rPr>
                <w:color w:val="000000"/>
              </w:rPr>
            </w:pPr>
            <w:proofErr w:type="spellStart"/>
            <w:r w:rsidRPr="007D08B1">
              <w:rPr>
                <w:color w:val="000000"/>
              </w:rPr>
              <w:t>Makrofytní</w:t>
            </w:r>
            <w:proofErr w:type="spellEnd"/>
            <w:r w:rsidRPr="007D08B1">
              <w:rPr>
                <w:color w:val="000000"/>
              </w:rPr>
              <w:t xml:space="preserve"> vegetace vodních toků, porosty aktuálně přítomných vodních makrofytů</w:t>
            </w:r>
          </w:p>
        </w:tc>
        <w:tc>
          <w:tcPr>
            <w:tcW w:w="997" w:type="dxa"/>
            <w:shd w:val="clear" w:color="auto" w:fill="auto"/>
            <w:noWrap/>
            <w:hideMark/>
          </w:tcPr>
          <w:p w14:paraId="2CBD2FDC" w14:textId="77777777" w:rsidR="007D08B1" w:rsidRPr="007D08B1" w:rsidRDefault="00000000" w:rsidP="00653CF7">
            <w:pPr>
              <w:spacing w:before="0"/>
              <w:jc w:val="center"/>
            </w:pPr>
            <w:r w:rsidRPr="007D08B1">
              <w:t>VU</w:t>
            </w:r>
          </w:p>
        </w:tc>
        <w:tc>
          <w:tcPr>
            <w:tcW w:w="849" w:type="dxa"/>
            <w:shd w:val="clear" w:color="auto" w:fill="auto"/>
            <w:noWrap/>
            <w:hideMark/>
          </w:tcPr>
          <w:p w14:paraId="70E1CC55" w14:textId="77777777" w:rsidR="007D08B1" w:rsidRPr="007D08B1" w:rsidRDefault="00000000" w:rsidP="00653CF7">
            <w:pPr>
              <w:spacing w:before="0"/>
              <w:jc w:val="right"/>
              <w:rPr>
                <w:color w:val="000000"/>
              </w:rPr>
            </w:pPr>
            <w:r w:rsidRPr="007D08B1">
              <w:rPr>
                <w:color w:val="000000"/>
              </w:rPr>
              <w:t>0,09</w:t>
            </w:r>
          </w:p>
        </w:tc>
      </w:tr>
      <w:tr w:rsidR="00121602" w14:paraId="3CA33404" w14:textId="77777777" w:rsidTr="007D08B1">
        <w:trPr>
          <w:trHeight w:val="300"/>
        </w:trPr>
        <w:tc>
          <w:tcPr>
            <w:tcW w:w="727" w:type="dxa"/>
            <w:shd w:val="clear" w:color="auto" w:fill="auto"/>
            <w:noWrap/>
            <w:hideMark/>
          </w:tcPr>
          <w:p w14:paraId="4BE7489F" w14:textId="77777777" w:rsidR="007D08B1" w:rsidRPr="007D08B1" w:rsidRDefault="00000000" w:rsidP="00653CF7">
            <w:pPr>
              <w:spacing w:before="0"/>
              <w:rPr>
                <w:color w:val="000000"/>
              </w:rPr>
            </w:pPr>
            <w:r w:rsidRPr="007D08B1">
              <w:rPr>
                <w:color w:val="000000"/>
              </w:rPr>
              <w:t>V4B</w:t>
            </w:r>
          </w:p>
        </w:tc>
        <w:tc>
          <w:tcPr>
            <w:tcW w:w="7633" w:type="dxa"/>
            <w:shd w:val="clear" w:color="auto" w:fill="auto"/>
            <w:noWrap/>
            <w:hideMark/>
          </w:tcPr>
          <w:p w14:paraId="02D9E950" w14:textId="77777777" w:rsidR="007D08B1" w:rsidRPr="007D08B1" w:rsidRDefault="00000000" w:rsidP="00653CF7">
            <w:pPr>
              <w:spacing w:before="0"/>
              <w:rPr>
                <w:color w:val="000000"/>
              </w:rPr>
            </w:pPr>
            <w:proofErr w:type="spellStart"/>
            <w:r w:rsidRPr="007D08B1">
              <w:rPr>
                <w:color w:val="000000"/>
              </w:rPr>
              <w:t>Makrofytní</w:t>
            </w:r>
            <w:proofErr w:type="spellEnd"/>
            <w:r w:rsidRPr="007D08B1">
              <w:rPr>
                <w:color w:val="000000"/>
              </w:rPr>
              <w:t xml:space="preserve"> vegetace vodních toků, stanoviště s potenciálním výskytem vodních makrofytů nebo se zjevně přirozeným či přírodě blízkým ch</w:t>
            </w:r>
            <w:r w:rsidR="00834790">
              <w:rPr>
                <w:color w:val="000000"/>
              </w:rPr>
              <w:t>a</w:t>
            </w:r>
            <w:r w:rsidRPr="007D08B1">
              <w:rPr>
                <w:color w:val="000000"/>
              </w:rPr>
              <w:t>rakterem koryta</w:t>
            </w:r>
          </w:p>
        </w:tc>
        <w:tc>
          <w:tcPr>
            <w:tcW w:w="997" w:type="dxa"/>
            <w:shd w:val="clear" w:color="auto" w:fill="auto"/>
            <w:noWrap/>
            <w:hideMark/>
          </w:tcPr>
          <w:p w14:paraId="7CD8449A" w14:textId="77777777" w:rsidR="007D08B1" w:rsidRPr="007D08B1" w:rsidRDefault="00000000" w:rsidP="00653CF7">
            <w:pPr>
              <w:spacing w:before="0"/>
              <w:jc w:val="center"/>
            </w:pPr>
            <w:r w:rsidRPr="007D08B1">
              <w:t>VU</w:t>
            </w:r>
          </w:p>
        </w:tc>
        <w:tc>
          <w:tcPr>
            <w:tcW w:w="849" w:type="dxa"/>
            <w:shd w:val="clear" w:color="auto" w:fill="auto"/>
            <w:noWrap/>
            <w:hideMark/>
          </w:tcPr>
          <w:p w14:paraId="0FCCBE0A" w14:textId="77777777" w:rsidR="007D08B1" w:rsidRPr="007D08B1" w:rsidRDefault="00000000" w:rsidP="00653CF7">
            <w:pPr>
              <w:spacing w:before="0"/>
              <w:jc w:val="right"/>
              <w:rPr>
                <w:color w:val="000000"/>
              </w:rPr>
            </w:pPr>
            <w:r w:rsidRPr="007D08B1">
              <w:rPr>
                <w:color w:val="000000"/>
              </w:rPr>
              <w:t>89,35</w:t>
            </w:r>
          </w:p>
        </w:tc>
      </w:tr>
      <w:tr w:rsidR="00121602" w14:paraId="10469E4B" w14:textId="77777777" w:rsidTr="007D08B1">
        <w:trPr>
          <w:trHeight w:val="300"/>
        </w:trPr>
        <w:tc>
          <w:tcPr>
            <w:tcW w:w="727" w:type="dxa"/>
            <w:shd w:val="clear" w:color="auto" w:fill="auto"/>
            <w:noWrap/>
            <w:hideMark/>
          </w:tcPr>
          <w:p w14:paraId="5C0F41A3" w14:textId="77777777" w:rsidR="007D08B1" w:rsidRPr="007D08B1" w:rsidRDefault="00000000" w:rsidP="00653CF7">
            <w:pPr>
              <w:spacing w:before="0"/>
              <w:rPr>
                <w:color w:val="000000"/>
              </w:rPr>
            </w:pPr>
            <w:r w:rsidRPr="007D08B1">
              <w:rPr>
                <w:color w:val="000000"/>
              </w:rPr>
              <w:t>M1.1</w:t>
            </w:r>
          </w:p>
        </w:tc>
        <w:tc>
          <w:tcPr>
            <w:tcW w:w="7633" w:type="dxa"/>
            <w:shd w:val="clear" w:color="auto" w:fill="auto"/>
            <w:noWrap/>
            <w:hideMark/>
          </w:tcPr>
          <w:p w14:paraId="5055EF4B" w14:textId="77777777" w:rsidR="007D08B1" w:rsidRPr="007D08B1" w:rsidRDefault="00000000" w:rsidP="00653CF7">
            <w:pPr>
              <w:spacing w:before="0"/>
              <w:rPr>
                <w:color w:val="000000"/>
              </w:rPr>
            </w:pPr>
            <w:r w:rsidRPr="007D08B1">
              <w:rPr>
                <w:color w:val="000000"/>
              </w:rPr>
              <w:t>Rákosiny eutrofních stojatých vod</w:t>
            </w:r>
          </w:p>
        </w:tc>
        <w:tc>
          <w:tcPr>
            <w:tcW w:w="997" w:type="dxa"/>
            <w:shd w:val="clear" w:color="auto" w:fill="auto"/>
            <w:noWrap/>
            <w:hideMark/>
          </w:tcPr>
          <w:p w14:paraId="0BC9EB5D" w14:textId="77777777" w:rsidR="007D08B1" w:rsidRPr="007D08B1" w:rsidRDefault="00000000" w:rsidP="00653CF7">
            <w:pPr>
              <w:spacing w:before="0"/>
              <w:jc w:val="center"/>
            </w:pPr>
            <w:r w:rsidRPr="007D08B1">
              <w:t>LC</w:t>
            </w:r>
          </w:p>
        </w:tc>
        <w:tc>
          <w:tcPr>
            <w:tcW w:w="849" w:type="dxa"/>
            <w:shd w:val="clear" w:color="auto" w:fill="auto"/>
            <w:noWrap/>
            <w:hideMark/>
          </w:tcPr>
          <w:p w14:paraId="5C56FD77" w14:textId="77777777" w:rsidR="007D08B1" w:rsidRPr="007D08B1" w:rsidRDefault="00000000" w:rsidP="00653CF7">
            <w:pPr>
              <w:spacing w:before="0"/>
              <w:jc w:val="right"/>
              <w:rPr>
                <w:color w:val="000000"/>
              </w:rPr>
            </w:pPr>
            <w:r w:rsidRPr="007D08B1">
              <w:rPr>
                <w:color w:val="000000"/>
              </w:rPr>
              <w:t>1,90</w:t>
            </w:r>
          </w:p>
        </w:tc>
      </w:tr>
      <w:tr w:rsidR="00121602" w14:paraId="2FEF8E13" w14:textId="77777777" w:rsidTr="007D08B1">
        <w:trPr>
          <w:trHeight w:val="300"/>
        </w:trPr>
        <w:tc>
          <w:tcPr>
            <w:tcW w:w="727" w:type="dxa"/>
            <w:shd w:val="clear" w:color="auto" w:fill="auto"/>
            <w:noWrap/>
            <w:hideMark/>
          </w:tcPr>
          <w:p w14:paraId="0033517B" w14:textId="77777777" w:rsidR="007D08B1" w:rsidRPr="007D08B1" w:rsidRDefault="00000000" w:rsidP="00653CF7">
            <w:pPr>
              <w:spacing w:before="0"/>
              <w:rPr>
                <w:color w:val="000000"/>
              </w:rPr>
            </w:pPr>
            <w:r w:rsidRPr="007D08B1">
              <w:rPr>
                <w:color w:val="000000"/>
              </w:rPr>
              <w:t>M1.3</w:t>
            </w:r>
          </w:p>
        </w:tc>
        <w:tc>
          <w:tcPr>
            <w:tcW w:w="7633" w:type="dxa"/>
            <w:shd w:val="clear" w:color="auto" w:fill="auto"/>
            <w:noWrap/>
            <w:hideMark/>
          </w:tcPr>
          <w:p w14:paraId="4BC991EE" w14:textId="77777777" w:rsidR="007D08B1" w:rsidRPr="007D08B1" w:rsidRDefault="00000000" w:rsidP="00653CF7">
            <w:pPr>
              <w:spacing w:before="0"/>
              <w:rPr>
                <w:color w:val="000000"/>
              </w:rPr>
            </w:pPr>
            <w:r w:rsidRPr="007D08B1">
              <w:rPr>
                <w:color w:val="000000"/>
              </w:rPr>
              <w:t>Eutrofní vegetace bahnitých substrátů</w:t>
            </w:r>
          </w:p>
        </w:tc>
        <w:tc>
          <w:tcPr>
            <w:tcW w:w="997" w:type="dxa"/>
            <w:shd w:val="clear" w:color="auto" w:fill="auto"/>
            <w:noWrap/>
            <w:hideMark/>
          </w:tcPr>
          <w:p w14:paraId="0EF044C9" w14:textId="77777777" w:rsidR="007D08B1" w:rsidRPr="007D08B1" w:rsidRDefault="00000000" w:rsidP="00653CF7">
            <w:pPr>
              <w:spacing w:before="0"/>
              <w:jc w:val="center"/>
            </w:pPr>
            <w:r w:rsidRPr="007D08B1">
              <w:t>LC</w:t>
            </w:r>
          </w:p>
        </w:tc>
        <w:tc>
          <w:tcPr>
            <w:tcW w:w="849" w:type="dxa"/>
            <w:shd w:val="clear" w:color="auto" w:fill="auto"/>
            <w:noWrap/>
            <w:hideMark/>
          </w:tcPr>
          <w:p w14:paraId="328B9568" w14:textId="77777777" w:rsidR="007D08B1" w:rsidRPr="007D08B1" w:rsidRDefault="00000000" w:rsidP="00653CF7">
            <w:pPr>
              <w:spacing w:before="0"/>
              <w:jc w:val="right"/>
              <w:rPr>
                <w:color w:val="000000"/>
              </w:rPr>
            </w:pPr>
            <w:r w:rsidRPr="007D08B1">
              <w:rPr>
                <w:color w:val="000000"/>
              </w:rPr>
              <w:t>0,26</w:t>
            </w:r>
          </w:p>
        </w:tc>
      </w:tr>
      <w:tr w:rsidR="00121602" w14:paraId="39D6B963" w14:textId="77777777" w:rsidTr="007D08B1">
        <w:trPr>
          <w:trHeight w:val="300"/>
        </w:trPr>
        <w:tc>
          <w:tcPr>
            <w:tcW w:w="727" w:type="dxa"/>
            <w:shd w:val="clear" w:color="auto" w:fill="auto"/>
            <w:noWrap/>
            <w:hideMark/>
          </w:tcPr>
          <w:p w14:paraId="142A39D5" w14:textId="77777777" w:rsidR="007D08B1" w:rsidRPr="007D08B1" w:rsidRDefault="00000000" w:rsidP="00653CF7">
            <w:pPr>
              <w:spacing w:before="0"/>
              <w:rPr>
                <w:color w:val="000000"/>
              </w:rPr>
            </w:pPr>
            <w:r w:rsidRPr="007D08B1">
              <w:rPr>
                <w:color w:val="000000"/>
              </w:rPr>
              <w:t>M1.4</w:t>
            </w:r>
          </w:p>
        </w:tc>
        <w:tc>
          <w:tcPr>
            <w:tcW w:w="7633" w:type="dxa"/>
            <w:shd w:val="clear" w:color="auto" w:fill="auto"/>
            <w:noWrap/>
            <w:hideMark/>
          </w:tcPr>
          <w:p w14:paraId="32F96C6F" w14:textId="77777777" w:rsidR="007D08B1" w:rsidRPr="007D08B1" w:rsidRDefault="00000000" w:rsidP="00653CF7">
            <w:pPr>
              <w:spacing w:before="0"/>
              <w:rPr>
                <w:color w:val="000000"/>
              </w:rPr>
            </w:pPr>
            <w:r w:rsidRPr="007D08B1">
              <w:rPr>
                <w:color w:val="000000"/>
              </w:rPr>
              <w:t>Říční rákosiny</w:t>
            </w:r>
          </w:p>
        </w:tc>
        <w:tc>
          <w:tcPr>
            <w:tcW w:w="997" w:type="dxa"/>
            <w:shd w:val="clear" w:color="auto" w:fill="auto"/>
            <w:noWrap/>
            <w:hideMark/>
          </w:tcPr>
          <w:p w14:paraId="25C19FD0" w14:textId="77777777" w:rsidR="007D08B1" w:rsidRPr="007D08B1" w:rsidRDefault="00000000" w:rsidP="00653CF7">
            <w:pPr>
              <w:spacing w:before="0"/>
              <w:jc w:val="center"/>
            </w:pPr>
            <w:r w:rsidRPr="007D08B1">
              <w:t>NT</w:t>
            </w:r>
          </w:p>
        </w:tc>
        <w:tc>
          <w:tcPr>
            <w:tcW w:w="849" w:type="dxa"/>
            <w:shd w:val="clear" w:color="auto" w:fill="auto"/>
            <w:noWrap/>
            <w:hideMark/>
          </w:tcPr>
          <w:p w14:paraId="101CBEF7" w14:textId="77777777" w:rsidR="007D08B1" w:rsidRPr="007D08B1" w:rsidRDefault="00000000" w:rsidP="00653CF7">
            <w:pPr>
              <w:spacing w:before="0"/>
              <w:jc w:val="right"/>
              <w:rPr>
                <w:color w:val="000000"/>
              </w:rPr>
            </w:pPr>
            <w:r w:rsidRPr="007D08B1">
              <w:rPr>
                <w:color w:val="000000"/>
              </w:rPr>
              <w:t>0,07</w:t>
            </w:r>
          </w:p>
        </w:tc>
      </w:tr>
      <w:tr w:rsidR="00121602" w14:paraId="1B4F8AA1" w14:textId="77777777" w:rsidTr="007D08B1">
        <w:trPr>
          <w:trHeight w:val="300"/>
        </w:trPr>
        <w:tc>
          <w:tcPr>
            <w:tcW w:w="727" w:type="dxa"/>
            <w:shd w:val="clear" w:color="auto" w:fill="auto"/>
            <w:noWrap/>
            <w:hideMark/>
          </w:tcPr>
          <w:p w14:paraId="7D92D285" w14:textId="77777777" w:rsidR="007D08B1" w:rsidRPr="007D08B1" w:rsidRDefault="00000000" w:rsidP="00653CF7">
            <w:pPr>
              <w:spacing w:before="0"/>
              <w:rPr>
                <w:color w:val="000000"/>
              </w:rPr>
            </w:pPr>
            <w:r w:rsidRPr="007D08B1">
              <w:rPr>
                <w:color w:val="000000"/>
              </w:rPr>
              <w:t>M1.5</w:t>
            </w:r>
          </w:p>
        </w:tc>
        <w:tc>
          <w:tcPr>
            <w:tcW w:w="7633" w:type="dxa"/>
            <w:shd w:val="clear" w:color="auto" w:fill="auto"/>
            <w:noWrap/>
            <w:hideMark/>
          </w:tcPr>
          <w:p w14:paraId="04A32411" w14:textId="77777777" w:rsidR="007D08B1" w:rsidRPr="007D08B1" w:rsidRDefault="00000000" w:rsidP="00653CF7">
            <w:pPr>
              <w:spacing w:before="0"/>
              <w:rPr>
                <w:color w:val="000000"/>
              </w:rPr>
            </w:pPr>
            <w:r w:rsidRPr="007D08B1">
              <w:rPr>
                <w:color w:val="000000"/>
              </w:rPr>
              <w:t>Pobřežní vegetace potoků</w:t>
            </w:r>
          </w:p>
        </w:tc>
        <w:tc>
          <w:tcPr>
            <w:tcW w:w="997" w:type="dxa"/>
            <w:shd w:val="clear" w:color="auto" w:fill="auto"/>
            <w:noWrap/>
            <w:hideMark/>
          </w:tcPr>
          <w:p w14:paraId="01AB5B73" w14:textId="77777777" w:rsidR="007D08B1" w:rsidRPr="007D08B1" w:rsidRDefault="00000000" w:rsidP="00653CF7">
            <w:pPr>
              <w:spacing w:before="0"/>
              <w:jc w:val="center"/>
            </w:pPr>
            <w:r w:rsidRPr="007D08B1">
              <w:t>NT</w:t>
            </w:r>
          </w:p>
        </w:tc>
        <w:tc>
          <w:tcPr>
            <w:tcW w:w="849" w:type="dxa"/>
            <w:shd w:val="clear" w:color="auto" w:fill="auto"/>
            <w:noWrap/>
            <w:hideMark/>
          </w:tcPr>
          <w:p w14:paraId="25DFF1E4" w14:textId="77777777" w:rsidR="007D08B1" w:rsidRPr="007D08B1" w:rsidRDefault="00000000" w:rsidP="00653CF7">
            <w:pPr>
              <w:spacing w:before="0"/>
              <w:jc w:val="right"/>
              <w:rPr>
                <w:color w:val="000000"/>
              </w:rPr>
            </w:pPr>
            <w:r w:rsidRPr="007D08B1">
              <w:rPr>
                <w:color w:val="000000"/>
              </w:rPr>
              <w:t>0,96</w:t>
            </w:r>
          </w:p>
        </w:tc>
      </w:tr>
      <w:tr w:rsidR="00121602" w14:paraId="5F8F1963" w14:textId="77777777" w:rsidTr="007D08B1">
        <w:trPr>
          <w:trHeight w:val="300"/>
        </w:trPr>
        <w:tc>
          <w:tcPr>
            <w:tcW w:w="727" w:type="dxa"/>
            <w:shd w:val="clear" w:color="auto" w:fill="auto"/>
            <w:noWrap/>
            <w:hideMark/>
          </w:tcPr>
          <w:p w14:paraId="558601F4" w14:textId="77777777" w:rsidR="007D08B1" w:rsidRPr="007D08B1" w:rsidRDefault="00000000" w:rsidP="00653CF7">
            <w:pPr>
              <w:spacing w:before="0"/>
              <w:rPr>
                <w:color w:val="000000"/>
              </w:rPr>
            </w:pPr>
            <w:r w:rsidRPr="007D08B1">
              <w:rPr>
                <w:color w:val="000000"/>
              </w:rPr>
              <w:t>M1.7</w:t>
            </w:r>
          </w:p>
        </w:tc>
        <w:tc>
          <w:tcPr>
            <w:tcW w:w="7633" w:type="dxa"/>
            <w:shd w:val="clear" w:color="auto" w:fill="auto"/>
            <w:noWrap/>
            <w:hideMark/>
          </w:tcPr>
          <w:p w14:paraId="1105C1B7" w14:textId="77777777" w:rsidR="007D08B1" w:rsidRPr="007D08B1" w:rsidRDefault="00000000" w:rsidP="00653CF7">
            <w:pPr>
              <w:spacing w:before="0"/>
              <w:rPr>
                <w:color w:val="000000"/>
              </w:rPr>
            </w:pPr>
            <w:r w:rsidRPr="007D08B1">
              <w:rPr>
                <w:color w:val="000000"/>
              </w:rPr>
              <w:t>Vegetace vysokých ostřic</w:t>
            </w:r>
          </w:p>
        </w:tc>
        <w:tc>
          <w:tcPr>
            <w:tcW w:w="997" w:type="dxa"/>
            <w:shd w:val="clear" w:color="auto" w:fill="auto"/>
            <w:noWrap/>
            <w:hideMark/>
          </w:tcPr>
          <w:p w14:paraId="24E53551" w14:textId="77777777" w:rsidR="007D08B1" w:rsidRPr="007D08B1" w:rsidRDefault="00000000" w:rsidP="00653CF7">
            <w:pPr>
              <w:spacing w:before="0"/>
              <w:jc w:val="center"/>
            </w:pPr>
            <w:r w:rsidRPr="007D08B1">
              <w:t>LC</w:t>
            </w:r>
          </w:p>
        </w:tc>
        <w:tc>
          <w:tcPr>
            <w:tcW w:w="849" w:type="dxa"/>
            <w:shd w:val="clear" w:color="auto" w:fill="auto"/>
            <w:noWrap/>
            <w:hideMark/>
          </w:tcPr>
          <w:p w14:paraId="083B21DF" w14:textId="77777777" w:rsidR="007D08B1" w:rsidRPr="007D08B1" w:rsidRDefault="00000000" w:rsidP="00653CF7">
            <w:pPr>
              <w:spacing w:before="0"/>
              <w:jc w:val="right"/>
              <w:rPr>
                <w:color w:val="000000"/>
              </w:rPr>
            </w:pPr>
            <w:r w:rsidRPr="007D08B1">
              <w:rPr>
                <w:color w:val="000000"/>
              </w:rPr>
              <w:t>2,21</w:t>
            </w:r>
          </w:p>
        </w:tc>
      </w:tr>
      <w:tr w:rsidR="00121602" w14:paraId="6DCEE258" w14:textId="77777777" w:rsidTr="007D08B1">
        <w:trPr>
          <w:trHeight w:val="300"/>
        </w:trPr>
        <w:tc>
          <w:tcPr>
            <w:tcW w:w="727" w:type="dxa"/>
            <w:shd w:val="clear" w:color="auto" w:fill="auto"/>
            <w:noWrap/>
            <w:hideMark/>
          </w:tcPr>
          <w:p w14:paraId="0FCDDFB5" w14:textId="77777777" w:rsidR="007D08B1" w:rsidRPr="007D08B1" w:rsidRDefault="00000000" w:rsidP="00653CF7">
            <w:pPr>
              <w:spacing w:before="0"/>
              <w:rPr>
                <w:color w:val="000000"/>
              </w:rPr>
            </w:pPr>
            <w:r w:rsidRPr="007D08B1">
              <w:rPr>
                <w:color w:val="000000"/>
              </w:rPr>
              <w:t>M4.1</w:t>
            </w:r>
          </w:p>
        </w:tc>
        <w:tc>
          <w:tcPr>
            <w:tcW w:w="7633" w:type="dxa"/>
            <w:shd w:val="clear" w:color="auto" w:fill="auto"/>
            <w:noWrap/>
            <w:hideMark/>
          </w:tcPr>
          <w:p w14:paraId="680BD614" w14:textId="77777777" w:rsidR="007D08B1" w:rsidRPr="007D08B1" w:rsidRDefault="00000000" w:rsidP="00653CF7">
            <w:pPr>
              <w:spacing w:before="0"/>
              <w:rPr>
                <w:color w:val="000000"/>
              </w:rPr>
            </w:pPr>
            <w:r w:rsidRPr="007D08B1">
              <w:rPr>
                <w:color w:val="000000"/>
              </w:rPr>
              <w:t>Štěrkové náplavy bez vegetace</w:t>
            </w:r>
          </w:p>
        </w:tc>
        <w:tc>
          <w:tcPr>
            <w:tcW w:w="997" w:type="dxa"/>
            <w:shd w:val="clear" w:color="auto" w:fill="auto"/>
            <w:noWrap/>
            <w:hideMark/>
          </w:tcPr>
          <w:p w14:paraId="2920A75E" w14:textId="77777777" w:rsidR="007D08B1" w:rsidRPr="007D08B1" w:rsidRDefault="00000000" w:rsidP="00653CF7">
            <w:pPr>
              <w:spacing w:before="0"/>
              <w:jc w:val="center"/>
            </w:pPr>
            <w:r w:rsidRPr="007D08B1">
              <w:t>NT</w:t>
            </w:r>
          </w:p>
        </w:tc>
        <w:tc>
          <w:tcPr>
            <w:tcW w:w="849" w:type="dxa"/>
            <w:shd w:val="clear" w:color="auto" w:fill="auto"/>
            <w:noWrap/>
            <w:hideMark/>
          </w:tcPr>
          <w:p w14:paraId="64C17C6A" w14:textId="77777777" w:rsidR="007D08B1" w:rsidRPr="007D08B1" w:rsidRDefault="00000000" w:rsidP="00653CF7">
            <w:pPr>
              <w:spacing w:before="0"/>
              <w:jc w:val="right"/>
              <w:rPr>
                <w:color w:val="000000"/>
              </w:rPr>
            </w:pPr>
            <w:r w:rsidRPr="007D08B1">
              <w:rPr>
                <w:color w:val="000000"/>
              </w:rPr>
              <w:t>0,01</w:t>
            </w:r>
          </w:p>
        </w:tc>
      </w:tr>
      <w:tr w:rsidR="00121602" w14:paraId="4C53CC23" w14:textId="77777777" w:rsidTr="007D08B1">
        <w:trPr>
          <w:trHeight w:val="300"/>
        </w:trPr>
        <w:tc>
          <w:tcPr>
            <w:tcW w:w="727" w:type="dxa"/>
            <w:shd w:val="clear" w:color="auto" w:fill="auto"/>
            <w:noWrap/>
            <w:hideMark/>
          </w:tcPr>
          <w:p w14:paraId="34CE4321" w14:textId="77777777" w:rsidR="007D08B1" w:rsidRPr="007D08B1" w:rsidRDefault="00000000" w:rsidP="00653CF7">
            <w:pPr>
              <w:spacing w:before="0"/>
              <w:rPr>
                <w:color w:val="000000"/>
              </w:rPr>
            </w:pPr>
            <w:r w:rsidRPr="007D08B1">
              <w:rPr>
                <w:color w:val="000000"/>
              </w:rPr>
              <w:lastRenderedPageBreak/>
              <w:t>M5</w:t>
            </w:r>
          </w:p>
        </w:tc>
        <w:tc>
          <w:tcPr>
            <w:tcW w:w="7633" w:type="dxa"/>
            <w:shd w:val="clear" w:color="auto" w:fill="auto"/>
            <w:noWrap/>
            <w:hideMark/>
          </w:tcPr>
          <w:p w14:paraId="67F217E3" w14:textId="77777777" w:rsidR="007D08B1" w:rsidRPr="007D08B1" w:rsidRDefault="00000000" w:rsidP="00653CF7">
            <w:pPr>
              <w:spacing w:before="0"/>
              <w:rPr>
                <w:color w:val="000000"/>
              </w:rPr>
            </w:pPr>
            <w:r w:rsidRPr="007D08B1">
              <w:rPr>
                <w:color w:val="000000"/>
              </w:rPr>
              <w:t>Devětsilové lemy horských potoků</w:t>
            </w:r>
          </w:p>
        </w:tc>
        <w:tc>
          <w:tcPr>
            <w:tcW w:w="997" w:type="dxa"/>
            <w:shd w:val="clear" w:color="auto" w:fill="auto"/>
            <w:noWrap/>
            <w:hideMark/>
          </w:tcPr>
          <w:p w14:paraId="4D8B4392" w14:textId="77777777" w:rsidR="007D08B1" w:rsidRPr="007D08B1" w:rsidRDefault="00000000" w:rsidP="00653CF7">
            <w:pPr>
              <w:spacing w:before="0"/>
              <w:jc w:val="center"/>
            </w:pPr>
            <w:r w:rsidRPr="007D08B1">
              <w:t>LC</w:t>
            </w:r>
          </w:p>
        </w:tc>
        <w:tc>
          <w:tcPr>
            <w:tcW w:w="849" w:type="dxa"/>
            <w:shd w:val="clear" w:color="auto" w:fill="auto"/>
            <w:noWrap/>
            <w:hideMark/>
          </w:tcPr>
          <w:p w14:paraId="72AC054A" w14:textId="77777777" w:rsidR="007D08B1" w:rsidRPr="007D08B1" w:rsidRDefault="00000000" w:rsidP="00653CF7">
            <w:pPr>
              <w:spacing w:before="0"/>
              <w:jc w:val="right"/>
              <w:rPr>
                <w:color w:val="000000"/>
              </w:rPr>
            </w:pPr>
            <w:r w:rsidRPr="007D08B1">
              <w:rPr>
                <w:color w:val="000000"/>
              </w:rPr>
              <w:t>32,38</w:t>
            </w:r>
          </w:p>
        </w:tc>
      </w:tr>
      <w:tr w:rsidR="00121602" w14:paraId="0AB02C03" w14:textId="77777777" w:rsidTr="007D08B1">
        <w:trPr>
          <w:trHeight w:val="300"/>
        </w:trPr>
        <w:tc>
          <w:tcPr>
            <w:tcW w:w="727" w:type="dxa"/>
            <w:shd w:val="clear" w:color="auto" w:fill="auto"/>
            <w:noWrap/>
            <w:hideMark/>
          </w:tcPr>
          <w:p w14:paraId="45CB360D" w14:textId="77777777" w:rsidR="007D08B1" w:rsidRPr="007D08B1" w:rsidRDefault="00000000" w:rsidP="00653CF7">
            <w:pPr>
              <w:spacing w:before="0"/>
              <w:rPr>
                <w:color w:val="000000"/>
              </w:rPr>
            </w:pPr>
            <w:r w:rsidRPr="007D08B1">
              <w:rPr>
                <w:color w:val="000000"/>
              </w:rPr>
              <w:t>R1.2</w:t>
            </w:r>
          </w:p>
        </w:tc>
        <w:tc>
          <w:tcPr>
            <w:tcW w:w="7633" w:type="dxa"/>
            <w:shd w:val="clear" w:color="auto" w:fill="auto"/>
            <w:noWrap/>
            <w:hideMark/>
          </w:tcPr>
          <w:p w14:paraId="1FE57AAC" w14:textId="77777777" w:rsidR="007D08B1" w:rsidRPr="007D08B1" w:rsidRDefault="00000000" w:rsidP="00653CF7">
            <w:pPr>
              <w:spacing w:before="0"/>
              <w:rPr>
                <w:color w:val="000000"/>
              </w:rPr>
            </w:pPr>
            <w:r w:rsidRPr="007D08B1">
              <w:rPr>
                <w:color w:val="000000"/>
              </w:rPr>
              <w:t xml:space="preserve">Luční prameniště bez tvorby </w:t>
            </w:r>
            <w:proofErr w:type="spellStart"/>
            <w:r w:rsidRPr="007D08B1">
              <w:rPr>
                <w:color w:val="000000"/>
              </w:rPr>
              <w:t>pěnovců</w:t>
            </w:r>
            <w:proofErr w:type="spellEnd"/>
          </w:p>
        </w:tc>
        <w:tc>
          <w:tcPr>
            <w:tcW w:w="997" w:type="dxa"/>
            <w:shd w:val="clear" w:color="auto" w:fill="auto"/>
            <w:noWrap/>
            <w:hideMark/>
          </w:tcPr>
          <w:p w14:paraId="419FEC2E" w14:textId="77777777" w:rsidR="007D08B1" w:rsidRPr="007D08B1" w:rsidRDefault="00000000" w:rsidP="00653CF7">
            <w:pPr>
              <w:spacing w:before="0"/>
              <w:jc w:val="center"/>
            </w:pPr>
            <w:r w:rsidRPr="007D08B1">
              <w:t>EN</w:t>
            </w:r>
          </w:p>
        </w:tc>
        <w:tc>
          <w:tcPr>
            <w:tcW w:w="849" w:type="dxa"/>
            <w:shd w:val="clear" w:color="auto" w:fill="auto"/>
            <w:noWrap/>
            <w:hideMark/>
          </w:tcPr>
          <w:p w14:paraId="2F34766E" w14:textId="77777777" w:rsidR="007D08B1" w:rsidRPr="007D08B1" w:rsidRDefault="00000000" w:rsidP="00653CF7">
            <w:pPr>
              <w:spacing w:before="0"/>
              <w:jc w:val="right"/>
              <w:rPr>
                <w:color w:val="000000"/>
              </w:rPr>
            </w:pPr>
            <w:r w:rsidRPr="007D08B1">
              <w:rPr>
                <w:color w:val="000000"/>
              </w:rPr>
              <w:t>0,67</w:t>
            </w:r>
          </w:p>
        </w:tc>
      </w:tr>
      <w:tr w:rsidR="00121602" w14:paraId="01514786" w14:textId="77777777" w:rsidTr="007D08B1">
        <w:trPr>
          <w:trHeight w:val="300"/>
        </w:trPr>
        <w:tc>
          <w:tcPr>
            <w:tcW w:w="727" w:type="dxa"/>
            <w:shd w:val="clear" w:color="auto" w:fill="auto"/>
            <w:noWrap/>
            <w:hideMark/>
          </w:tcPr>
          <w:p w14:paraId="23951E99" w14:textId="77777777" w:rsidR="007D08B1" w:rsidRPr="007D08B1" w:rsidRDefault="00000000" w:rsidP="00653CF7">
            <w:pPr>
              <w:spacing w:before="0"/>
              <w:rPr>
                <w:color w:val="000000"/>
              </w:rPr>
            </w:pPr>
            <w:r w:rsidRPr="007D08B1">
              <w:rPr>
                <w:color w:val="000000"/>
              </w:rPr>
              <w:t>R1.4</w:t>
            </w:r>
          </w:p>
        </w:tc>
        <w:tc>
          <w:tcPr>
            <w:tcW w:w="7633" w:type="dxa"/>
            <w:shd w:val="clear" w:color="auto" w:fill="auto"/>
            <w:noWrap/>
            <w:hideMark/>
          </w:tcPr>
          <w:p w14:paraId="2AC38D34" w14:textId="77777777" w:rsidR="007D08B1" w:rsidRPr="007D08B1" w:rsidRDefault="00000000" w:rsidP="00653CF7">
            <w:pPr>
              <w:spacing w:before="0"/>
              <w:rPr>
                <w:color w:val="000000"/>
              </w:rPr>
            </w:pPr>
            <w:r w:rsidRPr="007D08B1">
              <w:rPr>
                <w:color w:val="000000"/>
              </w:rPr>
              <w:t xml:space="preserve">Lesní prameniště bez tvorby </w:t>
            </w:r>
            <w:proofErr w:type="spellStart"/>
            <w:r w:rsidRPr="007D08B1">
              <w:rPr>
                <w:color w:val="000000"/>
              </w:rPr>
              <w:t>pěnovců</w:t>
            </w:r>
            <w:proofErr w:type="spellEnd"/>
          </w:p>
        </w:tc>
        <w:tc>
          <w:tcPr>
            <w:tcW w:w="997" w:type="dxa"/>
            <w:shd w:val="clear" w:color="auto" w:fill="auto"/>
            <w:noWrap/>
            <w:hideMark/>
          </w:tcPr>
          <w:p w14:paraId="2B0CD185" w14:textId="77777777" w:rsidR="007D08B1" w:rsidRPr="007D08B1" w:rsidRDefault="00000000" w:rsidP="00653CF7">
            <w:pPr>
              <w:spacing w:before="0"/>
              <w:jc w:val="center"/>
            </w:pPr>
            <w:r w:rsidRPr="007D08B1">
              <w:t>NT</w:t>
            </w:r>
          </w:p>
        </w:tc>
        <w:tc>
          <w:tcPr>
            <w:tcW w:w="849" w:type="dxa"/>
            <w:shd w:val="clear" w:color="auto" w:fill="auto"/>
            <w:noWrap/>
            <w:hideMark/>
          </w:tcPr>
          <w:p w14:paraId="25CE95B0" w14:textId="77777777" w:rsidR="007D08B1" w:rsidRPr="007D08B1" w:rsidRDefault="00000000" w:rsidP="00653CF7">
            <w:pPr>
              <w:spacing w:before="0"/>
              <w:jc w:val="right"/>
              <w:rPr>
                <w:color w:val="000000"/>
              </w:rPr>
            </w:pPr>
            <w:r w:rsidRPr="007D08B1">
              <w:rPr>
                <w:color w:val="000000"/>
              </w:rPr>
              <w:t>23,33</w:t>
            </w:r>
          </w:p>
        </w:tc>
      </w:tr>
      <w:tr w:rsidR="00121602" w14:paraId="7F29E66E" w14:textId="77777777" w:rsidTr="007D08B1">
        <w:trPr>
          <w:trHeight w:val="300"/>
        </w:trPr>
        <w:tc>
          <w:tcPr>
            <w:tcW w:w="727" w:type="dxa"/>
            <w:shd w:val="clear" w:color="auto" w:fill="auto"/>
            <w:noWrap/>
            <w:hideMark/>
          </w:tcPr>
          <w:p w14:paraId="26319734" w14:textId="77777777" w:rsidR="007D08B1" w:rsidRPr="007D08B1" w:rsidRDefault="00000000" w:rsidP="00653CF7">
            <w:pPr>
              <w:spacing w:before="0"/>
              <w:rPr>
                <w:color w:val="000000"/>
              </w:rPr>
            </w:pPr>
            <w:r w:rsidRPr="007D08B1">
              <w:rPr>
                <w:color w:val="000000"/>
              </w:rPr>
              <w:t>R2.2</w:t>
            </w:r>
          </w:p>
        </w:tc>
        <w:tc>
          <w:tcPr>
            <w:tcW w:w="7633" w:type="dxa"/>
            <w:shd w:val="clear" w:color="auto" w:fill="auto"/>
            <w:noWrap/>
            <w:hideMark/>
          </w:tcPr>
          <w:p w14:paraId="57827038" w14:textId="77777777" w:rsidR="007D08B1" w:rsidRPr="007D08B1" w:rsidRDefault="00000000" w:rsidP="00653CF7">
            <w:pPr>
              <w:spacing w:before="0"/>
              <w:rPr>
                <w:color w:val="000000"/>
              </w:rPr>
            </w:pPr>
            <w:r w:rsidRPr="007D08B1">
              <w:rPr>
                <w:color w:val="000000"/>
              </w:rPr>
              <w:t>Nevápnitá mechová slatiniště</w:t>
            </w:r>
          </w:p>
        </w:tc>
        <w:tc>
          <w:tcPr>
            <w:tcW w:w="997" w:type="dxa"/>
            <w:shd w:val="clear" w:color="auto" w:fill="auto"/>
            <w:noWrap/>
            <w:hideMark/>
          </w:tcPr>
          <w:p w14:paraId="421800E1" w14:textId="77777777" w:rsidR="007D08B1" w:rsidRPr="007D08B1" w:rsidRDefault="00000000" w:rsidP="00653CF7">
            <w:pPr>
              <w:spacing w:before="0"/>
              <w:jc w:val="center"/>
            </w:pPr>
            <w:r w:rsidRPr="007D08B1">
              <w:t>CR</w:t>
            </w:r>
          </w:p>
        </w:tc>
        <w:tc>
          <w:tcPr>
            <w:tcW w:w="849" w:type="dxa"/>
            <w:shd w:val="clear" w:color="auto" w:fill="auto"/>
            <w:noWrap/>
            <w:hideMark/>
          </w:tcPr>
          <w:p w14:paraId="2DE68285" w14:textId="77777777" w:rsidR="007D08B1" w:rsidRPr="007D08B1" w:rsidRDefault="00000000" w:rsidP="00653CF7">
            <w:pPr>
              <w:spacing w:before="0"/>
              <w:jc w:val="right"/>
              <w:rPr>
                <w:color w:val="000000"/>
              </w:rPr>
            </w:pPr>
            <w:r w:rsidRPr="007D08B1">
              <w:rPr>
                <w:color w:val="000000"/>
              </w:rPr>
              <w:t>9,43</w:t>
            </w:r>
          </w:p>
        </w:tc>
      </w:tr>
      <w:tr w:rsidR="00121602" w14:paraId="6C38A0A7" w14:textId="77777777" w:rsidTr="007D08B1">
        <w:trPr>
          <w:trHeight w:val="300"/>
        </w:trPr>
        <w:tc>
          <w:tcPr>
            <w:tcW w:w="727" w:type="dxa"/>
            <w:shd w:val="clear" w:color="auto" w:fill="auto"/>
            <w:noWrap/>
            <w:hideMark/>
          </w:tcPr>
          <w:p w14:paraId="0579FA0F" w14:textId="77777777" w:rsidR="007D08B1" w:rsidRPr="007D08B1" w:rsidRDefault="00000000" w:rsidP="00653CF7">
            <w:pPr>
              <w:spacing w:before="0"/>
              <w:rPr>
                <w:color w:val="000000"/>
              </w:rPr>
            </w:pPr>
            <w:r w:rsidRPr="007D08B1">
              <w:rPr>
                <w:color w:val="000000"/>
              </w:rPr>
              <w:t>R2.3</w:t>
            </w:r>
          </w:p>
        </w:tc>
        <w:tc>
          <w:tcPr>
            <w:tcW w:w="7633" w:type="dxa"/>
            <w:shd w:val="clear" w:color="auto" w:fill="auto"/>
            <w:noWrap/>
            <w:hideMark/>
          </w:tcPr>
          <w:p w14:paraId="337ABABC" w14:textId="77777777" w:rsidR="007D08B1" w:rsidRPr="007D08B1" w:rsidRDefault="00000000" w:rsidP="00653CF7">
            <w:pPr>
              <w:spacing w:before="0"/>
              <w:rPr>
                <w:color w:val="000000"/>
              </w:rPr>
            </w:pPr>
            <w:r w:rsidRPr="007D08B1">
              <w:rPr>
                <w:color w:val="000000"/>
              </w:rPr>
              <w:t>Přechodová rašeliniště</w:t>
            </w:r>
          </w:p>
        </w:tc>
        <w:tc>
          <w:tcPr>
            <w:tcW w:w="997" w:type="dxa"/>
            <w:shd w:val="clear" w:color="auto" w:fill="auto"/>
            <w:noWrap/>
            <w:hideMark/>
          </w:tcPr>
          <w:p w14:paraId="065A9B5D" w14:textId="77777777" w:rsidR="007D08B1" w:rsidRPr="007D08B1" w:rsidRDefault="00000000" w:rsidP="00653CF7">
            <w:pPr>
              <w:spacing w:before="0"/>
              <w:jc w:val="center"/>
            </w:pPr>
            <w:r w:rsidRPr="007D08B1">
              <w:t>EN</w:t>
            </w:r>
          </w:p>
        </w:tc>
        <w:tc>
          <w:tcPr>
            <w:tcW w:w="849" w:type="dxa"/>
            <w:shd w:val="clear" w:color="auto" w:fill="auto"/>
            <w:noWrap/>
            <w:hideMark/>
          </w:tcPr>
          <w:p w14:paraId="5D06E2D3" w14:textId="77777777" w:rsidR="007D08B1" w:rsidRPr="007D08B1" w:rsidRDefault="00000000" w:rsidP="00653CF7">
            <w:pPr>
              <w:spacing w:before="0"/>
              <w:jc w:val="right"/>
              <w:rPr>
                <w:color w:val="000000"/>
              </w:rPr>
            </w:pPr>
            <w:r w:rsidRPr="007D08B1">
              <w:rPr>
                <w:color w:val="000000"/>
              </w:rPr>
              <w:t>12,57</w:t>
            </w:r>
          </w:p>
        </w:tc>
      </w:tr>
      <w:tr w:rsidR="00121602" w14:paraId="1FBFD12D" w14:textId="77777777" w:rsidTr="007D08B1">
        <w:trPr>
          <w:trHeight w:val="300"/>
        </w:trPr>
        <w:tc>
          <w:tcPr>
            <w:tcW w:w="727" w:type="dxa"/>
            <w:shd w:val="clear" w:color="auto" w:fill="auto"/>
            <w:noWrap/>
            <w:hideMark/>
          </w:tcPr>
          <w:p w14:paraId="53780500" w14:textId="77777777" w:rsidR="007D08B1" w:rsidRPr="007D08B1" w:rsidRDefault="00000000" w:rsidP="00653CF7">
            <w:pPr>
              <w:spacing w:before="0"/>
              <w:rPr>
                <w:color w:val="000000"/>
              </w:rPr>
            </w:pPr>
            <w:r w:rsidRPr="007D08B1">
              <w:rPr>
                <w:color w:val="000000"/>
              </w:rPr>
              <w:t>R3.1</w:t>
            </w:r>
          </w:p>
        </w:tc>
        <w:tc>
          <w:tcPr>
            <w:tcW w:w="7633" w:type="dxa"/>
            <w:shd w:val="clear" w:color="auto" w:fill="auto"/>
            <w:noWrap/>
            <w:hideMark/>
          </w:tcPr>
          <w:p w14:paraId="3E64C537" w14:textId="77777777" w:rsidR="007D08B1" w:rsidRPr="007D08B1" w:rsidRDefault="00000000" w:rsidP="00653CF7">
            <w:pPr>
              <w:spacing w:before="0"/>
              <w:rPr>
                <w:color w:val="000000"/>
              </w:rPr>
            </w:pPr>
            <w:r w:rsidRPr="007D08B1">
              <w:rPr>
                <w:color w:val="000000"/>
              </w:rPr>
              <w:t>Otevřená vrchoviště</w:t>
            </w:r>
          </w:p>
        </w:tc>
        <w:tc>
          <w:tcPr>
            <w:tcW w:w="997" w:type="dxa"/>
            <w:shd w:val="clear" w:color="auto" w:fill="auto"/>
            <w:noWrap/>
            <w:hideMark/>
          </w:tcPr>
          <w:p w14:paraId="3AEE9E41" w14:textId="77777777" w:rsidR="007D08B1" w:rsidRPr="007D08B1" w:rsidRDefault="00000000" w:rsidP="00653CF7">
            <w:pPr>
              <w:spacing w:before="0"/>
              <w:jc w:val="center"/>
            </w:pPr>
            <w:r w:rsidRPr="007D08B1">
              <w:t>EN</w:t>
            </w:r>
          </w:p>
        </w:tc>
        <w:tc>
          <w:tcPr>
            <w:tcW w:w="849" w:type="dxa"/>
            <w:shd w:val="clear" w:color="auto" w:fill="auto"/>
            <w:noWrap/>
            <w:hideMark/>
          </w:tcPr>
          <w:p w14:paraId="6F3A0431" w14:textId="77777777" w:rsidR="007D08B1" w:rsidRPr="007D08B1" w:rsidRDefault="00000000" w:rsidP="00653CF7">
            <w:pPr>
              <w:spacing w:before="0"/>
              <w:jc w:val="right"/>
              <w:rPr>
                <w:color w:val="000000"/>
              </w:rPr>
            </w:pPr>
            <w:r w:rsidRPr="007D08B1">
              <w:rPr>
                <w:color w:val="000000"/>
              </w:rPr>
              <w:t>2,43</w:t>
            </w:r>
          </w:p>
        </w:tc>
      </w:tr>
      <w:tr w:rsidR="00121602" w14:paraId="08FA967A" w14:textId="77777777" w:rsidTr="007D08B1">
        <w:trPr>
          <w:trHeight w:val="300"/>
        </w:trPr>
        <w:tc>
          <w:tcPr>
            <w:tcW w:w="727" w:type="dxa"/>
            <w:shd w:val="clear" w:color="auto" w:fill="auto"/>
            <w:noWrap/>
            <w:hideMark/>
          </w:tcPr>
          <w:p w14:paraId="1CC86B1D" w14:textId="77777777" w:rsidR="007D08B1" w:rsidRPr="007D08B1" w:rsidRDefault="00000000" w:rsidP="00653CF7">
            <w:pPr>
              <w:spacing w:before="0"/>
              <w:rPr>
                <w:color w:val="000000"/>
              </w:rPr>
            </w:pPr>
            <w:r w:rsidRPr="007D08B1">
              <w:rPr>
                <w:color w:val="000000"/>
              </w:rPr>
              <w:t>S1.2</w:t>
            </w:r>
          </w:p>
        </w:tc>
        <w:tc>
          <w:tcPr>
            <w:tcW w:w="7633" w:type="dxa"/>
            <w:shd w:val="clear" w:color="auto" w:fill="auto"/>
            <w:noWrap/>
            <w:hideMark/>
          </w:tcPr>
          <w:p w14:paraId="4FC2011D" w14:textId="77777777" w:rsidR="007D08B1" w:rsidRPr="007D08B1" w:rsidRDefault="00000000" w:rsidP="00653CF7">
            <w:pPr>
              <w:spacing w:before="0"/>
              <w:rPr>
                <w:color w:val="000000"/>
              </w:rPr>
            </w:pPr>
            <w:r w:rsidRPr="007D08B1">
              <w:rPr>
                <w:color w:val="000000"/>
              </w:rPr>
              <w:t>Štěrbinová vegetace silikátových skal a drolin</w:t>
            </w:r>
          </w:p>
        </w:tc>
        <w:tc>
          <w:tcPr>
            <w:tcW w:w="997" w:type="dxa"/>
            <w:shd w:val="clear" w:color="auto" w:fill="auto"/>
            <w:noWrap/>
            <w:hideMark/>
          </w:tcPr>
          <w:p w14:paraId="60B19D9C" w14:textId="77777777" w:rsidR="007D08B1" w:rsidRPr="007D08B1" w:rsidRDefault="00000000" w:rsidP="00653CF7">
            <w:pPr>
              <w:spacing w:before="0"/>
              <w:jc w:val="center"/>
            </w:pPr>
            <w:r w:rsidRPr="007D08B1">
              <w:t>NT</w:t>
            </w:r>
          </w:p>
        </w:tc>
        <w:tc>
          <w:tcPr>
            <w:tcW w:w="849" w:type="dxa"/>
            <w:shd w:val="clear" w:color="auto" w:fill="auto"/>
            <w:noWrap/>
            <w:hideMark/>
          </w:tcPr>
          <w:p w14:paraId="18F84EFA" w14:textId="77777777" w:rsidR="007D08B1" w:rsidRPr="007D08B1" w:rsidRDefault="00000000" w:rsidP="00653CF7">
            <w:pPr>
              <w:spacing w:before="0"/>
              <w:jc w:val="right"/>
              <w:rPr>
                <w:color w:val="000000"/>
              </w:rPr>
            </w:pPr>
            <w:r w:rsidRPr="007D08B1">
              <w:rPr>
                <w:color w:val="000000"/>
              </w:rPr>
              <w:t>29,34</w:t>
            </w:r>
          </w:p>
        </w:tc>
      </w:tr>
      <w:tr w:rsidR="00121602" w14:paraId="5961E7AB" w14:textId="77777777" w:rsidTr="007D08B1">
        <w:trPr>
          <w:trHeight w:val="300"/>
        </w:trPr>
        <w:tc>
          <w:tcPr>
            <w:tcW w:w="727" w:type="dxa"/>
            <w:shd w:val="clear" w:color="auto" w:fill="auto"/>
            <w:noWrap/>
            <w:hideMark/>
          </w:tcPr>
          <w:p w14:paraId="106B8F01" w14:textId="77777777" w:rsidR="007D08B1" w:rsidRPr="007D08B1" w:rsidRDefault="00000000" w:rsidP="00653CF7">
            <w:pPr>
              <w:spacing w:before="0"/>
              <w:rPr>
                <w:color w:val="000000"/>
              </w:rPr>
            </w:pPr>
            <w:r w:rsidRPr="007D08B1">
              <w:rPr>
                <w:color w:val="000000"/>
              </w:rPr>
              <w:t>A4.2</w:t>
            </w:r>
          </w:p>
        </w:tc>
        <w:tc>
          <w:tcPr>
            <w:tcW w:w="7633" w:type="dxa"/>
            <w:shd w:val="clear" w:color="auto" w:fill="auto"/>
            <w:noWrap/>
            <w:hideMark/>
          </w:tcPr>
          <w:p w14:paraId="0959D430" w14:textId="77777777" w:rsidR="007D08B1" w:rsidRPr="007D08B1" w:rsidRDefault="00000000" w:rsidP="00653CF7">
            <w:pPr>
              <w:spacing w:before="0"/>
              <w:rPr>
                <w:color w:val="000000"/>
              </w:rPr>
            </w:pPr>
            <w:r w:rsidRPr="007D08B1">
              <w:rPr>
                <w:color w:val="000000"/>
              </w:rPr>
              <w:t xml:space="preserve">Subalpínské </w:t>
            </w:r>
            <w:proofErr w:type="spellStart"/>
            <w:r w:rsidRPr="007D08B1">
              <w:rPr>
                <w:color w:val="000000"/>
              </w:rPr>
              <w:t>vysokobylinné</w:t>
            </w:r>
            <w:proofErr w:type="spellEnd"/>
            <w:r w:rsidRPr="007D08B1">
              <w:rPr>
                <w:color w:val="000000"/>
              </w:rPr>
              <w:t xml:space="preserve"> nivy</w:t>
            </w:r>
          </w:p>
        </w:tc>
        <w:tc>
          <w:tcPr>
            <w:tcW w:w="997" w:type="dxa"/>
            <w:shd w:val="clear" w:color="auto" w:fill="auto"/>
            <w:noWrap/>
            <w:hideMark/>
          </w:tcPr>
          <w:p w14:paraId="562DD91A" w14:textId="77777777" w:rsidR="007D08B1" w:rsidRPr="007D08B1" w:rsidRDefault="00000000" w:rsidP="00653CF7">
            <w:pPr>
              <w:spacing w:before="0"/>
              <w:jc w:val="center"/>
            </w:pPr>
            <w:r w:rsidRPr="007D08B1">
              <w:t>LC</w:t>
            </w:r>
          </w:p>
        </w:tc>
        <w:tc>
          <w:tcPr>
            <w:tcW w:w="849" w:type="dxa"/>
            <w:shd w:val="clear" w:color="auto" w:fill="auto"/>
            <w:noWrap/>
            <w:hideMark/>
          </w:tcPr>
          <w:p w14:paraId="37EEA5F8" w14:textId="77777777" w:rsidR="007D08B1" w:rsidRPr="007D08B1" w:rsidRDefault="00000000" w:rsidP="00653CF7">
            <w:pPr>
              <w:spacing w:before="0"/>
              <w:jc w:val="right"/>
              <w:rPr>
                <w:color w:val="000000"/>
              </w:rPr>
            </w:pPr>
            <w:r w:rsidRPr="007D08B1">
              <w:rPr>
                <w:color w:val="000000"/>
              </w:rPr>
              <w:t>1,66</w:t>
            </w:r>
          </w:p>
        </w:tc>
      </w:tr>
      <w:tr w:rsidR="00121602" w14:paraId="27A90637" w14:textId="77777777" w:rsidTr="007D08B1">
        <w:trPr>
          <w:trHeight w:val="300"/>
        </w:trPr>
        <w:tc>
          <w:tcPr>
            <w:tcW w:w="727" w:type="dxa"/>
            <w:shd w:val="clear" w:color="auto" w:fill="auto"/>
            <w:noWrap/>
            <w:hideMark/>
          </w:tcPr>
          <w:p w14:paraId="1C017D64" w14:textId="77777777" w:rsidR="007D08B1" w:rsidRPr="007D08B1" w:rsidRDefault="00000000" w:rsidP="00653CF7">
            <w:pPr>
              <w:spacing w:before="0"/>
              <w:rPr>
                <w:color w:val="000000"/>
              </w:rPr>
            </w:pPr>
            <w:r w:rsidRPr="007D08B1">
              <w:rPr>
                <w:color w:val="000000"/>
              </w:rPr>
              <w:t>T1.1</w:t>
            </w:r>
          </w:p>
        </w:tc>
        <w:tc>
          <w:tcPr>
            <w:tcW w:w="7633" w:type="dxa"/>
            <w:shd w:val="clear" w:color="auto" w:fill="auto"/>
            <w:noWrap/>
            <w:hideMark/>
          </w:tcPr>
          <w:p w14:paraId="003418E2" w14:textId="77777777" w:rsidR="007D08B1" w:rsidRPr="007D08B1" w:rsidRDefault="00000000" w:rsidP="00653CF7">
            <w:pPr>
              <w:spacing w:before="0"/>
              <w:rPr>
                <w:color w:val="000000"/>
              </w:rPr>
            </w:pPr>
            <w:r w:rsidRPr="007D08B1">
              <w:rPr>
                <w:color w:val="000000"/>
              </w:rPr>
              <w:t xml:space="preserve">Mezofilní </w:t>
            </w:r>
            <w:proofErr w:type="spellStart"/>
            <w:r w:rsidRPr="007D08B1">
              <w:rPr>
                <w:color w:val="000000"/>
              </w:rPr>
              <w:t>ovsíkové</w:t>
            </w:r>
            <w:proofErr w:type="spellEnd"/>
            <w:r w:rsidRPr="007D08B1">
              <w:rPr>
                <w:color w:val="000000"/>
              </w:rPr>
              <w:t xml:space="preserve"> louky</w:t>
            </w:r>
          </w:p>
        </w:tc>
        <w:tc>
          <w:tcPr>
            <w:tcW w:w="997" w:type="dxa"/>
            <w:shd w:val="clear" w:color="auto" w:fill="auto"/>
            <w:noWrap/>
            <w:hideMark/>
          </w:tcPr>
          <w:p w14:paraId="69AB4860" w14:textId="77777777" w:rsidR="007D08B1" w:rsidRPr="007D08B1" w:rsidRDefault="00000000" w:rsidP="00653CF7">
            <w:pPr>
              <w:spacing w:before="0"/>
              <w:jc w:val="center"/>
            </w:pPr>
            <w:r w:rsidRPr="007D08B1">
              <w:t>VU</w:t>
            </w:r>
          </w:p>
        </w:tc>
        <w:tc>
          <w:tcPr>
            <w:tcW w:w="849" w:type="dxa"/>
            <w:shd w:val="clear" w:color="auto" w:fill="auto"/>
            <w:noWrap/>
            <w:hideMark/>
          </w:tcPr>
          <w:p w14:paraId="6B048681" w14:textId="77777777" w:rsidR="007D08B1" w:rsidRPr="007D08B1" w:rsidRDefault="00000000" w:rsidP="00653CF7">
            <w:pPr>
              <w:spacing w:before="0"/>
              <w:jc w:val="right"/>
              <w:rPr>
                <w:color w:val="000000"/>
              </w:rPr>
            </w:pPr>
            <w:r w:rsidRPr="007D08B1">
              <w:rPr>
                <w:color w:val="000000"/>
              </w:rPr>
              <w:t>1718,68</w:t>
            </w:r>
          </w:p>
        </w:tc>
      </w:tr>
      <w:tr w:rsidR="00121602" w14:paraId="010CF922" w14:textId="77777777" w:rsidTr="007D08B1">
        <w:trPr>
          <w:trHeight w:val="300"/>
        </w:trPr>
        <w:tc>
          <w:tcPr>
            <w:tcW w:w="727" w:type="dxa"/>
            <w:shd w:val="clear" w:color="auto" w:fill="auto"/>
            <w:noWrap/>
            <w:hideMark/>
          </w:tcPr>
          <w:p w14:paraId="1A602F7E" w14:textId="77777777" w:rsidR="007D08B1" w:rsidRPr="007D08B1" w:rsidRDefault="00000000" w:rsidP="00653CF7">
            <w:pPr>
              <w:spacing w:before="0"/>
              <w:rPr>
                <w:color w:val="000000"/>
              </w:rPr>
            </w:pPr>
            <w:r w:rsidRPr="007D08B1">
              <w:rPr>
                <w:color w:val="000000"/>
              </w:rPr>
              <w:t>T1.2</w:t>
            </w:r>
          </w:p>
        </w:tc>
        <w:tc>
          <w:tcPr>
            <w:tcW w:w="7633" w:type="dxa"/>
            <w:shd w:val="clear" w:color="auto" w:fill="auto"/>
            <w:noWrap/>
            <w:hideMark/>
          </w:tcPr>
          <w:p w14:paraId="770AC17F" w14:textId="77777777" w:rsidR="007D08B1" w:rsidRPr="007D08B1" w:rsidRDefault="00000000" w:rsidP="00653CF7">
            <w:pPr>
              <w:spacing w:before="0"/>
              <w:rPr>
                <w:color w:val="000000"/>
              </w:rPr>
            </w:pPr>
            <w:r w:rsidRPr="007D08B1">
              <w:rPr>
                <w:color w:val="000000"/>
              </w:rPr>
              <w:t xml:space="preserve">Horské </w:t>
            </w:r>
            <w:proofErr w:type="spellStart"/>
            <w:r w:rsidRPr="007D08B1">
              <w:rPr>
                <w:color w:val="000000"/>
              </w:rPr>
              <w:t>trojštětové</w:t>
            </w:r>
            <w:proofErr w:type="spellEnd"/>
            <w:r w:rsidRPr="007D08B1">
              <w:rPr>
                <w:color w:val="000000"/>
              </w:rPr>
              <w:t xml:space="preserve"> louky</w:t>
            </w:r>
          </w:p>
        </w:tc>
        <w:tc>
          <w:tcPr>
            <w:tcW w:w="997" w:type="dxa"/>
            <w:shd w:val="clear" w:color="auto" w:fill="auto"/>
            <w:noWrap/>
            <w:hideMark/>
          </w:tcPr>
          <w:p w14:paraId="72AE2556" w14:textId="77777777" w:rsidR="007D08B1" w:rsidRPr="007D08B1" w:rsidRDefault="00000000" w:rsidP="00653CF7">
            <w:pPr>
              <w:spacing w:before="0"/>
              <w:jc w:val="center"/>
            </w:pPr>
            <w:r w:rsidRPr="007D08B1">
              <w:t>VU</w:t>
            </w:r>
          </w:p>
        </w:tc>
        <w:tc>
          <w:tcPr>
            <w:tcW w:w="849" w:type="dxa"/>
            <w:shd w:val="clear" w:color="auto" w:fill="auto"/>
            <w:noWrap/>
            <w:hideMark/>
          </w:tcPr>
          <w:p w14:paraId="1DDB4C5B" w14:textId="77777777" w:rsidR="007D08B1" w:rsidRPr="007D08B1" w:rsidRDefault="00000000" w:rsidP="00653CF7">
            <w:pPr>
              <w:spacing w:before="0"/>
              <w:jc w:val="right"/>
              <w:rPr>
                <w:color w:val="000000"/>
              </w:rPr>
            </w:pPr>
            <w:r w:rsidRPr="007D08B1">
              <w:rPr>
                <w:color w:val="000000"/>
              </w:rPr>
              <w:t>798,78</w:t>
            </w:r>
          </w:p>
        </w:tc>
      </w:tr>
      <w:tr w:rsidR="00121602" w14:paraId="45CF62E0" w14:textId="77777777" w:rsidTr="007D08B1">
        <w:trPr>
          <w:trHeight w:val="300"/>
        </w:trPr>
        <w:tc>
          <w:tcPr>
            <w:tcW w:w="727" w:type="dxa"/>
            <w:shd w:val="clear" w:color="auto" w:fill="auto"/>
            <w:noWrap/>
            <w:hideMark/>
          </w:tcPr>
          <w:p w14:paraId="69BE380F" w14:textId="77777777" w:rsidR="007D08B1" w:rsidRPr="007D08B1" w:rsidRDefault="00000000" w:rsidP="00653CF7">
            <w:pPr>
              <w:spacing w:before="0"/>
              <w:rPr>
                <w:color w:val="000000"/>
              </w:rPr>
            </w:pPr>
            <w:r w:rsidRPr="007D08B1">
              <w:rPr>
                <w:color w:val="000000"/>
              </w:rPr>
              <w:t>T1.3</w:t>
            </w:r>
          </w:p>
        </w:tc>
        <w:tc>
          <w:tcPr>
            <w:tcW w:w="7633" w:type="dxa"/>
            <w:shd w:val="clear" w:color="auto" w:fill="auto"/>
            <w:noWrap/>
            <w:hideMark/>
          </w:tcPr>
          <w:p w14:paraId="417985D2" w14:textId="77777777" w:rsidR="007D08B1" w:rsidRPr="007D08B1" w:rsidRDefault="00000000" w:rsidP="00653CF7">
            <w:pPr>
              <w:spacing w:before="0"/>
              <w:rPr>
                <w:color w:val="000000"/>
              </w:rPr>
            </w:pPr>
            <w:r w:rsidRPr="007D08B1">
              <w:rPr>
                <w:color w:val="000000"/>
              </w:rPr>
              <w:t>Poháňkové pastviny</w:t>
            </w:r>
          </w:p>
        </w:tc>
        <w:tc>
          <w:tcPr>
            <w:tcW w:w="997" w:type="dxa"/>
            <w:shd w:val="clear" w:color="auto" w:fill="auto"/>
            <w:noWrap/>
            <w:hideMark/>
          </w:tcPr>
          <w:p w14:paraId="6E0F9D95" w14:textId="77777777" w:rsidR="007D08B1" w:rsidRPr="007D08B1" w:rsidRDefault="00000000" w:rsidP="00653CF7">
            <w:pPr>
              <w:spacing w:before="0"/>
              <w:jc w:val="center"/>
            </w:pPr>
            <w:r w:rsidRPr="007D08B1">
              <w:t>VU</w:t>
            </w:r>
          </w:p>
        </w:tc>
        <w:tc>
          <w:tcPr>
            <w:tcW w:w="849" w:type="dxa"/>
            <w:shd w:val="clear" w:color="auto" w:fill="auto"/>
            <w:noWrap/>
            <w:hideMark/>
          </w:tcPr>
          <w:p w14:paraId="681D443A" w14:textId="77777777" w:rsidR="007D08B1" w:rsidRPr="007D08B1" w:rsidRDefault="00000000" w:rsidP="00653CF7">
            <w:pPr>
              <w:spacing w:before="0"/>
              <w:jc w:val="right"/>
              <w:rPr>
                <w:color w:val="000000"/>
              </w:rPr>
            </w:pPr>
            <w:r w:rsidRPr="007D08B1">
              <w:rPr>
                <w:color w:val="000000"/>
              </w:rPr>
              <w:t>150,38</w:t>
            </w:r>
          </w:p>
        </w:tc>
      </w:tr>
      <w:tr w:rsidR="00121602" w14:paraId="5B87C1CD" w14:textId="77777777" w:rsidTr="007D08B1">
        <w:trPr>
          <w:trHeight w:val="300"/>
        </w:trPr>
        <w:tc>
          <w:tcPr>
            <w:tcW w:w="727" w:type="dxa"/>
            <w:shd w:val="clear" w:color="auto" w:fill="auto"/>
            <w:noWrap/>
            <w:hideMark/>
          </w:tcPr>
          <w:p w14:paraId="4011043E" w14:textId="77777777" w:rsidR="007D08B1" w:rsidRPr="007D08B1" w:rsidRDefault="00000000" w:rsidP="00653CF7">
            <w:pPr>
              <w:spacing w:before="0"/>
              <w:rPr>
                <w:color w:val="000000"/>
              </w:rPr>
            </w:pPr>
            <w:r w:rsidRPr="007D08B1">
              <w:rPr>
                <w:color w:val="000000"/>
              </w:rPr>
              <w:t>T1.5</w:t>
            </w:r>
          </w:p>
        </w:tc>
        <w:tc>
          <w:tcPr>
            <w:tcW w:w="7633" w:type="dxa"/>
            <w:shd w:val="clear" w:color="auto" w:fill="auto"/>
            <w:noWrap/>
            <w:hideMark/>
          </w:tcPr>
          <w:p w14:paraId="67DC8255" w14:textId="77777777" w:rsidR="007D08B1" w:rsidRPr="007D08B1" w:rsidRDefault="00000000" w:rsidP="00653CF7">
            <w:pPr>
              <w:spacing w:before="0"/>
              <w:rPr>
                <w:color w:val="000000"/>
              </w:rPr>
            </w:pPr>
            <w:r w:rsidRPr="007D08B1">
              <w:rPr>
                <w:color w:val="000000"/>
              </w:rPr>
              <w:t xml:space="preserve">Vlhké </w:t>
            </w:r>
            <w:proofErr w:type="spellStart"/>
            <w:r w:rsidRPr="007D08B1">
              <w:rPr>
                <w:color w:val="000000"/>
              </w:rPr>
              <w:t>pcháčové</w:t>
            </w:r>
            <w:proofErr w:type="spellEnd"/>
            <w:r w:rsidRPr="007D08B1">
              <w:rPr>
                <w:color w:val="000000"/>
              </w:rPr>
              <w:t xml:space="preserve"> louky</w:t>
            </w:r>
          </w:p>
        </w:tc>
        <w:tc>
          <w:tcPr>
            <w:tcW w:w="997" w:type="dxa"/>
            <w:shd w:val="clear" w:color="auto" w:fill="auto"/>
            <w:noWrap/>
            <w:hideMark/>
          </w:tcPr>
          <w:p w14:paraId="1180DF7B" w14:textId="77777777" w:rsidR="007D08B1" w:rsidRPr="007D08B1" w:rsidRDefault="00000000" w:rsidP="00653CF7">
            <w:pPr>
              <w:spacing w:before="0"/>
              <w:jc w:val="center"/>
            </w:pPr>
            <w:r w:rsidRPr="007D08B1">
              <w:t>NT</w:t>
            </w:r>
          </w:p>
        </w:tc>
        <w:tc>
          <w:tcPr>
            <w:tcW w:w="849" w:type="dxa"/>
            <w:shd w:val="clear" w:color="auto" w:fill="auto"/>
            <w:noWrap/>
            <w:hideMark/>
          </w:tcPr>
          <w:p w14:paraId="180A3B0B" w14:textId="77777777" w:rsidR="007D08B1" w:rsidRPr="007D08B1" w:rsidRDefault="00000000" w:rsidP="00653CF7">
            <w:pPr>
              <w:spacing w:before="0"/>
              <w:jc w:val="right"/>
              <w:rPr>
                <w:color w:val="000000"/>
              </w:rPr>
            </w:pPr>
            <w:r w:rsidRPr="007D08B1">
              <w:rPr>
                <w:color w:val="000000"/>
              </w:rPr>
              <w:t>253,06</w:t>
            </w:r>
          </w:p>
        </w:tc>
      </w:tr>
      <w:tr w:rsidR="00121602" w14:paraId="246C42B7" w14:textId="77777777" w:rsidTr="007D08B1">
        <w:trPr>
          <w:trHeight w:val="300"/>
        </w:trPr>
        <w:tc>
          <w:tcPr>
            <w:tcW w:w="727" w:type="dxa"/>
            <w:shd w:val="clear" w:color="auto" w:fill="auto"/>
            <w:noWrap/>
            <w:hideMark/>
          </w:tcPr>
          <w:p w14:paraId="0222C725" w14:textId="77777777" w:rsidR="007D08B1" w:rsidRPr="007D08B1" w:rsidRDefault="00000000" w:rsidP="00653CF7">
            <w:pPr>
              <w:spacing w:before="0"/>
              <w:rPr>
                <w:color w:val="000000"/>
              </w:rPr>
            </w:pPr>
            <w:r w:rsidRPr="007D08B1">
              <w:rPr>
                <w:color w:val="000000"/>
              </w:rPr>
              <w:t>T1.6</w:t>
            </w:r>
          </w:p>
        </w:tc>
        <w:tc>
          <w:tcPr>
            <w:tcW w:w="7633" w:type="dxa"/>
            <w:shd w:val="clear" w:color="auto" w:fill="auto"/>
            <w:noWrap/>
            <w:hideMark/>
          </w:tcPr>
          <w:p w14:paraId="0B3E789D" w14:textId="77777777" w:rsidR="007D08B1" w:rsidRPr="007D08B1" w:rsidRDefault="00000000" w:rsidP="00653CF7">
            <w:pPr>
              <w:spacing w:before="0"/>
              <w:rPr>
                <w:color w:val="000000"/>
              </w:rPr>
            </w:pPr>
            <w:r w:rsidRPr="007D08B1">
              <w:rPr>
                <w:color w:val="000000"/>
              </w:rPr>
              <w:t xml:space="preserve">Vlhká tužebníková </w:t>
            </w:r>
            <w:proofErr w:type="spellStart"/>
            <w:r w:rsidRPr="007D08B1">
              <w:rPr>
                <w:color w:val="000000"/>
              </w:rPr>
              <w:t>lada</w:t>
            </w:r>
            <w:proofErr w:type="spellEnd"/>
          </w:p>
        </w:tc>
        <w:tc>
          <w:tcPr>
            <w:tcW w:w="997" w:type="dxa"/>
            <w:shd w:val="clear" w:color="auto" w:fill="auto"/>
            <w:noWrap/>
            <w:hideMark/>
          </w:tcPr>
          <w:p w14:paraId="76A5CBEB" w14:textId="77777777" w:rsidR="007D08B1" w:rsidRPr="007D08B1" w:rsidRDefault="00000000" w:rsidP="00653CF7">
            <w:pPr>
              <w:spacing w:before="0"/>
              <w:jc w:val="center"/>
            </w:pPr>
            <w:r w:rsidRPr="007D08B1">
              <w:t>NT</w:t>
            </w:r>
          </w:p>
        </w:tc>
        <w:tc>
          <w:tcPr>
            <w:tcW w:w="849" w:type="dxa"/>
            <w:shd w:val="clear" w:color="auto" w:fill="auto"/>
            <w:noWrap/>
            <w:hideMark/>
          </w:tcPr>
          <w:p w14:paraId="518CDFA3" w14:textId="77777777" w:rsidR="007D08B1" w:rsidRPr="007D08B1" w:rsidRDefault="00000000" w:rsidP="00653CF7">
            <w:pPr>
              <w:spacing w:before="0"/>
              <w:jc w:val="right"/>
              <w:rPr>
                <w:color w:val="000000"/>
              </w:rPr>
            </w:pPr>
            <w:r w:rsidRPr="007D08B1">
              <w:rPr>
                <w:color w:val="000000"/>
              </w:rPr>
              <w:t>47,73</w:t>
            </w:r>
          </w:p>
        </w:tc>
      </w:tr>
      <w:tr w:rsidR="00121602" w14:paraId="485D2F22" w14:textId="77777777" w:rsidTr="007D08B1">
        <w:trPr>
          <w:trHeight w:val="300"/>
        </w:trPr>
        <w:tc>
          <w:tcPr>
            <w:tcW w:w="727" w:type="dxa"/>
            <w:shd w:val="clear" w:color="auto" w:fill="auto"/>
            <w:noWrap/>
            <w:hideMark/>
          </w:tcPr>
          <w:p w14:paraId="6848196E" w14:textId="77777777" w:rsidR="007D08B1" w:rsidRPr="007D08B1" w:rsidRDefault="00000000" w:rsidP="00653CF7">
            <w:pPr>
              <w:spacing w:before="0"/>
              <w:rPr>
                <w:color w:val="000000"/>
              </w:rPr>
            </w:pPr>
            <w:r w:rsidRPr="007D08B1">
              <w:rPr>
                <w:color w:val="000000"/>
              </w:rPr>
              <w:t>T1.10</w:t>
            </w:r>
          </w:p>
        </w:tc>
        <w:tc>
          <w:tcPr>
            <w:tcW w:w="7633" w:type="dxa"/>
            <w:shd w:val="clear" w:color="auto" w:fill="auto"/>
            <w:noWrap/>
            <w:hideMark/>
          </w:tcPr>
          <w:p w14:paraId="31047E95" w14:textId="77777777" w:rsidR="007D08B1" w:rsidRPr="007D08B1" w:rsidRDefault="00000000" w:rsidP="00653CF7">
            <w:pPr>
              <w:spacing w:before="0"/>
              <w:rPr>
                <w:color w:val="000000"/>
              </w:rPr>
            </w:pPr>
            <w:r w:rsidRPr="007D08B1">
              <w:rPr>
                <w:color w:val="000000"/>
              </w:rPr>
              <w:t>Vegetace vlhkých narušovaných půd</w:t>
            </w:r>
          </w:p>
        </w:tc>
        <w:tc>
          <w:tcPr>
            <w:tcW w:w="997" w:type="dxa"/>
            <w:shd w:val="clear" w:color="auto" w:fill="auto"/>
            <w:noWrap/>
            <w:hideMark/>
          </w:tcPr>
          <w:p w14:paraId="1478EA01" w14:textId="77777777" w:rsidR="007D08B1" w:rsidRPr="007D08B1" w:rsidRDefault="00000000" w:rsidP="00653CF7">
            <w:pPr>
              <w:spacing w:before="0"/>
              <w:jc w:val="center"/>
            </w:pPr>
            <w:r w:rsidRPr="007D08B1">
              <w:t>NT</w:t>
            </w:r>
          </w:p>
        </w:tc>
        <w:tc>
          <w:tcPr>
            <w:tcW w:w="849" w:type="dxa"/>
            <w:shd w:val="clear" w:color="auto" w:fill="auto"/>
            <w:noWrap/>
            <w:hideMark/>
          </w:tcPr>
          <w:p w14:paraId="7DB5F3F6" w14:textId="77777777" w:rsidR="007D08B1" w:rsidRPr="007D08B1" w:rsidRDefault="00000000" w:rsidP="00653CF7">
            <w:pPr>
              <w:spacing w:before="0"/>
              <w:jc w:val="right"/>
              <w:rPr>
                <w:color w:val="000000"/>
              </w:rPr>
            </w:pPr>
            <w:r w:rsidRPr="007D08B1">
              <w:rPr>
                <w:color w:val="000000"/>
              </w:rPr>
              <w:t>2,87</w:t>
            </w:r>
          </w:p>
        </w:tc>
      </w:tr>
      <w:tr w:rsidR="00121602" w14:paraId="1000E1FB" w14:textId="77777777" w:rsidTr="007D08B1">
        <w:trPr>
          <w:trHeight w:val="300"/>
        </w:trPr>
        <w:tc>
          <w:tcPr>
            <w:tcW w:w="727" w:type="dxa"/>
            <w:shd w:val="clear" w:color="auto" w:fill="auto"/>
            <w:noWrap/>
            <w:hideMark/>
          </w:tcPr>
          <w:p w14:paraId="39E6147A" w14:textId="77777777" w:rsidR="007D08B1" w:rsidRPr="007D08B1" w:rsidRDefault="00000000" w:rsidP="00653CF7">
            <w:pPr>
              <w:spacing w:before="0"/>
              <w:rPr>
                <w:color w:val="000000"/>
              </w:rPr>
            </w:pPr>
            <w:r w:rsidRPr="007D08B1">
              <w:rPr>
                <w:color w:val="000000"/>
              </w:rPr>
              <w:t>T2.</w:t>
            </w:r>
            <w:proofErr w:type="gramStart"/>
            <w:r w:rsidRPr="007D08B1">
              <w:rPr>
                <w:color w:val="000000"/>
              </w:rPr>
              <w:t>3B</w:t>
            </w:r>
            <w:proofErr w:type="gramEnd"/>
          </w:p>
        </w:tc>
        <w:tc>
          <w:tcPr>
            <w:tcW w:w="7633" w:type="dxa"/>
            <w:shd w:val="clear" w:color="auto" w:fill="auto"/>
            <w:noWrap/>
            <w:hideMark/>
          </w:tcPr>
          <w:p w14:paraId="4AAC6017" w14:textId="77777777" w:rsidR="007D08B1" w:rsidRPr="007D08B1" w:rsidRDefault="00000000" w:rsidP="00653CF7">
            <w:pPr>
              <w:spacing w:before="0"/>
              <w:rPr>
                <w:color w:val="000000"/>
              </w:rPr>
            </w:pPr>
            <w:r w:rsidRPr="007D08B1">
              <w:rPr>
                <w:color w:val="000000"/>
              </w:rPr>
              <w:t>Podhorské a horské smilkové trávníky bez výskytu jalovce obecného (</w:t>
            </w:r>
            <w:proofErr w:type="spellStart"/>
            <w:r w:rsidRPr="00BF1892">
              <w:rPr>
                <w:i/>
                <w:color w:val="000000"/>
              </w:rPr>
              <w:t>Juniperus</w:t>
            </w:r>
            <w:proofErr w:type="spellEnd"/>
            <w:r w:rsidRPr="00BF1892">
              <w:rPr>
                <w:i/>
                <w:color w:val="000000"/>
              </w:rPr>
              <w:t xml:space="preserve"> </w:t>
            </w:r>
            <w:proofErr w:type="spellStart"/>
            <w:r w:rsidRPr="00BF1892">
              <w:rPr>
                <w:i/>
                <w:color w:val="000000"/>
              </w:rPr>
              <w:t>communis</w:t>
            </w:r>
            <w:proofErr w:type="spellEnd"/>
            <w:r w:rsidRPr="007D08B1">
              <w:rPr>
                <w:color w:val="000000"/>
              </w:rPr>
              <w:t>)</w:t>
            </w:r>
          </w:p>
        </w:tc>
        <w:tc>
          <w:tcPr>
            <w:tcW w:w="997" w:type="dxa"/>
            <w:shd w:val="clear" w:color="auto" w:fill="auto"/>
            <w:noWrap/>
            <w:hideMark/>
          </w:tcPr>
          <w:p w14:paraId="51EF2F0A" w14:textId="77777777" w:rsidR="007D08B1" w:rsidRPr="007D08B1" w:rsidRDefault="00000000" w:rsidP="00653CF7">
            <w:pPr>
              <w:spacing w:before="0"/>
              <w:jc w:val="center"/>
            </w:pPr>
            <w:r w:rsidRPr="007D08B1">
              <w:t>NT</w:t>
            </w:r>
          </w:p>
        </w:tc>
        <w:tc>
          <w:tcPr>
            <w:tcW w:w="849" w:type="dxa"/>
            <w:shd w:val="clear" w:color="auto" w:fill="auto"/>
            <w:noWrap/>
            <w:hideMark/>
          </w:tcPr>
          <w:p w14:paraId="5FEC86EB" w14:textId="77777777" w:rsidR="007D08B1" w:rsidRPr="007D08B1" w:rsidRDefault="00000000" w:rsidP="00653CF7">
            <w:pPr>
              <w:spacing w:before="0"/>
              <w:jc w:val="right"/>
              <w:rPr>
                <w:color w:val="000000"/>
              </w:rPr>
            </w:pPr>
            <w:r w:rsidRPr="007D08B1">
              <w:rPr>
                <w:color w:val="000000"/>
              </w:rPr>
              <w:t>120,97</w:t>
            </w:r>
          </w:p>
        </w:tc>
      </w:tr>
      <w:tr w:rsidR="00121602" w14:paraId="2085E696" w14:textId="77777777" w:rsidTr="007D08B1">
        <w:trPr>
          <w:trHeight w:val="300"/>
        </w:trPr>
        <w:tc>
          <w:tcPr>
            <w:tcW w:w="727" w:type="dxa"/>
            <w:shd w:val="clear" w:color="auto" w:fill="auto"/>
            <w:noWrap/>
            <w:hideMark/>
          </w:tcPr>
          <w:p w14:paraId="0CEA1049" w14:textId="77777777" w:rsidR="007D08B1" w:rsidRPr="007D08B1" w:rsidRDefault="00000000" w:rsidP="00653CF7">
            <w:pPr>
              <w:spacing w:before="0"/>
              <w:rPr>
                <w:color w:val="000000"/>
              </w:rPr>
            </w:pPr>
            <w:r w:rsidRPr="007D08B1">
              <w:rPr>
                <w:color w:val="000000"/>
              </w:rPr>
              <w:t>T5.5</w:t>
            </w:r>
          </w:p>
        </w:tc>
        <w:tc>
          <w:tcPr>
            <w:tcW w:w="7633" w:type="dxa"/>
            <w:shd w:val="clear" w:color="auto" w:fill="auto"/>
            <w:noWrap/>
            <w:hideMark/>
          </w:tcPr>
          <w:p w14:paraId="0A7F798B" w14:textId="77777777" w:rsidR="007D08B1" w:rsidRPr="007D08B1" w:rsidRDefault="00000000" w:rsidP="00653CF7">
            <w:pPr>
              <w:spacing w:before="0"/>
              <w:rPr>
                <w:color w:val="000000"/>
              </w:rPr>
            </w:pPr>
            <w:r w:rsidRPr="007D08B1">
              <w:rPr>
                <w:color w:val="000000"/>
              </w:rPr>
              <w:t>Acidofilní trávníky mělkých půd</w:t>
            </w:r>
          </w:p>
        </w:tc>
        <w:tc>
          <w:tcPr>
            <w:tcW w:w="997" w:type="dxa"/>
            <w:shd w:val="clear" w:color="auto" w:fill="auto"/>
            <w:noWrap/>
            <w:hideMark/>
          </w:tcPr>
          <w:p w14:paraId="576685BD" w14:textId="77777777" w:rsidR="007D08B1" w:rsidRPr="007D08B1" w:rsidRDefault="00000000" w:rsidP="00653CF7">
            <w:pPr>
              <w:spacing w:before="0"/>
              <w:jc w:val="center"/>
            </w:pPr>
            <w:r w:rsidRPr="007D08B1">
              <w:t>NT</w:t>
            </w:r>
          </w:p>
        </w:tc>
        <w:tc>
          <w:tcPr>
            <w:tcW w:w="849" w:type="dxa"/>
            <w:shd w:val="clear" w:color="auto" w:fill="auto"/>
            <w:noWrap/>
            <w:hideMark/>
          </w:tcPr>
          <w:p w14:paraId="13257F00" w14:textId="77777777" w:rsidR="007D08B1" w:rsidRPr="007D08B1" w:rsidRDefault="00000000" w:rsidP="00653CF7">
            <w:pPr>
              <w:spacing w:before="0"/>
              <w:jc w:val="right"/>
              <w:rPr>
                <w:color w:val="000000"/>
              </w:rPr>
            </w:pPr>
            <w:r w:rsidRPr="007D08B1">
              <w:rPr>
                <w:color w:val="000000"/>
              </w:rPr>
              <w:t>0,00</w:t>
            </w:r>
          </w:p>
        </w:tc>
      </w:tr>
      <w:tr w:rsidR="00121602" w14:paraId="51934CD5" w14:textId="77777777" w:rsidTr="007D08B1">
        <w:trPr>
          <w:trHeight w:val="300"/>
        </w:trPr>
        <w:tc>
          <w:tcPr>
            <w:tcW w:w="727" w:type="dxa"/>
            <w:shd w:val="clear" w:color="auto" w:fill="auto"/>
            <w:noWrap/>
            <w:hideMark/>
          </w:tcPr>
          <w:p w14:paraId="4BEBDC30" w14:textId="77777777" w:rsidR="007D08B1" w:rsidRPr="007D08B1" w:rsidRDefault="00000000" w:rsidP="00653CF7">
            <w:pPr>
              <w:spacing w:before="0"/>
              <w:rPr>
                <w:color w:val="000000"/>
              </w:rPr>
            </w:pPr>
            <w:r w:rsidRPr="007D08B1">
              <w:rPr>
                <w:color w:val="000000"/>
              </w:rPr>
              <w:t>T6.</w:t>
            </w:r>
            <w:proofErr w:type="gramStart"/>
            <w:r w:rsidRPr="007D08B1">
              <w:rPr>
                <w:color w:val="000000"/>
              </w:rPr>
              <w:t>1A</w:t>
            </w:r>
            <w:proofErr w:type="gramEnd"/>
          </w:p>
        </w:tc>
        <w:tc>
          <w:tcPr>
            <w:tcW w:w="7633" w:type="dxa"/>
            <w:shd w:val="clear" w:color="auto" w:fill="auto"/>
            <w:noWrap/>
            <w:hideMark/>
          </w:tcPr>
          <w:p w14:paraId="326AF328" w14:textId="77777777" w:rsidR="007D08B1" w:rsidRPr="007D08B1" w:rsidRDefault="00000000" w:rsidP="00653CF7">
            <w:pPr>
              <w:spacing w:before="0"/>
              <w:rPr>
                <w:color w:val="000000"/>
              </w:rPr>
            </w:pPr>
            <w:r w:rsidRPr="007D08B1">
              <w:rPr>
                <w:color w:val="000000"/>
              </w:rPr>
              <w:t>Acidofilní vegetace efemér a sukulentů, porosty s převahou netřesku výběžkatého (</w:t>
            </w:r>
            <w:proofErr w:type="spellStart"/>
            <w:r w:rsidRPr="00BF1892">
              <w:rPr>
                <w:i/>
                <w:color w:val="000000"/>
              </w:rPr>
              <w:t>Jovibarba</w:t>
            </w:r>
            <w:proofErr w:type="spellEnd"/>
            <w:r w:rsidRPr="00BF1892">
              <w:rPr>
                <w:i/>
                <w:color w:val="000000"/>
              </w:rPr>
              <w:t xml:space="preserve"> </w:t>
            </w:r>
            <w:proofErr w:type="spellStart"/>
            <w:r w:rsidRPr="00BF1892">
              <w:rPr>
                <w:i/>
                <w:color w:val="000000"/>
              </w:rPr>
              <w:t>globifera</w:t>
            </w:r>
            <w:proofErr w:type="spellEnd"/>
            <w:r w:rsidRPr="007D08B1">
              <w:rPr>
                <w:color w:val="000000"/>
              </w:rPr>
              <w:t>)</w:t>
            </w:r>
          </w:p>
        </w:tc>
        <w:tc>
          <w:tcPr>
            <w:tcW w:w="997" w:type="dxa"/>
            <w:shd w:val="clear" w:color="auto" w:fill="auto"/>
            <w:noWrap/>
            <w:hideMark/>
          </w:tcPr>
          <w:p w14:paraId="4BFF1794" w14:textId="77777777" w:rsidR="007D08B1" w:rsidRPr="007D08B1" w:rsidRDefault="00000000" w:rsidP="00653CF7">
            <w:pPr>
              <w:spacing w:before="0"/>
              <w:jc w:val="center"/>
            </w:pPr>
            <w:r w:rsidRPr="007D08B1">
              <w:t>NT</w:t>
            </w:r>
          </w:p>
        </w:tc>
        <w:tc>
          <w:tcPr>
            <w:tcW w:w="849" w:type="dxa"/>
            <w:shd w:val="clear" w:color="auto" w:fill="auto"/>
            <w:noWrap/>
            <w:hideMark/>
          </w:tcPr>
          <w:p w14:paraId="14385EA3" w14:textId="77777777" w:rsidR="007D08B1" w:rsidRPr="007D08B1" w:rsidRDefault="00000000" w:rsidP="00653CF7">
            <w:pPr>
              <w:spacing w:before="0"/>
              <w:jc w:val="right"/>
              <w:rPr>
                <w:color w:val="000000"/>
              </w:rPr>
            </w:pPr>
            <w:r w:rsidRPr="007D08B1">
              <w:rPr>
                <w:color w:val="000000"/>
              </w:rPr>
              <w:t>0,00</w:t>
            </w:r>
          </w:p>
        </w:tc>
      </w:tr>
      <w:tr w:rsidR="00121602" w14:paraId="38ADD132" w14:textId="77777777" w:rsidTr="007D08B1">
        <w:trPr>
          <w:trHeight w:val="300"/>
        </w:trPr>
        <w:tc>
          <w:tcPr>
            <w:tcW w:w="727" w:type="dxa"/>
            <w:shd w:val="clear" w:color="auto" w:fill="auto"/>
            <w:noWrap/>
            <w:hideMark/>
          </w:tcPr>
          <w:p w14:paraId="1AF77B5F" w14:textId="77777777" w:rsidR="007D08B1" w:rsidRPr="007D08B1" w:rsidRDefault="00000000" w:rsidP="00653CF7">
            <w:pPr>
              <w:spacing w:before="0"/>
              <w:rPr>
                <w:color w:val="000000"/>
              </w:rPr>
            </w:pPr>
            <w:r w:rsidRPr="007D08B1">
              <w:rPr>
                <w:color w:val="000000"/>
              </w:rPr>
              <w:t>T8.3</w:t>
            </w:r>
          </w:p>
        </w:tc>
        <w:tc>
          <w:tcPr>
            <w:tcW w:w="7633" w:type="dxa"/>
            <w:shd w:val="clear" w:color="auto" w:fill="auto"/>
            <w:noWrap/>
            <w:hideMark/>
          </w:tcPr>
          <w:p w14:paraId="2344A5E2" w14:textId="77777777" w:rsidR="007D08B1" w:rsidRPr="007D08B1" w:rsidRDefault="00000000" w:rsidP="00653CF7">
            <w:pPr>
              <w:spacing w:before="0"/>
              <w:rPr>
                <w:color w:val="000000"/>
              </w:rPr>
            </w:pPr>
            <w:r w:rsidRPr="007D08B1">
              <w:rPr>
                <w:color w:val="000000"/>
              </w:rPr>
              <w:t>Brusnicová vegetace skal a drolin</w:t>
            </w:r>
          </w:p>
        </w:tc>
        <w:tc>
          <w:tcPr>
            <w:tcW w:w="997" w:type="dxa"/>
            <w:shd w:val="clear" w:color="auto" w:fill="auto"/>
            <w:noWrap/>
            <w:hideMark/>
          </w:tcPr>
          <w:p w14:paraId="1B9C95B0" w14:textId="77777777" w:rsidR="007D08B1" w:rsidRPr="007D08B1" w:rsidRDefault="00000000" w:rsidP="00653CF7">
            <w:pPr>
              <w:spacing w:before="0"/>
              <w:jc w:val="center"/>
            </w:pPr>
            <w:r w:rsidRPr="007D08B1">
              <w:t>LC</w:t>
            </w:r>
          </w:p>
        </w:tc>
        <w:tc>
          <w:tcPr>
            <w:tcW w:w="849" w:type="dxa"/>
            <w:shd w:val="clear" w:color="auto" w:fill="auto"/>
            <w:noWrap/>
            <w:hideMark/>
          </w:tcPr>
          <w:p w14:paraId="61273875" w14:textId="77777777" w:rsidR="007D08B1" w:rsidRPr="007D08B1" w:rsidRDefault="00000000" w:rsidP="00653CF7">
            <w:pPr>
              <w:spacing w:before="0"/>
              <w:jc w:val="right"/>
              <w:rPr>
                <w:color w:val="000000"/>
              </w:rPr>
            </w:pPr>
            <w:r w:rsidRPr="007D08B1">
              <w:rPr>
                <w:color w:val="000000"/>
              </w:rPr>
              <w:t>0,40</w:t>
            </w:r>
          </w:p>
        </w:tc>
      </w:tr>
      <w:tr w:rsidR="00121602" w14:paraId="093CA2B9" w14:textId="77777777" w:rsidTr="007D08B1">
        <w:trPr>
          <w:trHeight w:val="300"/>
        </w:trPr>
        <w:tc>
          <w:tcPr>
            <w:tcW w:w="727" w:type="dxa"/>
            <w:shd w:val="clear" w:color="auto" w:fill="auto"/>
            <w:noWrap/>
            <w:hideMark/>
          </w:tcPr>
          <w:p w14:paraId="7F3F4C31" w14:textId="77777777" w:rsidR="007D08B1" w:rsidRPr="007D08B1" w:rsidRDefault="00000000" w:rsidP="00653CF7">
            <w:pPr>
              <w:spacing w:before="0"/>
              <w:rPr>
                <w:color w:val="000000"/>
              </w:rPr>
            </w:pPr>
            <w:r w:rsidRPr="007D08B1">
              <w:rPr>
                <w:color w:val="000000"/>
              </w:rPr>
              <w:t>K1</w:t>
            </w:r>
          </w:p>
        </w:tc>
        <w:tc>
          <w:tcPr>
            <w:tcW w:w="7633" w:type="dxa"/>
            <w:shd w:val="clear" w:color="auto" w:fill="auto"/>
            <w:noWrap/>
            <w:hideMark/>
          </w:tcPr>
          <w:p w14:paraId="3A5AFC9F" w14:textId="77777777" w:rsidR="007D08B1" w:rsidRPr="007D08B1" w:rsidRDefault="00000000" w:rsidP="00653CF7">
            <w:pPr>
              <w:spacing w:before="0"/>
              <w:rPr>
                <w:color w:val="000000"/>
              </w:rPr>
            </w:pPr>
            <w:r w:rsidRPr="007D08B1">
              <w:rPr>
                <w:color w:val="000000"/>
              </w:rPr>
              <w:t>Mokřadní vrbiny</w:t>
            </w:r>
          </w:p>
        </w:tc>
        <w:tc>
          <w:tcPr>
            <w:tcW w:w="997" w:type="dxa"/>
            <w:shd w:val="clear" w:color="auto" w:fill="auto"/>
            <w:noWrap/>
            <w:hideMark/>
          </w:tcPr>
          <w:p w14:paraId="4F9A2D50" w14:textId="77777777" w:rsidR="007D08B1" w:rsidRPr="007D08B1" w:rsidRDefault="00000000" w:rsidP="00653CF7">
            <w:pPr>
              <w:spacing w:before="0"/>
              <w:jc w:val="center"/>
            </w:pPr>
            <w:r w:rsidRPr="007D08B1">
              <w:t>LC</w:t>
            </w:r>
          </w:p>
        </w:tc>
        <w:tc>
          <w:tcPr>
            <w:tcW w:w="849" w:type="dxa"/>
            <w:shd w:val="clear" w:color="auto" w:fill="auto"/>
            <w:noWrap/>
            <w:hideMark/>
          </w:tcPr>
          <w:p w14:paraId="68C92FD3" w14:textId="77777777" w:rsidR="007D08B1" w:rsidRPr="007D08B1" w:rsidRDefault="00000000" w:rsidP="00653CF7">
            <w:pPr>
              <w:spacing w:before="0"/>
              <w:jc w:val="right"/>
              <w:rPr>
                <w:color w:val="000000"/>
              </w:rPr>
            </w:pPr>
            <w:r w:rsidRPr="007D08B1">
              <w:rPr>
                <w:color w:val="000000"/>
              </w:rPr>
              <w:t>9,49</w:t>
            </w:r>
          </w:p>
        </w:tc>
      </w:tr>
      <w:tr w:rsidR="00121602" w14:paraId="48990F8A" w14:textId="77777777" w:rsidTr="007D08B1">
        <w:trPr>
          <w:trHeight w:val="300"/>
        </w:trPr>
        <w:tc>
          <w:tcPr>
            <w:tcW w:w="727" w:type="dxa"/>
            <w:shd w:val="clear" w:color="auto" w:fill="auto"/>
            <w:noWrap/>
            <w:hideMark/>
          </w:tcPr>
          <w:p w14:paraId="763B4A5A" w14:textId="77777777" w:rsidR="007D08B1" w:rsidRPr="007D08B1" w:rsidRDefault="00000000" w:rsidP="00653CF7">
            <w:pPr>
              <w:spacing w:before="0"/>
              <w:rPr>
                <w:color w:val="000000"/>
              </w:rPr>
            </w:pPr>
            <w:r w:rsidRPr="007D08B1">
              <w:rPr>
                <w:color w:val="000000"/>
              </w:rPr>
              <w:t>K2.1</w:t>
            </w:r>
          </w:p>
        </w:tc>
        <w:tc>
          <w:tcPr>
            <w:tcW w:w="7633" w:type="dxa"/>
            <w:shd w:val="clear" w:color="auto" w:fill="auto"/>
            <w:noWrap/>
            <w:hideMark/>
          </w:tcPr>
          <w:p w14:paraId="5BA052E8" w14:textId="77777777" w:rsidR="007D08B1" w:rsidRPr="007D08B1" w:rsidRDefault="00000000" w:rsidP="00653CF7">
            <w:pPr>
              <w:spacing w:before="0"/>
              <w:rPr>
                <w:color w:val="000000"/>
              </w:rPr>
            </w:pPr>
            <w:r w:rsidRPr="007D08B1">
              <w:rPr>
                <w:color w:val="000000"/>
              </w:rPr>
              <w:t>Vrbové křoviny hlinitých a písčitých náplavů</w:t>
            </w:r>
          </w:p>
        </w:tc>
        <w:tc>
          <w:tcPr>
            <w:tcW w:w="997" w:type="dxa"/>
            <w:shd w:val="clear" w:color="auto" w:fill="auto"/>
            <w:noWrap/>
            <w:hideMark/>
          </w:tcPr>
          <w:p w14:paraId="309983FF" w14:textId="77777777" w:rsidR="007D08B1" w:rsidRPr="007D08B1" w:rsidRDefault="00000000" w:rsidP="00653CF7">
            <w:pPr>
              <w:spacing w:before="0"/>
              <w:jc w:val="center"/>
            </w:pPr>
            <w:r w:rsidRPr="007D08B1">
              <w:t>NT</w:t>
            </w:r>
          </w:p>
        </w:tc>
        <w:tc>
          <w:tcPr>
            <w:tcW w:w="849" w:type="dxa"/>
            <w:shd w:val="clear" w:color="auto" w:fill="auto"/>
            <w:noWrap/>
            <w:hideMark/>
          </w:tcPr>
          <w:p w14:paraId="0C698ED4" w14:textId="77777777" w:rsidR="007D08B1" w:rsidRPr="007D08B1" w:rsidRDefault="00000000" w:rsidP="00653CF7">
            <w:pPr>
              <w:spacing w:before="0"/>
              <w:jc w:val="right"/>
              <w:rPr>
                <w:color w:val="000000"/>
              </w:rPr>
            </w:pPr>
            <w:r w:rsidRPr="007D08B1">
              <w:rPr>
                <w:color w:val="000000"/>
              </w:rPr>
              <w:t>4,32</w:t>
            </w:r>
          </w:p>
        </w:tc>
      </w:tr>
      <w:tr w:rsidR="00121602" w14:paraId="46EE9058" w14:textId="77777777" w:rsidTr="007D08B1">
        <w:trPr>
          <w:trHeight w:val="300"/>
        </w:trPr>
        <w:tc>
          <w:tcPr>
            <w:tcW w:w="727" w:type="dxa"/>
            <w:shd w:val="clear" w:color="auto" w:fill="auto"/>
            <w:noWrap/>
            <w:hideMark/>
          </w:tcPr>
          <w:p w14:paraId="32F607A3" w14:textId="77777777" w:rsidR="007D08B1" w:rsidRPr="007D08B1" w:rsidRDefault="00000000" w:rsidP="00653CF7">
            <w:pPr>
              <w:spacing w:before="0"/>
              <w:rPr>
                <w:color w:val="000000"/>
              </w:rPr>
            </w:pPr>
            <w:r w:rsidRPr="007D08B1">
              <w:rPr>
                <w:color w:val="000000"/>
              </w:rPr>
              <w:t>K3</w:t>
            </w:r>
          </w:p>
        </w:tc>
        <w:tc>
          <w:tcPr>
            <w:tcW w:w="7633" w:type="dxa"/>
            <w:shd w:val="clear" w:color="auto" w:fill="auto"/>
            <w:noWrap/>
            <w:hideMark/>
          </w:tcPr>
          <w:p w14:paraId="238FBE46" w14:textId="77777777" w:rsidR="007D08B1" w:rsidRPr="007D08B1" w:rsidRDefault="00000000" w:rsidP="00653CF7">
            <w:pPr>
              <w:spacing w:before="0"/>
              <w:rPr>
                <w:color w:val="000000"/>
              </w:rPr>
            </w:pPr>
            <w:r w:rsidRPr="007D08B1">
              <w:rPr>
                <w:color w:val="000000"/>
              </w:rPr>
              <w:t>Vysoké mezofilní a xerofilní křoviny</w:t>
            </w:r>
          </w:p>
        </w:tc>
        <w:tc>
          <w:tcPr>
            <w:tcW w:w="997" w:type="dxa"/>
            <w:shd w:val="clear" w:color="auto" w:fill="auto"/>
            <w:noWrap/>
            <w:hideMark/>
          </w:tcPr>
          <w:p w14:paraId="5C8356E6" w14:textId="77777777" w:rsidR="007D08B1" w:rsidRPr="007D08B1" w:rsidRDefault="00000000" w:rsidP="00653CF7">
            <w:pPr>
              <w:spacing w:before="0"/>
              <w:jc w:val="center"/>
            </w:pPr>
            <w:r w:rsidRPr="007D08B1">
              <w:t>VU</w:t>
            </w:r>
          </w:p>
        </w:tc>
        <w:tc>
          <w:tcPr>
            <w:tcW w:w="849" w:type="dxa"/>
            <w:shd w:val="clear" w:color="auto" w:fill="auto"/>
            <w:noWrap/>
            <w:hideMark/>
          </w:tcPr>
          <w:p w14:paraId="35A99CBB" w14:textId="77777777" w:rsidR="007D08B1" w:rsidRPr="007D08B1" w:rsidRDefault="00000000" w:rsidP="00653CF7">
            <w:pPr>
              <w:spacing w:before="0"/>
              <w:jc w:val="right"/>
              <w:rPr>
                <w:color w:val="000000"/>
              </w:rPr>
            </w:pPr>
            <w:r w:rsidRPr="007D08B1">
              <w:rPr>
                <w:color w:val="000000"/>
              </w:rPr>
              <w:t>0,59</w:t>
            </w:r>
          </w:p>
        </w:tc>
      </w:tr>
      <w:tr w:rsidR="00121602" w14:paraId="3DCAB49A" w14:textId="77777777" w:rsidTr="007D08B1">
        <w:trPr>
          <w:trHeight w:val="300"/>
        </w:trPr>
        <w:tc>
          <w:tcPr>
            <w:tcW w:w="727" w:type="dxa"/>
            <w:shd w:val="clear" w:color="auto" w:fill="auto"/>
            <w:noWrap/>
            <w:hideMark/>
          </w:tcPr>
          <w:p w14:paraId="492454B6" w14:textId="77777777" w:rsidR="007D08B1" w:rsidRPr="007D08B1" w:rsidRDefault="00000000" w:rsidP="00653CF7">
            <w:pPr>
              <w:spacing w:before="0"/>
              <w:rPr>
                <w:color w:val="000000"/>
              </w:rPr>
            </w:pPr>
            <w:r w:rsidRPr="007D08B1">
              <w:rPr>
                <w:color w:val="000000"/>
              </w:rPr>
              <w:t>L2.1</w:t>
            </w:r>
          </w:p>
        </w:tc>
        <w:tc>
          <w:tcPr>
            <w:tcW w:w="7633" w:type="dxa"/>
            <w:shd w:val="clear" w:color="auto" w:fill="auto"/>
            <w:noWrap/>
            <w:hideMark/>
          </w:tcPr>
          <w:p w14:paraId="11D2B4AB" w14:textId="77777777" w:rsidR="007D08B1" w:rsidRPr="007D08B1" w:rsidRDefault="00000000" w:rsidP="00653CF7">
            <w:pPr>
              <w:spacing w:before="0"/>
              <w:rPr>
                <w:color w:val="000000"/>
              </w:rPr>
            </w:pPr>
            <w:r w:rsidRPr="007D08B1">
              <w:rPr>
                <w:color w:val="000000"/>
              </w:rPr>
              <w:t>Horské olšiny s olší šedou (</w:t>
            </w:r>
            <w:proofErr w:type="spellStart"/>
            <w:r w:rsidRPr="00BF1892">
              <w:rPr>
                <w:i/>
                <w:color w:val="000000"/>
              </w:rPr>
              <w:t>Alnus</w:t>
            </w:r>
            <w:proofErr w:type="spellEnd"/>
            <w:r w:rsidRPr="00BF1892">
              <w:rPr>
                <w:i/>
                <w:color w:val="000000"/>
              </w:rPr>
              <w:t xml:space="preserve"> </w:t>
            </w:r>
            <w:proofErr w:type="spellStart"/>
            <w:r w:rsidRPr="00BF1892">
              <w:rPr>
                <w:i/>
                <w:color w:val="000000"/>
              </w:rPr>
              <w:t>incana</w:t>
            </w:r>
            <w:proofErr w:type="spellEnd"/>
            <w:r w:rsidRPr="007D08B1">
              <w:rPr>
                <w:color w:val="000000"/>
              </w:rPr>
              <w:t>)</w:t>
            </w:r>
          </w:p>
        </w:tc>
        <w:tc>
          <w:tcPr>
            <w:tcW w:w="997" w:type="dxa"/>
            <w:shd w:val="clear" w:color="auto" w:fill="auto"/>
            <w:noWrap/>
            <w:hideMark/>
          </w:tcPr>
          <w:p w14:paraId="5B69C2D6" w14:textId="77777777" w:rsidR="007D08B1" w:rsidRPr="007D08B1" w:rsidRDefault="00000000" w:rsidP="00653CF7">
            <w:pPr>
              <w:spacing w:before="0"/>
              <w:jc w:val="center"/>
            </w:pPr>
            <w:r w:rsidRPr="007D08B1">
              <w:t>LC</w:t>
            </w:r>
          </w:p>
        </w:tc>
        <w:tc>
          <w:tcPr>
            <w:tcW w:w="849" w:type="dxa"/>
            <w:shd w:val="clear" w:color="auto" w:fill="auto"/>
            <w:noWrap/>
            <w:hideMark/>
          </w:tcPr>
          <w:p w14:paraId="036466DC" w14:textId="77777777" w:rsidR="007D08B1" w:rsidRPr="007D08B1" w:rsidRDefault="00000000" w:rsidP="00653CF7">
            <w:pPr>
              <w:spacing w:before="0"/>
              <w:jc w:val="right"/>
              <w:rPr>
                <w:color w:val="000000"/>
              </w:rPr>
            </w:pPr>
            <w:r w:rsidRPr="007D08B1">
              <w:rPr>
                <w:color w:val="000000"/>
              </w:rPr>
              <w:t>45,36</w:t>
            </w:r>
          </w:p>
        </w:tc>
      </w:tr>
      <w:tr w:rsidR="00121602" w14:paraId="41F3C66C" w14:textId="77777777" w:rsidTr="007D08B1">
        <w:trPr>
          <w:trHeight w:val="300"/>
        </w:trPr>
        <w:tc>
          <w:tcPr>
            <w:tcW w:w="727" w:type="dxa"/>
            <w:shd w:val="clear" w:color="auto" w:fill="auto"/>
            <w:noWrap/>
            <w:hideMark/>
          </w:tcPr>
          <w:p w14:paraId="247F5801" w14:textId="77777777" w:rsidR="007D08B1" w:rsidRPr="007D08B1" w:rsidRDefault="00000000" w:rsidP="00653CF7">
            <w:pPr>
              <w:spacing w:before="0"/>
              <w:rPr>
                <w:color w:val="000000"/>
              </w:rPr>
            </w:pPr>
            <w:r w:rsidRPr="007D08B1">
              <w:rPr>
                <w:color w:val="000000"/>
              </w:rPr>
              <w:t>L2.2</w:t>
            </w:r>
          </w:p>
        </w:tc>
        <w:tc>
          <w:tcPr>
            <w:tcW w:w="7633" w:type="dxa"/>
            <w:shd w:val="clear" w:color="auto" w:fill="auto"/>
            <w:noWrap/>
            <w:hideMark/>
          </w:tcPr>
          <w:p w14:paraId="445FF2F5" w14:textId="77777777" w:rsidR="007D08B1" w:rsidRPr="007D08B1" w:rsidRDefault="00000000" w:rsidP="00653CF7">
            <w:pPr>
              <w:spacing w:before="0"/>
              <w:rPr>
                <w:color w:val="000000"/>
              </w:rPr>
            </w:pPr>
            <w:r w:rsidRPr="007D08B1">
              <w:rPr>
                <w:color w:val="000000"/>
              </w:rPr>
              <w:t xml:space="preserve">Údolní </w:t>
            </w:r>
            <w:proofErr w:type="spellStart"/>
            <w:r w:rsidRPr="007D08B1">
              <w:rPr>
                <w:color w:val="000000"/>
              </w:rPr>
              <w:t>jasanovo</w:t>
            </w:r>
            <w:proofErr w:type="spellEnd"/>
            <w:r w:rsidRPr="007D08B1">
              <w:rPr>
                <w:color w:val="000000"/>
              </w:rPr>
              <w:t>-olšové luhy</w:t>
            </w:r>
          </w:p>
        </w:tc>
        <w:tc>
          <w:tcPr>
            <w:tcW w:w="997" w:type="dxa"/>
            <w:shd w:val="clear" w:color="auto" w:fill="auto"/>
            <w:noWrap/>
            <w:hideMark/>
          </w:tcPr>
          <w:p w14:paraId="2FF87D9E" w14:textId="77777777" w:rsidR="007D08B1" w:rsidRPr="007D08B1" w:rsidRDefault="00000000" w:rsidP="00653CF7">
            <w:pPr>
              <w:spacing w:before="0"/>
              <w:jc w:val="center"/>
            </w:pPr>
            <w:r w:rsidRPr="007D08B1">
              <w:t>NT</w:t>
            </w:r>
          </w:p>
        </w:tc>
        <w:tc>
          <w:tcPr>
            <w:tcW w:w="849" w:type="dxa"/>
            <w:shd w:val="clear" w:color="auto" w:fill="auto"/>
            <w:noWrap/>
            <w:hideMark/>
          </w:tcPr>
          <w:p w14:paraId="6AF7DD5A" w14:textId="77777777" w:rsidR="007D08B1" w:rsidRPr="007D08B1" w:rsidRDefault="00000000" w:rsidP="00653CF7">
            <w:pPr>
              <w:spacing w:before="0"/>
              <w:jc w:val="right"/>
              <w:rPr>
                <w:color w:val="000000"/>
              </w:rPr>
            </w:pPr>
            <w:r w:rsidRPr="007D08B1">
              <w:rPr>
                <w:color w:val="000000"/>
              </w:rPr>
              <w:t>491,26</w:t>
            </w:r>
          </w:p>
        </w:tc>
      </w:tr>
      <w:tr w:rsidR="00121602" w14:paraId="61C09604" w14:textId="77777777" w:rsidTr="007D08B1">
        <w:trPr>
          <w:trHeight w:val="300"/>
        </w:trPr>
        <w:tc>
          <w:tcPr>
            <w:tcW w:w="727" w:type="dxa"/>
            <w:shd w:val="clear" w:color="auto" w:fill="auto"/>
            <w:noWrap/>
            <w:hideMark/>
          </w:tcPr>
          <w:p w14:paraId="400FF979" w14:textId="77777777" w:rsidR="007D08B1" w:rsidRPr="007D08B1" w:rsidRDefault="00000000" w:rsidP="00653CF7">
            <w:pPr>
              <w:spacing w:before="0"/>
              <w:rPr>
                <w:color w:val="000000"/>
              </w:rPr>
            </w:pPr>
            <w:r w:rsidRPr="007D08B1">
              <w:rPr>
                <w:color w:val="000000"/>
              </w:rPr>
              <w:t>L4</w:t>
            </w:r>
          </w:p>
        </w:tc>
        <w:tc>
          <w:tcPr>
            <w:tcW w:w="7633" w:type="dxa"/>
            <w:shd w:val="clear" w:color="auto" w:fill="auto"/>
            <w:noWrap/>
            <w:hideMark/>
          </w:tcPr>
          <w:p w14:paraId="3FE26170" w14:textId="77777777" w:rsidR="007D08B1" w:rsidRPr="007D08B1" w:rsidRDefault="00000000" w:rsidP="00653CF7">
            <w:pPr>
              <w:spacing w:before="0"/>
              <w:rPr>
                <w:color w:val="000000"/>
              </w:rPr>
            </w:pPr>
            <w:r w:rsidRPr="007D08B1">
              <w:rPr>
                <w:color w:val="000000"/>
              </w:rPr>
              <w:t>Suťové lesy</w:t>
            </w:r>
          </w:p>
        </w:tc>
        <w:tc>
          <w:tcPr>
            <w:tcW w:w="997" w:type="dxa"/>
            <w:shd w:val="clear" w:color="auto" w:fill="auto"/>
            <w:noWrap/>
            <w:hideMark/>
          </w:tcPr>
          <w:p w14:paraId="6AC0CE4A" w14:textId="77777777" w:rsidR="007D08B1" w:rsidRPr="007D08B1" w:rsidRDefault="00000000" w:rsidP="00653CF7">
            <w:pPr>
              <w:spacing w:before="0"/>
              <w:jc w:val="center"/>
            </w:pPr>
            <w:r w:rsidRPr="007D08B1">
              <w:t>LC</w:t>
            </w:r>
          </w:p>
        </w:tc>
        <w:tc>
          <w:tcPr>
            <w:tcW w:w="849" w:type="dxa"/>
            <w:shd w:val="clear" w:color="auto" w:fill="auto"/>
            <w:noWrap/>
            <w:hideMark/>
          </w:tcPr>
          <w:p w14:paraId="01B6ED77" w14:textId="77777777" w:rsidR="007D08B1" w:rsidRPr="007D08B1" w:rsidRDefault="00000000" w:rsidP="00653CF7">
            <w:pPr>
              <w:spacing w:before="0"/>
              <w:jc w:val="right"/>
              <w:rPr>
                <w:color w:val="000000"/>
              </w:rPr>
            </w:pPr>
            <w:r w:rsidRPr="007D08B1">
              <w:rPr>
                <w:color w:val="000000"/>
              </w:rPr>
              <w:t>81,86</w:t>
            </w:r>
          </w:p>
        </w:tc>
      </w:tr>
      <w:tr w:rsidR="00121602" w14:paraId="07ABFE6C" w14:textId="77777777" w:rsidTr="007D08B1">
        <w:trPr>
          <w:trHeight w:val="300"/>
        </w:trPr>
        <w:tc>
          <w:tcPr>
            <w:tcW w:w="727" w:type="dxa"/>
            <w:shd w:val="clear" w:color="auto" w:fill="auto"/>
            <w:noWrap/>
            <w:hideMark/>
          </w:tcPr>
          <w:p w14:paraId="3448029B" w14:textId="77777777" w:rsidR="007D08B1" w:rsidRPr="007D08B1" w:rsidRDefault="00000000" w:rsidP="00653CF7">
            <w:pPr>
              <w:spacing w:before="0"/>
              <w:rPr>
                <w:color w:val="000000"/>
              </w:rPr>
            </w:pPr>
            <w:r w:rsidRPr="007D08B1">
              <w:rPr>
                <w:color w:val="000000"/>
              </w:rPr>
              <w:t>L5.1</w:t>
            </w:r>
          </w:p>
        </w:tc>
        <w:tc>
          <w:tcPr>
            <w:tcW w:w="7633" w:type="dxa"/>
            <w:shd w:val="clear" w:color="auto" w:fill="auto"/>
            <w:noWrap/>
            <w:hideMark/>
          </w:tcPr>
          <w:p w14:paraId="4998B50C" w14:textId="77777777" w:rsidR="007D08B1" w:rsidRPr="007D08B1" w:rsidRDefault="00000000" w:rsidP="00653CF7">
            <w:pPr>
              <w:spacing w:before="0"/>
              <w:rPr>
                <w:color w:val="000000"/>
              </w:rPr>
            </w:pPr>
            <w:r w:rsidRPr="007D08B1">
              <w:rPr>
                <w:color w:val="000000"/>
              </w:rPr>
              <w:t>Květnaté bučiny</w:t>
            </w:r>
          </w:p>
        </w:tc>
        <w:tc>
          <w:tcPr>
            <w:tcW w:w="997" w:type="dxa"/>
            <w:shd w:val="clear" w:color="auto" w:fill="auto"/>
            <w:noWrap/>
            <w:hideMark/>
          </w:tcPr>
          <w:p w14:paraId="026664CE" w14:textId="77777777" w:rsidR="007D08B1" w:rsidRPr="007D08B1" w:rsidRDefault="00000000" w:rsidP="00653CF7">
            <w:pPr>
              <w:spacing w:before="0"/>
              <w:jc w:val="center"/>
            </w:pPr>
            <w:r w:rsidRPr="007D08B1">
              <w:t>LC</w:t>
            </w:r>
          </w:p>
        </w:tc>
        <w:tc>
          <w:tcPr>
            <w:tcW w:w="849" w:type="dxa"/>
            <w:shd w:val="clear" w:color="auto" w:fill="auto"/>
            <w:noWrap/>
            <w:hideMark/>
          </w:tcPr>
          <w:p w14:paraId="2D35E557" w14:textId="77777777" w:rsidR="007D08B1" w:rsidRPr="007D08B1" w:rsidRDefault="00000000" w:rsidP="00653CF7">
            <w:pPr>
              <w:spacing w:before="0"/>
              <w:jc w:val="right"/>
              <w:rPr>
                <w:color w:val="000000"/>
              </w:rPr>
            </w:pPr>
            <w:r w:rsidRPr="007D08B1">
              <w:rPr>
                <w:color w:val="000000"/>
              </w:rPr>
              <w:t>309,56</w:t>
            </w:r>
          </w:p>
        </w:tc>
      </w:tr>
      <w:tr w:rsidR="00121602" w14:paraId="5828DE1D" w14:textId="77777777" w:rsidTr="007D08B1">
        <w:trPr>
          <w:trHeight w:val="300"/>
        </w:trPr>
        <w:tc>
          <w:tcPr>
            <w:tcW w:w="727" w:type="dxa"/>
            <w:shd w:val="clear" w:color="auto" w:fill="auto"/>
            <w:noWrap/>
            <w:hideMark/>
          </w:tcPr>
          <w:p w14:paraId="6C4C281C" w14:textId="77777777" w:rsidR="007D08B1" w:rsidRPr="007D08B1" w:rsidRDefault="00000000" w:rsidP="00653CF7">
            <w:pPr>
              <w:spacing w:before="0"/>
              <w:rPr>
                <w:color w:val="000000"/>
              </w:rPr>
            </w:pPr>
            <w:r w:rsidRPr="007D08B1">
              <w:rPr>
                <w:color w:val="000000"/>
              </w:rPr>
              <w:t>L5.2</w:t>
            </w:r>
          </w:p>
        </w:tc>
        <w:tc>
          <w:tcPr>
            <w:tcW w:w="7633" w:type="dxa"/>
            <w:shd w:val="clear" w:color="auto" w:fill="auto"/>
            <w:noWrap/>
            <w:hideMark/>
          </w:tcPr>
          <w:p w14:paraId="40ABA0D3" w14:textId="77777777" w:rsidR="007D08B1" w:rsidRPr="007D08B1" w:rsidRDefault="00000000" w:rsidP="00653CF7">
            <w:pPr>
              <w:spacing w:before="0"/>
              <w:rPr>
                <w:color w:val="000000"/>
              </w:rPr>
            </w:pPr>
            <w:r w:rsidRPr="007D08B1">
              <w:rPr>
                <w:color w:val="000000"/>
              </w:rPr>
              <w:t>Horské klenové bučiny</w:t>
            </w:r>
          </w:p>
        </w:tc>
        <w:tc>
          <w:tcPr>
            <w:tcW w:w="997" w:type="dxa"/>
            <w:shd w:val="clear" w:color="auto" w:fill="auto"/>
            <w:noWrap/>
            <w:hideMark/>
          </w:tcPr>
          <w:p w14:paraId="134592CD" w14:textId="77777777" w:rsidR="007D08B1" w:rsidRPr="007D08B1" w:rsidRDefault="00000000" w:rsidP="00653CF7">
            <w:pPr>
              <w:spacing w:before="0"/>
              <w:jc w:val="center"/>
            </w:pPr>
            <w:r w:rsidRPr="007D08B1">
              <w:t>VU</w:t>
            </w:r>
          </w:p>
        </w:tc>
        <w:tc>
          <w:tcPr>
            <w:tcW w:w="849" w:type="dxa"/>
            <w:shd w:val="clear" w:color="auto" w:fill="auto"/>
            <w:noWrap/>
            <w:hideMark/>
          </w:tcPr>
          <w:p w14:paraId="6F1D7546" w14:textId="77777777" w:rsidR="007D08B1" w:rsidRPr="007D08B1" w:rsidRDefault="00000000" w:rsidP="00653CF7">
            <w:pPr>
              <w:spacing w:before="0"/>
              <w:jc w:val="right"/>
              <w:rPr>
                <w:color w:val="000000"/>
              </w:rPr>
            </w:pPr>
            <w:r w:rsidRPr="007D08B1">
              <w:rPr>
                <w:color w:val="000000"/>
              </w:rPr>
              <w:t>13,80</w:t>
            </w:r>
          </w:p>
        </w:tc>
      </w:tr>
      <w:tr w:rsidR="00121602" w14:paraId="13AE12F5" w14:textId="77777777" w:rsidTr="007D08B1">
        <w:trPr>
          <w:trHeight w:val="300"/>
        </w:trPr>
        <w:tc>
          <w:tcPr>
            <w:tcW w:w="727" w:type="dxa"/>
            <w:shd w:val="clear" w:color="auto" w:fill="auto"/>
            <w:noWrap/>
            <w:hideMark/>
          </w:tcPr>
          <w:p w14:paraId="32DDD6BA" w14:textId="77777777" w:rsidR="007D08B1" w:rsidRPr="007D08B1" w:rsidRDefault="00000000" w:rsidP="00653CF7">
            <w:pPr>
              <w:spacing w:before="0"/>
              <w:rPr>
                <w:color w:val="000000"/>
              </w:rPr>
            </w:pPr>
            <w:r w:rsidRPr="007D08B1">
              <w:rPr>
                <w:color w:val="000000"/>
              </w:rPr>
              <w:t>L5.4</w:t>
            </w:r>
          </w:p>
        </w:tc>
        <w:tc>
          <w:tcPr>
            <w:tcW w:w="7633" w:type="dxa"/>
            <w:shd w:val="clear" w:color="auto" w:fill="auto"/>
            <w:noWrap/>
            <w:hideMark/>
          </w:tcPr>
          <w:p w14:paraId="03836F65" w14:textId="77777777" w:rsidR="007D08B1" w:rsidRPr="007D08B1" w:rsidRDefault="00000000" w:rsidP="00653CF7">
            <w:pPr>
              <w:spacing w:before="0"/>
              <w:rPr>
                <w:color w:val="000000"/>
              </w:rPr>
            </w:pPr>
            <w:r w:rsidRPr="007D08B1">
              <w:rPr>
                <w:color w:val="000000"/>
              </w:rPr>
              <w:t>Acidofilní bučiny</w:t>
            </w:r>
          </w:p>
        </w:tc>
        <w:tc>
          <w:tcPr>
            <w:tcW w:w="997" w:type="dxa"/>
            <w:shd w:val="clear" w:color="auto" w:fill="auto"/>
            <w:noWrap/>
            <w:hideMark/>
          </w:tcPr>
          <w:p w14:paraId="645536A7" w14:textId="77777777" w:rsidR="007D08B1" w:rsidRPr="007D08B1" w:rsidRDefault="00000000" w:rsidP="00653CF7">
            <w:pPr>
              <w:spacing w:before="0"/>
              <w:jc w:val="center"/>
            </w:pPr>
            <w:r w:rsidRPr="007D08B1">
              <w:t>LC</w:t>
            </w:r>
          </w:p>
        </w:tc>
        <w:tc>
          <w:tcPr>
            <w:tcW w:w="849" w:type="dxa"/>
            <w:shd w:val="clear" w:color="auto" w:fill="auto"/>
            <w:noWrap/>
            <w:hideMark/>
          </w:tcPr>
          <w:p w14:paraId="341E9104" w14:textId="77777777" w:rsidR="007D08B1" w:rsidRPr="007D08B1" w:rsidRDefault="00000000" w:rsidP="00653CF7">
            <w:pPr>
              <w:spacing w:before="0"/>
              <w:jc w:val="right"/>
              <w:rPr>
                <w:color w:val="000000"/>
              </w:rPr>
            </w:pPr>
            <w:r w:rsidRPr="007D08B1">
              <w:rPr>
                <w:color w:val="000000"/>
              </w:rPr>
              <w:t>2602,10</w:t>
            </w:r>
          </w:p>
        </w:tc>
      </w:tr>
      <w:tr w:rsidR="00121602" w14:paraId="1C266918" w14:textId="77777777" w:rsidTr="007D08B1">
        <w:trPr>
          <w:trHeight w:val="300"/>
        </w:trPr>
        <w:tc>
          <w:tcPr>
            <w:tcW w:w="727" w:type="dxa"/>
            <w:shd w:val="clear" w:color="auto" w:fill="auto"/>
            <w:noWrap/>
            <w:hideMark/>
          </w:tcPr>
          <w:p w14:paraId="181A05F1" w14:textId="77777777" w:rsidR="007D08B1" w:rsidRPr="007D08B1" w:rsidRDefault="00000000" w:rsidP="00653CF7">
            <w:pPr>
              <w:spacing w:before="0"/>
              <w:rPr>
                <w:color w:val="000000"/>
              </w:rPr>
            </w:pPr>
            <w:r w:rsidRPr="007D08B1">
              <w:rPr>
                <w:color w:val="000000"/>
              </w:rPr>
              <w:t>L8.</w:t>
            </w:r>
            <w:proofErr w:type="gramStart"/>
            <w:r w:rsidRPr="007D08B1">
              <w:rPr>
                <w:color w:val="000000"/>
              </w:rPr>
              <w:t>1B</w:t>
            </w:r>
            <w:proofErr w:type="gramEnd"/>
          </w:p>
        </w:tc>
        <w:tc>
          <w:tcPr>
            <w:tcW w:w="7633" w:type="dxa"/>
            <w:shd w:val="clear" w:color="auto" w:fill="auto"/>
            <w:noWrap/>
            <w:hideMark/>
          </w:tcPr>
          <w:p w14:paraId="3962A639" w14:textId="77777777" w:rsidR="007D08B1" w:rsidRPr="007D08B1" w:rsidRDefault="00000000" w:rsidP="00653CF7">
            <w:pPr>
              <w:spacing w:before="0"/>
              <w:rPr>
                <w:color w:val="000000"/>
              </w:rPr>
            </w:pPr>
            <w:proofErr w:type="spellStart"/>
            <w:r w:rsidRPr="007D08B1">
              <w:rPr>
                <w:color w:val="000000"/>
              </w:rPr>
              <w:t>Boreokontinentální</w:t>
            </w:r>
            <w:proofErr w:type="spellEnd"/>
            <w:r w:rsidRPr="007D08B1">
              <w:rPr>
                <w:color w:val="000000"/>
              </w:rPr>
              <w:t xml:space="preserve"> bory, ostatní porosty</w:t>
            </w:r>
          </w:p>
        </w:tc>
        <w:tc>
          <w:tcPr>
            <w:tcW w:w="997" w:type="dxa"/>
            <w:shd w:val="clear" w:color="auto" w:fill="auto"/>
            <w:noWrap/>
            <w:hideMark/>
          </w:tcPr>
          <w:p w14:paraId="188FB0FA" w14:textId="77777777" w:rsidR="007D08B1" w:rsidRPr="007D08B1" w:rsidRDefault="00000000" w:rsidP="00653CF7">
            <w:pPr>
              <w:spacing w:before="0"/>
              <w:jc w:val="center"/>
            </w:pPr>
            <w:r w:rsidRPr="007D08B1">
              <w:t>NT</w:t>
            </w:r>
          </w:p>
        </w:tc>
        <w:tc>
          <w:tcPr>
            <w:tcW w:w="849" w:type="dxa"/>
            <w:shd w:val="clear" w:color="auto" w:fill="auto"/>
            <w:noWrap/>
            <w:hideMark/>
          </w:tcPr>
          <w:p w14:paraId="5B85193F" w14:textId="77777777" w:rsidR="007D08B1" w:rsidRPr="007D08B1" w:rsidRDefault="00000000" w:rsidP="00653CF7">
            <w:pPr>
              <w:spacing w:before="0"/>
              <w:jc w:val="right"/>
              <w:rPr>
                <w:color w:val="000000"/>
              </w:rPr>
            </w:pPr>
            <w:r w:rsidRPr="007D08B1">
              <w:rPr>
                <w:color w:val="000000"/>
              </w:rPr>
              <w:t>0,07</w:t>
            </w:r>
          </w:p>
        </w:tc>
      </w:tr>
      <w:tr w:rsidR="00121602" w14:paraId="3F89D781" w14:textId="77777777" w:rsidTr="007D08B1">
        <w:trPr>
          <w:trHeight w:val="300"/>
        </w:trPr>
        <w:tc>
          <w:tcPr>
            <w:tcW w:w="727" w:type="dxa"/>
            <w:shd w:val="clear" w:color="auto" w:fill="auto"/>
            <w:noWrap/>
            <w:hideMark/>
          </w:tcPr>
          <w:p w14:paraId="089A8415" w14:textId="77777777" w:rsidR="007D08B1" w:rsidRPr="007D08B1" w:rsidRDefault="00000000" w:rsidP="00653CF7">
            <w:pPr>
              <w:spacing w:before="0"/>
              <w:rPr>
                <w:color w:val="000000"/>
              </w:rPr>
            </w:pPr>
            <w:r w:rsidRPr="007D08B1">
              <w:rPr>
                <w:color w:val="000000"/>
              </w:rPr>
              <w:t>L9.1</w:t>
            </w:r>
          </w:p>
        </w:tc>
        <w:tc>
          <w:tcPr>
            <w:tcW w:w="7633" w:type="dxa"/>
            <w:shd w:val="clear" w:color="auto" w:fill="auto"/>
            <w:noWrap/>
            <w:hideMark/>
          </w:tcPr>
          <w:p w14:paraId="2AC9BC3F" w14:textId="77777777" w:rsidR="007D08B1" w:rsidRPr="007D08B1" w:rsidRDefault="00000000" w:rsidP="00653CF7">
            <w:pPr>
              <w:spacing w:before="0"/>
              <w:rPr>
                <w:color w:val="000000"/>
              </w:rPr>
            </w:pPr>
            <w:r w:rsidRPr="007D08B1">
              <w:rPr>
                <w:color w:val="000000"/>
              </w:rPr>
              <w:t>Horské třtinové smrčiny</w:t>
            </w:r>
          </w:p>
        </w:tc>
        <w:tc>
          <w:tcPr>
            <w:tcW w:w="997" w:type="dxa"/>
            <w:shd w:val="clear" w:color="auto" w:fill="auto"/>
            <w:noWrap/>
            <w:hideMark/>
          </w:tcPr>
          <w:p w14:paraId="18479395" w14:textId="77777777" w:rsidR="007D08B1" w:rsidRPr="007D08B1" w:rsidRDefault="00000000" w:rsidP="00653CF7">
            <w:pPr>
              <w:spacing w:before="0"/>
              <w:jc w:val="center"/>
            </w:pPr>
            <w:r w:rsidRPr="007D08B1">
              <w:t>LC</w:t>
            </w:r>
          </w:p>
        </w:tc>
        <w:tc>
          <w:tcPr>
            <w:tcW w:w="849" w:type="dxa"/>
            <w:shd w:val="clear" w:color="auto" w:fill="auto"/>
            <w:noWrap/>
            <w:hideMark/>
          </w:tcPr>
          <w:p w14:paraId="0CF574AD" w14:textId="77777777" w:rsidR="007D08B1" w:rsidRPr="007D08B1" w:rsidRDefault="00000000" w:rsidP="00653CF7">
            <w:pPr>
              <w:spacing w:before="0"/>
              <w:jc w:val="right"/>
              <w:rPr>
                <w:color w:val="000000"/>
              </w:rPr>
            </w:pPr>
            <w:r w:rsidRPr="007D08B1">
              <w:rPr>
                <w:color w:val="000000"/>
              </w:rPr>
              <w:t>562,55</w:t>
            </w:r>
          </w:p>
        </w:tc>
      </w:tr>
      <w:tr w:rsidR="00121602" w14:paraId="45C091E5" w14:textId="77777777" w:rsidTr="007D08B1">
        <w:trPr>
          <w:trHeight w:val="300"/>
        </w:trPr>
        <w:tc>
          <w:tcPr>
            <w:tcW w:w="727" w:type="dxa"/>
            <w:shd w:val="clear" w:color="auto" w:fill="auto"/>
            <w:noWrap/>
            <w:hideMark/>
          </w:tcPr>
          <w:p w14:paraId="261D54B8" w14:textId="77777777" w:rsidR="007D08B1" w:rsidRPr="007D08B1" w:rsidRDefault="00000000" w:rsidP="00653CF7">
            <w:pPr>
              <w:spacing w:before="0"/>
              <w:rPr>
                <w:color w:val="000000"/>
              </w:rPr>
            </w:pPr>
            <w:r w:rsidRPr="007D08B1">
              <w:rPr>
                <w:color w:val="000000"/>
              </w:rPr>
              <w:t>L9.</w:t>
            </w:r>
            <w:proofErr w:type="gramStart"/>
            <w:r w:rsidRPr="007D08B1">
              <w:rPr>
                <w:color w:val="000000"/>
              </w:rPr>
              <w:t>2A</w:t>
            </w:r>
            <w:proofErr w:type="gramEnd"/>
          </w:p>
        </w:tc>
        <w:tc>
          <w:tcPr>
            <w:tcW w:w="7633" w:type="dxa"/>
            <w:shd w:val="clear" w:color="auto" w:fill="auto"/>
            <w:noWrap/>
            <w:hideMark/>
          </w:tcPr>
          <w:p w14:paraId="4E47DD0D" w14:textId="77777777" w:rsidR="007D08B1" w:rsidRPr="007D08B1" w:rsidRDefault="00000000" w:rsidP="00653CF7">
            <w:pPr>
              <w:spacing w:before="0"/>
              <w:rPr>
                <w:color w:val="000000"/>
              </w:rPr>
            </w:pPr>
            <w:r w:rsidRPr="007D08B1">
              <w:rPr>
                <w:color w:val="000000"/>
              </w:rPr>
              <w:t>Rašelinné smrčiny</w:t>
            </w:r>
          </w:p>
        </w:tc>
        <w:tc>
          <w:tcPr>
            <w:tcW w:w="997" w:type="dxa"/>
            <w:shd w:val="clear" w:color="auto" w:fill="auto"/>
            <w:noWrap/>
            <w:hideMark/>
          </w:tcPr>
          <w:p w14:paraId="35F81D21" w14:textId="77777777" w:rsidR="007D08B1" w:rsidRPr="007D08B1" w:rsidRDefault="00000000" w:rsidP="00653CF7">
            <w:pPr>
              <w:spacing w:before="0"/>
              <w:jc w:val="center"/>
            </w:pPr>
            <w:r w:rsidRPr="007D08B1">
              <w:t>NT</w:t>
            </w:r>
          </w:p>
        </w:tc>
        <w:tc>
          <w:tcPr>
            <w:tcW w:w="849" w:type="dxa"/>
            <w:shd w:val="clear" w:color="auto" w:fill="auto"/>
            <w:noWrap/>
            <w:hideMark/>
          </w:tcPr>
          <w:p w14:paraId="0A8259ED" w14:textId="77777777" w:rsidR="007D08B1" w:rsidRPr="007D08B1" w:rsidRDefault="00000000" w:rsidP="00653CF7">
            <w:pPr>
              <w:spacing w:before="0"/>
              <w:jc w:val="right"/>
              <w:rPr>
                <w:color w:val="000000"/>
              </w:rPr>
            </w:pPr>
            <w:r w:rsidRPr="007D08B1">
              <w:rPr>
                <w:color w:val="000000"/>
              </w:rPr>
              <w:t>8,02</w:t>
            </w:r>
          </w:p>
        </w:tc>
      </w:tr>
      <w:tr w:rsidR="00121602" w14:paraId="4B209B74" w14:textId="77777777" w:rsidTr="007D08B1">
        <w:trPr>
          <w:trHeight w:val="300"/>
        </w:trPr>
        <w:tc>
          <w:tcPr>
            <w:tcW w:w="727" w:type="dxa"/>
            <w:shd w:val="clear" w:color="auto" w:fill="auto"/>
            <w:noWrap/>
            <w:hideMark/>
          </w:tcPr>
          <w:p w14:paraId="07A9CBE5" w14:textId="77777777" w:rsidR="007D08B1" w:rsidRPr="007D08B1" w:rsidRDefault="00000000" w:rsidP="00653CF7">
            <w:pPr>
              <w:spacing w:before="0"/>
              <w:rPr>
                <w:color w:val="000000"/>
              </w:rPr>
            </w:pPr>
            <w:r w:rsidRPr="007D08B1">
              <w:rPr>
                <w:color w:val="000000"/>
              </w:rPr>
              <w:t>L9.</w:t>
            </w:r>
            <w:proofErr w:type="gramStart"/>
            <w:r w:rsidRPr="007D08B1">
              <w:rPr>
                <w:color w:val="000000"/>
              </w:rPr>
              <w:t>2B</w:t>
            </w:r>
            <w:proofErr w:type="gramEnd"/>
          </w:p>
        </w:tc>
        <w:tc>
          <w:tcPr>
            <w:tcW w:w="7633" w:type="dxa"/>
            <w:shd w:val="clear" w:color="auto" w:fill="auto"/>
            <w:noWrap/>
            <w:hideMark/>
          </w:tcPr>
          <w:p w14:paraId="17FFD188" w14:textId="77777777" w:rsidR="007D08B1" w:rsidRPr="007D08B1" w:rsidRDefault="00000000" w:rsidP="00653CF7">
            <w:pPr>
              <w:spacing w:before="0"/>
              <w:rPr>
                <w:color w:val="000000"/>
              </w:rPr>
            </w:pPr>
            <w:r w:rsidRPr="007D08B1">
              <w:rPr>
                <w:color w:val="000000"/>
              </w:rPr>
              <w:t>Podmáčené smrčiny</w:t>
            </w:r>
          </w:p>
        </w:tc>
        <w:tc>
          <w:tcPr>
            <w:tcW w:w="997" w:type="dxa"/>
            <w:shd w:val="clear" w:color="auto" w:fill="auto"/>
            <w:noWrap/>
            <w:hideMark/>
          </w:tcPr>
          <w:p w14:paraId="4C1610DE" w14:textId="77777777" w:rsidR="007D08B1" w:rsidRPr="007D08B1" w:rsidRDefault="00000000" w:rsidP="00653CF7">
            <w:pPr>
              <w:spacing w:before="0"/>
              <w:jc w:val="center"/>
            </w:pPr>
            <w:r w:rsidRPr="007D08B1">
              <w:t>LC</w:t>
            </w:r>
          </w:p>
        </w:tc>
        <w:tc>
          <w:tcPr>
            <w:tcW w:w="849" w:type="dxa"/>
            <w:shd w:val="clear" w:color="auto" w:fill="auto"/>
            <w:noWrap/>
            <w:hideMark/>
          </w:tcPr>
          <w:p w14:paraId="0591F2EA" w14:textId="77777777" w:rsidR="007D08B1" w:rsidRPr="007D08B1" w:rsidRDefault="00000000" w:rsidP="00653CF7">
            <w:pPr>
              <w:spacing w:before="0"/>
              <w:jc w:val="right"/>
              <w:rPr>
                <w:color w:val="000000"/>
              </w:rPr>
            </w:pPr>
            <w:r w:rsidRPr="007D08B1">
              <w:rPr>
                <w:color w:val="000000"/>
              </w:rPr>
              <w:t>255,60</w:t>
            </w:r>
          </w:p>
        </w:tc>
      </w:tr>
      <w:tr w:rsidR="00121602" w14:paraId="29922B91" w14:textId="77777777" w:rsidTr="007D08B1">
        <w:trPr>
          <w:trHeight w:val="300"/>
        </w:trPr>
        <w:tc>
          <w:tcPr>
            <w:tcW w:w="727" w:type="dxa"/>
            <w:shd w:val="clear" w:color="auto" w:fill="auto"/>
            <w:noWrap/>
            <w:hideMark/>
          </w:tcPr>
          <w:p w14:paraId="3CF87D91" w14:textId="77777777" w:rsidR="007D08B1" w:rsidRPr="007D08B1" w:rsidRDefault="00000000" w:rsidP="00653CF7">
            <w:pPr>
              <w:spacing w:before="0"/>
              <w:rPr>
                <w:color w:val="000000"/>
              </w:rPr>
            </w:pPr>
            <w:r w:rsidRPr="007D08B1">
              <w:rPr>
                <w:color w:val="000000"/>
              </w:rPr>
              <w:t>L9.3</w:t>
            </w:r>
          </w:p>
        </w:tc>
        <w:tc>
          <w:tcPr>
            <w:tcW w:w="7633" w:type="dxa"/>
            <w:shd w:val="clear" w:color="auto" w:fill="auto"/>
            <w:noWrap/>
            <w:hideMark/>
          </w:tcPr>
          <w:p w14:paraId="23F60802" w14:textId="77777777" w:rsidR="007D08B1" w:rsidRPr="007D08B1" w:rsidRDefault="00000000" w:rsidP="00653CF7">
            <w:pPr>
              <w:spacing w:before="0"/>
              <w:rPr>
                <w:color w:val="000000"/>
              </w:rPr>
            </w:pPr>
            <w:r w:rsidRPr="007D08B1">
              <w:rPr>
                <w:color w:val="000000"/>
              </w:rPr>
              <w:t xml:space="preserve">Horské </w:t>
            </w:r>
            <w:proofErr w:type="spellStart"/>
            <w:r w:rsidRPr="007D08B1">
              <w:rPr>
                <w:color w:val="000000"/>
              </w:rPr>
              <w:t>papratkové</w:t>
            </w:r>
            <w:proofErr w:type="spellEnd"/>
            <w:r w:rsidRPr="007D08B1">
              <w:rPr>
                <w:color w:val="000000"/>
              </w:rPr>
              <w:t xml:space="preserve"> smrčiny</w:t>
            </w:r>
          </w:p>
        </w:tc>
        <w:tc>
          <w:tcPr>
            <w:tcW w:w="997" w:type="dxa"/>
            <w:shd w:val="clear" w:color="auto" w:fill="auto"/>
            <w:noWrap/>
            <w:hideMark/>
          </w:tcPr>
          <w:p w14:paraId="309DF085" w14:textId="77777777" w:rsidR="007D08B1" w:rsidRPr="007D08B1" w:rsidRDefault="00000000" w:rsidP="00653CF7">
            <w:pPr>
              <w:spacing w:before="0"/>
              <w:jc w:val="center"/>
            </w:pPr>
            <w:r w:rsidRPr="007D08B1">
              <w:t>LC</w:t>
            </w:r>
          </w:p>
        </w:tc>
        <w:tc>
          <w:tcPr>
            <w:tcW w:w="849" w:type="dxa"/>
            <w:shd w:val="clear" w:color="auto" w:fill="auto"/>
            <w:noWrap/>
            <w:hideMark/>
          </w:tcPr>
          <w:p w14:paraId="3620F635" w14:textId="77777777" w:rsidR="007D08B1" w:rsidRPr="007D08B1" w:rsidRDefault="00000000" w:rsidP="00653CF7">
            <w:pPr>
              <w:spacing w:before="0"/>
              <w:jc w:val="right"/>
              <w:rPr>
                <w:color w:val="000000"/>
              </w:rPr>
            </w:pPr>
            <w:r w:rsidRPr="007D08B1">
              <w:rPr>
                <w:color w:val="000000"/>
              </w:rPr>
              <w:t>12,75</w:t>
            </w:r>
          </w:p>
        </w:tc>
      </w:tr>
      <w:tr w:rsidR="00121602" w14:paraId="0B584024" w14:textId="77777777" w:rsidTr="007D08B1">
        <w:trPr>
          <w:trHeight w:val="300"/>
        </w:trPr>
        <w:tc>
          <w:tcPr>
            <w:tcW w:w="727" w:type="dxa"/>
            <w:shd w:val="clear" w:color="auto" w:fill="auto"/>
            <w:noWrap/>
            <w:hideMark/>
          </w:tcPr>
          <w:p w14:paraId="679E2B1F" w14:textId="77777777" w:rsidR="007D08B1" w:rsidRPr="007D08B1" w:rsidRDefault="00000000" w:rsidP="00653CF7">
            <w:pPr>
              <w:spacing w:before="0"/>
              <w:rPr>
                <w:color w:val="000000"/>
              </w:rPr>
            </w:pPr>
            <w:r w:rsidRPr="007D08B1">
              <w:rPr>
                <w:color w:val="000000"/>
              </w:rPr>
              <w:t>X1</w:t>
            </w:r>
          </w:p>
        </w:tc>
        <w:tc>
          <w:tcPr>
            <w:tcW w:w="7633" w:type="dxa"/>
            <w:shd w:val="clear" w:color="auto" w:fill="auto"/>
            <w:noWrap/>
            <w:hideMark/>
          </w:tcPr>
          <w:p w14:paraId="39E92F1C" w14:textId="77777777" w:rsidR="007D08B1" w:rsidRPr="007D08B1" w:rsidRDefault="00000000" w:rsidP="00653CF7">
            <w:pPr>
              <w:spacing w:before="0"/>
              <w:rPr>
                <w:color w:val="000000"/>
              </w:rPr>
            </w:pPr>
            <w:r w:rsidRPr="007D08B1">
              <w:rPr>
                <w:color w:val="000000"/>
              </w:rPr>
              <w:t>Urbanizovaná území</w:t>
            </w:r>
          </w:p>
        </w:tc>
        <w:tc>
          <w:tcPr>
            <w:tcW w:w="997" w:type="dxa"/>
            <w:shd w:val="clear" w:color="auto" w:fill="auto"/>
            <w:noWrap/>
            <w:hideMark/>
          </w:tcPr>
          <w:p w14:paraId="41C11FC3" w14:textId="77777777" w:rsidR="007D08B1" w:rsidRPr="007D08B1" w:rsidRDefault="00000000" w:rsidP="00653CF7">
            <w:pPr>
              <w:spacing w:before="0"/>
              <w:jc w:val="center"/>
            </w:pPr>
            <w:r w:rsidRPr="007D08B1">
              <w:t>-</w:t>
            </w:r>
          </w:p>
        </w:tc>
        <w:tc>
          <w:tcPr>
            <w:tcW w:w="849" w:type="dxa"/>
            <w:shd w:val="clear" w:color="auto" w:fill="auto"/>
            <w:noWrap/>
            <w:hideMark/>
          </w:tcPr>
          <w:p w14:paraId="28EC4678" w14:textId="77777777" w:rsidR="007D08B1" w:rsidRPr="007D08B1" w:rsidRDefault="00000000" w:rsidP="00653CF7">
            <w:pPr>
              <w:spacing w:before="0"/>
              <w:jc w:val="right"/>
              <w:rPr>
                <w:color w:val="000000"/>
              </w:rPr>
            </w:pPr>
            <w:r w:rsidRPr="007D08B1">
              <w:rPr>
                <w:color w:val="000000"/>
              </w:rPr>
              <w:t>579,51</w:t>
            </w:r>
          </w:p>
        </w:tc>
      </w:tr>
      <w:tr w:rsidR="00121602" w14:paraId="427666E2" w14:textId="77777777" w:rsidTr="007D08B1">
        <w:trPr>
          <w:trHeight w:val="300"/>
        </w:trPr>
        <w:tc>
          <w:tcPr>
            <w:tcW w:w="727" w:type="dxa"/>
            <w:shd w:val="clear" w:color="auto" w:fill="auto"/>
            <w:noWrap/>
            <w:hideMark/>
          </w:tcPr>
          <w:p w14:paraId="53A150AF" w14:textId="77777777" w:rsidR="007D08B1" w:rsidRPr="007D08B1" w:rsidRDefault="00000000" w:rsidP="00653CF7">
            <w:pPr>
              <w:spacing w:before="0"/>
              <w:rPr>
                <w:color w:val="000000"/>
              </w:rPr>
            </w:pPr>
            <w:r w:rsidRPr="007D08B1">
              <w:rPr>
                <w:color w:val="000000"/>
              </w:rPr>
              <w:t>X2</w:t>
            </w:r>
          </w:p>
        </w:tc>
        <w:tc>
          <w:tcPr>
            <w:tcW w:w="7633" w:type="dxa"/>
            <w:shd w:val="clear" w:color="auto" w:fill="auto"/>
            <w:noWrap/>
            <w:hideMark/>
          </w:tcPr>
          <w:p w14:paraId="6EA13ED6" w14:textId="77777777" w:rsidR="007D08B1" w:rsidRPr="007D08B1" w:rsidRDefault="00000000" w:rsidP="00653CF7">
            <w:pPr>
              <w:spacing w:before="0"/>
              <w:rPr>
                <w:color w:val="000000"/>
              </w:rPr>
            </w:pPr>
            <w:r w:rsidRPr="007D08B1">
              <w:rPr>
                <w:color w:val="000000"/>
              </w:rPr>
              <w:t>Intenzivně obhospodařovaná pole</w:t>
            </w:r>
          </w:p>
        </w:tc>
        <w:tc>
          <w:tcPr>
            <w:tcW w:w="997" w:type="dxa"/>
            <w:shd w:val="clear" w:color="auto" w:fill="auto"/>
            <w:noWrap/>
            <w:hideMark/>
          </w:tcPr>
          <w:p w14:paraId="3AF47BD9" w14:textId="77777777" w:rsidR="007D08B1" w:rsidRPr="007D08B1" w:rsidRDefault="00000000" w:rsidP="00653CF7">
            <w:pPr>
              <w:spacing w:before="0"/>
              <w:jc w:val="center"/>
            </w:pPr>
            <w:r w:rsidRPr="007D08B1">
              <w:t>-</w:t>
            </w:r>
          </w:p>
        </w:tc>
        <w:tc>
          <w:tcPr>
            <w:tcW w:w="849" w:type="dxa"/>
            <w:shd w:val="clear" w:color="auto" w:fill="auto"/>
            <w:noWrap/>
            <w:hideMark/>
          </w:tcPr>
          <w:p w14:paraId="50400115" w14:textId="77777777" w:rsidR="007D08B1" w:rsidRPr="007D08B1" w:rsidRDefault="00000000" w:rsidP="00653CF7">
            <w:pPr>
              <w:spacing w:before="0"/>
              <w:jc w:val="right"/>
              <w:rPr>
                <w:color w:val="000000"/>
              </w:rPr>
            </w:pPr>
            <w:r w:rsidRPr="007D08B1">
              <w:rPr>
                <w:color w:val="000000"/>
              </w:rPr>
              <w:t>239,63</w:t>
            </w:r>
          </w:p>
        </w:tc>
      </w:tr>
      <w:tr w:rsidR="00121602" w14:paraId="71EE0417" w14:textId="77777777" w:rsidTr="007D08B1">
        <w:trPr>
          <w:trHeight w:val="300"/>
        </w:trPr>
        <w:tc>
          <w:tcPr>
            <w:tcW w:w="727" w:type="dxa"/>
            <w:shd w:val="clear" w:color="auto" w:fill="auto"/>
            <w:noWrap/>
            <w:hideMark/>
          </w:tcPr>
          <w:p w14:paraId="5355C74A" w14:textId="77777777" w:rsidR="007D08B1" w:rsidRPr="007D08B1" w:rsidRDefault="00000000" w:rsidP="00653CF7">
            <w:pPr>
              <w:spacing w:before="0"/>
              <w:rPr>
                <w:color w:val="000000"/>
              </w:rPr>
            </w:pPr>
            <w:r w:rsidRPr="007D08B1">
              <w:rPr>
                <w:color w:val="000000"/>
              </w:rPr>
              <w:t>X3</w:t>
            </w:r>
          </w:p>
        </w:tc>
        <w:tc>
          <w:tcPr>
            <w:tcW w:w="7633" w:type="dxa"/>
            <w:shd w:val="clear" w:color="auto" w:fill="auto"/>
            <w:noWrap/>
            <w:hideMark/>
          </w:tcPr>
          <w:p w14:paraId="1CCB3DE6" w14:textId="77777777" w:rsidR="007D08B1" w:rsidRPr="007D08B1" w:rsidRDefault="00000000" w:rsidP="00653CF7">
            <w:pPr>
              <w:spacing w:before="0"/>
              <w:rPr>
                <w:color w:val="000000"/>
              </w:rPr>
            </w:pPr>
            <w:r w:rsidRPr="007D08B1">
              <w:rPr>
                <w:color w:val="000000"/>
              </w:rPr>
              <w:t>Extenzivně obhospodařovaná pole</w:t>
            </w:r>
          </w:p>
        </w:tc>
        <w:tc>
          <w:tcPr>
            <w:tcW w:w="997" w:type="dxa"/>
            <w:shd w:val="clear" w:color="auto" w:fill="auto"/>
            <w:noWrap/>
            <w:hideMark/>
          </w:tcPr>
          <w:p w14:paraId="3C125621" w14:textId="77777777" w:rsidR="007D08B1" w:rsidRPr="007D08B1" w:rsidRDefault="00000000" w:rsidP="00653CF7">
            <w:pPr>
              <w:spacing w:before="0"/>
              <w:jc w:val="center"/>
            </w:pPr>
            <w:r w:rsidRPr="007D08B1">
              <w:t>-</w:t>
            </w:r>
          </w:p>
        </w:tc>
        <w:tc>
          <w:tcPr>
            <w:tcW w:w="849" w:type="dxa"/>
            <w:shd w:val="clear" w:color="auto" w:fill="auto"/>
            <w:noWrap/>
            <w:hideMark/>
          </w:tcPr>
          <w:p w14:paraId="267F04F5" w14:textId="77777777" w:rsidR="007D08B1" w:rsidRPr="007D08B1" w:rsidRDefault="00000000" w:rsidP="00653CF7">
            <w:pPr>
              <w:spacing w:before="0"/>
              <w:jc w:val="right"/>
              <w:rPr>
                <w:color w:val="000000"/>
              </w:rPr>
            </w:pPr>
            <w:r w:rsidRPr="007D08B1">
              <w:rPr>
                <w:color w:val="000000"/>
              </w:rPr>
              <w:t>15,85</w:t>
            </w:r>
          </w:p>
        </w:tc>
      </w:tr>
      <w:tr w:rsidR="00121602" w14:paraId="711673E8" w14:textId="77777777" w:rsidTr="007D08B1">
        <w:trPr>
          <w:trHeight w:val="300"/>
        </w:trPr>
        <w:tc>
          <w:tcPr>
            <w:tcW w:w="727" w:type="dxa"/>
            <w:shd w:val="clear" w:color="auto" w:fill="auto"/>
            <w:noWrap/>
            <w:hideMark/>
          </w:tcPr>
          <w:p w14:paraId="531FE56F" w14:textId="77777777" w:rsidR="007D08B1" w:rsidRPr="007D08B1" w:rsidRDefault="00000000" w:rsidP="00653CF7">
            <w:pPr>
              <w:spacing w:before="0"/>
              <w:rPr>
                <w:color w:val="000000"/>
              </w:rPr>
            </w:pPr>
            <w:r w:rsidRPr="007D08B1">
              <w:rPr>
                <w:color w:val="000000"/>
              </w:rPr>
              <w:t>X4</w:t>
            </w:r>
          </w:p>
        </w:tc>
        <w:tc>
          <w:tcPr>
            <w:tcW w:w="7633" w:type="dxa"/>
            <w:shd w:val="clear" w:color="auto" w:fill="auto"/>
            <w:noWrap/>
            <w:hideMark/>
          </w:tcPr>
          <w:p w14:paraId="09B1AF91" w14:textId="77777777" w:rsidR="007D08B1" w:rsidRPr="007D08B1" w:rsidRDefault="00000000" w:rsidP="00653CF7">
            <w:pPr>
              <w:spacing w:before="0"/>
              <w:rPr>
                <w:color w:val="000000"/>
              </w:rPr>
            </w:pPr>
            <w:r w:rsidRPr="007D08B1">
              <w:rPr>
                <w:color w:val="000000"/>
              </w:rPr>
              <w:t>Trvalé zemědělské kultury</w:t>
            </w:r>
          </w:p>
        </w:tc>
        <w:tc>
          <w:tcPr>
            <w:tcW w:w="997" w:type="dxa"/>
            <w:shd w:val="clear" w:color="auto" w:fill="auto"/>
            <w:noWrap/>
            <w:hideMark/>
          </w:tcPr>
          <w:p w14:paraId="00A8F1CC" w14:textId="77777777" w:rsidR="007D08B1" w:rsidRPr="007D08B1" w:rsidRDefault="00000000" w:rsidP="00653CF7">
            <w:pPr>
              <w:spacing w:before="0"/>
              <w:jc w:val="center"/>
            </w:pPr>
            <w:r w:rsidRPr="007D08B1">
              <w:t>-</w:t>
            </w:r>
          </w:p>
        </w:tc>
        <w:tc>
          <w:tcPr>
            <w:tcW w:w="849" w:type="dxa"/>
            <w:shd w:val="clear" w:color="auto" w:fill="auto"/>
            <w:noWrap/>
            <w:hideMark/>
          </w:tcPr>
          <w:p w14:paraId="6C50C159" w14:textId="77777777" w:rsidR="007D08B1" w:rsidRPr="007D08B1" w:rsidRDefault="00000000" w:rsidP="00653CF7">
            <w:pPr>
              <w:spacing w:before="0"/>
              <w:jc w:val="right"/>
              <w:rPr>
                <w:color w:val="000000"/>
              </w:rPr>
            </w:pPr>
            <w:r w:rsidRPr="007D08B1">
              <w:rPr>
                <w:color w:val="000000"/>
              </w:rPr>
              <w:t>3,37</w:t>
            </w:r>
          </w:p>
        </w:tc>
      </w:tr>
      <w:tr w:rsidR="00121602" w14:paraId="4628B466" w14:textId="77777777" w:rsidTr="007D08B1">
        <w:trPr>
          <w:trHeight w:val="300"/>
        </w:trPr>
        <w:tc>
          <w:tcPr>
            <w:tcW w:w="727" w:type="dxa"/>
            <w:shd w:val="clear" w:color="auto" w:fill="auto"/>
            <w:noWrap/>
            <w:hideMark/>
          </w:tcPr>
          <w:p w14:paraId="05698B56" w14:textId="77777777" w:rsidR="007D08B1" w:rsidRPr="007D08B1" w:rsidRDefault="00000000" w:rsidP="00653CF7">
            <w:pPr>
              <w:spacing w:before="0"/>
              <w:rPr>
                <w:color w:val="000000"/>
              </w:rPr>
            </w:pPr>
            <w:r w:rsidRPr="007D08B1">
              <w:rPr>
                <w:color w:val="000000"/>
              </w:rPr>
              <w:t>X5</w:t>
            </w:r>
          </w:p>
        </w:tc>
        <w:tc>
          <w:tcPr>
            <w:tcW w:w="7633" w:type="dxa"/>
            <w:shd w:val="clear" w:color="auto" w:fill="auto"/>
            <w:noWrap/>
            <w:hideMark/>
          </w:tcPr>
          <w:p w14:paraId="3D13260E" w14:textId="77777777" w:rsidR="007D08B1" w:rsidRPr="007D08B1" w:rsidRDefault="00000000" w:rsidP="00653CF7">
            <w:pPr>
              <w:spacing w:before="0"/>
              <w:rPr>
                <w:color w:val="000000"/>
              </w:rPr>
            </w:pPr>
            <w:r w:rsidRPr="007D08B1">
              <w:rPr>
                <w:color w:val="000000"/>
              </w:rPr>
              <w:t>Intenzivně obhospodařované louky</w:t>
            </w:r>
          </w:p>
        </w:tc>
        <w:tc>
          <w:tcPr>
            <w:tcW w:w="997" w:type="dxa"/>
            <w:shd w:val="clear" w:color="auto" w:fill="auto"/>
            <w:noWrap/>
            <w:hideMark/>
          </w:tcPr>
          <w:p w14:paraId="22A7A953" w14:textId="77777777" w:rsidR="007D08B1" w:rsidRPr="007D08B1" w:rsidRDefault="00000000" w:rsidP="00653CF7">
            <w:pPr>
              <w:spacing w:before="0"/>
              <w:jc w:val="center"/>
            </w:pPr>
            <w:r w:rsidRPr="007D08B1">
              <w:t>-</w:t>
            </w:r>
          </w:p>
        </w:tc>
        <w:tc>
          <w:tcPr>
            <w:tcW w:w="849" w:type="dxa"/>
            <w:shd w:val="clear" w:color="auto" w:fill="auto"/>
            <w:noWrap/>
            <w:hideMark/>
          </w:tcPr>
          <w:p w14:paraId="15179E83" w14:textId="77777777" w:rsidR="007D08B1" w:rsidRPr="007D08B1" w:rsidRDefault="00000000" w:rsidP="00653CF7">
            <w:pPr>
              <w:spacing w:before="0"/>
              <w:jc w:val="right"/>
              <w:rPr>
                <w:color w:val="000000"/>
              </w:rPr>
            </w:pPr>
            <w:r w:rsidRPr="007D08B1">
              <w:rPr>
                <w:color w:val="000000"/>
              </w:rPr>
              <w:t>2806,96</w:t>
            </w:r>
          </w:p>
        </w:tc>
      </w:tr>
      <w:tr w:rsidR="00121602" w14:paraId="05725D13" w14:textId="77777777" w:rsidTr="007D08B1">
        <w:trPr>
          <w:trHeight w:val="300"/>
        </w:trPr>
        <w:tc>
          <w:tcPr>
            <w:tcW w:w="727" w:type="dxa"/>
            <w:shd w:val="clear" w:color="auto" w:fill="auto"/>
            <w:noWrap/>
            <w:hideMark/>
          </w:tcPr>
          <w:p w14:paraId="229D785C" w14:textId="77777777" w:rsidR="007D08B1" w:rsidRPr="007D08B1" w:rsidRDefault="00000000" w:rsidP="00653CF7">
            <w:pPr>
              <w:spacing w:before="0"/>
              <w:rPr>
                <w:color w:val="000000"/>
              </w:rPr>
            </w:pPr>
            <w:r w:rsidRPr="007D08B1">
              <w:rPr>
                <w:color w:val="000000"/>
              </w:rPr>
              <w:t>X6</w:t>
            </w:r>
          </w:p>
        </w:tc>
        <w:tc>
          <w:tcPr>
            <w:tcW w:w="7633" w:type="dxa"/>
            <w:shd w:val="clear" w:color="auto" w:fill="auto"/>
            <w:noWrap/>
            <w:hideMark/>
          </w:tcPr>
          <w:p w14:paraId="0E1F29F5" w14:textId="77777777" w:rsidR="007D08B1" w:rsidRPr="007D08B1" w:rsidRDefault="00000000" w:rsidP="00653CF7">
            <w:pPr>
              <w:spacing w:before="0"/>
              <w:rPr>
                <w:color w:val="000000"/>
              </w:rPr>
            </w:pPr>
            <w:r w:rsidRPr="007D08B1">
              <w:rPr>
                <w:color w:val="000000"/>
              </w:rPr>
              <w:t>Antropogenní plochy se sporadickou vegetací mimo sídla</w:t>
            </w:r>
          </w:p>
        </w:tc>
        <w:tc>
          <w:tcPr>
            <w:tcW w:w="997" w:type="dxa"/>
            <w:shd w:val="clear" w:color="auto" w:fill="auto"/>
            <w:noWrap/>
            <w:hideMark/>
          </w:tcPr>
          <w:p w14:paraId="5C9948E2" w14:textId="77777777" w:rsidR="007D08B1" w:rsidRPr="007D08B1" w:rsidRDefault="00000000" w:rsidP="00653CF7">
            <w:pPr>
              <w:spacing w:before="0"/>
              <w:jc w:val="center"/>
            </w:pPr>
            <w:r w:rsidRPr="007D08B1">
              <w:t>-</w:t>
            </w:r>
          </w:p>
        </w:tc>
        <w:tc>
          <w:tcPr>
            <w:tcW w:w="849" w:type="dxa"/>
            <w:shd w:val="clear" w:color="auto" w:fill="auto"/>
            <w:noWrap/>
            <w:hideMark/>
          </w:tcPr>
          <w:p w14:paraId="7F8DFEBC" w14:textId="77777777" w:rsidR="007D08B1" w:rsidRPr="007D08B1" w:rsidRDefault="00000000" w:rsidP="00653CF7">
            <w:pPr>
              <w:spacing w:before="0"/>
              <w:jc w:val="right"/>
              <w:rPr>
                <w:color w:val="000000"/>
              </w:rPr>
            </w:pPr>
            <w:r w:rsidRPr="007D08B1">
              <w:rPr>
                <w:color w:val="000000"/>
              </w:rPr>
              <w:t>15,14</w:t>
            </w:r>
          </w:p>
        </w:tc>
      </w:tr>
      <w:tr w:rsidR="00121602" w14:paraId="6BC80DC7" w14:textId="77777777" w:rsidTr="007D08B1">
        <w:trPr>
          <w:trHeight w:val="300"/>
        </w:trPr>
        <w:tc>
          <w:tcPr>
            <w:tcW w:w="727" w:type="dxa"/>
            <w:shd w:val="clear" w:color="auto" w:fill="auto"/>
            <w:noWrap/>
            <w:hideMark/>
          </w:tcPr>
          <w:p w14:paraId="0F694F3D" w14:textId="77777777" w:rsidR="007D08B1" w:rsidRPr="007D08B1" w:rsidRDefault="00000000" w:rsidP="00653CF7">
            <w:pPr>
              <w:spacing w:before="0"/>
              <w:rPr>
                <w:color w:val="000000"/>
              </w:rPr>
            </w:pPr>
            <w:r w:rsidRPr="007D08B1">
              <w:rPr>
                <w:color w:val="000000"/>
              </w:rPr>
              <w:t>X7A</w:t>
            </w:r>
          </w:p>
        </w:tc>
        <w:tc>
          <w:tcPr>
            <w:tcW w:w="7633" w:type="dxa"/>
            <w:shd w:val="clear" w:color="auto" w:fill="auto"/>
            <w:noWrap/>
            <w:hideMark/>
          </w:tcPr>
          <w:p w14:paraId="56118684" w14:textId="77777777" w:rsidR="007D08B1" w:rsidRPr="007D08B1" w:rsidRDefault="00000000" w:rsidP="00653CF7">
            <w:pPr>
              <w:spacing w:before="0"/>
              <w:rPr>
                <w:color w:val="000000"/>
              </w:rPr>
            </w:pPr>
            <w:r w:rsidRPr="007D08B1">
              <w:rPr>
                <w:color w:val="000000"/>
              </w:rPr>
              <w:t>Ruderální bylinná vegetace mimo sídla, ochranářsky významné porosty</w:t>
            </w:r>
          </w:p>
        </w:tc>
        <w:tc>
          <w:tcPr>
            <w:tcW w:w="997" w:type="dxa"/>
            <w:shd w:val="clear" w:color="auto" w:fill="auto"/>
            <w:noWrap/>
            <w:hideMark/>
          </w:tcPr>
          <w:p w14:paraId="796247FF" w14:textId="77777777" w:rsidR="007D08B1" w:rsidRPr="007D08B1" w:rsidRDefault="00000000" w:rsidP="00653CF7">
            <w:pPr>
              <w:spacing w:before="0"/>
              <w:jc w:val="center"/>
            </w:pPr>
            <w:r w:rsidRPr="007D08B1">
              <w:t>-</w:t>
            </w:r>
          </w:p>
        </w:tc>
        <w:tc>
          <w:tcPr>
            <w:tcW w:w="849" w:type="dxa"/>
            <w:shd w:val="clear" w:color="auto" w:fill="auto"/>
            <w:noWrap/>
            <w:hideMark/>
          </w:tcPr>
          <w:p w14:paraId="4A70FDDE" w14:textId="77777777" w:rsidR="007D08B1" w:rsidRPr="007D08B1" w:rsidRDefault="00000000" w:rsidP="00653CF7">
            <w:pPr>
              <w:spacing w:before="0"/>
              <w:jc w:val="right"/>
              <w:rPr>
                <w:color w:val="000000"/>
              </w:rPr>
            </w:pPr>
            <w:r w:rsidRPr="007D08B1">
              <w:rPr>
                <w:color w:val="000000"/>
              </w:rPr>
              <w:t>95,01</w:t>
            </w:r>
          </w:p>
        </w:tc>
      </w:tr>
      <w:tr w:rsidR="00121602" w14:paraId="156DAE2B" w14:textId="77777777" w:rsidTr="007D08B1">
        <w:trPr>
          <w:trHeight w:val="300"/>
        </w:trPr>
        <w:tc>
          <w:tcPr>
            <w:tcW w:w="727" w:type="dxa"/>
            <w:shd w:val="clear" w:color="auto" w:fill="auto"/>
            <w:noWrap/>
            <w:hideMark/>
          </w:tcPr>
          <w:p w14:paraId="74C58D37" w14:textId="77777777" w:rsidR="007D08B1" w:rsidRPr="007D08B1" w:rsidRDefault="00000000" w:rsidP="00653CF7">
            <w:pPr>
              <w:spacing w:before="0"/>
              <w:rPr>
                <w:color w:val="000000"/>
              </w:rPr>
            </w:pPr>
            <w:r w:rsidRPr="007D08B1">
              <w:rPr>
                <w:color w:val="000000"/>
              </w:rPr>
              <w:t>X7B</w:t>
            </w:r>
          </w:p>
        </w:tc>
        <w:tc>
          <w:tcPr>
            <w:tcW w:w="7633" w:type="dxa"/>
            <w:shd w:val="clear" w:color="auto" w:fill="auto"/>
            <w:noWrap/>
            <w:hideMark/>
          </w:tcPr>
          <w:p w14:paraId="59C775FC" w14:textId="77777777" w:rsidR="007D08B1" w:rsidRPr="007D08B1" w:rsidRDefault="00000000" w:rsidP="00653CF7">
            <w:pPr>
              <w:spacing w:before="0"/>
              <w:rPr>
                <w:color w:val="000000"/>
              </w:rPr>
            </w:pPr>
            <w:r w:rsidRPr="007D08B1">
              <w:rPr>
                <w:color w:val="000000"/>
              </w:rPr>
              <w:t>Ruderální bylinná vegetace mimo sídla, ostatní porosty</w:t>
            </w:r>
          </w:p>
        </w:tc>
        <w:tc>
          <w:tcPr>
            <w:tcW w:w="997" w:type="dxa"/>
            <w:shd w:val="clear" w:color="auto" w:fill="auto"/>
            <w:noWrap/>
            <w:hideMark/>
          </w:tcPr>
          <w:p w14:paraId="540619E4" w14:textId="77777777" w:rsidR="007D08B1" w:rsidRPr="007D08B1" w:rsidRDefault="00000000" w:rsidP="00653CF7">
            <w:pPr>
              <w:spacing w:before="0"/>
              <w:jc w:val="center"/>
            </w:pPr>
            <w:r w:rsidRPr="007D08B1">
              <w:t>-</w:t>
            </w:r>
          </w:p>
        </w:tc>
        <w:tc>
          <w:tcPr>
            <w:tcW w:w="849" w:type="dxa"/>
            <w:shd w:val="clear" w:color="auto" w:fill="auto"/>
            <w:noWrap/>
            <w:hideMark/>
          </w:tcPr>
          <w:p w14:paraId="091C1566" w14:textId="77777777" w:rsidR="007D08B1" w:rsidRPr="007D08B1" w:rsidRDefault="00000000" w:rsidP="00653CF7">
            <w:pPr>
              <w:spacing w:before="0"/>
              <w:jc w:val="right"/>
              <w:rPr>
                <w:color w:val="000000"/>
              </w:rPr>
            </w:pPr>
            <w:r w:rsidRPr="007D08B1">
              <w:rPr>
                <w:color w:val="000000"/>
              </w:rPr>
              <w:t>136,94</w:t>
            </w:r>
          </w:p>
        </w:tc>
      </w:tr>
      <w:tr w:rsidR="00121602" w14:paraId="16A4B138" w14:textId="77777777" w:rsidTr="007D08B1">
        <w:trPr>
          <w:trHeight w:val="300"/>
        </w:trPr>
        <w:tc>
          <w:tcPr>
            <w:tcW w:w="727" w:type="dxa"/>
            <w:shd w:val="clear" w:color="auto" w:fill="auto"/>
            <w:noWrap/>
            <w:hideMark/>
          </w:tcPr>
          <w:p w14:paraId="2BBF5F5F" w14:textId="77777777" w:rsidR="007D08B1" w:rsidRPr="007D08B1" w:rsidRDefault="00000000" w:rsidP="00653CF7">
            <w:pPr>
              <w:spacing w:before="0"/>
              <w:rPr>
                <w:color w:val="000000"/>
              </w:rPr>
            </w:pPr>
            <w:r w:rsidRPr="007D08B1">
              <w:rPr>
                <w:color w:val="000000"/>
              </w:rPr>
              <w:t>X8</w:t>
            </w:r>
          </w:p>
        </w:tc>
        <w:tc>
          <w:tcPr>
            <w:tcW w:w="7633" w:type="dxa"/>
            <w:shd w:val="clear" w:color="auto" w:fill="auto"/>
            <w:noWrap/>
            <w:hideMark/>
          </w:tcPr>
          <w:p w14:paraId="67BA7861" w14:textId="77777777" w:rsidR="007D08B1" w:rsidRPr="007D08B1" w:rsidRDefault="00000000" w:rsidP="00653CF7">
            <w:pPr>
              <w:spacing w:before="0"/>
              <w:rPr>
                <w:color w:val="000000"/>
              </w:rPr>
            </w:pPr>
            <w:r w:rsidRPr="007D08B1">
              <w:rPr>
                <w:color w:val="000000"/>
              </w:rPr>
              <w:t>Křoviny s ruderálními a nepůvodními druhy</w:t>
            </w:r>
          </w:p>
        </w:tc>
        <w:tc>
          <w:tcPr>
            <w:tcW w:w="997" w:type="dxa"/>
            <w:shd w:val="clear" w:color="auto" w:fill="auto"/>
            <w:noWrap/>
            <w:hideMark/>
          </w:tcPr>
          <w:p w14:paraId="77A91C44" w14:textId="77777777" w:rsidR="007D08B1" w:rsidRPr="007D08B1" w:rsidRDefault="00000000" w:rsidP="00653CF7">
            <w:pPr>
              <w:spacing w:before="0"/>
              <w:jc w:val="center"/>
            </w:pPr>
            <w:r w:rsidRPr="007D08B1">
              <w:t>-</w:t>
            </w:r>
          </w:p>
        </w:tc>
        <w:tc>
          <w:tcPr>
            <w:tcW w:w="849" w:type="dxa"/>
            <w:shd w:val="clear" w:color="auto" w:fill="auto"/>
            <w:noWrap/>
            <w:hideMark/>
          </w:tcPr>
          <w:p w14:paraId="2DAE66A6" w14:textId="77777777" w:rsidR="007D08B1" w:rsidRPr="007D08B1" w:rsidRDefault="00000000" w:rsidP="00653CF7">
            <w:pPr>
              <w:spacing w:before="0"/>
              <w:jc w:val="right"/>
              <w:rPr>
                <w:color w:val="000000"/>
              </w:rPr>
            </w:pPr>
            <w:r w:rsidRPr="007D08B1">
              <w:rPr>
                <w:color w:val="000000"/>
              </w:rPr>
              <w:t>2,73</w:t>
            </w:r>
          </w:p>
        </w:tc>
      </w:tr>
      <w:tr w:rsidR="00121602" w14:paraId="3ACE7D5A" w14:textId="77777777" w:rsidTr="007D08B1">
        <w:trPr>
          <w:trHeight w:val="300"/>
        </w:trPr>
        <w:tc>
          <w:tcPr>
            <w:tcW w:w="727" w:type="dxa"/>
            <w:shd w:val="clear" w:color="auto" w:fill="auto"/>
            <w:noWrap/>
            <w:hideMark/>
          </w:tcPr>
          <w:p w14:paraId="472F6CB0" w14:textId="77777777" w:rsidR="007D08B1" w:rsidRPr="007D08B1" w:rsidRDefault="00000000" w:rsidP="00653CF7">
            <w:pPr>
              <w:spacing w:before="0"/>
              <w:rPr>
                <w:color w:val="000000"/>
              </w:rPr>
            </w:pPr>
            <w:r w:rsidRPr="007D08B1">
              <w:rPr>
                <w:color w:val="000000"/>
              </w:rPr>
              <w:t>X9A</w:t>
            </w:r>
          </w:p>
        </w:tc>
        <w:tc>
          <w:tcPr>
            <w:tcW w:w="7633" w:type="dxa"/>
            <w:shd w:val="clear" w:color="auto" w:fill="auto"/>
            <w:noWrap/>
            <w:hideMark/>
          </w:tcPr>
          <w:p w14:paraId="01697063" w14:textId="77777777" w:rsidR="007D08B1" w:rsidRPr="007D08B1" w:rsidRDefault="00000000" w:rsidP="00653CF7">
            <w:pPr>
              <w:spacing w:before="0"/>
              <w:rPr>
                <w:color w:val="000000"/>
              </w:rPr>
            </w:pPr>
            <w:r w:rsidRPr="007D08B1">
              <w:rPr>
                <w:color w:val="000000"/>
              </w:rPr>
              <w:t>Lesní kultury s nepůvodními jehličnatými dřevinami</w:t>
            </w:r>
          </w:p>
        </w:tc>
        <w:tc>
          <w:tcPr>
            <w:tcW w:w="997" w:type="dxa"/>
            <w:shd w:val="clear" w:color="auto" w:fill="auto"/>
            <w:noWrap/>
            <w:hideMark/>
          </w:tcPr>
          <w:p w14:paraId="45092E47" w14:textId="77777777" w:rsidR="007D08B1" w:rsidRPr="007D08B1" w:rsidRDefault="00000000" w:rsidP="00653CF7">
            <w:pPr>
              <w:spacing w:before="0"/>
              <w:jc w:val="center"/>
            </w:pPr>
            <w:r w:rsidRPr="007D08B1">
              <w:t>-</w:t>
            </w:r>
          </w:p>
        </w:tc>
        <w:tc>
          <w:tcPr>
            <w:tcW w:w="849" w:type="dxa"/>
            <w:shd w:val="clear" w:color="auto" w:fill="auto"/>
            <w:noWrap/>
            <w:hideMark/>
          </w:tcPr>
          <w:p w14:paraId="0C4128FF" w14:textId="77777777" w:rsidR="007D08B1" w:rsidRPr="007D08B1" w:rsidRDefault="00000000" w:rsidP="00653CF7">
            <w:pPr>
              <w:spacing w:before="0"/>
              <w:jc w:val="right"/>
              <w:rPr>
                <w:color w:val="000000"/>
              </w:rPr>
            </w:pPr>
            <w:r w:rsidRPr="007D08B1">
              <w:rPr>
                <w:color w:val="000000"/>
              </w:rPr>
              <w:t>8975,63</w:t>
            </w:r>
          </w:p>
        </w:tc>
      </w:tr>
      <w:tr w:rsidR="00121602" w14:paraId="42EA19D2" w14:textId="77777777" w:rsidTr="007D08B1">
        <w:trPr>
          <w:trHeight w:val="300"/>
        </w:trPr>
        <w:tc>
          <w:tcPr>
            <w:tcW w:w="727" w:type="dxa"/>
            <w:shd w:val="clear" w:color="auto" w:fill="auto"/>
            <w:noWrap/>
            <w:hideMark/>
          </w:tcPr>
          <w:p w14:paraId="1EABC0CF" w14:textId="77777777" w:rsidR="007D08B1" w:rsidRPr="007D08B1" w:rsidRDefault="00000000" w:rsidP="00653CF7">
            <w:pPr>
              <w:spacing w:before="0"/>
              <w:rPr>
                <w:color w:val="000000"/>
              </w:rPr>
            </w:pPr>
            <w:r w:rsidRPr="007D08B1">
              <w:rPr>
                <w:color w:val="000000"/>
              </w:rPr>
              <w:t>X9B</w:t>
            </w:r>
          </w:p>
        </w:tc>
        <w:tc>
          <w:tcPr>
            <w:tcW w:w="7633" w:type="dxa"/>
            <w:shd w:val="clear" w:color="auto" w:fill="auto"/>
            <w:noWrap/>
            <w:hideMark/>
          </w:tcPr>
          <w:p w14:paraId="3E109A3E" w14:textId="77777777" w:rsidR="007D08B1" w:rsidRPr="007D08B1" w:rsidRDefault="00000000" w:rsidP="00653CF7">
            <w:pPr>
              <w:spacing w:before="0"/>
              <w:rPr>
                <w:color w:val="000000"/>
              </w:rPr>
            </w:pPr>
            <w:r w:rsidRPr="007D08B1">
              <w:rPr>
                <w:color w:val="000000"/>
              </w:rPr>
              <w:t>Lesní kultury s nepůvodními listnatými dřevinami</w:t>
            </w:r>
          </w:p>
        </w:tc>
        <w:tc>
          <w:tcPr>
            <w:tcW w:w="997" w:type="dxa"/>
            <w:shd w:val="clear" w:color="auto" w:fill="auto"/>
            <w:noWrap/>
            <w:hideMark/>
          </w:tcPr>
          <w:p w14:paraId="1DFA1C95" w14:textId="77777777" w:rsidR="007D08B1" w:rsidRPr="007D08B1" w:rsidRDefault="00000000" w:rsidP="00653CF7">
            <w:pPr>
              <w:spacing w:before="0"/>
              <w:jc w:val="center"/>
            </w:pPr>
            <w:r w:rsidRPr="007D08B1">
              <w:t>-</w:t>
            </w:r>
          </w:p>
        </w:tc>
        <w:tc>
          <w:tcPr>
            <w:tcW w:w="849" w:type="dxa"/>
            <w:shd w:val="clear" w:color="auto" w:fill="auto"/>
            <w:noWrap/>
            <w:hideMark/>
          </w:tcPr>
          <w:p w14:paraId="1F2754BA" w14:textId="77777777" w:rsidR="007D08B1" w:rsidRPr="007D08B1" w:rsidRDefault="00000000" w:rsidP="00653CF7">
            <w:pPr>
              <w:spacing w:before="0"/>
              <w:jc w:val="right"/>
              <w:rPr>
                <w:color w:val="000000"/>
              </w:rPr>
            </w:pPr>
            <w:r w:rsidRPr="007D08B1">
              <w:rPr>
                <w:color w:val="000000"/>
              </w:rPr>
              <w:t>33,95</w:t>
            </w:r>
          </w:p>
        </w:tc>
      </w:tr>
      <w:tr w:rsidR="00121602" w14:paraId="65EFC6A6" w14:textId="77777777" w:rsidTr="007D08B1">
        <w:trPr>
          <w:trHeight w:val="300"/>
        </w:trPr>
        <w:tc>
          <w:tcPr>
            <w:tcW w:w="727" w:type="dxa"/>
            <w:shd w:val="clear" w:color="auto" w:fill="auto"/>
            <w:noWrap/>
            <w:hideMark/>
          </w:tcPr>
          <w:p w14:paraId="29ED543F" w14:textId="77777777" w:rsidR="007D08B1" w:rsidRPr="007D08B1" w:rsidRDefault="00000000" w:rsidP="00653CF7">
            <w:pPr>
              <w:spacing w:before="0"/>
              <w:rPr>
                <w:color w:val="000000"/>
              </w:rPr>
            </w:pPr>
            <w:r w:rsidRPr="007D08B1">
              <w:rPr>
                <w:color w:val="000000"/>
              </w:rPr>
              <w:lastRenderedPageBreak/>
              <w:t>X10</w:t>
            </w:r>
          </w:p>
        </w:tc>
        <w:tc>
          <w:tcPr>
            <w:tcW w:w="7633" w:type="dxa"/>
            <w:shd w:val="clear" w:color="auto" w:fill="auto"/>
            <w:noWrap/>
            <w:hideMark/>
          </w:tcPr>
          <w:p w14:paraId="10C5CF41" w14:textId="77777777" w:rsidR="007D08B1" w:rsidRPr="007D08B1" w:rsidRDefault="00000000" w:rsidP="00653CF7">
            <w:pPr>
              <w:spacing w:before="0"/>
              <w:rPr>
                <w:color w:val="000000"/>
              </w:rPr>
            </w:pPr>
            <w:r w:rsidRPr="007D08B1">
              <w:rPr>
                <w:color w:val="000000"/>
              </w:rPr>
              <w:t>Lesní paseky a holiny</w:t>
            </w:r>
          </w:p>
        </w:tc>
        <w:tc>
          <w:tcPr>
            <w:tcW w:w="997" w:type="dxa"/>
            <w:shd w:val="clear" w:color="auto" w:fill="auto"/>
            <w:noWrap/>
            <w:hideMark/>
          </w:tcPr>
          <w:p w14:paraId="0FACA657" w14:textId="77777777" w:rsidR="007D08B1" w:rsidRPr="007D08B1" w:rsidRDefault="00000000" w:rsidP="00653CF7">
            <w:pPr>
              <w:spacing w:before="0"/>
              <w:jc w:val="center"/>
            </w:pPr>
            <w:r w:rsidRPr="007D08B1">
              <w:t>-</w:t>
            </w:r>
          </w:p>
        </w:tc>
        <w:tc>
          <w:tcPr>
            <w:tcW w:w="849" w:type="dxa"/>
            <w:shd w:val="clear" w:color="auto" w:fill="auto"/>
            <w:noWrap/>
            <w:hideMark/>
          </w:tcPr>
          <w:p w14:paraId="6D761425" w14:textId="77777777" w:rsidR="007D08B1" w:rsidRPr="007D08B1" w:rsidRDefault="00000000" w:rsidP="00653CF7">
            <w:pPr>
              <w:spacing w:before="0"/>
              <w:jc w:val="right"/>
              <w:rPr>
                <w:color w:val="000000"/>
              </w:rPr>
            </w:pPr>
            <w:r w:rsidRPr="007D08B1">
              <w:rPr>
                <w:color w:val="000000"/>
              </w:rPr>
              <w:t>796,06</w:t>
            </w:r>
          </w:p>
        </w:tc>
      </w:tr>
      <w:tr w:rsidR="00121602" w14:paraId="76B3D75A" w14:textId="77777777" w:rsidTr="007D08B1">
        <w:trPr>
          <w:trHeight w:val="300"/>
        </w:trPr>
        <w:tc>
          <w:tcPr>
            <w:tcW w:w="727" w:type="dxa"/>
            <w:shd w:val="clear" w:color="auto" w:fill="auto"/>
            <w:noWrap/>
            <w:hideMark/>
          </w:tcPr>
          <w:p w14:paraId="3AA4CE35" w14:textId="77777777" w:rsidR="007D08B1" w:rsidRPr="007D08B1" w:rsidRDefault="00000000" w:rsidP="00653CF7">
            <w:pPr>
              <w:spacing w:before="0"/>
              <w:rPr>
                <w:color w:val="000000"/>
              </w:rPr>
            </w:pPr>
            <w:r w:rsidRPr="007D08B1">
              <w:rPr>
                <w:color w:val="000000"/>
              </w:rPr>
              <w:t>X11</w:t>
            </w:r>
          </w:p>
        </w:tc>
        <w:tc>
          <w:tcPr>
            <w:tcW w:w="7633" w:type="dxa"/>
            <w:shd w:val="clear" w:color="auto" w:fill="auto"/>
            <w:noWrap/>
            <w:hideMark/>
          </w:tcPr>
          <w:p w14:paraId="5F87A36A" w14:textId="77777777" w:rsidR="007D08B1" w:rsidRPr="007D08B1" w:rsidRDefault="00000000" w:rsidP="00653CF7">
            <w:pPr>
              <w:spacing w:before="0"/>
              <w:rPr>
                <w:color w:val="000000"/>
              </w:rPr>
            </w:pPr>
            <w:r w:rsidRPr="007D08B1">
              <w:rPr>
                <w:color w:val="000000"/>
              </w:rPr>
              <w:t>Plochy s pasekovou vegetací</w:t>
            </w:r>
          </w:p>
        </w:tc>
        <w:tc>
          <w:tcPr>
            <w:tcW w:w="997" w:type="dxa"/>
            <w:shd w:val="clear" w:color="auto" w:fill="auto"/>
            <w:noWrap/>
            <w:hideMark/>
          </w:tcPr>
          <w:p w14:paraId="71950361" w14:textId="77777777" w:rsidR="007D08B1" w:rsidRPr="007D08B1" w:rsidRDefault="00000000" w:rsidP="00653CF7">
            <w:pPr>
              <w:spacing w:before="0"/>
              <w:jc w:val="center"/>
            </w:pPr>
            <w:r w:rsidRPr="007D08B1">
              <w:t>-</w:t>
            </w:r>
          </w:p>
        </w:tc>
        <w:tc>
          <w:tcPr>
            <w:tcW w:w="849" w:type="dxa"/>
            <w:shd w:val="clear" w:color="auto" w:fill="auto"/>
            <w:noWrap/>
            <w:hideMark/>
          </w:tcPr>
          <w:p w14:paraId="7CAF9353" w14:textId="77777777" w:rsidR="007D08B1" w:rsidRPr="007D08B1" w:rsidRDefault="00000000" w:rsidP="00653CF7">
            <w:pPr>
              <w:spacing w:before="0"/>
              <w:jc w:val="right"/>
              <w:rPr>
                <w:color w:val="000000"/>
              </w:rPr>
            </w:pPr>
            <w:r w:rsidRPr="007D08B1">
              <w:rPr>
                <w:color w:val="000000"/>
              </w:rPr>
              <w:t>93,31</w:t>
            </w:r>
          </w:p>
        </w:tc>
      </w:tr>
      <w:tr w:rsidR="00121602" w14:paraId="470EB9B7" w14:textId="77777777" w:rsidTr="007D08B1">
        <w:trPr>
          <w:trHeight w:val="300"/>
        </w:trPr>
        <w:tc>
          <w:tcPr>
            <w:tcW w:w="727" w:type="dxa"/>
            <w:shd w:val="clear" w:color="auto" w:fill="auto"/>
            <w:noWrap/>
            <w:hideMark/>
          </w:tcPr>
          <w:p w14:paraId="6C598FCE" w14:textId="77777777" w:rsidR="007D08B1" w:rsidRPr="007D08B1" w:rsidRDefault="00000000" w:rsidP="00653CF7">
            <w:pPr>
              <w:spacing w:before="0"/>
              <w:rPr>
                <w:color w:val="000000"/>
              </w:rPr>
            </w:pPr>
            <w:r w:rsidRPr="007D08B1">
              <w:rPr>
                <w:color w:val="000000"/>
              </w:rPr>
              <w:t>X12A</w:t>
            </w:r>
          </w:p>
        </w:tc>
        <w:tc>
          <w:tcPr>
            <w:tcW w:w="7633" w:type="dxa"/>
            <w:shd w:val="clear" w:color="auto" w:fill="auto"/>
            <w:noWrap/>
            <w:hideMark/>
          </w:tcPr>
          <w:p w14:paraId="42EEB245" w14:textId="77777777" w:rsidR="007D08B1" w:rsidRPr="007D08B1" w:rsidRDefault="00000000" w:rsidP="00653CF7">
            <w:pPr>
              <w:spacing w:before="0"/>
              <w:rPr>
                <w:color w:val="000000"/>
              </w:rPr>
            </w:pPr>
            <w:r w:rsidRPr="007D08B1">
              <w:rPr>
                <w:color w:val="000000"/>
              </w:rPr>
              <w:t>Nálety pionýrských dřevin, ochranářsky významné porosty</w:t>
            </w:r>
          </w:p>
        </w:tc>
        <w:tc>
          <w:tcPr>
            <w:tcW w:w="997" w:type="dxa"/>
            <w:shd w:val="clear" w:color="auto" w:fill="auto"/>
            <w:noWrap/>
            <w:hideMark/>
          </w:tcPr>
          <w:p w14:paraId="5A39D236" w14:textId="77777777" w:rsidR="007D08B1" w:rsidRPr="007D08B1" w:rsidRDefault="00000000" w:rsidP="00653CF7">
            <w:pPr>
              <w:spacing w:before="0"/>
              <w:jc w:val="center"/>
            </w:pPr>
            <w:r w:rsidRPr="007D08B1">
              <w:t>-</w:t>
            </w:r>
          </w:p>
        </w:tc>
        <w:tc>
          <w:tcPr>
            <w:tcW w:w="849" w:type="dxa"/>
            <w:shd w:val="clear" w:color="auto" w:fill="auto"/>
            <w:noWrap/>
            <w:hideMark/>
          </w:tcPr>
          <w:p w14:paraId="774256F4" w14:textId="77777777" w:rsidR="007D08B1" w:rsidRPr="007D08B1" w:rsidRDefault="00000000" w:rsidP="00653CF7">
            <w:pPr>
              <w:spacing w:before="0"/>
              <w:jc w:val="right"/>
              <w:rPr>
                <w:color w:val="000000"/>
              </w:rPr>
            </w:pPr>
            <w:r w:rsidRPr="007D08B1">
              <w:rPr>
                <w:color w:val="000000"/>
              </w:rPr>
              <w:t>237,45</w:t>
            </w:r>
          </w:p>
        </w:tc>
      </w:tr>
      <w:tr w:rsidR="00121602" w14:paraId="3AC336BA" w14:textId="77777777" w:rsidTr="007D08B1">
        <w:trPr>
          <w:trHeight w:val="300"/>
        </w:trPr>
        <w:tc>
          <w:tcPr>
            <w:tcW w:w="727" w:type="dxa"/>
            <w:shd w:val="clear" w:color="auto" w:fill="auto"/>
            <w:noWrap/>
            <w:hideMark/>
          </w:tcPr>
          <w:p w14:paraId="1AF76AB0" w14:textId="77777777" w:rsidR="007D08B1" w:rsidRPr="007D08B1" w:rsidRDefault="00000000" w:rsidP="00653CF7">
            <w:pPr>
              <w:spacing w:before="0"/>
              <w:rPr>
                <w:color w:val="000000"/>
              </w:rPr>
            </w:pPr>
            <w:r w:rsidRPr="007D08B1">
              <w:rPr>
                <w:color w:val="000000"/>
              </w:rPr>
              <w:t>X12B</w:t>
            </w:r>
          </w:p>
        </w:tc>
        <w:tc>
          <w:tcPr>
            <w:tcW w:w="7633" w:type="dxa"/>
            <w:shd w:val="clear" w:color="auto" w:fill="auto"/>
            <w:noWrap/>
            <w:hideMark/>
          </w:tcPr>
          <w:p w14:paraId="20C4A72C" w14:textId="77777777" w:rsidR="007D08B1" w:rsidRPr="007D08B1" w:rsidRDefault="00000000" w:rsidP="00653CF7">
            <w:pPr>
              <w:spacing w:before="0"/>
              <w:rPr>
                <w:color w:val="000000"/>
              </w:rPr>
            </w:pPr>
            <w:r w:rsidRPr="007D08B1">
              <w:rPr>
                <w:color w:val="000000"/>
              </w:rPr>
              <w:t>Nálety pionýrských dřevin, ostatní porosty</w:t>
            </w:r>
          </w:p>
        </w:tc>
        <w:tc>
          <w:tcPr>
            <w:tcW w:w="997" w:type="dxa"/>
            <w:shd w:val="clear" w:color="auto" w:fill="auto"/>
            <w:noWrap/>
            <w:hideMark/>
          </w:tcPr>
          <w:p w14:paraId="334E1688" w14:textId="77777777" w:rsidR="007D08B1" w:rsidRPr="007D08B1" w:rsidRDefault="00000000" w:rsidP="00653CF7">
            <w:pPr>
              <w:spacing w:before="0"/>
              <w:jc w:val="center"/>
            </w:pPr>
            <w:r w:rsidRPr="007D08B1">
              <w:t>-</w:t>
            </w:r>
          </w:p>
        </w:tc>
        <w:tc>
          <w:tcPr>
            <w:tcW w:w="849" w:type="dxa"/>
            <w:shd w:val="clear" w:color="auto" w:fill="auto"/>
            <w:noWrap/>
            <w:hideMark/>
          </w:tcPr>
          <w:p w14:paraId="55C32730" w14:textId="77777777" w:rsidR="007D08B1" w:rsidRPr="007D08B1" w:rsidRDefault="00000000" w:rsidP="00653CF7">
            <w:pPr>
              <w:spacing w:before="0"/>
              <w:jc w:val="right"/>
              <w:rPr>
                <w:color w:val="000000"/>
              </w:rPr>
            </w:pPr>
            <w:r w:rsidRPr="007D08B1">
              <w:rPr>
                <w:color w:val="000000"/>
              </w:rPr>
              <w:t>50,65</w:t>
            </w:r>
          </w:p>
        </w:tc>
      </w:tr>
      <w:tr w:rsidR="00121602" w14:paraId="2BDF5411" w14:textId="77777777" w:rsidTr="007D08B1">
        <w:trPr>
          <w:trHeight w:val="300"/>
        </w:trPr>
        <w:tc>
          <w:tcPr>
            <w:tcW w:w="727" w:type="dxa"/>
            <w:shd w:val="clear" w:color="auto" w:fill="auto"/>
            <w:noWrap/>
            <w:hideMark/>
          </w:tcPr>
          <w:p w14:paraId="6E1752B0" w14:textId="77777777" w:rsidR="007D08B1" w:rsidRPr="007D08B1" w:rsidRDefault="00000000" w:rsidP="00653CF7">
            <w:pPr>
              <w:spacing w:before="0"/>
              <w:rPr>
                <w:color w:val="000000"/>
              </w:rPr>
            </w:pPr>
            <w:r w:rsidRPr="007D08B1">
              <w:rPr>
                <w:color w:val="000000"/>
              </w:rPr>
              <w:t>X13</w:t>
            </w:r>
          </w:p>
        </w:tc>
        <w:tc>
          <w:tcPr>
            <w:tcW w:w="7633" w:type="dxa"/>
            <w:shd w:val="clear" w:color="auto" w:fill="auto"/>
            <w:noWrap/>
            <w:hideMark/>
          </w:tcPr>
          <w:p w14:paraId="0FCC10F8" w14:textId="77777777" w:rsidR="007D08B1" w:rsidRPr="007D08B1" w:rsidRDefault="00000000" w:rsidP="00653CF7">
            <w:pPr>
              <w:spacing w:before="0"/>
              <w:rPr>
                <w:color w:val="000000"/>
              </w:rPr>
            </w:pPr>
            <w:r w:rsidRPr="007D08B1">
              <w:rPr>
                <w:color w:val="000000"/>
              </w:rPr>
              <w:t>Nelesní stromové výsadby mimo sídla</w:t>
            </w:r>
          </w:p>
        </w:tc>
        <w:tc>
          <w:tcPr>
            <w:tcW w:w="997" w:type="dxa"/>
            <w:shd w:val="clear" w:color="auto" w:fill="auto"/>
            <w:noWrap/>
            <w:hideMark/>
          </w:tcPr>
          <w:p w14:paraId="22B3A448" w14:textId="77777777" w:rsidR="007D08B1" w:rsidRPr="007D08B1" w:rsidRDefault="00000000" w:rsidP="00653CF7">
            <w:pPr>
              <w:spacing w:before="0"/>
              <w:jc w:val="center"/>
            </w:pPr>
            <w:r w:rsidRPr="007D08B1">
              <w:t>-</w:t>
            </w:r>
          </w:p>
        </w:tc>
        <w:tc>
          <w:tcPr>
            <w:tcW w:w="849" w:type="dxa"/>
            <w:shd w:val="clear" w:color="auto" w:fill="auto"/>
            <w:noWrap/>
            <w:hideMark/>
          </w:tcPr>
          <w:p w14:paraId="60B21BBF" w14:textId="77777777" w:rsidR="007D08B1" w:rsidRPr="007D08B1" w:rsidRDefault="00000000" w:rsidP="00653CF7">
            <w:pPr>
              <w:spacing w:before="0"/>
              <w:jc w:val="right"/>
              <w:rPr>
                <w:color w:val="000000"/>
              </w:rPr>
            </w:pPr>
            <w:r w:rsidRPr="007D08B1">
              <w:rPr>
                <w:color w:val="000000"/>
              </w:rPr>
              <w:t>163,97</w:t>
            </w:r>
          </w:p>
        </w:tc>
      </w:tr>
      <w:tr w:rsidR="00121602" w14:paraId="74A5B5FD" w14:textId="77777777" w:rsidTr="007D08B1">
        <w:trPr>
          <w:trHeight w:val="300"/>
        </w:trPr>
        <w:tc>
          <w:tcPr>
            <w:tcW w:w="727" w:type="dxa"/>
            <w:shd w:val="clear" w:color="auto" w:fill="auto"/>
            <w:noWrap/>
            <w:hideMark/>
          </w:tcPr>
          <w:p w14:paraId="31A8D64F" w14:textId="77777777" w:rsidR="007D08B1" w:rsidRPr="007D08B1" w:rsidRDefault="00000000" w:rsidP="00653CF7">
            <w:pPr>
              <w:spacing w:before="0"/>
              <w:rPr>
                <w:color w:val="000000"/>
              </w:rPr>
            </w:pPr>
            <w:r w:rsidRPr="007D08B1">
              <w:rPr>
                <w:color w:val="000000"/>
              </w:rPr>
              <w:t>X14</w:t>
            </w:r>
          </w:p>
        </w:tc>
        <w:tc>
          <w:tcPr>
            <w:tcW w:w="7633" w:type="dxa"/>
            <w:shd w:val="clear" w:color="auto" w:fill="auto"/>
            <w:noWrap/>
            <w:hideMark/>
          </w:tcPr>
          <w:p w14:paraId="35326F23" w14:textId="77777777" w:rsidR="007D08B1" w:rsidRPr="007D08B1" w:rsidRDefault="00000000" w:rsidP="00653CF7">
            <w:pPr>
              <w:spacing w:before="0"/>
              <w:rPr>
                <w:color w:val="000000"/>
              </w:rPr>
            </w:pPr>
            <w:r w:rsidRPr="007D08B1">
              <w:rPr>
                <w:color w:val="000000"/>
              </w:rPr>
              <w:t>Vodní toky a nádrže bez ochranářsky významné vegetace</w:t>
            </w:r>
          </w:p>
        </w:tc>
        <w:tc>
          <w:tcPr>
            <w:tcW w:w="997" w:type="dxa"/>
            <w:shd w:val="clear" w:color="auto" w:fill="auto"/>
            <w:noWrap/>
            <w:hideMark/>
          </w:tcPr>
          <w:p w14:paraId="6ADE74C5" w14:textId="77777777" w:rsidR="007D08B1" w:rsidRPr="007D08B1" w:rsidRDefault="00000000" w:rsidP="00653CF7">
            <w:pPr>
              <w:spacing w:before="0"/>
              <w:jc w:val="center"/>
            </w:pPr>
            <w:r w:rsidRPr="007D08B1">
              <w:t>-</w:t>
            </w:r>
          </w:p>
        </w:tc>
        <w:tc>
          <w:tcPr>
            <w:tcW w:w="849" w:type="dxa"/>
            <w:shd w:val="clear" w:color="auto" w:fill="auto"/>
            <w:noWrap/>
            <w:hideMark/>
          </w:tcPr>
          <w:p w14:paraId="73328859" w14:textId="77777777" w:rsidR="007D08B1" w:rsidRPr="007D08B1" w:rsidRDefault="00000000" w:rsidP="00653CF7">
            <w:pPr>
              <w:spacing w:before="0"/>
              <w:jc w:val="right"/>
              <w:rPr>
                <w:color w:val="000000"/>
              </w:rPr>
            </w:pPr>
            <w:r w:rsidRPr="007D08B1">
              <w:rPr>
                <w:color w:val="000000"/>
              </w:rPr>
              <w:t>1,60</w:t>
            </w:r>
          </w:p>
        </w:tc>
      </w:tr>
    </w:tbl>
    <w:p w14:paraId="1443AE43" w14:textId="77777777" w:rsidR="007D08B1" w:rsidRDefault="007D08B1" w:rsidP="007D08B1">
      <w:pPr>
        <w:spacing w:before="0"/>
      </w:pPr>
    </w:p>
    <w:p w14:paraId="038103DB" w14:textId="77777777" w:rsidR="007D08B1" w:rsidRDefault="00000000" w:rsidP="007D08B1">
      <w:pPr>
        <w:spacing w:before="0"/>
      </w:pPr>
      <w:r>
        <w:t xml:space="preserve">V současné době největší rozlohu v CHKO zaujímají lesní kultury s nepůvodními dřevinami, v drtivé většině s jehličnatými (biotopy </w:t>
      </w:r>
      <w:r w:rsidRPr="00D7211E">
        <w:t xml:space="preserve">X9A a X9B – </w:t>
      </w:r>
      <w:r w:rsidR="00D7211E" w:rsidRPr="00D7211E">
        <w:t>v tab. 2</w:t>
      </w:r>
      <w:r w:rsidRPr="00D7211E">
        <w:t xml:space="preserve"> podhodnoceny</w:t>
      </w:r>
      <w:r>
        <w:t xml:space="preserve">, neboť nepřírodní biotopy řady X v některých částech CHKO nejsou plošně </w:t>
      </w:r>
      <w:proofErr w:type="spellStart"/>
      <w:r>
        <w:t>vymapovány</w:t>
      </w:r>
      <w:proofErr w:type="spellEnd"/>
      <w:r>
        <w:t>). To je dané především historickým vývojem území, kdy už zhruba od 14. století docházelo k intenzivní těžbě původních lesních porostů. A na přelomu 16. a 17. století byly původní lesy z podstatné části nahrazeny smrkovými monokulturami. Další významnou roli h</w:t>
      </w:r>
      <w:r w:rsidR="0039424E">
        <w:t>rálo také vysídlení sudetských N</w:t>
      </w:r>
      <w:r>
        <w:t xml:space="preserve">ěmců po 2. světové válce, kdy došlo k zarůstání a zalesňování opuštěných pastvin a luk. V nepůvodních smrkových monokulturách je mnohdy mechové a bylinné patro velmi slabě vyvinuto. V mechovém patře nejčastěji rostou druhy </w:t>
      </w:r>
      <w:proofErr w:type="spellStart"/>
      <w:r>
        <w:rPr>
          <w:i/>
        </w:rPr>
        <w:t>Dicranum</w:t>
      </w:r>
      <w:proofErr w:type="spellEnd"/>
      <w:r>
        <w:rPr>
          <w:i/>
        </w:rPr>
        <w:t xml:space="preserve"> </w:t>
      </w:r>
      <w:proofErr w:type="spellStart"/>
      <w:r>
        <w:rPr>
          <w:i/>
        </w:rPr>
        <w:t>scoparium</w:t>
      </w:r>
      <w:proofErr w:type="spellEnd"/>
      <w:r>
        <w:t xml:space="preserve"> a </w:t>
      </w:r>
      <w:proofErr w:type="spellStart"/>
      <w:r>
        <w:rPr>
          <w:i/>
        </w:rPr>
        <w:t>Polytrichastrum</w:t>
      </w:r>
      <w:proofErr w:type="spellEnd"/>
      <w:r>
        <w:rPr>
          <w:i/>
        </w:rPr>
        <w:t xml:space="preserve"> </w:t>
      </w:r>
      <w:proofErr w:type="spellStart"/>
      <w:r>
        <w:rPr>
          <w:i/>
        </w:rPr>
        <w:t>formosum</w:t>
      </w:r>
      <w:proofErr w:type="spellEnd"/>
      <w:r>
        <w:t xml:space="preserve">. V bylinném patře se pak nejčastěji objevují trávy </w:t>
      </w:r>
      <w:proofErr w:type="spellStart"/>
      <w:r>
        <w:rPr>
          <w:i/>
        </w:rPr>
        <w:t>Avenella</w:t>
      </w:r>
      <w:proofErr w:type="spellEnd"/>
      <w:r>
        <w:rPr>
          <w:i/>
        </w:rPr>
        <w:t xml:space="preserve"> </w:t>
      </w:r>
      <w:proofErr w:type="spellStart"/>
      <w:r>
        <w:rPr>
          <w:i/>
        </w:rPr>
        <w:t>flexuosa</w:t>
      </w:r>
      <w:proofErr w:type="spellEnd"/>
      <w:r>
        <w:t xml:space="preserve">, </w:t>
      </w:r>
      <w:proofErr w:type="spellStart"/>
      <w:r>
        <w:rPr>
          <w:i/>
        </w:rPr>
        <w:t>Calamagrostis</w:t>
      </w:r>
      <w:proofErr w:type="spellEnd"/>
      <w:r>
        <w:rPr>
          <w:i/>
        </w:rPr>
        <w:t xml:space="preserve"> </w:t>
      </w:r>
      <w:proofErr w:type="spellStart"/>
      <w:r>
        <w:rPr>
          <w:i/>
        </w:rPr>
        <w:t>villosa</w:t>
      </w:r>
      <w:proofErr w:type="spellEnd"/>
      <w:r>
        <w:t xml:space="preserve"> a kapradiny, např. </w:t>
      </w:r>
      <w:proofErr w:type="spellStart"/>
      <w:r>
        <w:rPr>
          <w:i/>
        </w:rPr>
        <w:t>Athyrium</w:t>
      </w:r>
      <w:proofErr w:type="spellEnd"/>
      <w:r>
        <w:rPr>
          <w:i/>
        </w:rPr>
        <w:t xml:space="preserve"> </w:t>
      </w:r>
      <w:proofErr w:type="spellStart"/>
      <w:r>
        <w:rPr>
          <w:i/>
        </w:rPr>
        <w:t>filix</w:t>
      </w:r>
      <w:r>
        <w:t>-</w:t>
      </w:r>
      <w:r>
        <w:rPr>
          <w:i/>
        </w:rPr>
        <w:t>femina</w:t>
      </w:r>
      <w:proofErr w:type="spellEnd"/>
      <w:r>
        <w:t xml:space="preserve">, </w:t>
      </w:r>
      <w:proofErr w:type="spellStart"/>
      <w:r>
        <w:rPr>
          <w:i/>
        </w:rPr>
        <w:t>Blechnum</w:t>
      </w:r>
      <w:proofErr w:type="spellEnd"/>
      <w:r>
        <w:rPr>
          <w:i/>
        </w:rPr>
        <w:t xml:space="preserve"> </w:t>
      </w:r>
      <w:proofErr w:type="spellStart"/>
      <w:r>
        <w:rPr>
          <w:i/>
        </w:rPr>
        <w:t>spicant</w:t>
      </w:r>
      <w:proofErr w:type="spellEnd"/>
      <w:r>
        <w:t xml:space="preserve">, </w:t>
      </w:r>
      <w:proofErr w:type="spellStart"/>
      <w:r>
        <w:rPr>
          <w:i/>
        </w:rPr>
        <w:t>Dryopteris</w:t>
      </w:r>
      <w:proofErr w:type="spellEnd"/>
      <w:r>
        <w:rPr>
          <w:i/>
        </w:rPr>
        <w:t xml:space="preserve"> </w:t>
      </w:r>
      <w:proofErr w:type="spellStart"/>
      <w:r>
        <w:rPr>
          <w:i/>
        </w:rPr>
        <w:t>carthusiana</w:t>
      </w:r>
      <w:proofErr w:type="spellEnd"/>
      <w:r>
        <w:t xml:space="preserve">, </w:t>
      </w:r>
      <w:r>
        <w:rPr>
          <w:i/>
        </w:rPr>
        <w:t>D</w:t>
      </w:r>
      <w:r>
        <w:t xml:space="preserve">. </w:t>
      </w:r>
      <w:proofErr w:type="spellStart"/>
      <w:r>
        <w:rPr>
          <w:i/>
        </w:rPr>
        <w:t>dilatata</w:t>
      </w:r>
      <w:proofErr w:type="spellEnd"/>
      <w:r>
        <w:t xml:space="preserve">. Keřové patro se obvykle nevyvíjí nebo jej tvoří zmlazení stromového patra. Stromovému patru dominuje </w:t>
      </w:r>
      <w:proofErr w:type="spellStart"/>
      <w:r>
        <w:rPr>
          <w:i/>
        </w:rPr>
        <w:t>Picea</w:t>
      </w:r>
      <w:proofErr w:type="spellEnd"/>
      <w:r>
        <w:rPr>
          <w:i/>
        </w:rPr>
        <w:t xml:space="preserve"> </w:t>
      </w:r>
      <w:proofErr w:type="spellStart"/>
      <w:r>
        <w:rPr>
          <w:i/>
        </w:rPr>
        <w:t>abies</w:t>
      </w:r>
      <w:proofErr w:type="spellEnd"/>
      <w:r>
        <w:t xml:space="preserve">, místy se vyskytují i další druhy, jako např. </w:t>
      </w:r>
      <w:proofErr w:type="spellStart"/>
      <w:r>
        <w:rPr>
          <w:i/>
        </w:rPr>
        <w:t>Abies</w:t>
      </w:r>
      <w:proofErr w:type="spellEnd"/>
      <w:r>
        <w:rPr>
          <w:i/>
        </w:rPr>
        <w:t xml:space="preserve"> alba</w:t>
      </w:r>
      <w:r>
        <w:t xml:space="preserve">, </w:t>
      </w:r>
      <w:r>
        <w:rPr>
          <w:i/>
        </w:rPr>
        <w:t xml:space="preserve">Acer </w:t>
      </w:r>
      <w:proofErr w:type="spellStart"/>
      <w:r>
        <w:rPr>
          <w:i/>
        </w:rPr>
        <w:t>pseudoplatanus</w:t>
      </w:r>
      <w:proofErr w:type="spellEnd"/>
      <w:r>
        <w:t xml:space="preserve">, </w:t>
      </w:r>
      <w:proofErr w:type="spellStart"/>
      <w:r>
        <w:rPr>
          <w:i/>
        </w:rPr>
        <w:t>Betula</w:t>
      </w:r>
      <w:proofErr w:type="spellEnd"/>
      <w:r>
        <w:rPr>
          <w:i/>
        </w:rPr>
        <w:t xml:space="preserve"> </w:t>
      </w:r>
      <w:proofErr w:type="spellStart"/>
      <w:r>
        <w:rPr>
          <w:i/>
        </w:rPr>
        <w:t>pendula</w:t>
      </w:r>
      <w:proofErr w:type="spellEnd"/>
      <w:r>
        <w:t xml:space="preserve">, </w:t>
      </w:r>
      <w:proofErr w:type="spellStart"/>
      <w:r>
        <w:rPr>
          <w:i/>
        </w:rPr>
        <w:t>Fagus</w:t>
      </w:r>
      <w:proofErr w:type="spellEnd"/>
      <w:r>
        <w:rPr>
          <w:i/>
        </w:rPr>
        <w:t xml:space="preserve"> </w:t>
      </w:r>
      <w:proofErr w:type="spellStart"/>
      <w:r>
        <w:rPr>
          <w:i/>
        </w:rPr>
        <w:t>sylvatica</w:t>
      </w:r>
      <w:proofErr w:type="spellEnd"/>
      <w:r>
        <w:t xml:space="preserve">, </w:t>
      </w:r>
      <w:r>
        <w:rPr>
          <w:i/>
        </w:rPr>
        <w:t>Larix decidua</w:t>
      </w:r>
      <w:r>
        <w:t xml:space="preserve"> a </w:t>
      </w:r>
      <w:proofErr w:type="spellStart"/>
      <w:r>
        <w:rPr>
          <w:i/>
        </w:rPr>
        <w:t>Sorbus</w:t>
      </w:r>
      <w:proofErr w:type="spellEnd"/>
      <w:r>
        <w:rPr>
          <w:i/>
        </w:rPr>
        <w:t xml:space="preserve"> </w:t>
      </w:r>
      <w:proofErr w:type="spellStart"/>
      <w:r>
        <w:rPr>
          <w:i/>
        </w:rPr>
        <w:t>aucuparia</w:t>
      </w:r>
      <w:proofErr w:type="spellEnd"/>
      <w:r>
        <w:t xml:space="preserve">. </w:t>
      </w:r>
    </w:p>
    <w:p w14:paraId="077D8EED" w14:textId="77777777" w:rsidR="007D08B1" w:rsidRPr="00AC311E" w:rsidRDefault="00000000" w:rsidP="007D08B1">
      <w:pPr>
        <w:rPr>
          <w:i/>
        </w:rPr>
      </w:pPr>
      <w:r>
        <w:t xml:space="preserve">Přirozená lesní společenstva se zachovala v menší míře. K nejrozsáhlejším přírodním lesním biotopům v rámci CHKO patří acidofilní bučiny svazu </w:t>
      </w:r>
      <w:proofErr w:type="spellStart"/>
      <w:r>
        <w:rPr>
          <w:i/>
        </w:rPr>
        <w:t>Luzulo</w:t>
      </w:r>
      <w:r>
        <w:t>-</w:t>
      </w:r>
      <w:r>
        <w:rPr>
          <w:i/>
        </w:rPr>
        <w:t>Fagion</w:t>
      </w:r>
      <w:proofErr w:type="spellEnd"/>
      <w:r>
        <w:rPr>
          <w:i/>
        </w:rPr>
        <w:t xml:space="preserve"> </w:t>
      </w:r>
      <w:proofErr w:type="spellStart"/>
      <w:r>
        <w:rPr>
          <w:i/>
        </w:rPr>
        <w:t>sylvaticae</w:t>
      </w:r>
      <w:proofErr w:type="spellEnd"/>
      <w:r>
        <w:t xml:space="preserve"> (L5.4). Ve stromovém patře převládá </w:t>
      </w:r>
      <w:proofErr w:type="spellStart"/>
      <w:r>
        <w:rPr>
          <w:i/>
        </w:rPr>
        <w:t>Fagus</w:t>
      </w:r>
      <w:proofErr w:type="spellEnd"/>
      <w:r>
        <w:rPr>
          <w:i/>
        </w:rPr>
        <w:t xml:space="preserve"> </w:t>
      </w:r>
      <w:proofErr w:type="spellStart"/>
      <w:r>
        <w:rPr>
          <w:i/>
        </w:rPr>
        <w:t>sylvatica</w:t>
      </w:r>
      <w:proofErr w:type="spellEnd"/>
      <w:r>
        <w:t xml:space="preserve">, v některých případech se jako dominanta uplatňuje i </w:t>
      </w:r>
      <w:proofErr w:type="spellStart"/>
      <w:r>
        <w:rPr>
          <w:i/>
        </w:rPr>
        <w:t>Picea</w:t>
      </w:r>
      <w:proofErr w:type="spellEnd"/>
      <w:r>
        <w:rPr>
          <w:i/>
        </w:rPr>
        <w:t xml:space="preserve"> </w:t>
      </w:r>
      <w:proofErr w:type="spellStart"/>
      <w:r>
        <w:rPr>
          <w:i/>
        </w:rPr>
        <w:t>abies</w:t>
      </w:r>
      <w:proofErr w:type="spellEnd"/>
      <w:r>
        <w:t xml:space="preserve">. Přimíšeny jsou také druhy </w:t>
      </w:r>
      <w:proofErr w:type="spellStart"/>
      <w:r>
        <w:rPr>
          <w:i/>
        </w:rPr>
        <w:t>Abies</w:t>
      </w:r>
      <w:proofErr w:type="spellEnd"/>
      <w:r>
        <w:rPr>
          <w:i/>
        </w:rPr>
        <w:t xml:space="preserve"> alba</w:t>
      </w:r>
      <w:r>
        <w:t xml:space="preserve"> a </w:t>
      </w:r>
      <w:r>
        <w:rPr>
          <w:i/>
        </w:rPr>
        <w:t xml:space="preserve">Acer </w:t>
      </w:r>
      <w:proofErr w:type="spellStart"/>
      <w:r>
        <w:rPr>
          <w:i/>
        </w:rPr>
        <w:t>pseudoplatanus</w:t>
      </w:r>
      <w:proofErr w:type="spellEnd"/>
      <w:r>
        <w:t xml:space="preserve">. Keřové patro je velmi slabě vyvinuto, zpravidla jej tvoří zmlazení druhů stromového patra. Bylinné patro je vyvinuto spíše slabě, vyskytují se také tzv. nahé bučiny (bez bylinného patra). Nejčastěji se v bylinném patře vyskytují trávy </w:t>
      </w:r>
      <w:proofErr w:type="spellStart"/>
      <w:r>
        <w:rPr>
          <w:i/>
        </w:rPr>
        <w:t>Avenella</w:t>
      </w:r>
      <w:proofErr w:type="spellEnd"/>
      <w:r>
        <w:rPr>
          <w:i/>
        </w:rPr>
        <w:t xml:space="preserve"> </w:t>
      </w:r>
      <w:proofErr w:type="spellStart"/>
      <w:r>
        <w:rPr>
          <w:i/>
        </w:rPr>
        <w:t>flexuosa</w:t>
      </w:r>
      <w:proofErr w:type="spellEnd"/>
      <w:r>
        <w:t xml:space="preserve">, </w:t>
      </w:r>
      <w:proofErr w:type="spellStart"/>
      <w:r>
        <w:rPr>
          <w:i/>
        </w:rPr>
        <w:t>Calamagrostis</w:t>
      </w:r>
      <w:proofErr w:type="spellEnd"/>
      <w:r>
        <w:rPr>
          <w:i/>
        </w:rPr>
        <w:t xml:space="preserve"> </w:t>
      </w:r>
      <w:proofErr w:type="spellStart"/>
      <w:r>
        <w:rPr>
          <w:i/>
        </w:rPr>
        <w:t>villosa</w:t>
      </w:r>
      <w:proofErr w:type="spellEnd"/>
      <w:r>
        <w:t xml:space="preserve"> a </w:t>
      </w:r>
      <w:r>
        <w:rPr>
          <w:i/>
        </w:rPr>
        <w:t xml:space="preserve">C. </w:t>
      </w:r>
      <w:proofErr w:type="spellStart"/>
      <w:r>
        <w:rPr>
          <w:i/>
        </w:rPr>
        <w:t>arundinacea</w:t>
      </w:r>
      <w:proofErr w:type="spellEnd"/>
      <w:r>
        <w:t xml:space="preserve">, dále pak kapradiny </w:t>
      </w:r>
      <w:proofErr w:type="spellStart"/>
      <w:r>
        <w:rPr>
          <w:i/>
        </w:rPr>
        <w:t>Athyrium</w:t>
      </w:r>
      <w:proofErr w:type="spellEnd"/>
      <w:r>
        <w:rPr>
          <w:i/>
        </w:rPr>
        <w:t xml:space="preserve"> </w:t>
      </w:r>
      <w:proofErr w:type="spellStart"/>
      <w:r>
        <w:rPr>
          <w:i/>
        </w:rPr>
        <w:t>filix</w:t>
      </w:r>
      <w:r>
        <w:t>-</w:t>
      </w:r>
      <w:r>
        <w:rPr>
          <w:i/>
        </w:rPr>
        <w:t>femina</w:t>
      </w:r>
      <w:proofErr w:type="spellEnd"/>
      <w:r>
        <w:t xml:space="preserve">, </w:t>
      </w:r>
      <w:proofErr w:type="spellStart"/>
      <w:r>
        <w:rPr>
          <w:i/>
        </w:rPr>
        <w:t>Blechnum</w:t>
      </w:r>
      <w:proofErr w:type="spellEnd"/>
      <w:r>
        <w:rPr>
          <w:i/>
        </w:rPr>
        <w:t xml:space="preserve"> </w:t>
      </w:r>
      <w:proofErr w:type="spellStart"/>
      <w:r>
        <w:rPr>
          <w:i/>
        </w:rPr>
        <w:t>spicant</w:t>
      </w:r>
      <w:proofErr w:type="spellEnd"/>
      <w:r>
        <w:t xml:space="preserve"> a </w:t>
      </w:r>
      <w:proofErr w:type="spellStart"/>
      <w:r>
        <w:rPr>
          <w:i/>
        </w:rPr>
        <w:t>Gymnocarpium</w:t>
      </w:r>
      <w:proofErr w:type="spellEnd"/>
      <w:r>
        <w:rPr>
          <w:i/>
        </w:rPr>
        <w:t xml:space="preserve"> </w:t>
      </w:r>
      <w:proofErr w:type="spellStart"/>
      <w:r>
        <w:rPr>
          <w:i/>
        </w:rPr>
        <w:t>dryopteris</w:t>
      </w:r>
      <w:proofErr w:type="spellEnd"/>
      <w:r>
        <w:rPr>
          <w:i/>
        </w:rPr>
        <w:t>,</w:t>
      </w:r>
      <w:r>
        <w:t xml:space="preserve"> a další druhy jako např. </w:t>
      </w:r>
      <w:proofErr w:type="spellStart"/>
      <w:r>
        <w:rPr>
          <w:i/>
        </w:rPr>
        <w:t>Huperzia</w:t>
      </w:r>
      <w:proofErr w:type="spellEnd"/>
      <w:r>
        <w:rPr>
          <w:i/>
        </w:rPr>
        <w:t xml:space="preserve"> </w:t>
      </w:r>
      <w:proofErr w:type="spellStart"/>
      <w:r>
        <w:rPr>
          <w:i/>
        </w:rPr>
        <w:t>selago</w:t>
      </w:r>
      <w:proofErr w:type="spellEnd"/>
      <w:r>
        <w:t xml:space="preserve">, </w:t>
      </w:r>
      <w:proofErr w:type="spellStart"/>
      <w:r>
        <w:rPr>
          <w:i/>
        </w:rPr>
        <w:t>Lycopodium</w:t>
      </w:r>
      <w:proofErr w:type="spellEnd"/>
      <w:r>
        <w:rPr>
          <w:i/>
        </w:rPr>
        <w:t xml:space="preserve"> </w:t>
      </w:r>
      <w:proofErr w:type="spellStart"/>
      <w:r>
        <w:rPr>
          <w:i/>
        </w:rPr>
        <w:t>annotinum</w:t>
      </w:r>
      <w:proofErr w:type="spellEnd"/>
      <w:r>
        <w:t xml:space="preserve">, </w:t>
      </w:r>
      <w:proofErr w:type="spellStart"/>
      <w:r>
        <w:rPr>
          <w:i/>
        </w:rPr>
        <w:t>Maianthemum</w:t>
      </w:r>
      <w:proofErr w:type="spellEnd"/>
      <w:r>
        <w:rPr>
          <w:i/>
        </w:rPr>
        <w:t xml:space="preserve"> </w:t>
      </w:r>
      <w:proofErr w:type="spellStart"/>
      <w:r>
        <w:rPr>
          <w:i/>
        </w:rPr>
        <w:t>bifolium</w:t>
      </w:r>
      <w:proofErr w:type="spellEnd"/>
      <w:r>
        <w:t xml:space="preserve">, </w:t>
      </w:r>
      <w:proofErr w:type="spellStart"/>
      <w:r>
        <w:rPr>
          <w:i/>
        </w:rPr>
        <w:t>Oxalis</w:t>
      </w:r>
      <w:proofErr w:type="spellEnd"/>
      <w:r>
        <w:rPr>
          <w:i/>
        </w:rPr>
        <w:t xml:space="preserve"> </w:t>
      </w:r>
      <w:proofErr w:type="spellStart"/>
      <w:r>
        <w:rPr>
          <w:i/>
        </w:rPr>
        <w:t>acetosella</w:t>
      </w:r>
      <w:proofErr w:type="spellEnd"/>
      <w:r>
        <w:t xml:space="preserve">, </w:t>
      </w:r>
      <w:proofErr w:type="spellStart"/>
      <w:r>
        <w:rPr>
          <w:i/>
        </w:rPr>
        <w:t>Polygonatum</w:t>
      </w:r>
      <w:proofErr w:type="spellEnd"/>
      <w:r>
        <w:rPr>
          <w:i/>
        </w:rPr>
        <w:t xml:space="preserve"> </w:t>
      </w:r>
      <w:proofErr w:type="spellStart"/>
      <w:r>
        <w:rPr>
          <w:i/>
        </w:rPr>
        <w:t>verticillatum</w:t>
      </w:r>
      <w:proofErr w:type="spellEnd"/>
      <w:r>
        <w:t xml:space="preserve">, </w:t>
      </w:r>
      <w:proofErr w:type="spellStart"/>
      <w:r>
        <w:rPr>
          <w:i/>
        </w:rPr>
        <w:t>Prenanthes</w:t>
      </w:r>
      <w:proofErr w:type="spellEnd"/>
      <w:r>
        <w:rPr>
          <w:i/>
        </w:rPr>
        <w:t xml:space="preserve"> </w:t>
      </w:r>
      <w:proofErr w:type="spellStart"/>
      <w:r>
        <w:rPr>
          <w:i/>
        </w:rPr>
        <w:t>purpurea</w:t>
      </w:r>
      <w:proofErr w:type="spellEnd"/>
      <w:r>
        <w:t xml:space="preserve">, </w:t>
      </w:r>
      <w:proofErr w:type="spellStart"/>
      <w:r>
        <w:rPr>
          <w:i/>
        </w:rPr>
        <w:t>Senecio</w:t>
      </w:r>
      <w:proofErr w:type="spellEnd"/>
      <w:r>
        <w:rPr>
          <w:i/>
        </w:rPr>
        <w:t xml:space="preserve"> </w:t>
      </w:r>
      <w:proofErr w:type="spellStart"/>
      <w:r>
        <w:rPr>
          <w:i/>
        </w:rPr>
        <w:t>ovatus</w:t>
      </w:r>
      <w:proofErr w:type="spellEnd"/>
      <w:r>
        <w:t xml:space="preserve">, </w:t>
      </w:r>
      <w:proofErr w:type="spellStart"/>
      <w:r>
        <w:rPr>
          <w:i/>
        </w:rPr>
        <w:t>Trientalis</w:t>
      </w:r>
      <w:proofErr w:type="spellEnd"/>
      <w:r>
        <w:rPr>
          <w:i/>
        </w:rPr>
        <w:t xml:space="preserve"> </w:t>
      </w:r>
      <w:proofErr w:type="spellStart"/>
      <w:r>
        <w:rPr>
          <w:i/>
        </w:rPr>
        <w:t>europaea</w:t>
      </w:r>
      <w:proofErr w:type="spellEnd"/>
      <w:r>
        <w:t xml:space="preserve"> a </w:t>
      </w:r>
      <w:proofErr w:type="spellStart"/>
      <w:r>
        <w:rPr>
          <w:i/>
        </w:rPr>
        <w:t>Vaccinium</w:t>
      </w:r>
      <w:proofErr w:type="spellEnd"/>
      <w:r>
        <w:rPr>
          <w:i/>
        </w:rPr>
        <w:t xml:space="preserve"> </w:t>
      </w:r>
      <w:proofErr w:type="spellStart"/>
      <w:r>
        <w:rPr>
          <w:i/>
        </w:rPr>
        <w:t>myrtillus</w:t>
      </w:r>
      <w:proofErr w:type="spellEnd"/>
      <w:r>
        <w:t xml:space="preserve">. </w:t>
      </w:r>
      <w:r w:rsidRPr="000B13A1">
        <w:t>Unikátní pozůstatky bučin se smrkem a jedlí se nacház</w:t>
      </w:r>
      <w:r>
        <w:t>ej</w:t>
      </w:r>
      <w:r w:rsidRPr="000B13A1">
        <w:t xml:space="preserve">í v NPR </w:t>
      </w:r>
      <w:proofErr w:type="spellStart"/>
      <w:r w:rsidRPr="000B13A1">
        <w:t>Trčkov</w:t>
      </w:r>
      <w:proofErr w:type="spellEnd"/>
      <w:r w:rsidRPr="000B13A1">
        <w:t>, PR Černý důl, v údolí Zdobnice a Říčky, v Antoniině údolí, které patří k jednomu z nejrozsáhlejších komplexů smíšených lesů přirozené skladby v Orlických horách.</w:t>
      </w:r>
    </w:p>
    <w:p w14:paraId="76E0CD92" w14:textId="77777777" w:rsidR="007D08B1" w:rsidRDefault="00000000" w:rsidP="007D08B1">
      <w:r>
        <w:t xml:space="preserve">Květnaté bučiny svazu </w:t>
      </w:r>
      <w:proofErr w:type="spellStart"/>
      <w:r>
        <w:rPr>
          <w:i/>
        </w:rPr>
        <w:t>Fagion</w:t>
      </w:r>
      <w:proofErr w:type="spellEnd"/>
      <w:r>
        <w:rPr>
          <w:i/>
        </w:rPr>
        <w:t xml:space="preserve"> </w:t>
      </w:r>
      <w:proofErr w:type="spellStart"/>
      <w:r>
        <w:rPr>
          <w:i/>
        </w:rPr>
        <w:t>sylvaticae</w:t>
      </w:r>
      <w:proofErr w:type="spellEnd"/>
      <w:r>
        <w:t xml:space="preserve"> (L5.1) se obvykle vyskytují na </w:t>
      </w:r>
      <w:proofErr w:type="spellStart"/>
      <w:r>
        <w:t>humóznějších</w:t>
      </w:r>
      <w:proofErr w:type="spellEnd"/>
      <w:r>
        <w:t xml:space="preserve"> a živinami bohatších půdách (okolí vodních toků, na svazích). Nezřídka osidlují také kamenné snosy, čímž vznikají typické liniové porosty uprostřed smrkových monokultur. Ve stromovém patře dominuje </w:t>
      </w:r>
      <w:proofErr w:type="spellStart"/>
      <w:r>
        <w:rPr>
          <w:i/>
        </w:rPr>
        <w:t>Fagus</w:t>
      </w:r>
      <w:proofErr w:type="spellEnd"/>
      <w:r>
        <w:rPr>
          <w:i/>
        </w:rPr>
        <w:t xml:space="preserve"> </w:t>
      </w:r>
      <w:proofErr w:type="spellStart"/>
      <w:r>
        <w:rPr>
          <w:i/>
        </w:rPr>
        <w:t>sylvatica</w:t>
      </w:r>
      <w:proofErr w:type="spellEnd"/>
      <w:r>
        <w:t xml:space="preserve">, v některých porostech se ojediněle objevují </w:t>
      </w:r>
      <w:proofErr w:type="spellStart"/>
      <w:r>
        <w:rPr>
          <w:i/>
        </w:rPr>
        <w:t>Abies</w:t>
      </w:r>
      <w:proofErr w:type="spellEnd"/>
      <w:r>
        <w:rPr>
          <w:i/>
        </w:rPr>
        <w:t xml:space="preserve"> alba </w:t>
      </w:r>
      <w:r>
        <w:t xml:space="preserve">a </w:t>
      </w:r>
      <w:proofErr w:type="spellStart"/>
      <w:r>
        <w:rPr>
          <w:i/>
        </w:rPr>
        <w:t>Picea</w:t>
      </w:r>
      <w:proofErr w:type="spellEnd"/>
      <w:r>
        <w:rPr>
          <w:i/>
        </w:rPr>
        <w:t xml:space="preserve"> </w:t>
      </w:r>
      <w:proofErr w:type="spellStart"/>
      <w:r>
        <w:rPr>
          <w:i/>
        </w:rPr>
        <w:t>abies</w:t>
      </w:r>
      <w:proofErr w:type="spellEnd"/>
      <w:r>
        <w:t xml:space="preserve">. Keřové patro bývá poměrně slabě vyvinuto, kromě zmlazujících druhů stromového patra, se v něm objevují druhy </w:t>
      </w:r>
      <w:proofErr w:type="spellStart"/>
      <w:r>
        <w:rPr>
          <w:i/>
        </w:rPr>
        <w:t>Daphne</w:t>
      </w:r>
      <w:proofErr w:type="spellEnd"/>
      <w:r>
        <w:rPr>
          <w:i/>
        </w:rPr>
        <w:t xml:space="preserve"> </w:t>
      </w:r>
      <w:proofErr w:type="spellStart"/>
      <w:r>
        <w:rPr>
          <w:i/>
        </w:rPr>
        <w:t>mezereum</w:t>
      </w:r>
      <w:proofErr w:type="spellEnd"/>
      <w:r>
        <w:rPr>
          <w:i/>
        </w:rPr>
        <w:t xml:space="preserve"> </w:t>
      </w:r>
      <w:r>
        <w:t xml:space="preserve">a </w:t>
      </w:r>
      <w:proofErr w:type="spellStart"/>
      <w:r>
        <w:rPr>
          <w:i/>
        </w:rPr>
        <w:t>Lonicera</w:t>
      </w:r>
      <w:proofErr w:type="spellEnd"/>
      <w:r>
        <w:rPr>
          <w:i/>
        </w:rPr>
        <w:t xml:space="preserve"> </w:t>
      </w:r>
      <w:proofErr w:type="spellStart"/>
      <w:r>
        <w:rPr>
          <w:i/>
        </w:rPr>
        <w:t>nigra</w:t>
      </w:r>
      <w:proofErr w:type="spellEnd"/>
      <w:r>
        <w:t xml:space="preserve">. V podrostu typicky rostou druhy </w:t>
      </w:r>
      <w:proofErr w:type="spellStart"/>
      <w:r>
        <w:rPr>
          <w:i/>
        </w:rPr>
        <w:t>Asarum</w:t>
      </w:r>
      <w:proofErr w:type="spellEnd"/>
      <w:r>
        <w:rPr>
          <w:i/>
        </w:rPr>
        <w:t xml:space="preserve"> </w:t>
      </w:r>
      <w:proofErr w:type="spellStart"/>
      <w:r>
        <w:rPr>
          <w:i/>
        </w:rPr>
        <w:t>europaeum</w:t>
      </w:r>
      <w:proofErr w:type="spellEnd"/>
      <w:r>
        <w:t xml:space="preserve">, </w:t>
      </w:r>
      <w:proofErr w:type="spellStart"/>
      <w:r>
        <w:rPr>
          <w:i/>
        </w:rPr>
        <w:t>Calamagrostis</w:t>
      </w:r>
      <w:proofErr w:type="spellEnd"/>
      <w:r>
        <w:rPr>
          <w:i/>
        </w:rPr>
        <w:t xml:space="preserve"> </w:t>
      </w:r>
      <w:proofErr w:type="spellStart"/>
      <w:r>
        <w:rPr>
          <w:i/>
        </w:rPr>
        <w:t>arundinacea</w:t>
      </w:r>
      <w:proofErr w:type="spellEnd"/>
      <w:r>
        <w:t xml:space="preserve">, </w:t>
      </w:r>
      <w:proofErr w:type="spellStart"/>
      <w:r>
        <w:rPr>
          <w:i/>
        </w:rPr>
        <w:t>Dentaria</w:t>
      </w:r>
      <w:proofErr w:type="spellEnd"/>
      <w:r>
        <w:rPr>
          <w:i/>
        </w:rPr>
        <w:t xml:space="preserve"> </w:t>
      </w:r>
      <w:proofErr w:type="spellStart"/>
      <w:r>
        <w:rPr>
          <w:i/>
        </w:rPr>
        <w:t>bulbifera</w:t>
      </w:r>
      <w:proofErr w:type="spellEnd"/>
      <w:r>
        <w:t xml:space="preserve">, </w:t>
      </w:r>
      <w:r>
        <w:rPr>
          <w:i/>
        </w:rPr>
        <w:t>D</w:t>
      </w:r>
      <w:r>
        <w:t xml:space="preserve">. </w:t>
      </w:r>
      <w:proofErr w:type="spellStart"/>
      <w:r>
        <w:rPr>
          <w:i/>
        </w:rPr>
        <w:t>enneaphyllos</w:t>
      </w:r>
      <w:proofErr w:type="spellEnd"/>
      <w:r>
        <w:t xml:space="preserve">, </w:t>
      </w:r>
      <w:proofErr w:type="spellStart"/>
      <w:r>
        <w:rPr>
          <w:i/>
        </w:rPr>
        <w:t>Dryopteris</w:t>
      </w:r>
      <w:proofErr w:type="spellEnd"/>
      <w:r>
        <w:rPr>
          <w:i/>
        </w:rPr>
        <w:t xml:space="preserve"> </w:t>
      </w:r>
      <w:proofErr w:type="spellStart"/>
      <w:r>
        <w:rPr>
          <w:i/>
        </w:rPr>
        <w:t>filix</w:t>
      </w:r>
      <w:proofErr w:type="spellEnd"/>
      <w:r>
        <w:t>-</w:t>
      </w:r>
      <w:r>
        <w:rPr>
          <w:i/>
        </w:rPr>
        <w:t>mas</w:t>
      </w:r>
      <w:r>
        <w:t xml:space="preserve">, </w:t>
      </w:r>
      <w:r>
        <w:rPr>
          <w:i/>
        </w:rPr>
        <w:t xml:space="preserve">Galium </w:t>
      </w:r>
      <w:proofErr w:type="spellStart"/>
      <w:r>
        <w:rPr>
          <w:i/>
        </w:rPr>
        <w:t>odoratum</w:t>
      </w:r>
      <w:proofErr w:type="spellEnd"/>
      <w:r>
        <w:t xml:space="preserve">, </w:t>
      </w:r>
      <w:r>
        <w:rPr>
          <w:i/>
        </w:rPr>
        <w:t xml:space="preserve">Lilium </w:t>
      </w:r>
      <w:proofErr w:type="spellStart"/>
      <w:r>
        <w:rPr>
          <w:i/>
        </w:rPr>
        <w:t>martagon</w:t>
      </w:r>
      <w:proofErr w:type="spellEnd"/>
      <w:r>
        <w:t xml:space="preserve">, </w:t>
      </w:r>
      <w:proofErr w:type="spellStart"/>
      <w:r>
        <w:rPr>
          <w:i/>
        </w:rPr>
        <w:t>Mercurialis</w:t>
      </w:r>
      <w:proofErr w:type="spellEnd"/>
      <w:r>
        <w:rPr>
          <w:i/>
        </w:rPr>
        <w:t xml:space="preserve"> </w:t>
      </w:r>
      <w:proofErr w:type="spellStart"/>
      <w:r>
        <w:rPr>
          <w:i/>
        </w:rPr>
        <w:t>perennis</w:t>
      </w:r>
      <w:proofErr w:type="spellEnd"/>
      <w:r>
        <w:rPr>
          <w:i/>
        </w:rPr>
        <w:t xml:space="preserve"> </w:t>
      </w:r>
      <w:r>
        <w:t xml:space="preserve">a </w:t>
      </w:r>
      <w:r>
        <w:rPr>
          <w:i/>
        </w:rPr>
        <w:t xml:space="preserve">Veronica </w:t>
      </w:r>
      <w:proofErr w:type="spellStart"/>
      <w:r>
        <w:rPr>
          <w:i/>
        </w:rPr>
        <w:t>montana</w:t>
      </w:r>
      <w:proofErr w:type="spellEnd"/>
      <w:r>
        <w:t xml:space="preserve">. Spíše vzácně lze pozorovat dymnivky </w:t>
      </w:r>
      <w:proofErr w:type="spellStart"/>
      <w:r>
        <w:rPr>
          <w:i/>
        </w:rPr>
        <w:t>Corydalis</w:t>
      </w:r>
      <w:proofErr w:type="spellEnd"/>
      <w:r>
        <w:rPr>
          <w:i/>
        </w:rPr>
        <w:t xml:space="preserve"> </w:t>
      </w:r>
      <w:proofErr w:type="spellStart"/>
      <w:r>
        <w:rPr>
          <w:i/>
        </w:rPr>
        <w:t>cava</w:t>
      </w:r>
      <w:proofErr w:type="spellEnd"/>
      <w:r>
        <w:t xml:space="preserve"> a </w:t>
      </w:r>
      <w:r>
        <w:rPr>
          <w:i/>
        </w:rPr>
        <w:t>C</w:t>
      </w:r>
      <w:r>
        <w:t>.</w:t>
      </w:r>
      <w:r>
        <w:rPr>
          <w:i/>
        </w:rPr>
        <w:t xml:space="preserve"> intermedia</w:t>
      </w:r>
      <w:r>
        <w:t>.</w:t>
      </w:r>
    </w:p>
    <w:p w14:paraId="293B5213" w14:textId="77777777" w:rsidR="007D08B1" w:rsidRDefault="00000000" w:rsidP="007D08B1">
      <w:r>
        <w:t xml:space="preserve">Ve vyšších nadmořských výškách v severní části CHKO se fragmentárně vyskytují horské klenové bučiny svazu </w:t>
      </w:r>
      <w:proofErr w:type="spellStart"/>
      <w:r>
        <w:rPr>
          <w:i/>
        </w:rPr>
        <w:t>Fagion</w:t>
      </w:r>
      <w:proofErr w:type="spellEnd"/>
      <w:r>
        <w:rPr>
          <w:i/>
        </w:rPr>
        <w:t xml:space="preserve"> </w:t>
      </w:r>
      <w:proofErr w:type="spellStart"/>
      <w:r>
        <w:rPr>
          <w:i/>
        </w:rPr>
        <w:t>sylvaticae</w:t>
      </w:r>
      <w:proofErr w:type="spellEnd"/>
      <w:r>
        <w:rPr>
          <w:i/>
        </w:rPr>
        <w:t xml:space="preserve"> </w:t>
      </w:r>
      <w:r>
        <w:t xml:space="preserve">(L5.2), v jejichž stromovém patře se s poměrně vysokou pokryvností uplatňuje </w:t>
      </w:r>
      <w:r>
        <w:rPr>
          <w:i/>
        </w:rPr>
        <w:t xml:space="preserve">Acer </w:t>
      </w:r>
      <w:proofErr w:type="spellStart"/>
      <w:r>
        <w:rPr>
          <w:i/>
        </w:rPr>
        <w:t>pseudoplatanus</w:t>
      </w:r>
      <w:proofErr w:type="spellEnd"/>
      <w:r>
        <w:t xml:space="preserve">. V bylinném patře se potkávají druhy bučin s vlhkomilnými druhy </w:t>
      </w:r>
      <w:proofErr w:type="spellStart"/>
      <w:r>
        <w:t>vysokobylinných</w:t>
      </w:r>
      <w:proofErr w:type="spellEnd"/>
      <w:r>
        <w:t xml:space="preserve"> niv – např. </w:t>
      </w:r>
      <w:proofErr w:type="spellStart"/>
      <w:r>
        <w:rPr>
          <w:i/>
        </w:rPr>
        <w:t>Aconitum</w:t>
      </w:r>
      <w:proofErr w:type="spellEnd"/>
      <w:r>
        <w:rPr>
          <w:i/>
        </w:rPr>
        <w:t xml:space="preserve"> </w:t>
      </w:r>
      <w:proofErr w:type="spellStart"/>
      <w:r>
        <w:rPr>
          <w:i/>
        </w:rPr>
        <w:t>plicatum</w:t>
      </w:r>
      <w:proofErr w:type="spellEnd"/>
      <w:r>
        <w:t xml:space="preserve">, </w:t>
      </w:r>
      <w:proofErr w:type="spellStart"/>
      <w:r>
        <w:rPr>
          <w:i/>
        </w:rPr>
        <w:t>Allium</w:t>
      </w:r>
      <w:proofErr w:type="spellEnd"/>
      <w:r>
        <w:rPr>
          <w:i/>
        </w:rPr>
        <w:t xml:space="preserve"> </w:t>
      </w:r>
      <w:proofErr w:type="spellStart"/>
      <w:r>
        <w:rPr>
          <w:i/>
        </w:rPr>
        <w:t>ursinum</w:t>
      </w:r>
      <w:proofErr w:type="spellEnd"/>
      <w:r>
        <w:t xml:space="preserve">, </w:t>
      </w:r>
      <w:proofErr w:type="spellStart"/>
      <w:r>
        <w:rPr>
          <w:i/>
        </w:rPr>
        <w:t>Athyrium</w:t>
      </w:r>
      <w:proofErr w:type="spellEnd"/>
      <w:r>
        <w:rPr>
          <w:i/>
        </w:rPr>
        <w:t xml:space="preserve"> </w:t>
      </w:r>
      <w:proofErr w:type="spellStart"/>
      <w:r>
        <w:rPr>
          <w:i/>
        </w:rPr>
        <w:t>distentifolium</w:t>
      </w:r>
      <w:proofErr w:type="spellEnd"/>
      <w:r>
        <w:t xml:space="preserve">, </w:t>
      </w:r>
      <w:proofErr w:type="spellStart"/>
      <w:r>
        <w:rPr>
          <w:i/>
        </w:rPr>
        <w:t>Chaerophyllum</w:t>
      </w:r>
      <w:proofErr w:type="spellEnd"/>
      <w:r>
        <w:rPr>
          <w:i/>
        </w:rPr>
        <w:t xml:space="preserve"> </w:t>
      </w:r>
      <w:proofErr w:type="spellStart"/>
      <w:r>
        <w:rPr>
          <w:i/>
        </w:rPr>
        <w:t>hirsutum</w:t>
      </w:r>
      <w:proofErr w:type="spellEnd"/>
      <w:r>
        <w:t xml:space="preserve">, </w:t>
      </w:r>
      <w:proofErr w:type="spellStart"/>
      <w:r>
        <w:rPr>
          <w:i/>
        </w:rPr>
        <w:t>Cicerbita</w:t>
      </w:r>
      <w:proofErr w:type="spellEnd"/>
      <w:r>
        <w:rPr>
          <w:i/>
        </w:rPr>
        <w:t xml:space="preserve"> alpina</w:t>
      </w:r>
      <w:r>
        <w:t xml:space="preserve">, </w:t>
      </w:r>
      <w:proofErr w:type="spellStart"/>
      <w:r>
        <w:rPr>
          <w:i/>
        </w:rPr>
        <w:t>Leucojum</w:t>
      </w:r>
      <w:proofErr w:type="spellEnd"/>
      <w:r>
        <w:rPr>
          <w:i/>
        </w:rPr>
        <w:t xml:space="preserve"> </w:t>
      </w:r>
      <w:proofErr w:type="spellStart"/>
      <w:r>
        <w:rPr>
          <w:i/>
        </w:rPr>
        <w:t>vernum</w:t>
      </w:r>
      <w:proofErr w:type="spellEnd"/>
      <w:r>
        <w:t xml:space="preserve">, </w:t>
      </w:r>
      <w:proofErr w:type="spellStart"/>
      <w:r>
        <w:rPr>
          <w:i/>
        </w:rPr>
        <w:t>Polygonatum</w:t>
      </w:r>
      <w:proofErr w:type="spellEnd"/>
      <w:r>
        <w:rPr>
          <w:i/>
        </w:rPr>
        <w:t xml:space="preserve"> </w:t>
      </w:r>
      <w:proofErr w:type="spellStart"/>
      <w:r>
        <w:rPr>
          <w:i/>
        </w:rPr>
        <w:t>verticillatum</w:t>
      </w:r>
      <w:proofErr w:type="spellEnd"/>
      <w:r>
        <w:t xml:space="preserve">, </w:t>
      </w:r>
      <w:proofErr w:type="spellStart"/>
      <w:r>
        <w:rPr>
          <w:i/>
        </w:rPr>
        <w:t>Ranunculus</w:t>
      </w:r>
      <w:proofErr w:type="spellEnd"/>
      <w:r>
        <w:rPr>
          <w:i/>
        </w:rPr>
        <w:t xml:space="preserve"> </w:t>
      </w:r>
      <w:proofErr w:type="spellStart"/>
      <w:r>
        <w:rPr>
          <w:i/>
        </w:rPr>
        <w:t>platanifolius</w:t>
      </w:r>
      <w:proofErr w:type="spellEnd"/>
      <w:r>
        <w:t xml:space="preserve">, </w:t>
      </w:r>
      <w:proofErr w:type="spellStart"/>
      <w:r>
        <w:rPr>
          <w:i/>
        </w:rPr>
        <w:t>Rumex</w:t>
      </w:r>
      <w:proofErr w:type="spellEnd"/>
      <w:r>
        <w:rPr>
          <w:i/>
        </w:rPr>
        <w:t xml:space="preserve"> </w:t>
      </w:r>
      <w:proofErr w:type="spellStart"/>
      <w:r>
        <w:rPr>
          <w:i/>
        </w:rPr>
        <w:t>arifolius</w:t>
      </w:r>
      <w:proofErr w:type="spellEnd"/>
      <w:r>
        <w:t xml:space="preserve">, </w:t>
      </w:r>
      <w:proofErr w:type="spellStart"/>
      <w:r>
        <w:rPr>
          <w:i/>
        </w:rPr>
        <w:t>Streptopus</w:t>
      </w:r>
      <w:proofErr w:type="spellEnd"/>
      <w:r>
        <w:rPr>
          <w:i/>
        </w:rPr>
        <w:t xml:space="preserve"> </w:t>
      </w:r>
      <w:proofErr w:type="spellStart"/>
      <w:r>
        <w:rPr>
          <w:i/>
        </w:rPr>
        <w:t>amplexifolius</w:t>
      </w:r>
      <w:proofErr w:type="spellEnd"/>
      <w:r>
        <w:t xml:space="preserve"> a </w:t>
      </w:r>
      <w:proofErr w:type="spellStart"/>
      <w:r>
        <w:rPr>
          <w:i/>
        </w:rPr>
        <w:t>Veratrum</w:t>
      </w:r>
      <w:proofErr w:type="spellEnd"/>
      <w:r>
        <w:rPr>
          <w:i/>
        </w:rPr>
        <w:t xml:space="preserve"> album </w:t>
      </w:r>
      <w:proofErr w:type="spellStart"/>
      <w:r>
        <w:t>subsp</w:t>
      </w:r>
      <w:proofErr w:type="spellEnd"/>
      <w:r>
        <w:t xml:space="preserve">. </w:t>
      </w:r>
      <w:proofErr w:type="spellStart"/>
      <w:r>
        <w:rPr>
          <w:i/>
        </w:rPr>
        <w:t>lobelianum</w:t>
      </w:r>
      <w:proofErr w:type="spellEnd"/>
      <w:r>
        <w:t xml:space="preserve">. </w:t>
      </w:r>
    </w:p>
    <w:p w14:paraId="63C87C71" w14:textId="77777777" w:rsidR="007D08B1" w:rsidRDefault="00000000" w:rsidP="007D08B1">
      <w:r w:rsidRPr="00635600">
        <w:lastRenderedPageBreak/>
        <w:t>Na strmých svazích a na balvanitých rozpadech s nevyzrálými půdami</w:t>
      </w:r>
      <w:r>
        <w:t>, zejména v zaříznutých údolích řek (Bělá, Zdobnice),</w:t>
      </w:r>
      <w:r w:rsidRPr="00635600">
        <w:t xml:space="preserve"> jsou přítomny suťové lesy (</w:t>
      </w:r>
      <w:r>
        <w:t xml:space="preserve">L4, svaz </w:t>
      </w:r>
      <w:proofErr w:type="spellStart"/>
      <w:r w:rsidRPr="00635600">
        <w:rPr>
          <w:i/>
        </w:rPr>
        <w:t>Tilio</w:t>
      </w:r>
      <w:r w:rsidRPr="00635600">
        <w:t>-</w:t>
      </w:r>
      <w:r w:rsidRPr="00635600">
        <w:rPr>
          <w:i/>
        </w:rPr>
        <w:t>Acerion</w:t>
      </w:r>
      <w:proofErr w:type="spellEnd"/>
      <w:r w:rsidRPr="00635600">
        <w:t>).</w:t>
      </w:r>
      <w:r>
        <w:t xml:space="preserve"> Ve stromovém patře se nejčastěji objevují druhy </w:t>
      </w:r>
      <w:proofErr w:type="spellStart"/>
      <w:r>
        <w:rPr>
          <w:i/>
        </w:rPr>
        <w:t>Abies</w:t>
      </w:r>
      <w:proofErr w:type="spellEnd"/>
      <w:r>
        <w:rPr>
          <w:i/>
        </w:rPr>
        <w:t xml:space="preserve"> </w:t>
      </w:r>
      <w:r w:rsidRPr="00EA361B">
        <w:rPr>
          <w:i/>
        </w:rPr>
        <w:t>alba</w:t>
      </w:r>
      <w:r>
        <w:t xml:space="preserve">, </w:t>
      </w:r>
      <w:r w:rsidRPr="00EA361B">
        <w:rPr>
          <w:i/>
        </w:rPr>
        <w:t>Acer</w:t>
      </w:r>
      <w:r>
        <w:rPr>
          <w:i/>
        </w:rPr>
        <w:t xml:space="preserve"> </w:t>
      </w:r>
      <w:proofErr w:type="spellStart"/>
      <w:r>
        <w:rPr>
          <w:i/>
        </w:rPr>
        <w:t>pseudoplatanus</w:t>
      </w:r>
      <w:proofErr w:type="spellEnd"/>
      <w:r>
        <w:t xml:space="preserve">, </w:t>
      </w:r>
      <w:proofErr w:type="spellStart"/>
      <w:r w:rsidRPr="00EA361B">
        <w:rPr>
          <w:i/>
        </w:rPr>
        <w:t>Betula</w:t>
      </w:r>
      <w:proofErr w:type="spellEnd"/>
      <w:r w:rsidRPr="00EA361B">
        <w:rPr>
          <w:i/>
        </w:rPr>
        <w:t xml:space="preserve"> </w:t>
      </w:r>
      <w:proofErr w:type="spellStart"/>
      <w:r w:rsidRPr="00EA361B">
        <w:rPr>
          <w:i/>
        </w:rPr>
        <w:t>pendula</w:t>
      </w:r>
      <w:proofErr w:type="spellEnd"/>
      <w:r>
        <w:t xml:space="preserve">, </w:t>
      </w:r>
      <w:proofErr w:type="spellStart"/>
      <w:r>
        <w:rPr>
          <w:i/>
        </w:rPr>
        <w:t>Fagus</w:t>
      </w:r>
      <w:proofErr w:type="spellEnd"/>
      <w:r>
        <w:rPr>
          <w:i/>
        </w:rPr>
        <w:t xml:space="preserve"> </w:t>
      </w:r>
      <w:proofErr w:type="spellStart"/>
      <w:r>
        <w:rPr>
          <w:i/>
        </w:rPr>
        <w:t>sylvatica</w:t>
      </w:r>
      <w:proofErr w:type="spellEnd"/>
      <w:r>
        <w:t xml:space="preserve">, </w:t>
      </w:r>
      <w:proofErr w:type="spellStart"/>
      <w:r>
        <w:rPr>
          <w:i/>
        </w:rPr>
        <w:t>Fraxinus</w:t>
      </w:r>
      <w:proofErr w:type="spellEnd"/>
      <w:r>
        <w:rPr>
          <w:i/>
        </w:rPr>
        <w:t xml:space="preserve"> </w:t>
      </w:r>
      <w:proofErr w:type="spellStart"/>
      <w:r>
        <w:rPr>
          <w:i/>
        </w:rPr>
        <w:t>excelsior</w:t>
      </w:r>
      <w:proofErr w:type="spellEnd"/>
      <w:r>
        <w:t xml:space="preserve">, </w:t>
      </w:r>
      <w:proofErr w:type="spellStart"/>
      <w:r>
        <w:rPr>
          <w:i/>
        </w:rPr>
        <w:t>Ulmus</w:t>
      </w:r>
      <w:proofErr w:type="spellEnd"/>
      <w:r>
        <w:rPr>
          <w:i/>
        </w:rPr>
        <w:t xml:space="preserve"> glabra</w:t>
      </w:r>
      <w:r>
        <w:t xml:space="preserve">, v nižších a teplejších polohách také </w:t>
      </w:r>
      <w:r>
        <w:rPr>
          <w:i/>
        </w:rPr>
        <w:t xml:space="preserve">Acer </w:t>
      </w:r>
      <w:proofErr w:type="spellStart"/>
      <w:r>
        <w:rPr>
          <w:i/>
        </w:rPr>
        <w:t>platanoides</w:t>
      </w:r>
      <w:proofErr w:type="spellEnd"/>
      <w:r>
        <w:t xml:space="preserve"> a </w:t>
      </w:r>
      <w:proofErr w:type="spellStart"/>
      <w:r>
        <w:rPr>
          <w:i/>
        </w:rPr>
        <w:t>Tilia</w:t>
      </w:r>
      <w:proofErr w:type="spellEnd"/>
      <w:r>
        <w:rPr>
          <w:i/>
        </w:rPr>
        <w:t xml:space="preserve"> </w:t>
      </w:r>
      <w:proofErr w:type="spellStart"/>
      <w:r>
        <w:rPr>
          <w:i/>
        </w:rPr>
        <w:t>cordata</w:t>
      </w:r>
      <w:proofErr w:type="spellEnd"/>
      <w:r>
        <w:t xml:space="preserve">. Keřové patro se obvykle vyvíjí, druhově však není příliš bohaté, nejčastěji v něm rostou druhy jako </w:t>
      </w:r>
      <w:proofErr w:type="spellStart"/>
      <w:r>
        <w:rPr>
          <w:i/>
        </w:rPr>
        <w:t>Corylus</w:t>
      </w:r>
      <w:proofErr w:type="spellEnd"/>
      <w:r>
        <w:rPr>
          <w:i/>
        </w:rPr>
        <w:t xml:space="preserve"> </w:t>
      </w:r>
      <w:proofErr w:type="spellStart"/>
      <w:r>
        <w:rPr>
          <w:i/>
        </w:rPr>
        <w:t>avellana</w:t>
      </w:r>
      <w:proofErr w:type="spellEnd"/>
      <w:r>
        <w:t xml:space="preserve">, </w:t>
      </w:r>
      <w:proofErr w:type="spellStart"/>
      <w:r>
        <w:rPr>
          <w:i/>
        </w:rPr>
        <w:t>Daphne</w:t>
      </w:r>
      <w:proofErr w:type="spellEnd"/>
      <w:r>
        <w:rPr>
          <w:i/>
        </w:rPr>
        <w:t xml:space="preserve"> </w:t>
      </w:r>
      <w:proofErr w:type="spellStart"/>
      <w:r>
        <w:rPr>
          <w:i/>
        </w:rPr>
        <w:t>mezereum</w:t>
      </w:r>
      <w:proofErr w:type="spellEnd"/>
      <w:r>
        <w:t xml:space="preserve">, </w:t>
      </w:r>
      <w:proofErr w:type="spellStart"/>
      <w:r>
        <w:rPr>
          <w:i/>
        </w:rPr>
        <w:t>Sambucus</w:t>
      </w:r>
      <w:proofErr w:type="spellEnd"/>
      <w:r>
        <w:rPr>
          <w:i/>
        </w:rPr>
        <w:t xml:space="preserve"> </w:t>
      </w:r>
      <w:proofErr w:type="spellStart"/>
      <w:r>
        <w:rPr>
          <w:i/>
        </w:rPr>
        <w:t>nigra</w:t>
      </w:r>
      <w:proofErr w:type="spellEnd"/>
      <w:r>
        <w:rPr>
          <w:i/>
        </w:rPr>
        <w:t xml:space="preserve"> </w:t>
      </w:r>
      <w:r>
        <w:t xml:space="preserve">a </w:t>
      </w:r>
      <w:r>
        <w:rPr>
          <w:i/>
        </w:rPr>
        <w:t>S</w:t>
      </w:r>
      <w:r>
        <w:t>.</w:t>
      </w:r>
      <w:r>
        <w:rPr>
          <w:i/>
        </w:rPr>
        <w:t xml:space="preserve"> </w:t>
      </w:r>
      <w:proofErr w:type="spellStart"/>
      <w:r>
        <w:rPr>
          <w:i/>
        </w:rPr>
        <w:t>racemosa</w:t>
      </w:r>
      <w:proofErr w:type="spellEnd"/>
      <w:r>
        <w:t xml:space="preserve">. V podrostu se typicky objevují druhy </w:t>
      </w:r>
      <w:proofErr w:type="spellStart"/>
      <w:r>
        <w:rPr>
          <w:i/>
        </w:rPr>
        <w:t>Dryopteris</w:t>
      </w:r>
      <w:proofErr w:type="spellEnd"/>
      <w:r>
        <w:rPr>
          <w:i/>
        </w:rPr>
        <w:t xml:space="preserve"> </w:t>
      </w:r>
      <w:proofErr w:type="spellStart"/>
      <w:r>
        <w:rPr>
          <w:i/>
        </w:rPr>
        <w:t>filix</w:t>
      </w:r>
      <w:proofErr w:type="spellEnd"/>
      <w:r>
        <w:t>-</w:t>
      </w:r>
      <w:r>
        <w:rPr>
          <w:i/>
        </w:rPr>
        <w:t>mas</w:t>
      </w:r>
      <w:r>
        <w:t xml:space="preserve">, </w:t>
      </w:r>
      <w:r>
        <w:rPr>
          <w:i/>
        </w:rPr>
        <w:t xml:space="preserve">Galium </w:t>
      </w:r>
      <w:proofErr w:type="spellStart"/>
      <w:r>
        <w:rPr>
          <w:i/>
        </w:rPr>
        <w:t>odoratum</w:t>
      </w:r>
      <w:proofErr w:type="spellEnd"/>
      <w:r>
        <w:t xml:space="preserve">, </w:t>
      </w:r>
      <w:proofErr w:type="spellStart"/>
      <w:r>
        <w:rPr>
          <w:i/>
        </w:rPr>
        <w:t>Geranium</w:t>
      </w:r>
      <w:proofErr w:type="spellEnd"/>
      <w:r>
        <w:rPr>
          <w:i/>
        </w:rPr>
        <w:t xml:space="preserve"> </w:t>
      </w:r>
      <w:proofErr w:type="spellStart"/>
      <w:r>
        <w:rPr>
          <w:i/>
        </w:rPr>
        <w:t>robertianum</w:t>
      </w:r>
      <w:proofErr w:type="spellEnd"/>
      <w:r>
        <w:t xml:space="preserve">, </w:t>
      </w:r>
      <w:proofErr w:type="spellStart"/>
      <w:r>
        <w:rPr>
          <w:i/>
        </w:rPr>
        <w:t>Lunaria</w:t>
      </w:r>
      <w:proofErr w:type="spellEnd"/>
      <w:r>
        <w:rPr>
          <w:i/>
        </w:rPr>
        <w:t xml:space="preserve"> </w:t>
      </w:r>
      <w:proofErr w:type="spellStart"/>
      <w:r>
        <w:rPr>
          <w:i/>
        </w:rPr>
        <w:t>rediviva</w:t>
      </w:r>
      <w:proofErr w:type="spellEnd"/>
      <w:r>
        <w:t xml:space="preserve">, </w:t>
      </w:r>
      <w:proofErr w:type="spellStart"/>
      <w:r>
        <w:rPr>
          <w:i/>
        </w:rPr>
        <w:t>Mercurialis</w:t>
      </w:r>
      <w:proofErr w:type="spellEnd"/>
      <w:r>
        <w:rPr>
          <w:i/>
        </w:rPr>
        <w:t xml:space="preserve"> </w:t>
      </w:r>
      <w:proofErr w:type="spellStart"/>
      <w:r>
        <w:rPr>
          <w:i/>
        </w:rPr>
        <w:t>perennis</w:t>
      </w:r>
      <w:proofErr w:type="spellEnd"/>
      <w:r>
        <w:rPr>
          <w:i/>
        </w:rPr>
        <w:t xml:space="preserve"> </w:t>
      </w:r>
      <w:r>
        <w:t xml:space="preserve">a </w:t>
      </w:r>
      <w:proofErr w:type="spellStart"/>
      <w:r>
        <w:rPr>
          <w:i/>
        </w:rPr>
        <w:t>Polystichum</w:t>
      </w:r>
      <w:proofErr w:type="spellEnd"/>
      <w:r>
        <w:rPr>
          <w:i/>
        </w:rPr>
        <w:t xml:space="preserve"> </w:t>
      </w:r>
      <w:proofErr w:type="spellStart"/>
      <w:r>
        <w:rPr>
          <w:i/>
        </w:rPr>
        <w:t>aculeatum</w:t>
      </w:r>
      <w:proofErr w:type="spellEnd"/>
      <w:r>
        <w:t xml:space="preserve">. </w:t>
      </w:r>
    </w:p>
    <w:p w14:paraId="1D5AD737" w14:textId="77777777" w:rsidR="007D08B1" w:rsidRDefault="00000000" w:rsidP="007D08B1">
      <w:r w:rsidRPr="003C2C1C">
        <w:t>Průlomová říční údolí d</w:t>
      </w:r>
      <w:r>
        <w:t>oprovází</w:t>
      </w:r>
      <w:r w:rsidRPr="003C2C1C">
        <w:t xml:space="preserve"> štěrbinová vegetace silikátových skal a drolin</w:t>
      </w:r>
      <w:r>
        <w:t xml:space="preserve"> (S1.2)</w:t>
      </w:r>
      <w:r w:rsidRPr="003C2C1C">
        <w:t xml:space="preserve"> na četných skalních výchozech, mrazových srubech a balvanitých rozpadech.</w:t>
      </w:r>
      <w:r>
        <w:t xml:space="preserve"> Tato vegetace obvykle není příliš druhově bohatá, a to s největší pravděpodobností kvůli zastínění. Mezi typické druhy lze zařadit </w:t>
      </w:r>
      <w:proofErr w:type="spellStart"/>
      <w:r>
        <w:rPr>
          <w:i/>
        </w:rPr>
        <w:t>Asplenium</w:t>
      </w:r>
      <w:proofErr w:type="spellEnd"/>
      <w:r>
        <w:rPr>
          <w:i/>
        </w:rPr>
        <w:t xml:space="preserve"> </w:t>
      </w:r>
      <w:proofErr w:type="spellStart"/>
      <w:r>
        <w:rPr>
          <w:i/>
        </w:rPr>
        <w:t>trichomanes</w:t>
      </w:r>
      <w:proofErr w:type="spellEnd"/>
      <w:r>
        <w:t xml:space="preserve">, </w:t>
      </w:r>
      <w:proofErr w:type="spellStart"/>
      <w:r>
        <w:rPr>
          <w:i/>
        </w:rPr>
        <w:t>Calamagrostis</w:t>
      </w:r>
      <w:proofErr w:type="spellEnd"/>
      <w:r>
        <w:rPr>
          <w:i/>
        </w:rPr>
        <w:t xml:space="preserve"> </w:t>
      </w:r>
      <w:proofErr w:type="spellStart"/>
      <w:r>
        <w:rPr>
          <w:i/>
        </w:rPr>
        <w:t>arundinacea</w:t>
      </w:r>
      <w:proofErr w:type="spellEnd"/>
      <w:r>
        <w:t xml:space="preserve"> a </w:t>
      </w:r>
      <w:proofErr w:type="spellStart"/>
      <w:r>
        <w:rPr>
          <w:i/>
        </w:rPr>
        <w:t>Dryopteris</w:t>
      </w:r>
      <w:proofErr w:type="spellEnd"/>
      <w:r>
        <w:rPr>
          <w:i/>
        </w:rPr>
        <w:t xml:space="preserve"> </w:t>
      </w:r>
      <w:proofErr w:type="spellStart"/>
      <w:r>
        <w:rPr>
          <w:i/>
        </w:rPr>
        <w:t>dilatata</w:t>
      </w:r>
      <w:proofErr w:type="spellEnd"/>
      <w:r>
        <w:t xml:space="preserve">, méně často se vyskytuje také </w:t>
      </w:r>
      <w:proofErr w:type="spellStart"/>
      <w:r>
        <w:rPr>
          <w:i/>
        </w:rPr>
        <w:t>Polypodium</w:t>
      </w:r>
      <w:proofErr w:type="spellEnd"/>
      <w:r>
        <w:rPr>
          <w:i/>
        </w:rPr>
        <w:t xml:space="preserve"> </w:t>
      </w:r>
      <w:proofErr w:type="spellStart"/>
      <w:r>
        <w:rPr>
          <w:i/>
        </w:rPr>
        <w:t>vulgare</w:t>
      </w:r>
      <w:proofErr w:type="spellEnd"/>
      <w:r>
        <w:t xml:space="preserve">. </w:t>
      </w:r>
      <w:r w:rsidRPr="003C2C1C">
        <w:t>Na skalním výchozu v Antoniině údolí se nachází jedna ze dvou recentních lokalit</w:t>
      </w:r>
      <w:r>
        <w:t xml:space="preserve"> kapradiny </w:t>
      </w:r>
      <w:proofErr w:type="spellStart"/>
      <w:r w:rsidRPr="00FA0779">
        <w:rPr>
          <w:i/>
        </w:rPr>
        <w:t>Woodsia</w:t>
      </w:r>
      <w:proofErr w:type="spellEnd"/>
      <w:r w:rsidRPr="00FA0779">
        <w:rPr>
          <w:i/>
        </w:rPr>
        <w:t xml:space="preserve"> </w:t>
      </w:r>
      <w:proofErr w:type="spellStart"/>
      <w:r w:rsidRPr="00FA0779">
        <w:rPr>
          <w:i/>
        </w:rPr>
        <w:t>ilvensis</w:t>
      </w:r>
      <w:proofErr w:type="spellEnd"/>
      <w:r w:rsidRPr="003C2C1C">
        <w:t xml:space="preserve"> ve východních Čechách.</w:t>
      </w:r>
    </w:p>
    <w:p w14:paraId="40FF1C7E" w14:textId="77777777" w:rsidR="007D08B1" w:rsidRPr="003E5460" w:rsidRDefault="00000000" w:rsidP="007D08B1">
      <w:r>
        <w:t xml:space="preserve">V nejvyšších polohách CHKO (zhruba od 1000 m n. m.) se vyskytují horské třtinové a </w:t>
      </w:r>
      <w:proofErr w:type="spellStart"/>
      <w:r>
        <w:t>papratkové</w:t>
      </w:r>
      <w:proofErr w:type="spellEnd"/>
      <w:r>
        <w:t xml:space="preserve"> smrčiny (L9.1, L9.3). Tyto smrčiny náleží ke svazům </w:t>
      </w:r>
      <w:proofErr w:type="spellStart"/>
      <w:r>
        <w:rPr>
          <w:i/>
        </w:rPr>
        <w:t>Piceion</w:t>
      </w:r>
      <w:proofErr w:type="spellEnd"/>
      <w:r>
        <w:rPr>
          <w:i/>
        </w:rPr>
        <w:t xml:space="preserve"> </w:t>
      </w:r>
      <w:proofErr w:type="spellStart"/>
      <w:r>
        <w:rPr>
          <w:i/>
        </w:rPr>
        <w:t>abietis</w:t>
      </w:r>
      <w:proofErr w:type="spellEnd"/>
      <w:r>
        <w:rPr>
          <w:i/>
        </w:rPr>
        <w:t xml:space="preserve"> </w:t>
      </w:r>
      <w:r>
        <w:t xml:space="preserve">a </w:t>
      </w:r>
      <w:proofErr w:type="spellStart"/>
      <w:r>
        <w:rPr>
          <w:i/>
        </w:rPr>
        <w:t>Athyrio</w:t>
      </w:r>
      <w:proofErr w:type="spellEnd"/>
      <w:r>
        <w:rPr>
          <w:i/>
        </w:rPr>
        <w:t xml:space="preserve"> </w:t>
      </w:r>
      <w:proofErr w:type="spellStart"/>
      <w:r>
        <w:rPr>
          <w:i/>
        </w:rPr>
        <w:t>distentifolii</w:t>
      </w:r>
      <w:r>
        <w:t>-</w:t>
      </w:r>
      <w:r>
        <w:rPr>
          <w:i/>
        </w:rPr>
        <w:t>Piceion</w:t>
      </w:r>
      <w:proofErr w:type="spellEnd"/>
      <w:r>
        <w:rPr>
          <w:i/>
        </w:rPr>
        <w:t xml:space="preserve"> </w:t>
      </w:r>
      <w:proofErr w:type="spellStart"/>
      <w:r>
        <w:rPr>
          <w:i/>
        </w:rPr>
        <w:t>abietis</w:t>
      </w:r>
      <w:proofErr w:type="spellEnd"/>
      <w:r>
        <w:t xml:space="preserve">. Porosty ve většině případů nejsou původní, nicméně svou strukturou a druhovým složením se přírodním porostům blíží. Společným jmenovatelem je dominantní smrk ve stromovém patře. Ojediněle se objevuje </w:t>
      </w:r>
      <w:proofErr w:type="spellStart"/>
      <w:r>
        <w:rPr>
          <w:i/>
        </w:rPr>
        <w:t>Sorbus</w:t>
      </w:r>
      <w:proofErr w:type="spellEnd"/>
      <w:r>
        <w:rPr>
          <w:i/>
        </w:rPr>
        <w:t xml:space="preserve"> </w:t>
      </w:r>
      <w:proofErr w:type="spellStart"/>
      <w:r>
        <w:rPr>
          <w:i/>
        </w:rPr>
        <w:t>aucuparia</w:t>
      </w:r>
      <w:proofErr w:type="spellEnd"/>
      <w:r>
        <w:t xml:space="preserve">. Keřové patro tvoří pouze zmlazující stromy. Podrostu třtinových smrčin obvykle dominují trávy </w:t>
      </w:r>
      <w:proofErr w:type="spellStart"/>
      <w:r>
        <w:rPr>
          <w:i/>
        </w:rPr>
        <w:t>Avenella</w:t>
      </w:r>
      <w:proofErr w:type="spellEnd"/>
      <w:r>
        <w:rPr>
          <w:i/>
        </w:rPr>
        <w:t xml:space="preserve"> </w:t>
      </w:r>
      <w:proofErr w:type="spellStart"/>
      <w:r>
        <w:rPr>
          <w:i/>
        </w:rPr>
        <w:t>flexuosa</w:t>
      </w:r>
      <w:proofErr w:type="spellEnd"/>
      <w:r>
        <w:rPr>
          <w:i/>
        </w:rPr>
        <w:t xml:space="preserve"> </w:t>
      </w:r>
      <w:r>
        <w:t xml:space="preserve">a </w:t>
      </w:r>
      <w:proofErr w:type="spellStart"/>
      <w:r>
        <w:rPr>
          <w:i/>
        </w:rPr>
        <w:t>Calamagrostis</w:t>
      </w:r>
      <w:proofErr w:type="spellEnd"/>
      <w:r>
        <w:rPr>
          <w:i/>
        </w:rPr>
        <w:t xml:space="preserve"> </w:t>
      </w:r>
      <w:proofErr w:type="spellStart"/>
      <w:r>
        <w:rPr>
          <w:i/>
        </w:rPr>
        <w:t>villosa</w:t>
      </w:r>
      <w:proofErr w:type="spellEnd"/>
      <w:r>
        <w:t xml:space="preserve">. Dále se vyskytují např. druhy </w:t>
      </w:r>
      <w:proofErr w:type="spellStart"/>
      <w:r>
        <w:rPr>
          <w:i/>
        </w:rPr>
        <w:t>Oxalis</w:t>
      </w:r>
      <w:proofErr w:type="spellEnd"/>
      <w:r>
        <w:rPr>
          <w:i/>
        </w:rPr>
        <w:t xml:space="preserve"> </w:t>
      </w:r>
      <w:proofErr w:type="spellStart"/>
      <w:r>
        <w:rPr>
          <w:i/>
        </w:rPr>
        <w:t>acetosella</w:t>
      </w:r>
      <w:proofErr w:type="spellEnd"/>
      <w:r>
        <w:t xml:space="preserve">, </w:t>
      </w:r>
      <w:proofErr w:type="spellStart"/>
      <w:r>
        <w:rPr>
          <w:i/>
        </w:rPr>
        <w:t>Senecio</w:t>
      </w:r>
      <w:proofErr w:type="spellEnd"/>
      <w:r>
        <w:rPr>
          <w:i/>
        </w:rPr>
        <w:t xml:space="preserve"> </w:t>
      </w:r>
      <w:proofErr w:type="spellStart"/>
      <w:r>
        <w:rPr>
          <w:i/>
        </w:rPr>
        <w:t>ovatus</w:t>
      </w:r>
      <w:proofErr w:type="spellEnd"/>
      <w:r>
        <w:t xml:space="preserve">, </w:t>
      </w:r>
      <w:proofErr w:type="spellStart"/>
      <w:r>
        <w:rPr>
          <w:i/>
        </w:rPr>
        <w:t>Streptopus</w:t>
      </w:r>
      <w:proofErr w:type="spellEnd"/>
      <w:r>
        <w:rPr>
          <w:i/>
        </w:rPr>
        <w:t xml:space="preserve"> </w:t>
      </w:r>
      <w:proofErr w:type="spellStart"/>
      <w:r>
        <w:rPr>
          <w:i/>
        </w:rPr>
        <w:t>amplexifolius</w:t>
      </w:r>
      <w:proofErr w:type="spellEnd"/>
      <w:r>
        <w:t xml:space="preserve">, </w:t>
      </w:r>
      <w:proofErr w:type="spellStart"/>
      <w:r>
        <w:rPr>
          <w:i/>
        </w:rPr>
        <w:t>Trientalis</w:t>
      </w:r>
      <w:proofErr w:type="spellEnd"/>
      <w:r>
        <w:rPr>
          <w:i/>
        </w:rPr>
        <w:t xml:space="preserve"> </w:t>
      </w:r>
      <w:proofErr w:type="spellStart"/>
      <w:r>
        <w:rPr>
          <w:i/>
        </w:rPr>
        <w:t>europaea</w:t>
      </w:r>
      <w:proofErr w:type="spellEnd"/>
      <w:r>
        <w:t xml:space="preserve">, </w:t>
      </w:r>
      <w:proofErr w:type="spellStart"/>
      <w:r>
        <w:rPr>
          <w:i/>
        </w:rPr>
        <w:t>Vaccinium</w:t>
      </w:r>
      <w:proofErr w:type="spellEnd"/>
      <w:r>
        <w:rPr>
          <w:i/>
        </w:rPr>
        <w:t xml:space="preserve"> </w:t>
      </w:r>
      <w:proofErr w:type="spellStart"/>
      <w:r>
        <w:rPr>
          <w:i/>
        </w:rPr>
        <w:t>myrtillus</w:t>
      </w:r>
      <w:proofErr w:type="spellEnd"/>
      <w:r>
        <w:t xml:space="preserve"> a </w:t>
      </w:r>
      <w:r>
        <w:rPr>
          <w:i/>
        </w:rPr>
        <w:t xml:space="preserve">V. </w:t>
      </w:r>
      <w:proofErr w:type="spellStart"/>
      <w:r>
        <w:rPr>
          <w:i/>
        </w:rPr>
        <w:t>vitis</w:t>
      </w:r>
      <w:r>
        <w:t>-</w:t>
      </w:r>
      <w:r>
        <w:rPr>
          <w:i/>
        </w:rPr>
        <w:t>idaea</w:t>
      </w:r>
      <w:proofErr w:type="spellEnd"/>
      <w:r>
        <w:t xml:space="preserve">. </w:t>
      </w:r>
      <w:proofErr w:type="spellStart"/>
      <w:r>
        <w:t>Papratkové</w:t>
      </w:r>
      <w:proofErr w:type="spellEnd"/>
      <w:r>
        <w:t xml:space="preserve"> smrčiny se vyskytují fragmentárně, nejčastěji v okolí vodních toků. V bylinném patře tak rostou druhy náročnější na vlhkost – např. </w:t>
      </w:r>
      <w:proofErr w:type="spellStart"/>
      <w:r>
        <w:rPr>
          <w:i/>
        </w:rPr>
        <w:t>Aconitum</w:t>
      </w:r>
      <w:proofErr w:type="spellEnd"/>
      <w:r>
        <w:rPr>
          <w:i/>
        </w:rPr>
        <w:t xml:space="preserve"> </w:t>
      </w:r>
      <w:proofErr w:type="spellStart"/>
      <w:r>
        <w:rPr>
          <w:i/>
        </w:rPr>
        <w:t>plicatum</w:t>
      </w:r>
      <w:proofErr w:type="spellEnd"/>
      <w:r>
        <w:t xml:space="preserve">, </w:t>
      </w:r>
      <w:proofErr w:type="spellStart"/>
      <w:r>
        <w:rPr>
          <w:i/>
        </w:rPr>
        <w:t>Athyrium</w:t>
      </w:r>
      <w:proofErr w:type="spellEnd"/>
      <w:r>
        <w:rPr>
          <w:i/>
        </w:rPr>
        <w:t xml:space="preserve"> </w:t>
      </w:r>
      <w:proofErr w:type="spellStart"/>
      <w:r>
        <w:rPr>
          <w:i/>
        </w:rPr>
        <w:t>distentifolium</w:t>
      </w:r>
      <w:proofErr w:type="spellEnd"/>
      <w:r>
        <w:t xml:space="preserve">, </w:t>
      </w:r>
      <w:r>
        <w:rPr>
          <w:i/>
        </w:rPr>
        <w:t>A</w:t>
      </w:r>
      <w:r>
        <w:t xml:space="preserve">. </w:t>
      </w:r>
      <w:proofErr w:type="spellStart"/>
      <w:r>
        <w:rPr>
          <w:i/>
        </w:rPr>
        <w:t>filix</w:t>
      </w:r>
      <w:r>
        <w:t>-</w:t>
      </w:r>
      <w:r>
        <w:rPr>
          <w:i/>
        </w:rPr>
        <w:t>femina</w:t>
      </w:r>
      <w:proofErr w:type="spellEnd"/>
      <w:r>
        <w:t xml:space="preserve">, </w:t>
      </w:r>
      <w:proofErr w:type="spellStart"/>
      <w:r>
        <w:rPr>
          <w:i/>
        </w:rPr>
        <w:t>Cicerbita</w:t>
      </w:r>
      <w:proofErr w:type="spellEnd"/>
      <w:r>
        <w:rPr>
          <w:i/>
        </w:rPr>
        <w:t xml:space="preserve"> alpina</w:t>
      </w:r>
      <w:r>
        <w:t xml:space="preserve">, </w:t>
      </w:r>
      <w:proofErr w:type="spellStart"/>
      <w:r>
        <w:rPr>
          <w:i/>
        </w:rPr>
        <w:t>Homogyne</w:t>
      </w:r>
      <w:proofErr w:type="spellEnd"/>
      <w:r>
        <w:rPr>
          <w:i/>
        </w:rPr>
        <w:t xml:space="preserve"> alpina </w:t>
      </w:r>
      <w:r>
        <w:t xml:space="preserve">a </w:t>
      </w:r>
      <w:proofErr w:type="spellStart"/>
      <w:r>
        <w:rPr>
          <w:i/>
        </w:rPr>
        <w:t>Veratrum</w:t>
      </w:r>
      <w:proofErr w:type="spellEnd"/>
      <w:r>
        <w:rPr>
          <w:i/>
        </w:rPr>
        <w:t xml:space="preserve"> album </w:t>
      </w:r>
      <w:proofErr w:type="spellStart"/>
      <w:r>
        <w:t>subsp</w:t>
      </w:r>
      <w:proofErr w:type="spellEnd"/>
      <w:r>
        <w:t xml:space="preserve">. </w:t>
      </w:r>
      <w:proofErr w:type="spellStart"/>
      <w:r>
        <w:rPr>
          <w:i/>
        </w:rPr>
        <w:t>lobelianum</w:t>
      </w:r>
      <w:proofErr w:type="spellEnd"/>
      <w:r>
        <w:t>.</w:t>
      </w:r>
    </w:p>
    <w:p w14:paraId="15F4DA81" w14:textId="77777777" w:rsidR="007D08B1" w:rsidRPr="00AB1E66" w:rsidRDefault="00000000" w:rsidP="007D08B1">
      <w:pPr>
        <w:rPr>
          <w:sz w:val="24"/>
        </w:rPr>
      </w:pPr>
      <w:r>
        <w:t xml:space="preserve">Na vlhčích a hlubších půdách převažují podmáčené a rašelinné smrčiny svazu </w:t>
      </w:r>
      <w:proofErr w:type="spellStart"/>
      <w:r>
        <w:rPr>
          <w:i/>
        </w:rPr>
        <w:t>Piceion</w:t>
      </w:r>
      <w:proofErr w:type="spellEnd"/>
      <w:r>
        <w:rPr>
          <w:i/>
        </w:rPr>
        <w:t xml:space="preserve"> </w:t>
      </w:r>
      <w:proofErr w:type="spellStart"/>
      <w:r>
        <w:rPr>
          <w:i/>
        </w:rPr>
        <w:t>abietis</w:t>
      </w:r>
      <w:proofErr w:type="spellEnd"/>
      <w:r>
        <w:t xml:space="preserve"> (L9.2). Kromě smrku jsou ve stromovém patře vtroušeny také břízy </w:t>
      </w:r>
      <w:proofErr w:type="spellStart"/>
      <w:r>
        <w:rPr>
          <w:i/>
        </w:rPr>
        <w:t>Betula</w:t>
      </w:r>
      <w:proofErr w:type="spellEnd"/>
      <w:r>
        <w:rPr>
          <w:i/>
        </w:rPr>
        <w:t xml:space="preserve"> </w:t>
      </w:r>
      <w:proofErr w:type="spellStart"/>
      <w:r>
        <w:rPr>
          <w:i/>
        </w:rPr>
        <w:t>pendula</w:t>
      </w:r>
      <w:proofErr w:type="spellEnd"/>
      <w:r>
        <w:rPr>
          <w:i/>
        </w:rPr>
        <w:t xml:space="preserve"> </w:t>
      </w:r>
      <w:r>
        <w:t xml:space="preserve">a </w:t>
      </w:r>
      <w:r>
        <w:rPr>
          <w:i/>
        </w:rPr>
        <w:t>B</w:t>
      </w:r>
      <w:r>
        <w:t xml:space="preserve">. </w:t>
      </w:r>
      <w:proofErr w:type="spellStart"/>
      <w:r>
        <w:rPr>
          <w:i/>
        </w:rPr>
        <w:t>pubescens</w:t>
      </w:r>
      <w:proofErr w:type="spellEnd"/>
      <w:r>
        <w:t xml:space="preserve">. Keřové patro je slabě vyvinuto. Bylinné patro je do značně míry podobné ostatním smrčinám, navíc jsou v něm nalézány ještě vlhkomilné a rašelinné druhy, např. </w:t>
      </w:r>
      <w:proofErr w:type="spellStart"/>
      <w:r>
        <w:rPr>
          <w:i/>
        </w:rPr>
        <w:t>Carex</w:t>
      </w:r>
      <w:proofErr w:type="spellEnd"/>
      <w:r>
        <w:rPr>
          <w:i/>
        </w:rPr>
        <w:t xml:space="preserve"> </w:t>
      </w:r>
      <w:proofErr w:type="spellStart"/>
      <w:r>
        <w:rPr>
          <w:i/>
        </w:rPr>
        <w:t>canescens</w:t>
      </w:r>
      <w:proofErr w:type="spellEnd"/>
      <w:r>
        <w:t xml:space="preserve">, </w:t>
      </w:r>
      <w:r>
        <w:rPr>
          <w:i/>
        </w:rPr>
        <w:t>C</w:t>
      </w:r>
      <w:r>
        <w:t>.</w:t>
      </w:r>
      <w:r>
        <w:rPr>
          <w:i/>
        </w:rPr>
        <w:t xml:space="preserve"> </w:t>
      </w:r>
      <w:proofErr w:type="spellStart"/>
      <w:r>
        <w:rPr>
          <w:i/>
        </w:rPr>
        <w:t>nigra</w:t>
      </w:r>
      <w:proofErr w:type="spellEnd"/>
      <w:r>
        <w:t xml:space="preserve">, </w:t>
      </w:r>
      <w:proofErr w:type="spellStart"/>
      <w:r>
        <w:rPr>
          <w:i/>
        </w:rPr>
        <w:t>Eriophorum</w:t>
      </w:r>
      <w:proofErr w:type="spellEnd"/>
      <w:r>
        <w:rPr>
          <w:i/>
        </w:rPr>
        <w:t xml:space="preserve"> </w:t>
      </w:r>
      <w:proofErr w:type="spellStart"/>
      <w:r>
        <w:rPr>
          <w:i/>
        </w:rPr>
        <w:t>vaginatum</w:t>
      </w:r>
      <w:proofErr w:type="spellEnd"/>
      <w:r>
        <w:t xml:space="preserve"> a </w:t>
      </w:r>
      <w:proofErr w:type="spellStart"/>
      <w:r>
        <w:rPr>
          <w:i/>
        </w:rPr>
        <w:t>Equisetum</w:t>
      </w:r>
      <w:proofErr w:type="spellEnd"/>
      <w:r>
        <w:rPr>
          <w:i/>
        </w:rPr>
        <w:t xml:space="preserve"> </w:t>
      </w:r>
      <w:proofErr w:type="spellStart"/>
      <w:r>
        <w:rPr>
          <w:i/>
        </w:rPr>
        <w:t>sylvaticum</w:t>
      </w:r>
      <w:proofErr w:type="spellEnd"/>
      <w:r>
        <w:t>. Mechové patro bývá dobře vyvinuto a často se v něm s relativně vysokými pokryvnostmi uplatňují rašeliníky (</w:t>
      </w:r>
      <w:proofErr w:type="spellStart"/>
      <w:r>
        <w:rPr>
          <w:i/>
        </w:rPr>
        <w:t>Sphagnum</w:t>
      </w:r>
      <w:proofErr w:type="spellEnd"/>
      <w:r>
        <w:rPr>
          <w:i/>
        </w:rPr>
        <w:t xml:space="preserve"> </w:t>
      </w:r>
      <w:proofErr w:type="spellStart"/>
      <w:r>
        <w:t>sp</w:t>
      </w:r>
      <w:proofErr w:type="spellEnd"/>
      <w:r>
        <w:t xml:space="preserve">. div.). </w:t>
      </w:r>
    </w:p>
    <w:p w14:paraId="6D6F3A56" w14:textId="77777777" w:rsidR="007D08B1" w:rsidRDefault="00000000" w:rsidP="007D08B1">
      <w:r>
        <w:t xml:space="preserve">V okolí řek a potoků, na podmáčených místech a na prameništích jsou zachovány olšiny svazu </w:t>
      </w:r>
      <w:proofErr w:type="spellStart"/>
      <w:r>
        <w:rPr>
          <w:i/>
        </w:rPr>
        <w:t>Alnion</w:t>
      </w:r>
      <w:proofErr w:type="spellEnd"/>
      <w:r>
        <w:rPr>
          <w:i/>
        </w:rPr>
        <w:t xml:space="preserve"> </w:t>
      </w:r>
      <w:proofErr w:type="spellStart"/>
      <w:r>
        <w:rPr>
          <w:i/>
        </w:rPr>
        <w:t>incanae</w:t>
      </w:r>
      <w:proofErr w:type="spellEnd"/>
      <w:r>
        <w:t xml:space="preserve">. V nižších polohách a v široké nivě Divoké Orlice se vyskytují údolní </w:t>
      </w:r>
      <w:proofErr w:type="spellStart"/>
      <w:r>
        <w:t>jasanovo</w:t>
      </w:r>
      <w:proofErr w:type="spellEnd"/>
      <w:r>
        <w:t xml:space="preserve">-olšové luhy (L2.2), ve kterých dominuje </w:t>
      </w:r>
      <w:proofErr w:type="spellStart"/>
      <w:r>
        <w:rPr>
          <w:i/>
        </w:rPr>
        <w:t>Alnus</w:t>
      </w:r>
      <w:proofErr w:type="spellEnd"/>
      <w:r>
        <w:rPr>
          <w:i/>
        </w:rPr>
        <w:t xml:space="preserve"> </w:t>
      </w:r>
      <w:proofErr w:type="spellStart"/>
      <w:r>
        <w:rPr>
          <w:i/>
        </w:rPr>
        <w:t>glutinosa</w:t>
      </w:r>
      <w:proofErr w:type="spellEnd"/>
      <w:r>
        <w:t xml:space="preserve">, případně </w:t>
      </w:r>
      <w:proofErr w:type="spellStart"/>
      <w:r>
        <w:rPr>
          <w:i/>
        </w:rPr>
        <w:t>Fraxinus</w:t>
      </w:r>
      <w:proofErr w:type="spellEnd"/>
      <w:r>
        <w:rPr>
          <w:i/>
        </w:rPr>
        <w:t xml:space="preserve"> </w:t>
      </w:r>
      <w:proofErr w:type="spellStart"/>
      <w:r>
        <w:rPr>
          <w:i/>
        </w:rPr>
        <w:t>excelsior</w:t>
      </w:r>
      <w:proofErr w:type="spellEnd"/>
      <w:r>
        <w:t xml:space="preserve">. V keřovém patře těchto porostů se vyskytují druhy </w:t>
      </w:r>
      <w:proofErr w:type="spellStart"/>
      <w:r>
        <w:rPr>
          <w:i/>
        </w:rPr>
        <w:t>Lonicera</w:t>
      </w:r>
      <w:proofErr w:type="spellEnd"/>
      <w:r>
        <w:rPr>
          <w:i/>
        </w:rPr>
        <w:t xml:space="preserve"> </w:t>
      </w:r>
      <w:proofErr w:type="spellStart"/>
      <w:r>
        <w:rPr>
          <w:i/>
        </w:rPr>
        <w:t>nigra</w:t>
      </w:r>
      <w:proofErr w:type="spellEnd"/>
      <w:r>
        <w:t xml:space="preserve"> a </w:t>
      </w:r>
      <w:proofErr w:type="spellStart"/>
      <w:r>
        <w:rPr>
          <w:i/>
        </w:rPr>
        <w:t>Sambucus</w:t>
      </w:r>
      <w:proofErr w:type="spellEnd"/>
      <w:r>
        <w:rPr>
          <w:i/>
        </w:rPr>
        <w:t xml:space="preserve"> </w:t>
      </w:r>
      <w:proofErr w:type="spellStart"/>
      <w:r>
        <w:rPr>
          <w:i/>
        </w:rPr>
        <w:t>nigra</w:t>
      </w:r>
      <w:proofErr w:type="spellEnd"/>
      <w:r>
        <w:t xml:space="preserve">. Během jarního aspektu v podrostu dominují velmi bohaté populace </w:t>
      </w:r>
      <w:proofErr w:type="spellStart"/>
      <w:r>
        <w:rPr>
          <w:i/>
        </w:rPr>
        <w:t>Leucojum</w:t>
      </w:r>
      <w:proofErr w:type="spellEnd"/>
      <w:r>
        <w:rPr>
          <w:i/>
        </w:rPr>
        <w:t xml:space="preserve"> </w:t>
      </w:r>
      <w:proofErr w:type="spellStart"/>
      <w:r>
        <w:rPr>
          <w:i/>
        </w:rPr>
        <w:t>vernum</w:t>
      </w:r>
      <w:proofErr w:type="spellEnd"/>
      <w:r>
        <w:t xml:space="preserve">. V pokročilejší části sezóny se objevují např. druhy </w:t>
      </w:r>
      <w:proofErr w:type="spellStart"/>
      <w:r>
        <w:rPr>
          <w:i/>
        </w:rPr>
        <w:t>Caltha</w:t>
      </w:r>
      <w:proofErr w:type="spellEnd"/>
      <w:r>
        <w:rPr>
          <w:i/>
        </w:rPr>
        <w:t xml:space="preserve"> </w:t>
      </w:r>
      <w:proofErr w:type="spellStart"/>
      <w:r>
        <w:rPr>
          <w:i/>
        </w:rPr>
        <w:t>palustris</w:t>
      </w:r>
      <w:proofErr w:type="spellEnd"/>
      <w:r>
        <w:t xml:space="preserve">, </w:t>
      </w:r>
      <w:proofErr w:type="spellStart"/>
      <w:r>
        <w:rPr>
          <w:i/>
        </w:rPr>
        <w:t>Cardamine</w:t>
      </w:r>
      <w:proofErr w:type="spellEnd"/>
      <w:r>
        <w:rPr>
          <w:i/>
        </w:rPr>
        <w:t xml:space="preserve"> amara</w:t>
      </w:r>
      <w:r>
        <w:t xml:space="preserve">, </w:t>
      </w:r>
      <w:proofErr w:type="spellStart"/>
      <w:r>
        <w:rPr>
          <w:i/>
        </w:rPr>
        <w:t>Carex</w:t>
      </w:r>
      <w:proofErr w:type="spellEnd"/>
      <w:r>
        <w:rPr>
          <w:i/>
        </w:rPr>
        <w:t xml:space="preserve"> </w:t>
      </w:r>
      <w:proofErr w:type="spellStart"/>
      <w:r>
        <w:rPr>
          <w:i/>
        </w:rPr>
        <w:t>remota</w:t>
      </w:r>
      <w:proofErr w:type="spellEnd"/>
      <w:r>
        <w:t xml:space="preserve">, </w:t>
      </w:r>
      <w:proofErr w:type="spellStart"/>
      <w:r>
        <w:rPr>
          <w:i/>
        </w:rPr>
        <w:t>Chaerophyllum</w:t>
      </w:r>
      <w:proofErr w:type="spellEnd"/>
      <w:r>
        <w:rPr>
          <w:i/>
        </w:rPr>
        <w:t xml:space="preserve"> </w:t>
      </w:r>
      <w:proofErr w:type="spellStart"/>
      <w:r>
        <w:rPr>
          <w:i/>
        </w:rPr>
        <w:t>hirsutum</w:t>
      </w:r>
      <w:proofErr w:type="spellEnd"/>
      <w:r>
        <w:t xml:space="preserve">, </w:t>
      </w:r>
      <w:proofErr w:type="spellStart"/>
      <w:r>
        <w:rPr>
          <w:i/>
        </w:rPr>
        <w:t>Chrysosplenium</w:t>
      </w:r>
      <w:proofErr w:type="spellEnd"/>
      <w:r>
        <w:rPr>
          <w:i/>
        </w:rPr>
        <w:t xml:space="preserve"> </w:t>
      </w:r>
      <w:proofErr w:type="spellStart"/>
      <w:r>
        <w:rPr>
          <w:i/>
        </w:rPr>
        <w:t>alternifolium</w:t>
      </w:r>
      <w:proofErr w:type="spellEnd"/>
      <w:r>
        <w:t xml:space="preserve">, </w:t>
      </w:r>
      <w:proofErr w:type="spellStart"/>
      <w:r>
        <w:rPr>
          <w:i/>
        </w:rPr>
        <w:t>Lysimachia</w:t>
      </w:r>
      <w:proofErr w:type="spellEnd"/>
      <w:r>
        <w:rPr>
          <w:i/>
        </w:rPr>
        <w:t xml:space="preserve"> </w:t>
      </w:r>
      <w:proofErr w:type="spellStart"/>
      <w:r>
        <w:rPr>
          <w:i/>
        </w:rPr>
        <w:t>nemorum</w:t>
      </w:r>
      <w:proofErr w:type="spellEnd"/>
      <w:r>
        <w:t xml:space="preserve">, </w:t>
      </w:r>
      <w:proofErr w:type="spellStart"/>
      <w:r>
        <w:rPr>
          <w:i/>
        </w:rPr>
        <w:t>Petasites</w:t>
      </w:r>
      <w:proofErr w:type="spellEnd"/>
      <w:r>
        <w:rPr>
          <w:i/>
        </w:rPr>
        <w:t xml:space="preserve"> </w:t>
      </w:r>
      <w:proofErr w:type="spellStart"/>
      <w:r>
        <w:rPr>
          <w:i/>
        </w:rPr>
        <w:t>albus</w:t>
      </w:r>
      <w:proofErr w:type="spellEnd"/>
      <w:r>
        <w:rPr>
          <w:i/>
        </w:rPr>
        <w:t xml:space="preserve"> </w:t>
      </w:r>
      <w:r>
        <w:t xml:space="preserve">a </w:t>
      </w:r>
      <w:proofErr w:type="spellStart"/>
      <w:r>
        <w:rPr>
          <w:i/>
        </w:rPr>
        <w:t>Tephroseris</w:t>
      </w:r>
      <w:proofErr w:type="spellEnd"/>
      <w:r>
        <w:rPr>
          <w:i/>
        </w:rPr>
        <w:t xml:space="preserve"> </w:t>
      </w:r>
      <w:proofErr w:type="spellStart"/>
      <w:r>
        <w:rPr>
          <w:i/>
        </w:rPr>
        <w:t>crispa</w:t>
      </w:r>
      <w:proofErr w:type="spellEnd"/>
      <w:r>
        <w:t xml:space="preserve">. Ve vyšších nadmořských výškách převažují horské olšiny s olší šedou (L2.1), ve kterých stromovému patru dominuje </w:t>
      </w:r>
      <w:proofErr w:type="spellStart"/>
      <w:r>
        <w:rPr>
          <w:i/>
        </w:rPr>
        <w:t>Alnus</w:t>
      </w:r>
      <w:proofErr w:type="spellEnd"/>
      <w:r>
        <w:rPr>
          <w:i/>
        </w:rPr>
        <w:t xml:space="preserve"> </w:t>
      </w:r>
      <w:proofErr w:type="spellStart"/>
      <w:r>
        <w:rPr>
          <w:i/>
        </w:rPr>
        <w:t>incana</w:t>
      </w:r>
      <w:proofErr w:type="spellEnd"/>
      <w:r>
        <w:t xml:space="preserve">. V bylinném patře se objevují také druhy subalpínské </w:t>
      </w:r>
      <w:proofErr w:type="spellStart"/>
      <w:r>
        <w:t>vysokobylinné</w:t>
      </w:r>
      <w:proofErr w:type="spellEnd"/>
      <w:r>
        <w:t xml:space="preserve"> vegetace – např. </w:t>
      </w:r>
      <w:proofErr w:type="spellStart"/>
      <w:r>
        <w:rPr>
          <w:i/>
        </w:rPr>
        <w:t>Aconitum</w:t>
      </w:r>
      <w:proofErr w:type="spellEnd"/>
      <w:r>
        <w:rPr>
          <w:i/>
        </w:rPr>
        <w:t xml:space="preserve"> </w:t>
      </w:r>
      <w:proofErr w:type="spellStart"/>
      <w:r>
        <w:rPr>
          <w:i/>
        </w:rPr>
        <w:t>plicatum</w:t>
      </w:r>
      <w:proofErr w:type="spellEnd"/>
      <w:r>
        <w:t xml:space="preserve">, </w:t>
      </w:r>
      <w:r>
        <w:rPr>
          <w:i/>
        </w:rPr>
        <w:t>A</w:t>
      </w:r>
      <w:r>
        <w:t xml:space="preserve">. </w:t>
      </w:r>
      <w:proofErr w:type="spellStart"/>
      <w:r>
        <w:rPr>
          <w:i/>
        </w:rPr>
        <w:t>variegatum</w:t>
      </w:r>
      <w:proofErr w:type="spellEnd"/>
      <w:r>
        <w:t xml:space="preserve">, </w:t>
      </w:r>
      <w:proofErr w:type="spellStart"/>
      <w:r>
        <w:rPr>
          <w:i/>
        </w:rPr>
        <w:t>Cicerbita</w:t>
      </w:r>
      <w:proofErr w:type="spellEnd"/>
      <w:r>
        <w:rPr>
          <w:i/>
        </w:rPr>
        <w:t xml:space="preserve"> alpina</w:t>
      </w:r>
      <w:r>
        <w:t xml:space="preserve">, </w:t>
      </w:r>
      <w:proofErr w:type="spellStart"/>
      <w:r>
        <w:rPr>
          <w:i/>
        </w:rPr>
        <w:t>Doronicum</w:t>
      </w:r>
      <w:proofErr w:type="spellEnd"/>
      <w:r>
        <w:rPr>
          <w:i/>
        </w:rPr>
        <w:t xml:space="preserve"> </w:t>
      </w:r>
      <w:proofErr w:type="spellStart"/>
      <w:r>
        <w:rPr>
          <w:i/>
        </w:rPr>
        <w:t>austriacum</w:t>
      </w:r>
      <w:proofErr w:type="spellEnd"/>
      <w:r>
        <w:t xml:space="preserve">, </w:t>
      </w:r>
      <w:proofErr w:type="spellStart"/>
      <w:r>
        <w:rPr>
          <w:i/>
        </w:rPr>
        <w:t>Ranunculus</w:t>
      </w:r>
      <w:proofErr w:type="spellEnd"/>
      <w:r>
        <w:rPr>
          <w:i/>
        </w:rPr>
        <w:t xml:space="preserve"> </w:t>
      </w:r>
      <w:proofErr w:type="spellStart"/>
      <w:r>
        <w:rPr>
          <w:i/>
        </w:rPr>
        <w:t>platanifolius</w:t>
      </w:r>
      <w:proofErr w:type="spellEnd"/>
      <w:r>
        <w:t xml:space="preserve">, </w:t>
      </w:r>
      <w:proofErr w:type="spellStart"/>
      <w:r>
        <w:rPr>
          <w:i/>
        </w:rPr>
        <w:t>Silene</w:t>
      </w:r>
      <w:proofErr w:type="spellEnd"/>
      <w:r>
        <w:rPr>
          <w:i/>
        </w:rPr>
        <w:t xml:space="preserve"> </w:t>
      </w:r>
      <w:proofErr w:type="spellStart"/>
      <w:r>
        <w:rPr>
          <w:i/>
        </w:rPr>
        <w:t>dioica</w:t>
      </w:r>
      <w:proofErr w:type="spellEnd"/>
      <w:r>
        <w:rPr>
          <w:i/>
        </w:rPr>
        <w:t xml:space="preserve"> </w:t>
      </w:r>
      <w:r>
        <w:t xml:space="preserve">a </w:t>
      </w:r>
      <w:proofErr w:type="spellStart"/>
      <w:r>
        <w:rPr>
          <w:i/>
        </w:rPr>
        <w:t>Veratrum</w:t>
      </w:r>
      <w:proofErr w:type="spellEnd"/>
      <w:r>
        <w:rPr>
          <w:i/>
        </w:rPr>
        <w:t xml:space="preserve"> album </w:t>
      </w:r>
      <w:proofErr w:type="spellStart"/>
      <w:r>
        <w:t>subsp</w:t>
      </w:r>
      <w:proofErr w:type="spellEnd"/>
      <w:r>
        <w:t xml:space="preserve">. </w:t>
      </w:r>
      <w:proofErr w:type="spellStart"/>
      <w:r>
        <w:rPr>
          <w:i/>
        </w:rPr>
        <w:t>lobelianum</w:t>
      </w:r>
      <w:proofErr w:type="spellEnd"/>
      <w:r>
        <w:t xml:space="preserve">. Vegetace subalpínských </w:t>
      </w:r>
      <w:proofErr w:type="spellStart"/>
      <w:r>
        <w:t>vysokobylinných</w:t>
      </w:r>
      <w:proofErr w:type="spellEnd"/>
      <w:r>
        <w:t xml:space="preserve"> niv (A4.2) se fragmentárně vyskytuje také samostatně bez stromového patra.</w:t>
      </w:r>
    </w:p>
    <w:p w14:paraId="5F1DED47" w14:textId="77777777" w:rsidR="007D08B1" w:rsidRDefault="00000000" w:rsidP="007D08B1">
      <w:r>
        <w:t xml:space="preserve">V nivě Divoké Orlice, na okrajích rašelinišť a vlhkých luk se vyskytují mokřadní vrbiny svazu </w:t>
      </w:r>
      <w:proofErr w:type="spellStart"/>
      <w:r>
        <w:rPr>
          <w:i/>
        </w:rPr>
        <w:t>Salicion</w:t>
      </w:r>
      <w:proofErr w:type="spellEnd"/>
      <w:r>
        <w:rPr>
          <w:i/>
        </w:rPr>
        <w:t xml:space="preserve"> </w:t>
      </w:r>
      <w:proofErr w:type="spellStart"/>
      <w:r>
        <w:rPr>
          <w:i/>
        </w:rPr>
        <w:t>cinereae</w:t>
      </w:r>
      <w:proofErr w:type="spellEnd"/>
      <w:r>
        <w:t xml:space="preserve"> (K1) a vrbové křoviny hlinitých a písčitých náplavů svazu </w:t>
      </w:r>
      <w:proofErr w:type="spellStart"/>
      <w:r>
        <w:rPr>
          <w:i/>
        </w:rPr>
        <w:t>Salicion</w:t>
      </w:r>
      <w:proofErr w:type="spellEnd"/>
      <w:r>
        <w:rPr>
          <w:i/>
        </w:rPr>
        <w:t xml:space="preserve"> </w:t>
      </w:r>
      <w:proofErr w:type="spellStart"/>
      <w:r>
        <w:rPr>
          <w:i/>
        </w:rPr>
        <w:t>triandrae</w:t>
      </w:r>
      <w:proofErr w:type="spellEnd"/>
      <w:r>
        <w:t xml:space="preserve"> (K2.1). Společným jmenovatelem je výskyt keřových vrb (</w:t>
      </w:r>
      <w:proofErr w:type="spellStart"/>
      <w:r>
        <w:rPr>
          <w:i/>
        </w:rPr>
        <w:t>Salix</w:t>
      </w:r>
      <w:proofErr w:type="spellEnd"/>
      <w:r>
        <w:rPr>
          <w:i/>
        </w:rPr>
        <w:t xml:space="preserve"> </w:t>
      </w:r>
      <w:proofErr w:type="spellStart"/>
      <w:r>
        <w:rPr>
          <w:i/>
        </w:rPr>
        <w:t>aurita</w:t>
      </w:r>
      <w:proofErr w:type="spellEnd"/>
      <w:r>
        <w:t xml:space="preserve">, </w:t>
      </w:r>
      <w:r>
        <w:rPr>
          <w:i/>
        </w:rPr>
        <w:t>S</w:t>
      </w:r>
      <w:r>
        <w:t xml:space="preserve">. </w:t>
      </w:r>
      <w:proofErr w:type="spellStart"/>
      <w:r>
        <w:rPr>
          <w:i/>
        </w:rPr>
        <w:t>cinerea</w:t>
      </w:r>
      <w:proofErr w:type="spellEnd"/>
      <w:r>
        <w:t xml:space="preserve">, </w:t>
      </w:r>
      <w:r>
        <w:rPr>
          <w:i/>
        </w:rPr>
        <w:t xml:space="preserve">S. </w:t>
      </w:r>
      <w:proofErr w:type="spellStart"/>
      <w:r>
        <w:rPr>
          <w:i/>
        </w:rPr>
        <w:t>fragilis</w:t>
      </w:r>
      <w:proofErr w:type="spellEnd"/>
      <w:r>
        <w:t xml:space="preserve">, </w:t>
      </w:r>
      <w:r>
        <w:rPr>
          <w:i/>
        </w:rPr>
        <w:t>S</w:t>
      </w:r>
      <w:r>
        <w:t xml:space="preserve">. </w:t>
      </w:r>
      <w:proofErr w:type="spellStart"/>
      <w:r>
        <w:rPr>
          <w:i/>
        </w:rPr>
        <w:t>pentandra</w:t>
      </w:r>
      <w:proofErr w:type="spellEnd"/>
      <w:r>
        <w:rPr>
          <w:i/>
        </w:rPr>
        <w:t>, S</w:t>
      </w:r>
      <w:r>
        <w:t xml:space="preserve">. </w:t>
      </w:r>
      <w:proofErr w:type="spellStart"/>
      <w:r>
        <w:rPr>
          <w:i/>
        </w:rPr>
        <w:t>purpurea</w:t>
      </w:r>
      <w:proofErr w:type="spellEnd"/>
      <w:r>
        <w:t xml:space="preserve">). V podrostu keřů se vyskytují druhy vlhkých luk a rákosin – např. </w:t>
      </w:r>
      <w:proofErr w:type="spellStart"/>
      <w:r>
        <w:rPr>
          <w:i/>
        </w:rPr>
        <w:t>Filipendula</w:t>
      </w:r>
      <w:proofErr w:type="spellEnd"/>
      <w:r>
        <w:rPr>
          <w:i/>
        </w:rPr>
        <w:t xml:space="preserve"> </w:t>
      </w:r>
      <w:proofErr w:type="spellStart"/>
      <w:r>
        <w:rPr>
          <w:i/>
        </w:rPr>
        <w:t>ulmaria</w:t>
      </w:r>
      <w:proofErr w:type="spellEnd"/>
      <w:r>
        <w:t xml:space="preserve">, </w:t>
      </w:r>
      <w:r w:rsidRPr="00F02616">
        <w:rPr>
          <w:i/>
        </w:rPr>
        <w:t xml:space="preserve">Galium </w:t>
      </w:r>
      <w:proofErr w:type="spellStart"/>
      <w:r w:rsidRPr="00F02616">
        <w:rPr>
          <w:i/>
        </w:rPr>
        <w:t>palustre</w:t>
      </w:r>
      <w:proofErr w:type="spellEnd"/>
      <w:r>
        <w:t xml:space="preserve">, </w:t>
      </w:r>
      <w:proofErr w:type="spellStart"/>
      <w:r>
        <w:rPr>
          <w:i/>
        </w:rPr>
        <w:t>Lythrum</w:t>
      </w:r>
      <w:proofErr w:type="spellEnd"/>
      <w:r>
        <w:rPr>
          <w:i/>
        </w:rPr>
        <w:t xml:space="preserve"> </w:t>
      </w:r>
      <w:proofErr w:type="spellStart"/>
      <w:r>
        <w:rPr>
          <w:i/>
        </w:rPr>
        <w:t>salicaria</w:t>
      </w:r>
      <w:proofErr w:type="spellEnd"/>
      <w:r>
        <w:t xml:space="preserve">, </w:t>
      </w:r>
      <w:proofErr w:type="spellStart"/>
      <w:r>
        <w:rPr>
          <w:i/>
        </w:rPr>
        <w:t>Phalaris</w:t>
      </w:r>
      <w:proofErr w:type="spellEnd"/>
      <w:r>
        <w:rPr>
          <w:i/>
        </w:rPr>
        <w:t xml:space="preserve"> </w:t>
      </w:r>
      <w:proofErr w:type="spellStart"/>
      <w:r>
        <w:rPr>
          <w:i/>
        </w:rPr>
        <w:t>arundinacea</w:t>
      </w:r>
      <w:proofErr w:type="spellEnd"/>
      <w:r>
        <w:t xml:space="preserve"> a </w:t>
      </w:r>
      <w:proofErr w:type="spellStart"/>
      <w:r>
        <w:rPr>
          <w:i/>
        </w:rPr>
        <w:t>Scirpus</w:t>
      </w:r>
      <w:proofErr w:type="spellEnd"/>
      <w:r>
        <w:rPr>
          <w:i/>
        </w:rPr>
        <w:t xml:space="preserve"> </w:t>
      </w:r>
      <w:proofErr w:type="spellStart"/>
      <w:r>
        <w:rPr>
          <w:i/>
        </w:rPr>
        <w:lastRenderedPageBreak/>
        <w:t>sylvaticus</w:t>
      </w:r>
      <w:proofErr w:type="spellEnd"/>
      <w:r>
        <w:t>. Na další mokřadní stanoviště a tůně jsou navázány další typy vegetace, které se vyskytují fragmentárně a v rámci CHKO mají velmi malou rozlohu (rákosiny eutrofních a stojatých vod M1.1, eutrofní vegetace bahnitých substrátů M1.3, říční rákosiny M1.4, pobřežní vegetace potoků M1.5, vegetace vysokých ostřic M1.7 a štěrkové náplavy bez vegetace M4.1).</w:t>
      </w:r>
    </w:p>
    <w:p w14:paraId="1A249656" w14:textId="77777777" w:rsidR="007D08B1" w:rsidRDefault="00000000" w:rsidP="007D08B1">
      <w:r>
        <w:t xml:space="preserve">V okolí drobných horských vodních toků se vyskytují devětsilové lemy horských potoků svazu </w:t>
      </w:r>
      <w:proofErr w:type="spellStart"/>
      <w:r>
        <w:rPr>
          <w:i/>
        </w:rPr>
        <w:t>Petasition</w:t>
      </w:r>
      <w:proofErr w:type="spellEnd"/>
      <w:r>
        <w:rPr>
          <w:i/>
        </w:rPr>
        <w:t xml:space="preserve"> hybridi</w:t>
      </w:r>
      <w:r>
        <w:t xml:space="preserve"> (M5), ve kterých se typicky vyskytují druhy </w:t>
      </w:r>
      <w:proofErr w:type="spellStart"/>
      <w:r>
        <w:rPr>
          <w:i/>
        </w:rPr>
        <w:t>Chaerophyllum</w:t>
      </w:r>
      <w:proofErr w:type="spellEnd"/>
      <w:r>
        <w:rPr>
          <w:i/>
        </w:rPr>
        <w:t xml:space="preserve"> </w:t>
      </w:r>
      <w:proofErr w:type="spellStart"/>
      <w:r>
        <w:rPr>
          <w:i/>
        </w:rPr>
        <w:t>hirsutum</w:t>
      </w:r>
      <w:proofErr w:type="spellEnd"/>
      <w:r>
        <w:t xml:space="preserve">, </w:t>
      </w:r>
      <w:proofErr w:type="spellStart"/>
      <w:r>
        <w:rPr>
          <w:i/>
        </w:rPr>
        <w:t>Petasites</w:t>
      </w:r>
      <w:proofErr w:type="spellEnd"/>
      <w:r>
        <w:rPr>
          <w:i/>
        </w:rPr>
        <w:t xml:space="preserve"> </w:t>
      </w:r>
      <w:proofErr w:type="spellStart"/>
      <w:r>
        <w:rPr>
          <w:i/>
        </w:rPr>
        <w:t>albus</w:t>
      </w:r>
      <w:proofErr w:type="spellEnd"/>
      <w:r>
        <w:t xml:space="preserve">, </w:t>
      </w:r>
      <w:r>
        <w:rPr>
          <w:i/>
        </w:rPr>
        <w:t>P</w:t>
      </w:r>
      <w:r>
        <w:t xml:space="preserve">. </w:t>
      </w:r>
      <w:proofErr w:type="spellStart"/>
      <w:r>
        <w:rPr>
          <w:i/>
        </w:rPr>
        <w:t>hybridus</w:t>
      </w:r>
      <w:proofErr w:type="spellEnd"/>
      <w:r>
        <w:t xml:space="preserve">, </w:t>
      </w:r>
      <w:proofErr w:type="spellStart"/>
      <w:r>
        <w:rPr>
          <w:i/>
        </w:rPr>
        <w:t>Primula</w:t>
      </w:r>
      <w:proofErr w:type="spellEnd"/>
      <w:r>
        <w:rPr>
          <w:i/>
        </w:rPr>
        <w:t xml:space="preserve"> </w:t>
      </w:r>
      <w:proofErr w:type="spellStart"/>
      <w:r>
        <w:rPr>
          <w:i/>
        </w:rPr>
        <w:t>elatior</w:t>
      </w:r>
      <w:proofErr w:type="spellEnd"/>
      <w:r>
        <w:t xml:space="preserve"> a </w:t>
      </w:r>
      <w:proofErr w:type="spellStart"/>
      <w:r>
        <w:rPr>
          <w:i/>
        </w:rPr>
        <w:t>Silene</w:t>
      </w:r>
      <w:proofErr w:type="spellEnd"/>
      <w:r>
        <w:rPr>
          <w:i/>
        </w:rPr>
        <w:t xml:space="preserve"> </w:t>
      </w:r>
      <w:proofErr w:type="spellStart"/>
      <w:r>
        <w:rPr>
          <w:i/>
        </w:rPr>
        <w:t>dioica</w:t>
      </w:r>
      <w:proofErr w:type="spellEnd"/>
      <w:r>
        <w:t xml:space="preserve">. </w:t>
      </w:r>
    </w:p>
    <w:p w14:paraId="08A8170B" w14:textId="77777777" w:rsidR="007D08B1" w:rsidRDefault="00000000" w:rsidP="007D08B1">
      <w:pPr>
        <w:pStyle w:val="Odstavecseseznamem"/>
        <w:numPr>
          <w:ilvl w:val="0"/>
          <w:numId w:val="0"/>
        </w:numPr>
      </w:pPr>
      <w:r>
        <w:t xml:space="preserve">Luční prameniště bez tvorby </w:t>
      </w:r>
      <w:proofErr w:type="spellStart"/>
      <w:r>
        <w:t>pěnovců</w:t>
      </w:r>
      <w:proofErr w:type="spellEnd"/>
      <w:r>
        <w:t xml:space="preserve"> svazu </w:t>
      </w:r>
      <w:proofErr w:type="spellStart"/>
      <w:r>
        <w:rPr>
          <w:i/>
        </w:rPr>
        <w:t>Epilobio</w:t>
      </w:r>
      <w:proofErr w:type="spellEnd"/>
      <w:r>
        <w:rPr>
          <w:i/>
        </w:rPr>
        <w:t xml:space="preserve"> </w:t>
      </w:r>
      <w:proofErr w:type="spellStart"/>
      <w:r>
        <w:rPr>
          <w:i/>
        </w:rPr>
        <w:t>nutantis</w:t>
      </w:r>
      <w:r>
        <w:t>-</w:t>
      </w:r>
      <w:r>
        <w:rPr>
          <w:i/>
        </w:rPr>
        <w:t>Montion</w:t>
      </w:r>
      <w:proofErr w:type="spellEnd"/>
      <w:r>
        <w:rPr>
          <w:i/>
        </w:rPr>
        <w:t xml:space="preserve"> </w:t>
      </w:r>
      <w:proofErr w:type="spellStart"/>
      <w:r>
        <w:rPr>
          <w:i/>
        </w:rPr>
        <w:t>fontanae</w:t>
      </w:r>
      <w:proofErr w:type="spellEnd"/>
      <w:r>
        <w:t xml:space="preserve"> (R1.2) a lesní prameniště bez tvorby </w:t>
      </w:r>
      <w:proofErr w:type="spellStart"/>
      <w:r>
        <w:t>pěnovců</w:t>
      </w:r>
      <w:proofErr w:type="spellEnd"/>
      <w:r>
        <w:t xml:space="preserve"> svazu </w:t>
      </w:r>
      <w:proofErr w:type="spellStart"/>
      <w:r>
        <w:rPr>
          <w:i/>
        </w:rPr>
        <w:t>Caricion</w:t>
      </w:r>
      <w:proofErr w:type="spellEnd"/>
      <w:r>
        <w:rPr>
          <w:i/>
        </w:rPr>
        <w:t xml:space="preserve"> </w:t>
      </w:r>
      <w:proofErr w:type="spellStart"/>
      <w:r>
        <w:rPr>
          <w:i/>
        </w:rPr>
        <w:t>remotae</w:t>
      </w:r>
      <w:proofErr w:type="spellEnd"/>
      <w:r>
        <w:t xml:space="preserve"> (R1.4) se vyskytují roztroušeně v celém území CHKO na </w:t>
      </w:r>
      <w:r w:rsidRPr="009679A2">
        <w:t xml:space="preserve">vývěrech pramenných vod či v okolí pramenných stružek. Na lučních prameništích se vyskytují např. druhy </w:t>
      </w:r>
      <w:proofErr w:type="spellStart"/>
      <w:r w:rsidRPr="009679A2">
        <w:rPr>
          <w:i/>
        </w:rPr>
        <w:t>Caltha</w:t>
      </w:r>
      <w:proofErr w:type="spellEnd"/>
      <w:r w:rsidRPr="009679A2">
        <w:rPr>
          <w:i/>
        </w:rPr>
        <w:t xml:space="preserve"> </w:t>
      </w:r>
      <w:proofErr w:type="spellStart"/>
      <w:r w:rsidRPr="009679A2">
        <w:rPr>
          <w:i/>
        </w:rPr>
        <w:t>palustris</w:t>
      </w:r>
      <w:proofErr w:type="spellEnd"/>
      <w:r w:rsidRPr="009679A2">
        <w:t xml:space="preserve">, </w:t>
      </w:r>
      <w:proofErr w:type="spellStart"/>
      <w:r w:rsidRPr="009679A2">
        <w:rPr>
          <w:i/>
        </w:rPr>
        <w:t>Carex</w:t>
      </w:r>
      <w:proofErr w:type="spellEnd"/>
      <w:r w:rsidRPr="009679A2">
        <w:rPr>
          <w:i/>
        </w:rPr>
        <w:t xml:space="preserve"> </w:t>
      </w:r>
      <w:proofErr w:type="spellStart"/>
      <w:r w:rsidRPr="009679A2">
        <w:rPr>
          <w:i/>
        </w:rPr>
        <w:t>nigra</w:t>
      </w:r>
      <w:proofErr w:type="spellEnd"/>
      <w:r w:rsidRPr="009679A2">
        <w:t xml:space="preserve">, </w:t>
      </w:r>
      <w:proofErr w:type="spellStart"/>
      <w:r w:rsidRPr="009679A2">
        <w:rPr>
          <w:i/>
        </w:rPr>
        <w:t>Equisetum</w:t>
      </w:r>
      <w:proofErr w:type="spellEnd"/>
      <w:r w:rsidRPr="009679A2">
        <w:rPr>
          <w:i/>
        </w:rPr>
        <w:t xml:space="preserve"> </w:t>
      </w:r>
      <w:proofErr w:type="spellStart"/>
      <w:r w:rsidRPr="009679A2">
        <w:rPr>
          <w:i/>
        </w:rPr>
        <w:t>fluviatile</w:t>
      </w:r>
      <w:proofErr w:type="spellEnd"/>
      <w:r w:rsidRPr="009679A2">
        <w:t xml:space="preserve">, </w:t>
      </w:r>
      <w:proofErr w:type="spellStart"/>
      <w:r w:rsidRPr="009679A2">
        <w:rPr>
          <w:rFonts w:eastAsia="Times New Roman"/>
          <w:i/>
          <w:color w:val="000000"/>
          <w:lang w:eastAsia="cs-CZ"/>
        </w:rPr>
        <w:t>Montia</w:t>
      </w:r>
      <w:proofErr w:type="spellEnd"/>
      <w:r w:rsidRPr="009679A2">
        <w:rPr>
          <w:rFonts w:eastAsia="Times New Roman"/>
          <w:i/>
          <w:color w:val="000000"/>
          <w:lang w:eastAsia="cs-CZ"/>
        </w:rPr>
        <w:t xml:space="preserve"> </w:t>
      </w:r>
      <w:proofErr w:type="spellStart"/>
      <w:r w:rsidRPr="009679A2">
        <w:rPr>
          <w:rFonts w:eastAsia="Times New Roman"/>
          <w:i/>
          <w:color w:val="000000"/>
          <w:lang w:eastAsia="cs-CZ"/>
        </w:rPr>
        <w:t>fontana</w:t>
      </w:r>
      <w:proofErr w:type="spellEnd"/>
      <w:r w:rsidRPr="009679A2">
        <w:rPr>
          <w:rFonts w:eastAsia="Times New Roman"/>
          <w:i/>
          <w:color w:val="000000"/>
          <w:lang w:eastAsia="cs-CZ"/>
        </w:rPr>
        <w:t xml:space="preserve"> </w:t>
      </w:r>
      <w:proofErr w:type="spellStart"/>
      <w:r w:rsidRPr="009679A2">
        <w:rPr>
          <w:rFonts w:eastAsia="Times New Roman"/>
          <w:color w:val="000000"/>
          <w:lang w:eastAsia="cs-CZ"/>
        </w:rPr>
        <w:t>subsp</w:t>
      </w:r>
      <w:proofErr w:type="spellEnd"/>
      <w:r w:rsidRPr="009679A2">
        <w:rPr>
          <w:rFonts w:eastAsia="Times New Roman"/>
          <w:color w:val="000000"/>
          <w:lang w:eastAsia="cs-CZ"/>
        </w:rPr>
        <w:t xml:space="preserve">. </w:t>
      </w:r>
      <w:proofErr w:type="spellStart"/>
      <w:r w:rsidRPr="009679A2">
        <w:rPr>
          <w:rFonts w:eastAsia="Times New Roman"/>
          <w:i/>
          <w:color w:val="000000"/>
          <w:lang w:eastAsia="cs-CZ"/>
        </w:rPr>
        <w:t>fontana</w:t>
      </w:r>
      <w:proofErr w:type="spellEnd"/>
      <w:r w:rsidRPr="009679A2">
        <w:t xml:space="preserve">, </w:t>
      </w:r>
      <w:proofErr w:type="spellStart"/>
      <w:r w:rsidRPr="009679A2">
        <w:rPr>
          <w:i/>
        </w:rPr>
        <w:t>Myosotis</w:t>
      </w:r>
      <w:proofErr w:type="spellEnd"/>
      <w:r w:rsidRPr="009679A2">
        <w:rPr>
          <w:i/>
        </w:rPr>
        <w:t xml:space="preserve"> </w:t>
      </w:r>
      <w:proofErr w:type="spellStart"/>
      <w:r w:rsidRPr="009679A2">
        <w:rPr>
          <w:i/>
        </w:rPr>
        <w:t>nemorosa</w:t>
      </w:r>
      <w:proofErr w:type="spellEnd"/>
      <w:r w:rsidRPr="009679A2">
        <w:t xml:space="preserve">, </w:t>
      </w:r>
      <w:proofErr w:type="spellStart"/>
      <w:r w:rsidRPr="009679A2">
        <w:rPr>
          <w:i/>
        </w:rPr>
        <w:t>Stellaria</w:t>
      </w:r>
      <w:proofErr w:type="spellEnd"/>
      <w:r w:rsidRPr="009679A2">
        <w:rPr>
          <w:i/>
        </w:rPr>
        <w:t xml:space="preserve"> </w:t>
      </w:r>
      <w:proofErr w:type="spellStart"/>
      <w:r w:rsidRPr="009679A2">
        <w:rPr>
          <w:i/>
        </w:rPr>
        <w:t>alsine</w:t>
      </w:r>
      <w:proofErr w:type="spellEnd"/>
      <w:r w:rsidRPr="009679A2">
        <w:t xml:space="preserve">, </w:t>
      </w:r>
      <w:r w:rsidRPr="009679A2">
        <w:rPr>
          <w:i/>
        </w:rPr>
        <w:t xml:space="preserve">Viola </w:t>
      </w:r>
      <w:proofErr w:type="spellStart"/>
      <w:r w:rsidRPr="009679A2">
        <w:rPr>
          <w:i/>
        </w:rPr>
        <w:t>palustris</w:t>
      </w:r>
      <w:proofErr w:type="spellEnd"/>
      <w:r w:rsidRPr="009679A2">
        <w:t xml:space="preserve">. Rozvinuté je také mechové patro s druhy </w:t>
      </w:r>
      <w:proofErr w:type="spellStart"/>
      <w:r w:rsidRPr="009679A2">
        <w:rPr>
          <w:i/>
        </w:rPr>
        <w:t>Brachythecium</w:t>
      </w:r>
      <w:proofErr w:type="spellEnd"/>
      <w:r w:rsidRPr="009679A2">
        <w:rPr>
          <w:i/>
        </w:rPr>
        <w:t xml:space="preserve"> </w:t>
      </w:r>
      <w:proofErr w:type="spellStart"/>
      <w:r w:rsidRPr="009679A2">
        <w:rPr>
          <w:i/>
        </w:rPr>
        <w:t>rivulare</w:t>
      </w:r>
      <w:proofErr w:type="spellEnd"/>
      <w:r w:rsidRPr="009679A2">
        <w:t xml:space="preserve">, </w:t>
      </w:r>
      <w:proofErr w:type="spellStart"/>
      <w:r w:rsidRPr="009679A2">
        <w:rPr>
          <w:i/>
        </w:rPr>
        <w:t>Dichodontium</w:t>
      </w:r>
      <w:proofErr w:type="spellEnd"/>
      <w:r w:rsidRPr="009679A2">
        <w:rPr>
          <w:i/>
        </w:rPr>
        <w:t xml:space="preserve"> </w:t>
      </w:r>
      <w:proofErr w:type="spellStart"/>
      <w:r w:rsidRPr="009679A2">
        <w:rPr>
          <w:i/>
        </w:rPr>
        <w:t>palustre</w:t>
      </w:r>
      <w:proofErr w:type="spellEnd"/>
      <w:r w:rsidRPr="009679A2">
        <w:t xml:space="preserve">, </w:t>
      </w:r>
      <w:proofErr w:type="spellStart"/>
      <w:r w:rsidRPr="009679A2">
        <w:rPr>
          <w:i/>
        </w:rPr>
        <w:t>Philonotis</w:t>
      </w:r>
      <w:proofErr w:type="spellEnd"/>
      <w:r w:rsidRPr="009679A2">
        <w:rPr>
          <w:i/>
        </w:rPr>
        <w:t xml:space="preserve"> </w:t>
      </w:r>
      <w:proofErr w:type="spellStart"/>
      <w:r w:rsidRPr="009679A2">
        <w:rPr>
          <w:i/>
        </w:rPr>
        <w:t>fontana</w:t>
      </w:r>
      <w:proofErr w:type="spellEnd"/>
      <w:r w:rsidRPr="009679A2">
        <w:t xml:space="preserve"> a </w:t>
      </w:r>
      <w:proofErr w:type="spellStart"/>
      <w:r w:rsidRPr="009679A2">
        <w:rPr>
          <w:i/>
        </w:rPr>
        <w:t>Rhizomnium</w:t>
      </w:r>
      <w:proofErr w:type="spellEnd"/>
      <w:r w:rsidRPr="009679A2">
        <w:rPr>
          <w:i/>
        </w:rPr>
        <w:t xml:space="preserve"> </w:t>
      </w:r>
      <w:proofErr w:type="spellStart"/>
      <w:r w:rsidRPr="009679A2">
        <w:rPr>
          <w:i/>
        </w:rPr>
        <w:t>punctatum</w:t>
      </w:r>
      <w:proofErr w:type="spellEnd"/>
      <w:r>
        <w:t xml:space="preserve">. Na lesních prameništích se vyskytují druhy </w:t>
      </w:r>
      <w:proofErr w:type="spellStart"/>
      <w:r>
        <w:rPr>
          <w:i/>
        </w:rPr>
        <w:t>Caltha</w:t>
      </w:r>
      <w:proofErr w:type="spellEnd"/>
      <w:r>
        <w:rPr>
          <w:i/>
        </w:rPr>
        <w:t xml:space="preserve"> </w:t>
      </w:r>
      <w:proofErr w:type="spellStart"/>
      <w:r>
        <w:rPr>
          <w:i/>
        </w:rPr>
        <w:t>palustris</w:t>
      </w:r>
      <w:proofErr w:type="spellEnd"/>
      <w:r>
        <w:t xml:space="preserve">, </w:t>
      </w:r>
      <w:proofErr w:type="spellStart"/>
      <w:r>
        <w:rPr>
          <w:i/>
        </w:rPr>
        <w:t>Cardamine</w:t>
      </w:r>
      <w:proofErr w:type="spellEnd"/>
      <w:r>
        <w:rPr>
          <w:i/>
        </w:rPr>
        <w:t xml:space="preserve"> amara</w:t>
      </w:r>
      <w:r>
        <w:t xml:space="preserve">, </w:t>
      </w:r>
      <w:proofErr w:type="spellStart"/>
      <w:r>
        <w:rPr>
          <w:i/>
        </w:rPr>
        <w:t>Carex</w:t>
      </w:r>
      <w:proofErr w:type="spellEnd"/>
      <w:r>
        <w:rPr>
          <w:i/>
        </w:rPr>
        <w:t xml:space="preserve"> </w:t>
      </w:r>
      <w:proofErr w:type="spellStart"/>
      <w:r>
        <w:rPr>
          <w:i/>
        </w:rPr>
        <w:t>remota</w:t>
      </w:r>
      <w:proofErr w:type="spellEnd"/>
      <w:r>
        <w:t xml:space="preserve">, </w:t>
      </w:r>
      <w:proofErr w:type="spellStart"/>
      <w:r>
        <w:rPr>
          <w:i/>
        </w:rPr>
        <w:t>Chaerophyllum</w:t>
      </w:r>
      <w:proofErr w:type="spellEnd"/>
      <w:r>
        <w:rPr>
          <w:i/>
        </w:rPr>
        <w:t xml:space="preserve"> </w:t>
      </w:r>
      <w:proofErr w:type="spellStart"/>
      <w:r>
        <w:rPr>
          <w:i/>
        </w:rPr>
        <w:t>hirsutum</w:t>
      </w:r>
      <w:proofErr w:type="spellEnd"/>
      <w:r>
        <w:t xml:space="preserve">, </w:t>
      </w:r>
      <w:proofErr w:type="spellStart"/>
      <w:r>
        <w:rPr>
          <w:i/>
        </w:rPr>
        <w:t>Chrysosplenium</w:t>
      </w:r>
      <w:proofErr w:type="spellEnd"/>
      <w:r>
        <w:rPr>
          <w:i/>
        </w:rPr>
        <w:t xml:space="preserve"> </w:t>
      </w:r>
      <w:proofErr w:type="spellStart"/>
      <w:r>
        <w:rPr>
          <w:i/>
        </w:rPr>
        <w:t>alternifolium</w:t>
      </w:r>
      <w:proofErr w:type="spellEnd"/>
      <w:r>
        <w:t xml:space="preserve">, </w:t>
      </w:r>
      <w:proofErr w:type="spellStart"/>
      <w:r>
        <w:rPr>
          <w:i/>
        </w:rPr>
        <w:t>Petasites</w:t>
      </w:r>
      <w:proofErr w:type="spellEnd"/>
      <w:r>
        <w:rPr>
          <w:i/>
        </w:rPr>
        <w:t xml:space="preserve"> </w:t>
      </w:r>
      <w:proofErr w:type="spellStart"/>
      <w:r>
        <w:rPr>
          <w:i/>
        </w:rPr>
        <w:t>albus</w:t>
      </w:r>
      <w:proofErr w:type="spellEnd"/>
      <w:r>
        <w:t xml:space="preserve"> v bylinném patře, a </w:t>
      </w:r>
      <w:proofErr w:type="spellStart"/>
      <w:r>
        <w:rPr>
          <w:i/>
        </w:rPr>
        <w:t>Brachythecium</w:t>
      </w:r>
      <w:proofErr w:type="spellEnd"/>
      <w:r>
        <w:rPr>
          <w:i/>
        </w:rPr>
        <w:t xml:space="preserve"> </w:t>
      </w:r>
      <w:proofErr w:type="spellStart"/>
      <w:r>
        <w:rPr>
          <w:i/>
        </w:rPr>
        <w:t>rivulare</w:t>
      </w:r>
      <w:proofErr w:type="spellEnd"/>
      <w:r>
        <w:t xml:space="preserve">, </w:t>
      </w:r>
      <w:proofErr w:type="spellStart"/>
      <w:r>
        <w:rPr>
          <w:i/>
        </w:rPr>
        <w:t>Conocephalum</w:t>
      </w:r>
      <w:proofErr w:type="spellEnd"/>
      <w:r>
        <w:rPr>
          <w:i/>
        </w:rPr>
        <w:t xml:space="preserve"> </w:t>
      </w:r>
      <w:proofErr w:type="spellStart"/>
      <w:r>
        <w:rPr>
          <w:i/>
        </w:rPr>
        <w:t>conicum</w:t>
      </w:r>
      <w:proofErr w:type="spellEnd"/>
      <w:r>
        <w:t xml:space="preserve"> a </w:t>
      </w:r>
      <w:proofErr w:type="spellStart"/>
      <w:r>
        <w:rPr>
          <w:i/>
        </w:rPr>
        <w:t>Scapania</w:t>
      </w:r>
      <w:proofErr w:type="spellEnd"/>
      <w:r>
        <w:rPr>
          <w:i/>
        </w:rPr>
        <w:t xml:space="preserve"> </w:t>
      </w:r>
      <w:proofErr w:type="spellStart"/>
      <w:r>
        <w:rPr>
          <w:i/>
        </w:rPr>
        <w:t>undulata</w:t>
      </w:r>
      <w:proofErr w:type="spellEnd"/>
      <w:r>
        <w:t xml:space="preserve"> v mechovém patře.</w:t>
      </w:r>
    </w:p>
    <w:p w14:paraId="3388C482" w14:textId="77777777" w:rsidR="007D08B1" w:rsidRDefault="00000000" w:rsidP="007D08B1">
      <w:pPr>
        <w:pStyle w:val="Odstavecseseznamem"/>
        <w:numPr>
          <w:ilvl w:val="0"/>
          <w:numId w:val="0"/>
        </w:numPr>
      </w:pPr>
      <w:r w:rsidRPr="00A31673">
        <w:t>Unikátní rostlinná společenstva se dochovala ve dvou fragmentech</w:t>
      </w:r>
      <w:r>
        <w:t xml:space="preserve"> otevřených vrchovišť svazu </w:t>
      </w:r>
      <w:proofErr w:type="spellStart"/>
      <w:r>
        <w:rPr>
          <w:i/>
        </w:rPr>
        <w:t>Sphagnion</w:t>
      </w:r>
      <w:proofErr w:type="spellEnd"/>
      <w:r>
        <w:rPr>
          <w:i/>
        </w:rPr>
        <w:t xml:space="preserve"> </w:t>
      </w:r>
      <w:proofErr w:type="spellStart"/>
      <w:r>
        <w:rPr>
          <w:i/>
        </w:rPr>
        <w:t>magellanici</w:t>
      </w:r>
      <w:proofErr w:type="spellEnd"/>
      <w:r>
        <w:t xml:space="preserve"> (R3.1) v hřebenové části – </w:t>
      </w:r>
      <w:r w:rsidRPr="00A31673">
        <w:t>PR Jelení lázeň a PP U Kunštátské kaple. Rostou zde char</w:t>
      </w:r>
      <w:r>
        <w:t xml:space="preserve">akteristické rašelinné druhy se </w:t>
      </w:r>
      <w:proofErr w:type="spellStart"/>
      <w:r w:rsidRPr="00A31673">
        <w:t>subboreálně</w:t>
      </w:r>
      <w:proofErr w:type="spellEnd"/>
      <w:r w:rsidRPr="00A31673">
        <w:t xml:space="preserve">-montánním typem rozšíření jako </w:t>
      </w:r>
      <w:r w:rsidRPr="00A31673">
        <w:rPr>
          <w:i/>
        </w:rPr>
        <w:t xml:space="preserve">Andromeda </w:t>
      </w:r>
      <w:proofErr w:type="spellStart"/>
      <w:r w:rsidRPr="00A31673">
        <w:rPr>
          <w:i/>
        </w:rPr>
        <w:t>polifolia</w:t>
      </w:r>
      <w:proofErr w:type="spellEnd"/>
      <w:r w:rsidRPr="00A31673">
        <w:t>,</w:t>
      </w:r>
      <w:r>
        <w:t xml:space="preserve"> </w:t>
      </w:r>
      <w:proofErr w:type="spellStart"/>
      <w:r w:rsidRPr="00A31673">
        <w:rPr>
          <w:i/>
        </w:rPr>
        <w:t>Carex</w:t>
      </w:r>
      <w:proofErr w:type="spellEnd"/>
      <w:r w:rsidRPr="00A31673">
        <w:rPr>
          <w:i/>
        </w:rPr>
        <w:t xml:space="preserve"> </w:t>
      </w:r>
      <w:proofErr w:type="spellStart"/>
      <w:r w:rsidRPr="00A31673">
        <w:rPr>
          <w:i/>
        </w:rPr>
        <w:t>limosa</w:t>
      </w:r>
      <w:proofErr w:type="spellEnd"/>
      <w:r>
        <w:t xml:space="preserve"> a </w:t>
      </w:r>
      <w:r w:rsidRPr="00A31673">
        <w:rPr>
          <w:i/>
        </w:rPr>
        <w:t>C</w:t>
      </w:r>
      <w:r>
        <w:t xml:space="preserve">. </w:t>
      </w:r>
      <w:proofErr w:type="spellStart"/>
      <w:r w:rsidRPr="00A31673">
        <w:rPr>
          <w:i/>
        </w:rPr>
        <w:t>pauciflora</w:t>
      </w:r>
      <w:proofErr w:type="spellEnd"/>
      <w:r>
        <w:t xml:space="preserve">, </w:t>
      </w:r>
      <w:proofErr w:type="spellStart"/>
      <w:r>
        <w:rPr>
          <w:i/>
        </w:rPr>
        <w:t>Vaccinium</w:t>
      </w:r>
      <w:proofErr w:type="spellEnd"/>
      <w:r>
        <w:rPr>
          <w:i/>
        </w:rPr>
        <w:t xml:space="preserve"> </w:t>
      </w:r>
      <w:proofErr w:type="spellStart"/>
      <w:r>
        <w:rPr>
          <w:i/>
        </w:rPr>
        <w:t>oxycocco</w:t>
      </w:r>
      <w:r w:rsidRPr="00A31673">
        <w:rPr>
          <w:i/>
        </w:rPr>
        <w:t>s</w:t>
      </w:r>
      <w:proofErr w:type="spellEnd"/>
      <w:r>
        <w:t xml:space="preserve"> a </w:t>
      </w:r>
      <w:r w:rsidRPr="00A31673">
        <w:rPr>
          <w:i/>
        </w:rPr>
        <w:t>V</w:t>
      </w:r>
      <w:r>
        <w:t>.</w:t>
      </w:r>
      <w:r w:rsidRPr="00A31673">
        <w:rPr>
          <w:i/>
        </w:rPr>
        <w:t xml:space="preserve"> </w:t>
      </w:r>
      <w:proofErr w:type="spellStart"/>
      <w:r w:rsidRPr="00A31673">
        <w:rPr>
          <w:i/>
        </w:rPr>
        <w:t>uliginosum</w:t>
      </w:r>
      <w:proofErr w:type="spellEnd"/>
      <w:r w:rsidRPr="00A31673">
        <w:t>, které společně s</w:t>
      </w:r>
      <w:r>
        <w:t xml:space="preserve"> druhy </w:t>
      </w:r>
      <w:proofErr w:type="spellStart"/>
      <w:r w:rsidRPr="00A31673">
        <w:rPr>
          <w:i/>
        </w:rPr>
        <w:t>Eriophorum</w:t>
      </w:r>
      <w:proofErr w:type="spellEnd"/>
      <w:r w:rsidRPr="00A31673">
        <w:rPr>
          <w:i/>
        </w:rPr>
        <w:t xml:space="preserve"> </w:t>
      </w:r>
      <w:proofErr w:type="spellStart"/>
      <w:r w:rsidRPr="00A31673">
        <w:rPr>
          <w:i/>
        </w:rPr>
        <w:t>vaginatum</w:t>
      </w:r>
      <w:proofErr w:type="spellEnd"/>
      <w:r w:rsidRPr="00A31673">
        <w:t xml:space="preserve"> a </w:t>
      </w:r>
      <w:proofErr w:type="spellStart"/>
      <w:r w:rsidRPr="00A31673">
        <w:rPr>
          <w:i/>
        </w:rPr>
        <w:t>Homogyne</w:t>
      </w:r>
      <w:proofErr w:type="spellEnd"/>
      <w:r w:rsidRPr="00A31673">
        <w:rPr>
          <w:i/>
        </w:rPr>
        <w:t xml:space="preserve"> alpina</w:t>
      </w:r>
      <w:r w:rsidRPr="00A31673">
        <w:t xml:space="preserve"> představují glaciální relikty v území.</w:t>
      </w:r>
    </w:p>
    <w:p w14:paraId="20E77BF5" w14:textId="77777777" w:rsidR="007D08B1" w:rsidRDefault="00000000" w:rsidP="007D08B1">
      <w:pPr>
        <w:pStyle w:val="Odstavecseseznamem"/>
        <w:numPr>
          <w:ilvl w:val="0"/>
          <w:numId w:val="0"/>
        </w:numPr>
      </w:pPr>
      <w:r>
        <w:t xml:space="preserve">Na ostatních rašeliništích, </w:t>
      </w:r>
      <w:proofErr w:type="spellStart"/>
      <w:r>
        <w:t>prameništních</w:t>
      </w:r>
      <w:proofErr w:type="spellEnd"/>
      <w:r>
        <w:t xml:space="preserve"> rašeliništích a rašelinných loukách se vyvinula vegetace nevápnitých mechových slatinišť svazů </w:t>
      </w:r>
      <w:proofErr w:type="spellStart"/>
      <w:r>
        <w:rPr>
          <w:i/>
        </w:rPr>
        <w:t>Sphagno</w:t>
      </w:r>
      <w:proofErr w:type="spellEnd"/>
      <w:r>
        <w:rPr>
          <w:i/>
        </w:rPr>
        <w:t xml:space="preserve"> </w:t>
      </w:r>
      <w:proofErr w:type="spellStart"/>
      <w:r>
        <w:rPr>
          <w:i/>
        </w:rPr>
        <w:t>warnstorfii</w:t>
      </w:r>
      <w:r>
        <w:t>-</w:t>
      </w:r>
      <w:r>
        <w:rPr>
          <w:i/>
        </w:rPr>
        <w:t>Tomentypnion</w:t>
      </w:r>
      <w:proofErr w:type="spellEnd"/>
      <w:r>
        <w:rPr>
          <w:i/>
        </w:rPr>
        <w:t xml:space="preserve"> </w:t>
      </w:r>
      <w:proofErr w:type="spellStart"/>
      <w:r>
        <w:rPr>
          <w:i/>
        </w:rPr>
        <w:t>nitentis</w:t>
      </w:r>
      <w:proofErr w:type="spellEnd"/>
      <w:r>
        <w:rPr>
          <w:i/>
        </w:rPr>
        <w:t xml:space="preserve"> </w:t>
      </w:r>
      <w:r>
        <w:t xml:space="preserve">a </w:t>
      </w:r>
      <w:proofErr w:type="spellStart"/>
      <w:r>
        <w:rPr>
          <w:i/>
        </w:rPr>
        <w:t>Caricion</w:t>
      </w:r>
      <w:proofErr w:type="spellEnd"/>
      <w:r>
        <w:rPr>
          <w:i/>
        </w:rPr>
        <w:t xml:space="preserve"> </w:t>
      </w:r>
      <w:proofErr w:type="spellStart"/>
      <w:r>
        <w:rPr>
          <w:i/>
        </w:rPr>
        <w:t>canescentis</w:t>
      </w:r>
      <w:r>
        <w:t>-</w:t>
      </w:r>
      <w:r w:rsidRPr="00AA181E">
        <w:rPr>
          <w:i/>
        </w:rPr>
        <w:t>nigrae</w:t>
      </w:r>
      <w:proofErr w:type="spellEnd"/>
      <w:r>
        <w:rPr>
          <w:i/>
        </w:rPr>
        <w:t xml:space="preserve"> </w:t>
      </w:r>
      <w:r>
        <w:t xml:space="preserve">(R2.2) a přechodových rašelinišť svazu </w:t>
      </w:r>
      <w:proofErr w:type="spellStart"/>
      <w:r>
        <w:rPr>
          <w:i/>
        </w:rPr>
        <w:t>Sphagno</w:t>
      </w:r>
      <w:proofErr w:type="spellEnd"/>
      <w:r>
        <w:rPr>
          <w:i/>
        </w:rPr>
        <w:t xml:space="preserve"> </w:t>
      </w:r>
      <w:proofErr w:type="spellStart"/>
      <w:r>
        <w:rPr>
          <w:i/>
        </w:rPr>
        <w:t>recurvi</w:t>
      </w:r>
      <w:r>
        <w:t>-</w:t>
      </w:r>
      <w:r>
        <w:rPr>
          <w:i/>
        </w:rPr>
        <w:t>Caricion</w:t>
      </w:r>
      <w:proofErr w:type="spellEnd"/>
      <w:r>
        <w:rPr>
          <w:i/>
        </w:rPr>
        <w:t xml:space="preserve"> </w:t>
      </w:r>
      <w:proofErr w:type="spellStart"/>
      <w:r>
        <w:rPr>
          <w:i/>
        </w:rPr>
        <w:t>canescentis</w:t>
      </w:r>
      <w:proofErr w:type="spellEnd"/>
      <w:r>
        <w:t xml:space="preserve"> (R2.3). Tyto porosty jsou obvykle druhově relativně bohaté. Porostům dominují především ostřice </w:t>
      </w:r>
      <w:proofErr w:type="spellStart"/>
      <w:r>
        <w:rPr>
          <w:i/>
        </w:rPr>
        <w:t>Carex</w:t>
      </w:r>
      <w:proofErr w:type="spellEnd"/>
      <w:r>
        <w:rPr>
          <w:i/>
        </w:rPr>
        <w:t xml:space="preserve"> </w:t>
      </w:r>
      <w:proofErr w:type="spellStart"/>
      <w:r>
        <w:rPr>
          <w:i/>
        </w:rPr>
        <w:t>canescens</w:t>
      </w:r>
      <w:proofErr w:type="spellEnd"/>
      <w:r>
        <w:t xml:space="preserve">, </w:t>
      </w:r>
      <w:r>
        <w:rPr>
          <w:i/>
        </w:rPr>
        <w:t>C</w:t>
      </w:r>
      <w:r>
        <w:t xml:space="preserve">. </w:t>
      </w:r>
      <w:proofErr w:type="spellStart"/>
      <w:r>
        <w:rPr>
          <w:i/>
        </w:rPr>
        <w:t>davalliana</w:t>
      </w:r>
      <w:proofErr w:type="spellEnd"/>
      <w:r>
        <w:t xml:space="preserve">, </w:t>
      </w:r>
      <w:r>
        <w:rPr>
          <w:i/>
        </w:rPr>
        <w:t>C</w:t>
      </w:r>
      <w:r>
        <w:t>.</w:t>
      </w:r>
      <w:r>
        <w:rPr>
          <w:i/>
        </w:rPr>
        <w:t xml:space="preserve"> </w:t>
      </w:r>
      <w:proofErr w:type="spellStart"/>
      <w:r>
        <w:rPr>
          <w:i/>
        </w:rPr>
        <w:t>dioica</w:t>
      </w:r>
      <w:proofErr w:type="spellEnd"/>
      <w:r>
        <w:t xml:space="preserve">, </w:t>
      </w:r>
      <w:r>
        <w:rPr>
          <w:i/>
        </w:rPr>
        <w:t>C</w:t>
      </w:r>
      <w:r>
        <w:t xml:space="preserve">. </w:t>
      </w:r>
      <w:proofErr w:type="spellStart"/>
      <w:r>
        <w:rPr>
          <w:i/>
        </w:rPr>
        <w:t>echinata</w:t>
      </w:r>
      <w:proofErr w:type="spellEnd"/>
      <w:r>
        <w:t xml:space="preserve">, </w:t>
      </w:r>
      <w:r>
        <w:rPr>
          <w:i/>
        </w:rPr>
        <w:t>C</w:t>
      </w:r>
      <w:r>
        <w:t xml:space="preserve">. </w:t>
      </w:r>
      <w:proofErr w:type="spellStart"/>
      <w:r>
        <w:rPr>
          <w:i/>
        </w:rPr>
        <w:t>flava</w:t>
      </w:r>
      <w:proofErr w:type="spellEnd"/>
      <w:r>
        <w:rPr>
          <w:i/>
        </w:rPr>
        <w:t xml:space="preserve"> </w:t>
      </w:r>
      <w:proofErr w:type="spellStart"/>
      <w:r>
        <w:t>agg</w:t>
      </w:r>
      <w:proofErr w:type="spellEnd"/>
      <w:r>
        <w:t xml:space="preserve">., </w:t>
      </w:r>
      <w:r>
        <w:rPr>
          <w:i/>
        </w:rPr>
        <w:t>C</w:t>
      </w:r>
      <w:r>
        <w:t xml:space="preserve">. </w:t>
      </w:r>
      <w:proofErr w:type="spellStart"/>
      <w:r>
        <w:rPr>
          <w:i/>
        </w:rPr>
        <w:t>nigra</w:t>
      </w:r>
      <w:proofErr w:type="spellEnd"/>
      <w:r>
        <w:rPr>
          <w:i/>
        </w:rPr>
        <w:t xml:space="preserve"> </w:t>
      </w:r>
      <w:r>
        <w:t xml:space="preserve">a </w:t>
      </w:r>
      <w:r>
        <w:rPr>
          <w:i/>
        </w:rPr>
        <w:t>C</w:t>
      </w:r>
      <w:r>
        <w:t xml:space="preserve">. </w:t>
      </w:r>
      <w:proofErr w:type="spellStart"/>
      <w:r>
        <w:rPr>
          <w:i/>
        </w:rPr>
        <w:t>panicea</w:t>
      </w:r>
      <w:proofErr w:type="spellEnd"/>
      <w:r>
        <w:t xml:space="preserve">. K dalším typickým nebo významným druhům lze zařadit </w:t>
      </w:r>
      <w:proofErr w:type="spellStart"/>
      <w:r>
        <w:rPr>
          <w:i/>
        </w:rPr>
        <w:t>Dactylorhiza</w:t>
      </w:r>
      <w:proofErr w:type="spellEnd"/>
      <w:r>
        <w:rPr>
          <w:i/>
        </w:rPr>
        <w:t xml:space="preserve"> fuchsii</w:t>
      </w:r>
      <w:r>
        <w:t xml:space="preserve">, </w:t>
      </w:r>
      <w:r>
        <w:rPr>
          <w:i/>
        </w:rPr>
        <w:t>D</w:t>
      </w:r>
      <w:r>
        <w:t xml:space="preserve">. </w:t>
      </w:r>
      <w:proofErr w:type="spellStart"/>
      <w:r>
        <w:rPr>
          <w:i/>
        </w:rPr>
        <w:t>majalis</w:t>
      </w:r>
      <w:proofErr w:type="spellEnd"/>
      <w:r>
        <w:t xml:space="preserve">, </w:t>
      </w:r>
      <w:proofErr w:type="spellStart"/>
      <w:r>
        <w:rPr>
          <w:i/>
        </w:rPr>
        <w:t>Drosera</w:t>
      </w:r>
      <w:proofErr w:type="spellEnd"/>
      <w:r>
        <w:rPr>
          <w:i/>
        </w:rPr>
        <w:t xml:space="preserve"> </w:t>
      </w:r>
      <w:proofErr w:type="spellStart"/>
      <w:r>
        <w:rPr>
          <w:i/>
        </w:rPr>
        <w:t>rotundifolia</w:t>
      </w:r>
      <w:proofErr w:type="spellEnd"/>
      <w:r>
        <w:t xml:space="preserve">, </w:t>
      </w:r>
      <w:proofErr w:type="spellStart"/>
      <w:r>
        <w:rPr>
          <w:i/>
        </w:rPr>
        <w:t>Eriophorum</w:t>
      </w:r>
      <w:proofErr w:type="spellEnd"/>
      <w:r>
        <w:rPr>
          <w:i/>
        </w:rPr>
        <w:t xml:space="preserve"> </w:t>
      </w:r>
      <w:proofErr w:type="spellStart"/>
      <w:r>
        <w:rPr>
          <w:i/>
        </w:rPr>
        <w:t>angustifolium</w:t>
      </w:r>
      <w:proofErr w:type="spellEnd"/>
      <w:r>
        <w:t xml:space="preserve">, </w:t>
      </w:r>
      <w:proofErr w:type="spellStart"/>
      <w:r>
        <w:rPr>
          <w:i/>
        </w:rPr>
        <w:t>Menyanthes</w:t>
      </w:r>
      <w:proofErr w:type="spellEnd"/>
      <w:r>
        <w:rPr>
          <w:i/>
        </w:rPr>
        <w:t xml:space="preserve"> </w:t>
      </w:r>
      <w:proofErr w:type="spellStart"/>
      <w:r>
        <w:rPr>
          <w:i/>
        </w:rPr>
        <w:t>trifoliata</w:t>
      </w:r>
      <w:proofErr w:type="spellEnd"/>
      <w:r>
        <w:t xml:space="preserve">, </w:t>
      </w:r>
      <w:proofErr w:type="spellStart"/>
      <w:r>
        <w:rPr>
          <w:i/>
        </w:rPr>
        <w:t>Pinguicula</w:t>
      </w:r>
      <w:proofErr w:type="spellEnd"/>
      <w:r>
        <w:rPr>
          <w:i/>
        </w:rPr>
        <w:t xml:space="preserve"> </w:t>
      </w:r>
      <w:proofErr w:type="spellStart"/>
      <w:r>
        <w:rPr>
          <w:i/>
        </w:rPr>
        <w:t>vulgaris</w:t>
      </w:r>
      <w:proofErr w:type="spellEnd"/>
      <w:r>
        <w:rPr>
          <w:i/>
        </w:rPr>
        <w:t xml:space="preserve"> </w:t>
      </w:r>
      <w:proofErr w:type="spellStart"/>
      <w:r>
        <w:t>subsp</w:t>
      </w:r>
      <w:proofErr w:type="spellEnd"/>
      <w:r>
        <w:t xml:space="preserve">. </w:t>
      </w:r>
      <w:proofErr w:type="spellStart"/>
      <w:r>
        <w:rPr>
          <w:i/>
        </w:rPr>
        <w:t>vulgaris</w:t>
      </w:r>
      <w:proofErr w:type="spellEnd"/>
      <w:r>
        <w:t xml:space="preserve">, </w:t>
      </w:r>
      <w:proofErr w:type="spellStart"/>
      <w:r>
        <w:rPr>
          <w:i/>
        </w:rPr>
        <w:t>Potentilla</w:t>
      </w:r>
      <w:proofErr w:type="spellEnd"/>
      <w:r>
        <w:rPr>
          <w:i/>
        </w:rPr>
        <w:t xml:space="preserve"> </w:t>
      </w:r>
      <w:proofErr w:type="spellStart"/>
      <w:r>
        <w:rPr>
          <w:i/>
        </w:rPr>
        <w:t>erecta</w:t>
      </w:r>
      <w:proofErr w:type="spellEnd"/>
      <w:r>
        <w:t xml:space="preserve">, </w:t>
      </w:r>
      <w:proofErr w:type="spellStart"/>
      <w:r>
        <w:rPr>
          <w:i/>
        </w:rPr>
        <w:t>Tephroseris</w:t>
      </w:r>
      <w:proofErr w:type="spellEnd"/>
      <w:r>
        <w:rPr>
          <w:i/>
        </w:rPr>
        <w:t xml:space="preserve"> </w:t>
      </w:r>
      <w:proofErr w:type="spellStart"/>
      <w:r>
        <w:rPr>
          <w:i/>
        </w:rPr>
        <w:t>crispa</w:t>
      </w:r>
      <w:proofErr w:type="spellEnd"/>
      <w:r>
        <w:rPr>
          <w:i/>
        </w:rPr>
        <w:t xml:space="preserve"> </w:t>
      </w:r>
      <w:r>
        <w:t xml:space="preserve">a </w:t>
      </w:r>
      <w:r>
        <w:rPr>
          <w:i/>
        </w:rPr>
        <w:t xml:space="preserve">Viola </w:t>
      </w:r>
      <w:proofErr w:type="spellStart"/>
      <w:r>
        <w:rPr>
          <w:i/>
        </w:rPr>
        <w:t>palustris</w:t>
      </w:r>
      <w:proofErr w:type="spellEnd"/>
      <w:r>
        <w:t>. Mechovému patru zpravidla dominují rašeliníky (</w:t>
      </w:r>
      <w:proofErr w:type="spellStart"/>
      <w:r>
        <w:rPr>
          <w:i/>
        </w:rPr>
        <w:t>Sphagnum</w:t>
      </w:r>
      <w:proofErr w:type="spellEnd"/>
      <w:r>
        <w:rPr>
          <w:i/>
        </w:rPr>
        <w:t xml:space="preserve"> </w:t>
      </w:r>
      <w:proofErr w:type="spellStart"/>
      <w:r>
        <w:t>sp</w:t>
      </w:r>
      <w:proofErr w:type="spellEnd"/>
      <w:r>
        <w:t xml:space="preserve">. div.), na sušších místech se vyskytuje druh </w:t>
      </w:r>
      <w:proofErr w:type="spellStart"/>
      <w:r>
        <w:rPr>
          <w:i/>
        </w:rPr>
        <w:t>Polytrichum</w:t>
      </w:r>
      <w:proofErr w:type="spellEnd"/>
      <w:r>
        <w:rPr>
          <w:i/>
        </w:rPr>
        <w:t xml:space="preserve"> </w:t>
      </w:r>
      <w:proofErr w:type="spellStart"/>
      <w:r>
        <w:rPr>
          <w:i/>
        </w:rPr>
        <w:t>commune</w:t>
      </w:r>
      <w:proofErr w:type="spellEnd"/>
      <w:r>
        <w:t xml:space="preserve">, který na několika lokalitách tvoří </w:t>
      </w:r>
      <w:proofErr w:type="spellStart"/>
      <w:r>
        <w:t>bulty</w:t>
      </w:r>
      <w:proofErr w:type="spellEnd"/>
      <w:r>
        <w:t xml:space="preserve"> vysoké i několik desítek centimetrů. </w:t>
      </w:r>
    </w:p>
    <w:p w14:paraId="6B8B197A" w14:textId="77777777" w:rsidR="007D08B1" w:rsidRPr="008B78DD" w:rsidRDefault="00000000" w:rsidP="007D08B1">
      <w:pPr>
        <w:pStyle w:val="Odstavecseseznamem"/>
        <w:numPr>
          <w:ilvl w:val="0"/>
          <w:numId w:val="0"/>
        </w:numPr>
      </w:pPr>
      <w:r w:rsidRPr="00A958E9">
        <w:t>Mezofilní a vlhké louky</w:t>
      </w:r>
      <w:r>
        <w:t xml:space="preserve"> se vyvinuly jako</w:t>
      </w:r>
      <w:r w:rsidRPr="00A958E9">
        <w:t xml:space="preserve"> náhradní</w:t>
      </w:r>
      <w:r>
        <w:t xml:space="preserve"> vegetace</w:t>
      </w:r>
      <w:r w:rsidRPr="00A958E9">
        <w:t xml:space="preserve"> na </w:t>
      </w:r>
      <w:proofErr w:type="spellStart"/>
      <w:r w:rsidRPr="00A958E9">
        <w:t>mezických</w:t>
      </w:r>
      <w:proofErr w:type="spellEnd"/>
      <w:r>
        <w:t xml:space="preserve"> </w:t>
      </w:r>
      <w:r w:rsidRPr="00BF0FDC">
        <w:t xml:space="preserve">a podmáčených stanovištích původních smíšených bučin a olšin. Na </w:t>
      </w:r>
      <w:proofErr w:type="spellStart"/>
      <w:r w:rsidRPr="00BF0FDC">
        <w:t>mezických</w:t>
      </w:r>
      <w:proofErr w:type="spellEnd"/>
      <w:r w:rsidRPr="00BF0FDC">
        <w:t xml:space="preserve"> stanovištích se vyskytují</w:t>
      </w:r>
      <w:r>
        <w:t xml:space="preserve"> </w:t>
      </w:r>
      <w:proofErr w:type="spellStart"/>
      <w:r>
        <w:t>ovsíkové</w:t>
      </w:r>
      <w:proofErr w:type="spellEnd"/>
      <w:r w:rsidRPr="00BF0FDC">
        <w:t xml:space="preserve"> louky svazu </w:t>
      </w:r>
      <w:proofErr w:type="spellStart"/>
      <w:r w:rsidRPr="00BF0FDC">
        <w:rPr>
          <w:i/>
        </w:rPr>
        <w:t>Arrhenantherion</w:t>
      </w:r>
      <w:proofErr w:type="spellEnd"/>
      <w:r>
        <w:rPr>
          <w:i/>
        </w:rPr>
        <w:t xml:space="preserve"> </w:t>
      </w:r>
      <w:proofErr w:type="spellStart"/>
      <w:r w:rsidRPr="00BF0FDC">
        <w:rPr>
          <w:i/>
        </w:rPr>
        <w:t>elatioris</w:t>
      </w:r>
      <w:proofErr w:type="spellEnd"/>
      <w:r>
        <w:rPr>
          <w:i/>
        </w:rPr>
        <w:t xml:space="preserve"> </w:t>
      </w:r>
      <w:r w:rsidRPr="00BF0FDC">
        <w:t>(T1.1)</w:t>
      </w:r>
      <w:r>
        <w:t xml:space="preserve">, horské </w:t>
      </w:r>
      <w:proofErr w:type="spellStart"/>
      <w:r>
        <w:t>trojštětové</w:t>
      </w:r>
      <w:proofErr w:type="spellEnd"/>
      <w:r>
        <w:t xml:space="preserve"> louky svazu </w:t>
      </w:r>
      <w:proofErr w:type="spellStart"/>
      <w:r>
        <w:rPr>
          <w:i/>
        </w:rPr>
        <w:t>Polygono</w:t>
      </w:r>
      <w:proofErr w:type="spellEnd"/>
      <w:r>
        <w:rPr>
          <w:i/>
        </w:rPr>
        <w:t xml:space="preserve"> </w:t>
      </w:r>
      <w:proofErr w:type="spellStart"/>
      <w:r>
        <w:rPr>
          <w:i/>
        </w:rPr>
        <w:t>bistortae</w:t>
      </w:r>
      <w:r>
        <w:t>-</w:t>
      </w:r>
      <w:r>
        <w:rPr>
          <w:i/>
        </w:rPr>
        <w:t>Trisetion</w:t>
      </w:r>
      <w:proofErr w:type="spellEnd"/>
      <w:r>
        <w:rPr>
          <w:i/>
        </w:rPr>
        <w:t xml:space="preserve"> </w:t>
      </w:r>
      <w:proofErr w:type="spellStart"/>
      <w:r>
        <w:rPr>
          <w:i/>
        </w:rPr>
        <w:t>flavescentis</w:t>
      </w:r>
      <w:proofErr w:type="spellEnd"/>
      <w:r>
        <w:t xml:space="preserve"> (T1.2) a poháňkové pastviny svazu </w:t>
      </w:r>
      <w:proofErr w:type="spellStart"/>
      <w:r>
        <w:rPr>
          <w:i/>
        </w:rPr>
        <w:t>Cynosurion</w:t>
      </w:r>
      <w:proofErr w:type="spellEnd"/>
      <w:r>
        <w:rPr>
          <w:i/>
        </w:rPr>
        <w:t xml:space="preserve"> </w:t>
      </w:r>
      <w:proofErr w:type="spellStart"/>
      <w:r>
        <w:rPr>
          <w:i/>
        </w:rPr>
        <w:t>cristati</w:t>
      </w:r>
      <w:proofErr w:type="spellEnd"/>
      <w:r>
        <w:t xml:space="preserve"> (T1.3)</w:t>
      </w:r>
      <w:r w:rsidRPr="00BF0FDC">
        <w:t>, na zamokřených stanovištích se vyskytují</w:t>
      </w:r>
      <w:r>
        <w:t xml:space="preserve"> </w:t>
      </w:r>
      <w:proofErr w:type="spellStart"/>
      <w:r>
        <w:t>pcháčové</w:t>
      </w:r>
      <w:proofErr w:type="spellEnd"/>
      <w:r w:rsidRPr="00BF0FDC">
        <w:t xml:space="preserve"> louky</w:t>
      </w:r>
      <w:r>
        <w:t xml:space="preserve"> a tužebníková </w:t>
      </w:r>
      <w:proofErr w:type="spellStart"/>
      <w:r>
        <w:t>lada</w:t>
      </w:r>
      <w:proofErr w:type="spellEnd"/>
      <w:r w:rsidRPr="00BF0FDC">
        <w:t xml:space="preserve"> svazu </w:t>
      </w:r>
      <w:proofErr w:type="spellStart"/>
      <w:r w:rsidRPr="00BF0FDC">
        <w:rPr>
          <w:i/>
        </w:rPr>
        <w:t>Calthion</w:t>
      </w:r>
      <w:proofErr w:type="spellEnd"/>
      <w:r>
        <w:rPr>
          <w:i/>
        </w:rPr>
        <w:t xml:space="preserve"> </w:t>
      </w:r>
      <w:proofErr w:type="spellStart"/>
      <w:r w:rsidRPr="00BF0FDC">
        <w:rPr>
          <w:i/>
        </w:rPr>
        <w:t>palustris</w:t>
      </w:r>
      <w:proofErr w:type="spellEnd"/>
      <w:r>
        <w:rPr>
          <w:i/>
        </w:rPr>
        <w:t xml:space="preserve"> </w:t>
      </w:r>
      <w:r w:rsidRPr="00BF0FDC">
        <w:t>(T1.5 a T1.6).</w:t>
      </w:r>
      <w:r>
        <w:t xml:space="preserve"> Ovsíkovým loukám dominují trávy </w:t>
      </w:r>
      <w:proofErr w:type="spellStart"/>
      <w:r>
        <w:rPr>
          <w:i/>
        </w:rPr>
        <w:t>Arrhenantherum</w:t>
      </w:r>
      <w:proofErr w:type="spellEnd"/>
      <w:r>
        <w:rPr>
          <w:i/>
        </w:rPr>
        <w:t xml:space="preserve"> </w:t>
      </w:r>
      <w:proofErr w:type="spellStart"/>
      <w:r>
        <w:rPr>
          <w:i/>
        </w:rPr>
        <w:t>elatior</w:t>
      </w:r>
      <w:proofErr w:type="spellEnd"/>
      <w:r>
        <w:t xml:space="preserve"> a </w:t>
      </w:r>
      <w:proofErr w:type="spellStart"/>
      <w:r>
        <w:rPr>
          <w:i/>
        </w:rPr>
        <w:t>Dactylis</w:t>
      </w:r>
      <w:proofErr w:type="spellEnd"/>
      <w:r>
        <w:rPr>
          <w:i/>
        </w:rPr>
        <w:t xml:space="preserve"> </w:t>
      </w:r>
      <w:proofErr w:type="spellStart"/>
      <w:r>
        <w:rPr>
          <w:i/>
        </w:rPr>
        <w:t>glomerata</w:t>
      </w:r>
      <w:proofErr w:type="spellEnd"/>
      <w:r>
        <w:t xml:space="preserve">. Běžně se vyskytují také trávy nižšího vzrůstu, např. </w:t>
      </w:r>
      <w:proofErr w:type="spellStart"/>
      <w:r>
        <w:rPr>
          <w:i/>
        </w:rPr>
        <w:t>Anthoxanthum</w:t>
      </w:r>
      <w:proofErr w:type="spellEnd"/>
      <w:r>
        <w:rPr>
          <w:i/>
        </w:rPr>
        <w:t xml:space="preserve"> </w:t>
      </w:r>
      <w:proofErr w:type="spellStart"/>
      <w:r>
        <w:rPr>
          <w:i/>
        </w:rPr>
        <w:t>odoratum</w:t>
      </w:r>
      <w:proofErr w:type="spellEnd"/>
      <w:r>
        <w:rPr>
          <w:i/>
        </w:rPr>
        <w:t xml:space="preserve"> </w:t>
      </w:r>
      <w:r>
        <w:t xml:space="preserve">a </w:t>
      </w:r>
      <w:proofErr w:type="spellStart"/>
      <w:r>
        <w:rPr>
          <w:i/>
        </w:rPr>
        <w:t>Festuca</w:t>
      </w:r>
      <w:proofErr w:type="spellEnd"/>
      <w:r>
        <w:rPr>
          <w:i/>
        </w:rPr>
        <w:t xml:space="preserve"> rubra</w:t>
      </w:r>
      <w:r>
        <w:t xml:space="preserve">, a dvouděložné byliny, jako např. </w:t>
      </w:r>
      <w:r>
        <w:rPr>
          <w:i/>
        </w:rPr>
        <w:t xml:space="preserve">Achillea </w:t>
      </w:r>
      <w:proofErr w:type="spellStart"/>
      <w:r>
        <w:rPr>
          <w:i/>
        </w:rPr>
        <w:t>millefolium</w:t>
      </w:r>
      <w:proofErr w:type="spellEnd"/>
      <w:r>
        <w:t xml:space="preserve">, </w:t>
      </w:r>
      <w:proofErr w:type="spellStart"/>
      <w:r>
        <w:rPr>
          <w:i/>
        </w:rPr>
        <w:t>Alchemilla</w:t>
      </w:r>
      <w:proofErr w:type="spellEnd"/>
      <w:r>
        <w:t xml:space="preserve"> </w:t>
      </w:r>
      <w:proofErr w:type="spellStart"/>
      <w:r>
        <w:t>sp</w:t>
      </w:r>
      <w:proofErr w:type="spellEnd"/>
      <w:r>
        <w:t xml:space="preserve">., </w:t>
      </w:r>
      <w:proofErr w:type="spellStart"/>
      <w:r>
        <w:rPr>
          <w:i/>
        </w:rPr>
        <w:t>Campanula</w:t>
      </w:r>
      <w:proofErr w:type="spellEnd"/>
      <w:r>
        <w:rPr>
          <w:i/>
        </w:rPr>
        <w:t xml:space="preserve"> </w:t>
      </w:r>
      <w:proofErr w:type="spellStart"/>
      <w:r>
        <w:rPr>
          <w:i/>
        </w:rPr>
        <w:t>patula</w:t>
      </w:r>
      <w:proofErr w:type="spellEnd"/>
      <w:r>
        <w:t xml:space="preserve">, </w:t>
      </w:r>
      <w:proofErr w:type="spellStart"/>
      <w:r>
        <w:rPr>
          <w:i/>
        </w:rPr>
        <w:t>Crepis</w:t>
      </w:r>
      <w:proofErr w:type="spellEnd"/>
      <w:r>
        <w:rPr>
          <w:i/>
        </w:rPr>
        <w:t xml:space="preserve"> </w:t>
      </w:r>
      <w:proofErr w:type="spellStart"/>
      <w:r>
        <w:rPr>
          <w:i/>
        </w:rPr>
        <w:t>biennis</w:t>
      </w:r>
      <w:proofErr w:type="spellEnd"/>
      <w:r>
        <w:t xml:space="preserve">, </w:t>
      </w:r>
      <w:proofErr w:type="spellStart"/>
      <w:r>
        <w:rPr>
          <w:i/>
        </w:rPr>
        <w:t>Knautia</w:t>
      </w:r>
      <w:proofErr w:type="spellEnd"/>
      <w:r>
        <w:rPr>
          <w:i/>
        </w:rPr>
        <w:t xml:space="preserve"> </w:t>
      </w:r>
      <w:proofErr w:type="spellStart"/>
      <w:r>
        <w:rPr>
          <w:i/>
        </w:rPr>
        <w:t>arvensis</w:t>
      </w:r>
      <w:proofErr w:type="spellEnd"/>
      <w:r>
        <w:t xml:space="preserve">, </w:t>
      </w:r>
      <w:proofErr w:type="spellStart"/>
      <w:r>
        <w:rPr>
          <w:i/>
        </w:rPr>
        <w:t>Leontodon</w:t>
      </w:r>
      <w:proofErr w:type="spellEnd"/>
      <w:r>
        <w:rPr>
          <w:i/>
        </w:rPr>
        <w:t xml:space="preserve"> </w:t>
      </w:r>
      <w:proofErr w:type="spellStart"/>
      <w:r>
        <w:rPr>
          <w:i/>
        </w:rPr>
        <w:t>hispidus</w:t>
      </w:r>
      <w:proofErr w:type="spellEnd"/>
      <w:r>
        <w:t xml:space="preserve">, </w:t>
      </w:r>
      <w:proofErr w:type="spellStart"/>
      <w:r>
        <w:rPr>
          <w:i/>
        </w:rPr>
        <w:t>Plantago</w:t>
      </w:r>
      <w:proofErr w:type="spellEnd"/>
      <w:r>
        <w:rPr>
          <w:i/>
        </w:rPr>
        <w:t xml:space="preserve"> </w:t>
      </w:r>
      <w:proofErr w:type="spellStart"/>
      <w:r>
        <w:rPr>
          <w:i/>
        </w:rPr>
        <w:t>lanceolata</w:t>
      </w:r>
      <w:proofErr w:type="spellEnd"/>
      <w:r>
        <w:t xml:space="preserve">, </w:t>
      </w:r>
      <w:proofErr w:type="spellStart"/>
      <w:r>
        <w:rPr>
          <w:i/>
        </w:rPr>
        <w:t>Ranunculus</w:t>
      </w:r>
      <w:proofErr w:type="spellEnd"/>
      <w:r>
        <w:rPr>
          <w:i/>
        </w:rPr>
        <w:t xml:space="preserve"> </w:t>
      </w:r>
      <w:proofErr w:type="spellStart"/>
      <w:r>
        <w:rPr>
          <w:i/>
        </w:rPr>
        <w:t>acris</w:t>
      </w:r>
      <w:proofErr w:type="spellEnd"/>
      <w:r>
        <w:t xml:space="preserve">, </w:t>
      </w:r>
      <w:r>
        <w:rPr>
          <w:i/>
        </w:rPr>
        <w:t xml:space="preserve">Veronica </w:t>
      </w:r>
      <w:proofErr w:type="spellStart"/>
      <w:r>
        <w:rPr>
          <w:i/>
        </w:rPr>
        <w:t>chamaedrys</w:t>
      </w:r>
      <w:proofErr w:type="spellEnd"/>
      <w:r>
        <w:rPr>
          <w:i/>
        </w:rPr>
        <w:t xml:space="preserve"> </w:t>
      </w:r>
      <w:r>
        <w:t xml:space="preserve">a </w:t>
      </w:r>
      <w:proofErr w:type="spellStart"/>
      <w:r>
        <w:rPr>
          <w:i/>
        </w:rPr>
        <w:t>Vicia</w:t>
      </w:r>
      <w:proofErr w:type="spellEnd"/>
      <w:r>
        <w:rPr>
          <w:i/>
        </w:rPr>
        <w:t xml:space="preserve"> </w:t>
      </w:r>
      <w:proofErr w:type="spellStart"/>
      <w:r>
        <w:rPr>
          <w:i/>
        </w:rPr>
        <w:t>cracca</w:t>
      </w:r>
      <w:proofErr w:type="spellEnd"/>
      <w:r>
        <w:t xml:space="preserve">. Na trvale pasených loukách se objevuje vegetace poháňkových pastvin. Tyto porosty se liší především dominancí trav nižšího vzrůstu – jako např. </w:t>
      </w:r>
      <w:proofErr w:type="spellStart"/>
      <w:r>
        <w:rPr>
          <w:i/>
        </w:rPr>
        <w:t>Agrostis</w:t>
      </w:r>
      <w:proofErr w:type="spellEnd"/>
      <w:r>
        <w:rPr>
          <w:i/>
        </w:rPr>
        <w:t xml:space="preserve"> </w:t>
      </w:r>
      <w:proofErr w:type="spellStart"/>
      <w:r>
        <w:rPr>
          <w:i/>
        </w:rPr>
        <w:t>capillaris</w:t>
      </w:r>
      <w:proofErr w:type="spellEnd"/>
      <w:r>
        <w:t xml:space="preserve">, </w:t>
      </w:r>
      <w:proofErr w:type="spellStart"/>
      <w:r>
        <w:rPr>
          <w:i/>
        </w:rPr>
        <w:t>Briza</w:t>
      </w:r>
      <w:proofErr w:type="spellEnd"/>
      <w:r>
        <w:rPr>
          <w:i/>
        </w:rPr>
        <w:t xml:space="preserve"> media</w:t>
      </w:r>
      <w:r>
        <w:t xml:space="preserve">, </w:t>
      </w:r>
      <w:proofErr w:type="spellStart"/>
      <w:r>
        <w:rPr>
          <w:i/>
        </w:rPr>
        <w:t>Cynosurus</w:t>
      </w:r>
      <w:proofErr w:type="spellEnd"/>
      <w:r>
        <w:rPr>
          <w:i/>
        </w:rPr>
        <w:t xml:space="preserve"> </w:t>
      </w:r>
      <w:proofErr w:type="spellStart"/>
      <w:r>
        <w:rPr>
          <w:i/>
        </w:rPr>
        <w:t>cristatus</w:t>
      </w:r>
      <w:proofErr w:type="spellEnd"/>
      <w:r>
        <w:t xml:space="preserve">, </w:t>
      </w:r>
      <w:proofErr w:type="spellStart"/>
      <w:r>
        <w:rPr>
          <w:i/>
        </w:rPr>
        <w:t>Festuca</w:t>
      </w:r>
      <w:proofErr w:type="spellEnd"/>
      <w:r>
        <w:rPr>
          <w:i/>
        </w:rPr>
        <w:t xml:space="preserve"> </w:t>
      </w:r>
      <w:proofErr w:type="spellStart"/>
      <w:r>
        <w:rPr>
          <w:i/>
        </w:rPr>
        <w:t>pratensis</w:t>
      </w:r>
      <w:proofErr w:type="spellEnd"/>
      <w:r>
        <w:t xml:space="preserve"> a </w:t>
      </w:r>
      <w:r>
        <w:rPr>
          <w:i/>
        </w:rPr>
        <w:t>F</w:t>
      </w:r>
      <w:r>
        <w:t xml:space="preserve">. </w:t>
      </w:r>
      <w:r>
        <w:rPr>
          <w:i/>
        </w:rPr>
        <w:t>rubra</w:t>
      </w:r>
      <w:r>
        <w:t xml:space="preserve">. Z dvouděložných bylin se nejčastěji vyskytují druhy </w:t>
      </w:r>
      <w:proofErr w:type="spellStart"/>
      <w:r>
        <w:rPr>
          <w:i/>
        </w:rPr>
        <w:t>Bellis</w:t>
      </w:r>
      <w:proofErr w:type="spellEnd"/>
      <w:r>
        <w:rPr>
          <w:i/>
        </w:rPr>
        <w:t xml:space="preserve"> </w:t>
      </w:r>
      <w:proofErr w:type="spellStart"/>
      <w:r>
        <w:rPr>
          <w:i/>
        </w:rPr>
        <w:t>perennis</w:t>
      </w:r>
      <w:proofErr w:type="spellEnd"/>
      <w:r>
        <w:t xml:space="preserve">, </w:t>
      </w:r>
      <w:proofErr w:type="spellStart"/>
      <w:r>
        <w:rPr>
          <w:i/>
        </w:rPr>
        <w:t>Leontodon</w:t>
      </w:r>
      <w:proofErr w:type="spellEnd"/>
      <w:r>
        <w:rPr>
          <w:i/>
        </w:rPr>
        <w:t xml:space="preserve"> </w:t>
      </w:r>
      <w:proofErr w:type="spellStart"/>
      <w:r>
        <w:rPr>
          <w:i/>
        </w:rPr>
        <w:t>autumnalis</w:t>
      </w:r>
      <w:proofErr w:type="spellEnd"/>
      <w:r>
        <w:t xml:space="preserve">, </w:t>
      </w:r>
      <w:r>
        <w:rPr>
          <w:i/>
        </w:rPr>
        <w:t>L</w:t>
      </w:r>
      <w:r>
        <w:t xml:space="preserve">. </w:t>
      </w:r>
      <w:proofErr w:type="spellStart"/>
      <w:r>
        <w:rPr>
          <w:i/>
        </w:rPr>
        <w:t>hispidus</w:t>
      </w:r>
      <w:proofErr w:type="spellEnd"/>
      <w:r>
        <w:t xml:space="preserve">, </w:t>
      </w:r>
      <w:proofErr w:type="spellStart"/>
      <w:r>
        <w:rPr>
          <w:i/>
        </w:rPr>
        <w:t>Plantago</w:t>
      </w:r>
      <w:proofErr w:type="spellEnd"/>
      <w:r>
        <w:rPr>
          <w:i/>
        </w:rPr>
        <w:t xml:space="preserve"> media</w:t>
      </w:r>
      <w:r>
        <w:t xml:space="preserve"> a </w:t>
      </w:r>
      <w:r>
        <w:rPr>
          <w:i/>
        </w:rPr>
        <w:t xml:space="preserve">Veronica </w:t>
      </w:r>
      <w:proofErr w:type="spellStart"/>
      <w:r>
        <w:rPr>
          <w:i/>
        </w:rPr>
        <w:t>serpyllifolia</w:t>
      </w:r>
      <w:proofErr w:type="spellEnd"/>
      <w:r>
        <w:t xml:space="preserve">. Ve vyšších nadmořských výškách se vyskytují horské </w:t>
      </w:r>
      <w:proofErr w:type="spellStart"/>
      <w:r>
        <w:t>trojštětové</w:t>
      </w:r>
      <w:proofErr w:type="spellEnd"/>
      <w:r>
        <w:t xml:space="preserve"> louky, ve kterých se vedle ovsíku jako dominanta uplatňuje také </w:t>
      </w:r>
      <w:proofErr w:type="spellStart"/>
      <w:r>
        <w:rPr>
          <w:i/>
        </w:rPr>
        <w:t>Trisetum</w:t>
      </w:r>
      <w:proofErr w:type="spellEnd"/>
      <w:r>
        <w:rPr>
          <w:i/>
        </w:rPr>
        <w:t xml:space="preserve"> </w:t>
      </w:r>
      <w:proofErr w:type="spellStart"/>
      <w:r>
        <w:rPr>
          <w:i/>
        </w:rPr>
        <w:t>flavescens</w:t>
      </w:r>
      <w:proofErr w:type="spellEnd"/>
      <w:r>
        <w:t xml:space="preserve">. Mezi dalšími typickými druhy lze uvést např. </w:t>
      </w:r>
      <w:proofErr w:type="spellStart"/>
      <w:r>
        <w:rPr>
          <w:i/>
        </w:rPr>
        <w:t>Campanula</w:t>
      </w:r>
      <w:proofErr w:type="spellEnd"/>
      <w:r>
        <w:rPr>
          <w:i/>
        </w:rPr>
        <w:t xml:space="preserve"> </w:t>
      </w:r>
      <w:proofErr w:type="spellStart"/>
      <w:r>
        <w:rPr>
          <w:i/>
        </w:rPr>
        <w:t>rotundifolia</w:t>
      </w:r>
      <w:proofErr w:type="spellEnd"/>
      <w:r>
        <w:t xml:space="preserve">, </w:t>
      </w:r>
      <w:proofErr w:type="spellStart"/>
      <w:r>
        <w:rPr>
          <w:i/>
        </w:rPr>
        <w:t>Cardaminopsis</w:t>
      </w:r>
      <w:proofErr w:type="spellEnd"/>
      <w:r>
        <w:rPr>
          <w:i/>
        </w:rPr>
        <w:t xml:space="preserve"> </w:t>
      </w:r>
      <w:proofErr w:type="spellStart"/>
      <w:r>
        <w:rPr>
          <w:i/>
        </w:rPr>
        <w:t>halleri</w:t>
      </w:r>
      <w:proofErr w:type="spellEnd"/>
      <w:r>
        <w:t xml:space="preserve">, </w:t>
      </w:r>
      <w:r>
        <w:rPr>
          <w:i/>
        </w:rPr>
        <w:t xml:space="preserve">Galium </w:t>
      </w:r>
      <w:proofErr w:type="spellStart"/>
      <w:r>
        <w:rPr>
          <w:i/>
        </w:rPr>
        <w:t>saxatile</w:t>
      </w:r>
      <w:proofErr w:type="spellEnd"/>
      <w:r>
        <w:t xml:space="preserve">, </w:t>
      </w:r>
      <w:proofErr w:type="spellStart"/>
      <w:r>
        <w:rPr>
          <w:i/>
        </w:rPr>
        <w:t>Hypericum</w:t>
      </w:r>
      <w:proofErr w:type="spellEnd"/>
      <w:r>
        <w:rPr>
          <w:i/>
        </w:rPr>
        <w:t xml:space="preserve"> </w:t>
      </w:r>
      <w:proofErr w:type="spellStart"/>
      <w:r>
        <w:rPr>
          <w:i/>
        </w:rPr>
        <w:t>maculatum</w:t>
      </w:r>
      <w:proofErr w:type="spellEnd"/>
      <w:r>
        <w:t xml:space="preserve">, </w:t>
      </w:r>
      <w:r>
        <w:rPr>
          <w:i/>
        </w:rPr>
        <w:t xml:space="preserve">Lilium </w:t>
      </w:r>
      <w:proofErr w:type="spellStart"/>
      <w:r>
        <w:rPr>
          <w:i/>
        </w:rPr>
        <w:t>bulbiferum</w:t>
      </w:r>
      <w:proofErr w:type="spellEnd"/>
      <w:r>
        <w:t xml:space="preserve">, </w:t>
      </w:r>
      <w:proofErr w:type="spellStart"/>
      <w:r>
        <w:rPr>
          <w:i/>
        </w:rPr>
        <w:t>Phyteuma</w:t>
      </w:r>
      <w:proofErr w:type="spellEnd"/>
      <w:r>
        <w:rPr>
          <w:i/>
        </w:rPr>
        <w:t xml:space="preserve"> </w:t>
      </w:r>
      <w:proofErr w:type="spellStart"/>
      <w:r>
        <w:rPr>
          <w:i/>
        </w:rPr>
        <w:t>spicatum</w:t>
      </w:r>
      <w:proofErr w:type="spellEnd"/>
      <w:r>
        <w:t xml:space="preserve">, </w:t>
      </w:r>
      <w:proofErr w:type="spellStart"/>
      <w:r>
        <w:rPr>
          <w:i/>
        </w:rPr>
        <w:t>Platanthera</w:t>
      </w:r>
      <w:proofErr w:type="spellEnd"/>
      <w:r>
        <w:rPr>
          <w:i/>
        </w:rPr>
        <w:t xml:space="preserve"> </w:t>
      </w:r>
      <w:proofErr w:type="spellStart"/>
      <w:r w:rsidRPr="0055103A">
        <w:rPr>
          <w:i/>
        </w:rPr>
        <w:t>chlorantha</w:t>
      </w:r>
      <w:proofErr w:type="spellEnd"/>
      <w:r>
        <w:t xml:space="preserve">, </w:t>
      </w:r>
      <w:proofErr w:type="spellStart"/>
      <w:r w:rsidRPr="0055103A">
        <w:rPr>
          <w:i/>
        </w:rPr>
        <w:t>Silene</w:t>
      </w:r>
      <w:proofErr w:type="spellEnd"/>
      <w:r>
        <w:rPr>
          <w:i/>
        </w:rPr>
        <w:t xml:space="preserve"> </w:t>
      </w:r>
      <w:proofErr w:type="spellStart"/>
      <w:r>
        <w:rPr>
          <w:i/>
        </w:rPr>
        <w:t>dioica</w:t>
      </w:r>
      <w:proofErr w:type="spellEnd"/>
      <w:r>
        <w:rPr>
          <w:i/>
        </w:rPr>
        <w:t xml:space="preserve"> </w:t>
      </w:r>
      <w:r>
        <w:t xml:space="preserve">a </w:t>
      </w:r>
      <w:r>
        <w:rPr>
          <w:i/>
        </w:rPr>
        <w:t xml:space="preserve">Veronica </w:t>
      </w:r>
      <w:proofErr w:type="spellStart"/>
      <w:r>
        <w:rPr>
          <w:i/>
        </w:rPr>
        <w:lastRenderedPageBreak/>
        <w:t>chamaedrys</w:t>
      </w:r>
      <w:proofErr w:type="spellEnd"/>
      <w:r>
        <w:t xml:space="preserve">. Na podmáčených půdách rostou vlhké </w:t>
      </w:r>
      <w:proofErr w:type="spellStart"/>
      <w:r>
        <w:t>pcháčové</w:t>
      </w:r>
      <w:proofErr w:type="spellEnd"/>
      <w:r>
        <w:t xml:space="preserve"> louky, na kterých se vyskytují vlhkomilné druhy, např.: </w:t>
      </w:r>
      <w:r>
        <w:rPr>
          <w:i/>
        </w:rPr>
        <w:t xml:space="preserve">Angelica </w:t>
      </w:r>
      <w:proofErr w:type="spellStart"/>
      <w:r>
        <w:rPr>
          <w:i/>
        </w:rPr>
        <w:t>sylvestris</w:t>
      </w:r>
      <w:proofErr w:type="spellEnd"/>
      <w:r>
        <w:t xml:space="preserve">, </w:t>
      </w:r>
      <w:proofErr w:type="spellStart"/>
      <w:r>
        <w:rPr>
          <w:i/>
        </w:rPr>
        <w:t>Bistorta</w:t>
      </w:r>
      <w:proofErr w:type="spellEnd"/>
      <w:r>
        <w:rPr>
          <w:i/>
        </w:rPr>
        <w:t xml:space="preserve"> major</w:t>
      </w:r>
      <w:r>
        <w:t xml:space="preserve">, </w:t>
      </w:r>
      <w:proofErr w:type="spellStart"/>
      <w:r>
        <w:rPr>
          <w:i/>
        </w:rPr>
        <w:t>Caltha</w:t>
      </w:r>
      <w:proofErr w:type="spellEnd"/>
      <w:r>
        <w:rPr>
          <w:i/>
        </w:rPr>
        <w:t xml:space="preserve"> </w:t>
      </w:r>
      <w:proofErr w:type="spellStart"/>
      <w:r>
        <w:rPr>
          <w:i/>
        </w:rPr>
        <w:t>palustris</w:t>
      </w:r>
      <w:proofErr w:type="spellEnd"/>
      <w:r>
        <w:t xml:space="preserve">, </w:t>
      </w:r>
      <w:proofErr w:type="spellStart"/>
      <w:r>
        <w:rPr>
          <w:i/>
        </w:rPr>
        <w:t>Cardamine</w:t>
      </w:r>
      <w:proofErr w:type="spellEnd"/>
      <w:r>
        <w:rPr>
          <w:i/>
        </w:rPr>
        <w:t xml:space="preserve"> </w:t>
      </w:r>
      <w:proofErr w:type="spellStart"/>
      <w:r>
        <w:rPr>
          <w:i/>
        </w:rPr>
        <w:t>pratensis</w:t>
      </w:r>
      <w:proofErr w:type="spellEnd"/>
      <w:r>
        <w:t xml:space="preserve">, </w:t>
      </w:r>
      <w:proofErr w:type="spellStart"/>
      <w:r>
        <w:rPr>
          <w:i/>
        </w:rPr>
        <w:t>Carex</w:t>
      </w:r>
      <w:proofErr w:type="spellEnd"/>
      <w:r>
        <w:rPr>
          <w:i/>
        </w:rPr>
        <w:t xml:space="preserve"> </w:t>
      </w:r>
      <w:proofErr w:type="spellStart"/>
      <w:r>
        <w:rPr>
          <w:i/>
        </w:rPr>
        <w:t>nigra</w:t>
      </w:r>
      <w:proofErr w:type="spellEnd"/>
      <w:r>
        <w:t xml:space="preserve">, </w:t>
      </w:r>
      <w:r>
        <w:rPr>
          <w:i/>
        </w:rPr>
        <w:t>C</w:t>
      </w:r>
      <w:r>
        <w:t xml:space="preserve">. </w:t>
      </w:r>
      <w:proofErr w:type="spellStart"/>
      <w:r>
        <w:rPr>
          <w:i/>
        </w:rPr>
        <w:t>panicea</w:t>
      </w:r>
      <w:proofErr w:type="spellEnd"/>
      <w:r>
        <w:t xml:space="preserve">, </w:t>
      </w:r>
      <w:proofErr w:type="spellStart"/>
      <w:r>
        <w:rPr>
          <w:i/>
        </w:rPr>
        <w:t>Chaerophyllum</w:t>
      </w:r>
      <w:proofErr w:type="spellEnd"/>
      <w:r>
        <w:rPr>
          <w:i/>
        </w:rPr>
        <w:t xml:space="preserve"> </w:t>
      </w:r>
      <w:proofErr w:type="spellStart"/>
      <w:r>
        <w:rPr>
          <w:i/>
        </w:rPr>
        <w:t>hirsutum</w:t>
      </w:r>
      <w:proofErr w:type="spellEnd"/>
      <w:r>
        <w:t xml:space="preserve">, </w:t>
      </w:r>
      <w:proofErr w:type="spellStart"/>
      <w:r>
        <w:rPr>
          <w:i/>
        </w:rPr>
        <w:t>Cirsium</w:t>
      </w:r>
      <w:proofErr w:type="spellEnd"/>
      <w:r>
        <w:rPr>
          <w:i/>
        </w:rPr>
        <w:t xml:space="preserve"> </w:t>
      </w:r>
      <w:proofErr w:type="spellStart"/>
      <w:r>
        <w:rPr>
          <w:i/>
        </w:rPr>
        <w:t>oleraceum</w:t>
      </w:r>
      <w:proofErr w:type="spellEnd"/>
      <w:r>
        <w:t xml:space="preserve">, </w:t>
      </w:r>
      <w:r>
        <w:rPr>
          <w:i/>
        </w:rPr>
        <w:t>C</w:t>
      </w:r>
      <w:r>
        <w:t xml:space="preserve">. </w:t>
      </w:r>
      <w:proofErr w:type="spellStart"/>
      <w:r>
        <w:rPr>
          <w:i/>
        </w:rPr>
        <w:t>palustre</w:t>
      </w:r>
      <w:proofErr w:type="spellEnd"/>
      <w:r>
        <w:t xml:space="preserve">, </w:t>
      </w:r>
      <w:r>
        <w:rPr>
          <w:i/>
        </w:rPr>
        <w:t>C</w:t>
      </w:r>
      <w:r>
        <w:t xml:space="preserve">. </w:t>
      </w:r>
      <w:proofErr w:type="spellStart"/>
      <w:r>
        <w:rPr>
          <w:i/>
        </w:rPr>
        <w:t>rivulare</w:t>
      </w:r>
      <w:proofErr w:type="spellEnd"/>
      <w:r>
        <w:t xml:space="preserve">, </w:t>
      </w:r>
      <w:proofErr w:type="spellStart"/>
      <w:r>
        <w:rPr>
          <w:i/>
        </w:rPr>
        <w:t>Crepis</w:t>
      </w:r>
      <w:proofErr w:type="spellEnd"/>
      <w:r>
        <w:rPr>
          <w:i/>
        </w:rPr>
        <w:t xml:space="preserve"> </w:t>
      </w:r>
      <w:proofErr w:type="spellStart"/>
      <w:r>
        <w:rPr>
          <w:i/>
        </w:rPr>
        <w:t>paludosa</w:t>
      </w:r>
      <w:proofErr w:type="spellEnd"/>
      <w:r>
        <w:t xml:space="preserve">, </w:t>
      </w:r>
      <w:proofErr w:type="spellStart"/>
      <w:r>
        <w:rPr>
          <w:i/>
        </w:rPr>
        <w:t>Dactylorhiza</w:t>
      </w:r>
      <w:proofErr w:type="spellEnd"/>
      <w:r>
        <w:rPr>
          <w:i/>
        </w:rPr>
        <w:t xml:space="preserve"> </w:t>
      </w:r>
      <w:proofErr w:type="spellStart"/>
      <w:r>
        <w:rPr>
          <w:i/>
        </w:rPr>
        <w:t>majalis</w:t>
      </w:r>
      <w:proofErr w:type="spellEnd"/>
      <w:r>
        <w:t xml:space="preserve">, </w:t>
      </w:r>
      <w:proofErr w:type="spellStart"/>
      <w:r>
        <w:rPr>
          <w:i/>
        </w:rPr>
        <w:t>Lathyrus</w:t>
      </w:r>
      <w:proofErr w:type="spellEnd"/>
      <w:r>
        <w:rPr>
          <w:i/>
        </w:rPr>
        <w:t xml:space="preserve"> </w:t>
      </w:r>
      <w:proofErr w:type="spellStart"/>
      <w:r>
        <w:rPr>
          <w:i/>
        </w:rPr>
        <w:t>pratensis</w:t>
      </w:r>
      <w:proofErr w:type="spellEnd"/>
      <w:r>
        <w:t xml:space="preserve">, </w:t>
      </w:r>
      <w:proofErr w:type="spellStart"/>
      <w:r>
        <w:rPr>
          <w:i/>
        </w:rPr>
        <w:t>Lychnis</w:t>
      </w:r>
      <w:proofErr w:type="spellEnd"/>
      <w:r>
        <w:rPr>
          <w:i/>
        </w:rPr>
        <w:t xml:space="preserve"> </w:t>
      </w:r>
      <w:proofErr w:type="spellStart"/>
      <w:r>
        <w:rPr>
          <w:i/>
        </w:rPr>
        <w:t>flos</w:t>
      </w:r>
      <w:r>
        <w:t>-</w:t>
      </w:r>
      <w:r>
        <w:rPr>
          <w:i/>
        </w:rPr>
        <w:t>cuculi</w:t>
      </w:r>
      <w:proofErr w:type="spellEnd"/>
      <w:r>
        <w:t xml:space="preserve">, </w:t>
      </w:r>
      <w:proofErr w:type="spellStart"/>
      <w:r>
        <w:rPr>
          <w:i/>
        </w:rPr>
        <w:t>Sanguisorba</w:t>
      </w:r>
      <w:proofErr w:type="spellEnd"/>
      <w:r>
        <w:rPr>
          <w:i/>
        </w:rPr>
        <w:t xml:space="preserve"> </w:t>
      </w:r>
      <w:proofErr w:type="spellStart"/>
      <w:r>
        <w:rPr>
          <w:i/>
        </w:rPr>
        <w:t>officinalis</w:t>
      </w:r>
      <w:proofErr w:type="spellEnd"/>
      <w:r>
        <w:t xml:space="preserve">, </w:t>
      </w:r>
      <w:proofErr w:type="spellStart"/>
      <w:r>
        <w:rPr>
          <w:i/>
        </w:rPr>
        <w:t>Scirpus</w:t>
      </w:r>
      <w:proofErr w:type="spellEnd"/>
      <w:r>
        <w:rPr>
          <w:i/>
        </w:rPr>
        <w:t xml:space="preserve"> </w:t>
      </w:r>
      <w:proofErr w:type="spellStart"/>
      <w:r>
        <w:rPr>
          <w:i/>
        </w:rPr>
        <w:t>sylvaticus</w:t>
      </w:r>
      <w:proofErr w:type="spellEnd"/>
      <w:r>
        <w:t xml:space="preserve"> a </w:t>
      </w:r>
      <w:proofErr w:type="spellStart"/>
      <w:r>
        <w:rPr>
          <w:i/>
        </w:rPr>
        <w:t>Trollius</w:t>
      </w:r>
      <w:proofErr w:type="spellEnd"/>
      <w:r>
        <w:rPr>
          <w:i/>
        </w:rPr>
        <w:t xml:space="preserve"> </w:t>
      </w:r>
      <w:proofErr w:type="spellStart"/>
      <w:r>
        <w:rPr>
          <w:i/>
        </w:rPr>
        <w:t>altissimus</w:t>
      </w:r>
      <w:proofErr w:type="spellEnd"/>
      <w:r>
        <w:t xml:space="preserve">. Porosty, které jsou ponechány ladem nebo se na nich hospodaří nepravidelně, se vyvíjejí ve vlhká tužebníková </w:t>
      </w:r>
      <w:proofErr w:type="spellStart"/>
      <w:r>
        <w:t>lada</w:t>
      </w:r>
      <w:proofErr w:type="spellEnd"/>
      <w:r>
        <w:t xml:space="preserve">. V nich se jako dominanta uplatňuje nejčastěji </w:t>
      </w:r>
      <w:proofErr w:type="spellStart"/>
      <w:r>
        <w:rPr>
          <w:i/>
        </w:rPr>
        <w:t>Filipendula</w:t>
      </w:r>
      <w:proofErr w:type="spellEnd"/>
      <w:r>
        <w:rPr>
          <w:i/>
        </w:rPr>
        <w:t xml:space="preserve"> </w:t>
      </w:r>
      <w:proofErr w:type="spellStart"/>
      <w:r>
        <w:rPr>
          <w:i/>
        </w:rPr>
        <w:t>ulmaria</w:t>
      </w:r>
      <w:proofErr w:type="spellEnd"/>
      <w:r>
        <w:t xml:space="preserve">, případně </w:t>
      </w:r>
      <w:proofErr w:type="spellStart"/>
      <w:r>
        <w:rPr>
          <w:i/>
        </w:rPr>
        <w:t>Cirsium</w:t>
      </w:r>
      <w:proofErr w:type="spellEnd"/>
      <w:r>
        <w:rPr>
          <w:i/>
        </w:rPr>
        <w:t xml:space="preserve"> </w:t>
      </w:r>
      <w:proofErr w:type="spellStart"/>
      <w:r>
        <w:rPr>
          <w:i/>
        </w:rPr>
        <w:t>oleraceum</w:t>
      </w:r>
      <w:proofErr w:type="spellEnd"/>
      <w:r>
        <w:t xml:space="preserve">, </w:t>
      </w:r>
      <w:proofErr w:type="spellStart"/>
      <w:r>
        <w:rPr>
          <w:i/>
        </w:rPr>
        <w:t>Scirpus</w:t>
      </w:r>
      <w:proofErr w:type="spellEnd"/>
      <w:r>
        <w:rPr>
          <w:i/>
        </w:rPr>
        <w:t xml:space="preserve"> </w:t>
      </w:r>
      <w:proofErr w:type="spellStart"/>
      <w:r>
        <w:rPr>
          <w:i/>
        </w:rPr>
        <w:t>sylvaticus</w:t>
      </w:r>
      <w:proofErr w:type="spellEnd"/>
      <w:r>
        <w:t xml:space="preserve">. Dále se objevují druhy </w:t>
      </w:r>
      <w:proofErr w:type="spellStart"/>
      <w:r>
        <w:t>pcháčových</w:t>
      </w:r>
      <w:proofErr w:type="spellEnd"/>
      <w:r>
        <w:t xml:space="preserve"> luk a </w:t>
      </w:r>
      <w:proofErr w:type="spellStart"/>
      <w:r>
        <w:rPr>
          <w:i/>
        </w:rPr>
        <w:t>Lysimachia</w:t>
      </w:r>
      <w:proofErr w:type="spellEnd"/>
      <w:r>
        <w:rPr>
          <w:i/>
        </w:rPr>
        <w:t xml:space="preserve"> </w:t>
      </w:r>
      <w:proofErr w:type="spellStart"/>
      <w:r>
        <w:rPr>
          <w:i/>
        </w:rPr>
        <w:t>vulgaris</w:t>
      </w:r>
      <w:proofErr w:type="spellEnd"/>
      <w:r>
        <w:t xml:space="preserve">, </w:t>
      </w:r>
      <w:proofErr w:type="spellStart"/>
      <w:r>
        <w:rPr>
          <w:i/>
        </w:rPr>
        <w:t>Lythrum</w:t>
      </w:r>
      <w:proofErr w:type="spellEnd"/>
      <w:r>
        <w:rPr>
          <w:i/>
        </w:rPr>
        <w:t xml:space="preserve"> </w:t>
      </w:r>
      <w:proofErr w:type="spellStart"/>
      <w:r>
        <w:rPr>
          <w:i/>
        </w:rPr>
        <w:t>salicaria</w:t>
      </w:r>
      <w:proofErr w:type="spellEnd"/>
      <w:r>
        <w:t xml:space="preserve">, </w:t>
      </w:r>
      <w:proofErr w:type="spellStart"/>
      <w:r>
        <w:rPr>
          <w:i/>
        </w:rPr>
        <w:t>Petasites</w:t>
      </w:r>
      <w:proofErr w:type="spellEnd"/>
      <w:r>
        <w:rPr>
          <w:i/>
        </w:rPr>
        <w:t xml:space="preserve"> </w:t>
      </w:r>
      <w:proofErr w:type="spellStart"/>
      <w:r>
        <w:rPr>
          <w:i/>
        </w:rPr>
        <w:t>hybridus</w:t>
      </w:r>
      <w:proofErr w:type="spellEnd"/>
      <w:r>
        <w:rPr>
          <w:i/>
        </w:rPr>
        <w:t xml:space="preserve"> </w:t>
      </w:r>
      <w:r>
        <w:t xml:space="preserve">a, </w:t>
      </w:r>
      <w:proofErr w:type="spellStart"/>
      <w:r>
        <w:rPr>
          <w:i/>
        </w:rPr>
        <w:t>Polemonium</w:t>
      </w:r>
      <w:proofErr w:type="spellEnd"/>
      <w:r>
        <w:rPr>
          <w:i/>
        </w:rPr>
        <w:t xml:space="preserve"> </w:t>
      </w:r>
      <w:proofErr w:type="spellStart"/>
      <w:r>
        <w:rPr>
          <w:i/>
        </w:rPr>
        <w:t>caeruleum</w:t>
      </w:r>
      <w:proofErr w:type="spellEnd"/>
      <w:r>
        <w:t>.</w:t>
      </w:r>
    </w:p>
    <w:p w14:paraId="525D555B" w14:textId="77777777" w:rsidR="007D08B1" w:rsidRDefault="00000000" w:rsidP="007D08B1">
      <w:pPr>
        <w:pStyle w:val="Odstavecseseznamem"/>
        <w:numPr>
          <w:ilvl w:val="0"/>
          <w:numId w:val="0"/>
        </w:numPr>
      </w:pPr>
      <w:r>
        <w:t xml:space="preserve">Na suchých stanovištích a na okrajích přechodových rašelinišť se vyskytují podhorské a horské smilkové trávníky svazů </w:t>
      </w:r>
      <w:proofErr w:type="spellStart"/>
      <w:r>
        <w:rPr>
          <w:i/>
        </w:rPr>
        <w:t>Violion</w:t>
      </w:r>
      <w:proofErr w:type="spellEnd"/>
      <w:r>
        <w:rPr>
          <w:i/>
        </w:rPr>
        <w:t xml:space="preserve"> </w:t>
      </w:r>
      <w:proofErr w:type="spellStart"/>
      <w:r>
        <w:rPr>
          <w:i/>
        </w:rPr>
        <w:t>caninae</w:t>
      </w:r>
      <w:proofErr w:type="spellEnd"/>
      <w:r>
        <w:t xml:space="preserve"> a </w:t>
      </w:r>
      <w:r>
        <w:rPr>
          <w:i/>
        </w:rPr>
        <w:t xml:space="preserve">Nardo </w:t>
      </w:r>
      <w:proofErr w:type="spellStart"/>
      <w:r>
        <w:rPr>
          <w:i/>
        </w:rPr>
        <w:t>strictae</w:t>
      </w:r>
      <w:r>
        <w:t>-</w:t>
      </w:r>
      <w:r>
        <w:rPr>
          <w:i/>
        </w:rPr>
        <w:t>Juncion</w:t>
      </w:r>
      <w:proofErr w:type="spellEnd"/>
      <w:r>
        <w:rPr>
          <w:i/>
        </w:rPr>
        <w:t xml:space="preserve"> </w:t>
      </w:r>
      <w:proofErr w:type="spellStart"/>
      <w:r>
        <w:rPr>
          <w:i/>
        </w:rPr>
        <w:t>squarrosi</w:t>
      </w:r>
      <w:proofErr w:type="spellEnd"/>
      <w:r>
        <w:rPr>
          <w:i/>
        </w:rPr>
        <w:t xml:space="preserve"> </w:t>
      </w:r>
      <w:r>
        <w:t xml:space="preserve">(T2.3), pro které je typická dominance </w:t>
      </w:r>
      <w:r>
        <w:rPr>
          <w:i/>
        </w:rPr>
        <w:t xml:space="preserve">Nardus </w:t>
      </w:r>
      <w:proofErr w:type="spellStart"/>
      <w:r>
        <w:rPr>
          <w:i/>
        </w:rPr>
        <w:t>stricta</w:t>
      </w:r>
      <w:proofErr w:type="spellEnd"/>
      <w:r>
        <w:t xml:space="preserve">. K dalším typickým druhům patří </w:t>
      </w:r>
      <w:proofErr w:type="spellStart"/>
      <w:r>
        <w:rPr>
          <w:i/>
        </w:rPr>
        <w:t>Arnica</w:t>
      </w:r>
      <w:proofErr w:type="spellEnd"/>
      <w:r>
        <w:rPr>
          <w:i/>
        </w:rPr>
        <w:t xml:space="preserve"> </w:t>
      </w:r>
      <w:proofErr w:type="spellStart"/>
      <w:r>
        <w:rPr>
          <w:i/>
        </w:rPr>
        <w:t>montana</w:t>
      </w:r>
      <w:proofErr w:type="spellEnd"/>
      <w:r>
        <w:t xml:space="preserve">, </w:t>
      </w:r>
      <w:proofErr w:type="spellStart"/>
      <w:r>
        <w:rPr>
          <w:i/>
        </w:rPr>
        <w:t>Campanula</w:t>
      </w:r>
      <w:proofErr w:type="spellEnd"/>
      <w:r>
        <w:rPr>
          <w:i/>
        </w:rPr>
        <w:t xml:space="preserve"> </w:t>
      </w:r>
      <w:proofErr w:type="spellStart"/>
      <w:r>
        <w:rPr>
          <w:i/>
        </w:rPr>
        <w:t>rotundifolia</w:t>
      </w:r>
      <w:proofErr w:type="spellEnd"/>
      <w:r>
        <w:t xml:space="preserve">, </w:t>
      </w:r>
      <w:proofErr w:type="spellStart"/>
      <w:r>
        <w:rPr>
          <w:i/>
        </w:rPr>
        <w:t>Carlina</w:t>
      </w:r>
      <w:proofErr w:type="spellEnd"/>
      <w:r>
        <w:rPr>
          <w:i/>
        </w:rPr>
        <w:t xml:space="preserve"> </w:t>
      </w:r>
      <w:proofErr w:type="spellStart"/>
      <w:r>
        <w:rPr>
          <w:i/>
        </w:rPr>
        <w:t>acaulis</w:t>
      </w:r>
      <w:proofErr w:type="spellEnd"/>
      <w:r>
        <w:t xml:space="preserve">, </w:t>
      </w:r>
      <w:proofErr w:type="spellStart"/>
      <w:r>
        <w:rPr>
          <w:i/>
        </w:rPr>
        <w:t>Dianthus</w:t>
      </w:r>
      <w:proofErr w:type="spellEnd"/>
      <w:r>
        <w:rPr>
          <w:i/>
        </w:rPr>
        <w:t xml:space="preserve"> </w:t>
      </w:r>
      <w:proofErr w:type="spellStart"/>
      <w:r>
        <w:rPr>
          <w:i/>
        </w:rPr>
        <w:t>deltoides</w:t>
      </w:r>
      <w:proofErr w:type="spellEnd"/>
      <w:r>
        <w:t xml:space="preserve">, </w:t>
      </w:r>
      <w:proofErr w:type="spellStart"/>
      <w:r>
        <w:rPr>
          <w:i/>
        </w:rPr>
        <w:t>Gymnadenia</w:t>
      </w:r>
      <w:proofErr w:type="spellEnd"/>
      <w:r>
        <w:rPr>
          <w:i/>
        </w:rPr>
        <w:t xml:space="preserve"> </w:t>
      </w:r>
      <w:proofErr w:type="spellStart"/>
      <w:r>
        <w:rPr>
          <w:i/>
        </w:rPr>
        <w:t>conopsea</w:t>
      </w:r>
      <w:proofErr w:type="spellEnd"/>
      <w:r>
        <w:t xml:space="preserve">, </w:t>
      </w:r>
      <w:proofErr w:type="spellStart"/>
      <w:r>
        <w:rPr>
          <w:i/>
        </w:rPr>
        <w:t>Hieracium</w:t>
      </w:r>
      <w:proofErr w:type="spellEnd"/>
      <w:r>
        <w:rPr>
          <w:i/>
        </w:rPr>
        <w:t xml:space="preserve"> </w:t>
      </w:r>
      <w:proofErr w:type="spellStart"/>
      <w:r>
        <w:rPr>
          <w:i/>
        </w:rPr>
        <w:t>pilosella</w:t>
      </w:r>
      <w:proofErr w:type="spellEnd"/>
      <w:r>
        <w:t xml:space="preserve">, </w:t>
      </w:r>
      <w:proofErr w:type="spellStart"/>
      <w:r>
        <w:rPr>
          <w:i/>
        </w:rPr>
        <w:t>Hypericum</w:t>
      </w:r>
      <w:proofErr w:type="spellEnd"/>
      <w:r>
        <w:rPr>
          <w:i/>
        </w:rPr>
        <w:t xml:space="preserve"> </w:t>
      </w:r>
      <w:proofErr w:type="spellStart"/>
      <w:r>
        <w:rPr>
          <w:i/>
        </w:rPr>
        <w:t>maculatum</w:t>
      </w:r>
      <w:proofErr w:type="spellEnd"/>
      <w:r>
        <w:t xml:space="preserve">, </w:t>
      </w:r>
      <w:proofErr w:type="spellStart"/>
      <w:r>
        <w:rPr>
          <w:i/>
        </w:rPr>
        <w:t>Pedicularis</w:t>
      </w:r>
      <w:proofErr w:type="spellEnd"/>
      <w:r>
        <w:rPr>
          <w:i/>
        </w:rPr>
        <w:t xml:space="preserve"> </w:t>
      </w:r>
      <w:proofErr w:type="spellStart"/>
      <w:r>
        <w:rPr>
          <w:i/>
        </w:rPr>
        <w:t>sylvatica</w:t>
      </w:r>
      <w:proofErr w:type="spellEnd"/>
      <w:r>
        <w:t xml:space="preserve">, </w:t>
      </w:r>
      <w:r>
        <w:rPr>
          <w:i/>
        </w:rPr>
        <w:t xml:space="preserve">Thymus </w:t>
      </w:r>
      <w:proofErr w:type="spellStart"/>
      <w:r>
        <w:rPr>
          <w:i/>
        </w:rPr>
        <w:t>pulegioides</w:t>
      </w:r>
      <w:proofErr w:type="spellEnd"/>
      <w:r>
        <w:t xml:space="preserve"> a </w:t>
      </w:r>
      <w:r>
        <w:rPr>
          <w:i/>
        </w:rPr>
        <w:t xml:space="preserve">Veronica </w:t>
      </w:r>
      <w:proofErr w:type="spellStart"/>
      <w:r>
        <w:rPr>
          <w:i/>
        </w:rPr>
        <w:t>officinalis</w:t>
      </w:r>
      <w:proofErr w:type="spellEnd"/>
      <w:r>
        <w:t xml:space="preserve">. Smilkové trávníky jsou stanovištěm ochranářsky významných taxonů </w:t>
      </w:r>
      <w:proofErr w:type="spellStart"/>
      <w:r>
        <w:rPr>
          <w:i/>
        </w:rPr>
        <w:t>Gentianella</w:t>
      </w:r>
      <w:proofErr w:type="spellEnd"/>
      <w:r>
        <w:rPr>
          <w:i/>
        </w:rPr>
        <w:t xml:space="preserve"> </w:t>
      </w:r>
      <w:proofErr w:type="spellStart"/>
      <w:r>
        <w:rPr>
          <w:i/>
        </w:rPr>
        <w:t>praecox</w:t>
      </w:r>
      <w:proofErr w:type="spellEnd"/>
      <w:r>
        <w:t xml:space="preserve"> </w:t>
      </w:r>
      <w:proofErr w:type="spellStart"/>
      <w:r>
        <w:t>subsp</w:t>
      </w:r>
      <w:proofErr w:type="spellEnd"/>
      <w:r>
        <w:t xml:space="preserve">. </w:t>
      </w:r>
      <w:proofErr w:type="spellStart"/>
      <w:r>
        <w:rPr>
          <w:i/>
        </w:rPr>
        <w:t>bohemica</w:t>
      </w:r>
      <w:proofErr w:type="spellEnd"/>
      <w:r>
        <w:rPr>
          <w:i/>
        </w:rPr>
        <w:t xml:space="preserve"> </w:t>
      </w:r>
      <w:r>
        <w:t xml:space="preserve">a </w:t>
      </w:r>
      <w:proofErr w:type="spellStart"/>
      <w:r>
        <w:rPr>
          <w:i/>
        </w:rPr>
        <w:t>Pseudorchis</w:t>
      </w:r>
      <w:proofErr w:type="spellEnd"/>
      <w:r>
        <w:rPr>
          <w:i/>
        </w:rPr>
        <w:t xml:space="preserve"> </w:t>
      </w:r>
      <w:proofErr w:type="spellStart"/>
      <w:r>
        <w:rPr>
          <w:i/>
        </w:rPr>
        <w:t>albida</w:t>
      </w:r>
      <w:proofErr w:type="spellEnd"/>
      <w:r>
        <w:t>.</w:t>
      </w:r>
    </w:p>
    <w:p w14:paraId="61A05D99" w14:textId="77777777" w:rsidR="007D08B1" w:rsidRPr="00AA181E" w:rsidRDefault="00000000" w:rsidP="007D08B1">
      <w:pPr>
        <w:pStyle w:val="Odstavecseseznamem"/>
        <w:numPr>
          <w:ilvl w:val="0"/>
          <w:numId w:val="0"/>
        </w:numPr>
      </w:pPr>
      <w:r>
        <w:t xml:space="preserve">Nejhodnotnější luční biotopy jsou zpravidla obhospodařovány z prostředků krajinotvorných programů. Značná část ostatních pastvin a luk je obhospodařována zemědělskými subjekty, z větší části je toto hospodaření podporováno v rámci </w:t>
      </w:r>
      <w:proofErr w:type="spellStart"/>
      <w:r>
        <w:t>Agroenvironmentálně</w:t>
      </w:r>
      <w:proofErr w:type="spellEnd"/>
      <w:r>
        <w:t>-klimatických opatření (AEKO). I přesto téměř polovina porostů nesplňuje parametry přírodních biotopů a je řazena k biotopům silně ovlivněných člověkem řady X.</w:t>
      </w:r>
    </w:p>
    <w:p w14:paraId="603392BE" w14:textId="77777777" w:rsidR="00A447F7" w:rsidRPr="003A4BCD" w:rsidRDefault="00A447F7" w:rsidP="003A4BCD">
      <w:pPr>
        <w:spacing w:before="0"/>
      </w:pPr>
    </w:p>
    <w:p w14:paraId="35916CE6" w14:textId="77777777" w:rsidR="00AF5764" w:rsidRDefault="00000000" w:rsidP="00D07DDB">
      <w:pPr>
        <w:pStyle w:val="Nadpis3"/>
        <w:numPr>
          <w:ilvl w:val="0"/>
          <w:numId w:val="0"/>
        </w:numPr>
        <w:ind w:left="709" w:hanging="709"/>
      </w:pPr>
      <w:bookmarkStart w:id="19" w:name="_Toc256000018"/>
      <w:r>
        <w:t>3.2.3</w:t>
      </w:r>
      <w:r>
        <w:tab/>
        <w:t>Fauna</w:t>
      </w:r>
      <w:bookmarkEnd w:id="19"/>
    </w:p>
    <w:p w14:paraId="270B8048" w14:textId="77777777" w:rsidR="008B56A5" w:rsidRPr="008B56A5" w:rsidRDefault="00000000" w:rsidP="008B56A5">
      <w:r w:rsidRPr="008B56A5">
        <w:rPr>
          <w:rFonts w:eastAsia="Batang"/>
        </w:rPr>
        <w:t xml:space="preserve">Vzhledem k poloze, nadmořské výšce a málo členitému, podhorskému a horskému reliéfu má fauna Orlických hor vzhledem k jiným srovnatelným pohořím v ČR omezenou rozmanitost. Na území CHKO Orlické hory byl do současnosti potvrzen výskyt 151 zvláště chráněných druhů živočichů (podle vyhlášky MŽP č. 395/1992 Sb. a přílohy č. III této vyhlášky). Kromě toho se na území vyskytují i další druhy uvedené v Červeném seznamu ohrožených druhů bezobratlých (Farkač et al. 2005) a obratlovců ČR (Plesník et al. 2003) a řada evropsky významných druhů (příloha </w:t>
      </w:r>
      <w:r w:rsidRPr="008B56A5">
        <w:t>II. směrnice č. 92/43/EHS a I. směrnice č. 79/409/EHS).</w:t>
      </w:r>
    </w:p>
    <w:p w14:paraId="7F4523FE" w14:textId="77777777" w:rsidR="008B56A5" w:rsidRPr="008B56A5" w:rsidRDefault="00000000" w:rsidP="008B56A5">
      <w:pPr>
        <w:pStyle w:val="Zkladntext1"/>
        <w:spacing w:before="120"/>
        <w:ind w:firstLine="0"/>
        <w:rPr>
          <w:rFonts w:ascii="Arial" w:hAnsi="Arial" w:cs="Arial"/>
          <w:sz w:val="22"/>
          <w:szCs w:val="22"/>
        </w:rPr>
      </w:pPr>
      <w:r w:rsidRPr="008B56A5">
        <w:rPr>
          <w:rFonts w:ascii="Arial" w:hAnsi="Arial" w:cs="Arial"/>
          <w:sz w:val="22"/>
          <w:szCs w:val="22"/>
        </w:rPr>
        <w:t xml:space="preserve">Výskyt živočichů v Chráněné krajinné oblasti Orlické hory je limitován především výrazně hornatým charakterem území. Převážná část CHKO je umístěna v hřebenových partiích Orlických hor (Od Zemské brány po Olešnici v </w:t>
      </w:r>
      <w:proofErr w:type="spellStart"/>
      <w:r w:rsidRPr="008B56A5">
        <w:rPr>
          <w:rFonts w:ascii="Arial" w:hAnsi="Arial" w:cs="Arial"/>
          <w:sz w:val="22"/>
          <w:szCs w:val="22"/>
        </w:rPr>
        <w:t>Orl</w:t>
      </w:r>
      <w:proofErr w:type="spellEnd"/>
      <w:r w:rsidRPr="008B56A5">
        <w:rPr>
          <w:rFonts w:ascii="Arial" w:hAnsi="Arial" w:cs="Arial"/>
          <w:sz w:val="22"/>
          <w:szCs w:val="22"/>
        </w:rPr>
        <w:t>. horách) a částečně na svazích před a za hlavním hřebenem hor. Vegetace pokrývající oblast, která je nezbytnou podmínkou výskytu živočichů, je podmíněna klimatem a nadmořskou výškou. 70</w:t>
      </w:r>
      <w:r w:rsidR="00373886">
        <w:rPr>
          <w:rFonts w:ascii="Arial" w:hAnsi="Arial" w:cs="Arial"/>
          <w:sz w:val="22"/>
          <w:szCs w:val="22"/>
        </w:rPr>
        <w:t xml:space="preserve"> </w:t>
      </w:r>
      <w:r w:rsidRPr="008B56A5">
        <w:rPr>
          <w:rFonts w:ascii="Arial" w:hAnsi="Arial" w:cs="Arial"/>
          <w:sz w:val="22"/>
          <w:szCs w:val="22"/>
        </w:rPr>
        <w:t>% plochy CHKO tvoří lesní půdy se specifickým charakterem hor a podhůří. Hřebenové partie jsou důsledkem extrémnosti poloh a následkem imisí v druhé polovině 20. století částečně odlesněny, případně zde dochází k postupnému zapojování mladých smrkových porostů s příměsí listnáčů (jeřábu, javoru a buku), a díky tomu byla výrazně ovlivněna rozmanitost a početnost živočišných společenstev. Další předpokládaný vývoj flóry a fauny bude pravděpodobně směřovat ke zvyšování biodiverzity, kdy částečným zarůstáním holin smrkovými porosty s příměsí listnáčů vzniknou rozmanitější a bohatší společenstva než ve smrkových monokulturách před imisní kalamitou. Na chráněných místech, okolo pramenišť, v závětří hlavního hřebene a na skrytých místech zůstala původní různorodost fauny zachována.</w:t>
      </w:r>
    </w:p>
    <w:p w14:paraId="1A82BF50" w14:textId="77777777" w:rsidR="008B56A5" w:rsidRPr="008B56A5" w:rsidRDefault="00000000" w:rsidP="008B56A5">
      <w:pPr>
        <w:pStyle w:val="Zkladntext1"/>
        <w:spacing w:before="120"/>
        <w:ind w:firstLine="0"/>
        <w:rPr>
          <w:rFonts w:ascii="Arial" w:hAnsi="Arial" w:cs="Arial"/>
          <w:sz w:val="22"/>
          <w:szCs w:val="22"/>
        </w:rPr>
      </w:pPr>
      <w:r w:rsidRPr="008B56A5">
        <w:rPr>
          <w:rFonts w:ascii="Arial" w:hAnsi="Arial" w:cs="Arial"/>
          <w:sz w:val="22"/>
          <w:szCs w:val="22"/>
        </w:rPr>
        <w:t xml:space="preserve">Důsledkem dříve preferovaného hospodaření v lesích, především prosazováním smrku na úkor druhové pestrosti dřevin, a tolerování vysokých stavů spárkaté zvěře způsobujících okus zmlazujících dřevin, došlo k redukci početnosti a někde až k vymizení dříve běžných živočichů. K faunisticky nejzajímavějším lokalitám v CHKO v současné době patří rašeliniště a celá řada pramenišť a podmáčených horských luk na svazích hřebene a v horských údolích. Původní společenstva živočichů na zemědělské půdě byla značně ovlivněna rozsáhlými melioračními zásahy za minulého režimu, které zdevastovaly množství nenahraditelných lokalit. Také </w:t>
      </w:r>
      <w:r w:rsidRPr="008B56A5">
        <w:rPr>
          <w:rFonts w:ascii="Arial" w:hAnsi="Arial" w:cs="Arial"/>
          <w:sz w:val="22"/>
          <w:szCs w:val="22"/>
        </w:rPr>
        <w:lastRenderedPageBreak/>
        <w:t>soustavné hnojení vysokými dávkami průmyslových hnojiv a kvantitativní používání herbicidů způsobilo razantní úbytek početnosti a druhové pestrosti fauny.</w:t>
      </w:r>
    </w:p>
    <w:p w14:paraId="24F2133E" w14:textId="77777777" w:rsidR="008B56A5" w:rsidRPr="008B56A5" w:rsidRDefault="00000000" w:rsidP="008B56A5">
      <w:pPr>
        <w:pStyle w:val="Zkladntext1"/>
        <w:spacing w:before="120"/>
        <w:ind w:firstLine="0"/>
        <w:rPr>
          <w:rFonts w:ascii="Arial" w:hAnsi="Arial" w:cs="Arial"/>
          <w:sz w:val="22"/>
          <w:szCs w:val="22"/>
        </w:rPr>
      </w:pPr>
      <w:r w:rsidRPr="008B56A5">
        <w:rPr>
          <w:rFonts w:ascii="Arial" w:hAnsi="Arial" w:cs="Arial"/>
          <w:sz w:val="22"/>
          <w:szCs w:val="22"/>
        </w:rPr>
        <w:t>Od konce dvacátého století se situace pronikavě zlepšila především v zemědělství. S vhodnou dotační politikou je možno na horách hospodařit extenzívně a spolupráce se zemědělci se jeví jako perspektivní s nadějí na postupné obnovení jak početnosti, tak druhové pestrosti fauny. Možnost revitalizace vodních toků v oblasti dává naději upravit vodní poměry na řadě lokalit a zlepšit podmínky pro výskyt původních živočichů (obnova břehové zeleně, tvorba tůní a rybníčků apod.).</w:t>
      </w:r>
    </w:p>
    <w:p w14:paraId="75D8E752" w14:textId="77777777" w:rsidR="008B56A5" w:rsidRPr="008B56A5" w:rsidRDefault="00000000" w:rsidP="008B56A5">
      <w:pPr>
        <w:pStyle w:val="Zkladntext1"/>
        <w:spacing w:before="120"/>
        <w:ind w:firstLine="0"/>
        <w:rPr>
          <w:rFonts w:ascii="Arial" w:hAnsi="Arial" w:cs="Arial"/>
          <w:sz w:val="22"/>
          <w:szCs w:val="22"/>
        </w:rPr>
      </w:pPr>
      <w:r w:rsidRPr="008B56A5">
        <w:rPr>
          <w:rFonts w:ascii="Arial" w:hAnsi="Arial" w:cs="Arial"/>
          <w:sz w:val="22"/>
          <w:szCs w:val="22"/>
        </w:rPr>
        <w:t>Intenzívní lesní a zemědělská výroba v podhůří Orlických hor razantním způsobem postihla společenstva živočichů a změnila výrazně podmínky jejich života. Zvláště některé druhy bezobratlých se už nacházejí jen v místech, které jsou pro hospodářské využití z různých důvodů nepoužitelné (</w:t>
      </w:r>
      <w:proofErr w:type="spellStart"/>
      <w:r w:rsidRPr="008B56A5">
        <w:rPr>
          <w:rFonts w:ascii="Arial" w:hAnsi="Arial" w:cs="Arial"/>
          <w:sz w:val="22"/>
          <w:szCs w:val="22"/>
        </w:rPr>
        <w:t>podmáčenost</w:t>
      </w:r>
      <w:proofErr w:type="spellEnd"/>
      <w:r w:rsidRPr="008B56A5">
        <w:rPr>
          <w:rFonts w:ascii="Arial" w:hAnsi="Arial" w:cs="Arial"/>
          <w:sz w:val="22"/>
          <w:szCs w:val="22"/>
        </w:rPr>
        <w:t xml:space="preserve">, špatná přístupnost, neúměrné náklady, drsné podmínky). Naopak citlivě plánované lidské aktivity v podhorských a horských ekosystémech CHKO mohou pro některé bezobratlé vytvářet dobré podmínky. Důležitým fenoménem je také antropogenní činností vzniklé prostředí kamenolomů. V rámci CHKO jde například o opuštěný gabrový lom na Deštenském Špičáku nebo lom v Pěčíně, které mají unikátní faunu bezobratlých (např. můra </w:t>
      </w:r>
      <w:proofErr w:type="spellStart"/>
      <w:r w:rsidRPr="008B56A5">
        <w:rPr>
          <w:rFonts w:ascii="Arial" w:hAnsi="Arial" w:cs="Arial"/>
          <w:i/>
          <w:sz w:val="22"/>
          <w:szCs w:val="22"/>
        </w:rPr>
        <w:t>Caradrina</w:t>
      </w:r>
      <w:proofErr w:type="spellEnd"/>
      <w:r w:rsidRPr="008B56A5">
        <w:rPr>
          <w:rFonts w:ascii="Arial" w:hAnsi="Arial" w:cs="Arial"/>
          <w:i/>
          <w:sz w:val="22"/>
          <w:szCs w:val="22"/>
        </w:rPr>
        <w:t xml:space="preserve"> </w:t>
      </w:r>
      <w:proofErr w:type="spellStart"/>
      <w:r w:rsidRPr="008B56A5">
        <w:rPr>
          <w:rFonts w:ascii="Arial" w:hAnsi="Arial" w:cs="Arial"/>
          <w:i/>
          <w:sz w:val="22"/>
          <w:szCs w:val="22"/>
        </w:rPr>
        <w:t>gilva</w:t>
      </w:r>
      <w:proofErr w:type="spellEnd"/>
      <w:r w:rsidRPr="008B56A5">
        <w:rPr>
          <w:rFonts w:ascii="Arial" w:hAnsi="Arial" w:cs="Arial"/>
          <w:sz w:val="22"/>
          <w:szCs w:val="22"/>
        </w:rPr>
        <w:t xml:space="preserve">, zjištěná jen na dvou místech v Čechách) i obratlovců (výr velký </w:t>
      </w:r>
      <w:r w:rsidRPr="008B56A5">
        <w:rPr>
          <w:rFonts w:ascii="Arial" w:hAnsi="Arial" w:cs="Arial"/>
          <w:i/>
          <w:sz w:val="22"/>
          <w:szCs w:val="22"/>
        </w:rPr>
        <w:t>Bubo bubo</w:t>
      </w:r>
      <w:r w:rsidRPr="008B56A5">
        <w:rPr>
          <w:rFonts w:ascii="Arial" w:hAnsi="Arial" w:cs="Arial"/>
          <w:sz w:val="22"/>
          <w:szCs w:val="22"/>
        </w:rPr>
        <w:t>).</w:t>
      </w:r>
    </w:p>
    <w:p w14:paraId="1D2F1EAA" w14:textId="77777777" w:rsidR="008B56A5" w:rsidRPr="008B56A5" w:rsidRDefault="00000000" w:rsidP="008B56A5">
      <w:pPr>
        <w:spacing w:before="240"/>
        <w:rPr>
          <w:b/>
        </w:rPr>
      </w:pPr>
      <w:r w:rsidRPr="008B56A5">
        <w:rPr>
          <w:b/>
        </w:rPr>
        <w:t>Bezobratlí</w:t>
      </w:r>
    </w:p>
    <w:p w14:paraId="33B82C8F" w14:textId="77777777" w:rsidR="008B56A5" w:rsidRPr="008B56A5" w:rsidRDefault="00000000" w:rsidP="008B56A5">
      <w:r w:rsidRPr="008B56A5">
        <w:t xml:space="preserve">První kusé zprávy o výskytech bezobratlých živočichů v oblasti Orlických hor se začaly objevovat již v 19. století, detailnější a systematičtější studie se ale datují až od druhé poloviny 20. století. </w:t>
      </w:r>
    </w:p>
    <w:p w14:paraId="3B924AC2" w14:textId="77777777" w:rsidR="008B56A5" w:rsidRPr="008B56A5" w:rsidRDefault="00000000" w:rsidP="008B56A5">
      <w:r w:rsidRPr="008B56A5">
        <w:t>O zlepšující se kvalitě vod na území CHKO počátkem 21. století svědčily nové nálezy a postupně se zvyšující stavy raka říčního (</w:t>
      </w:r>
      <w:proofErr w:type="spellStart"/>
      <w:r w:rsidRPr="008B56A5">
        <w:rPr>
          <w:i/>
        </w:rPr>
        <w:t>Astacus</w:t>
      </w:r>
      <w:proofErr w:type="spellEnd"/>
      <w:r w:rsidRPr="008B56A5">
        <w:rPr>
          <w:i/>
        </w:rPr>
        <w:t xml:space="preserve"> </w:t>
      </w:r>
      <w:proofErr w:type="spellStart"/>
      <w:r w:rsidRPr="008B56A5">
        <w:rPr>
          <w:i/>
        </w:rPr>
        <w:t>astacus</w:t>
      </w:r>
      <w:proofErr w:type="spellEnd"/>
      <w:r w:rsidRPr="008B56A5">
        <w:t>) v jižních okrajových částech CHKO. Bohužel zřejmě kvůli šířícímu se račímu moru byly v posledních letech stavy přirozených populací tohoto druhu zdecimovány, případně z lokalit vymizel úplně. Jediná dlouhodobě stabilní populace raka říčního na území CHKO se v současné době nachází v soukromém rybníčku na Polomu.</w:t>
      </w:r>
    </w:p>
    <w:p w14:paraId="764AC206" w14:textId="77777777" w:rsidR="008B56A5" w:rsidRPr="008B56A5" w:rsidRDefault="00000000" w:rsidP="008B56A5">
      <w:proofErr w:type="spellStart"/>
      <w:r w:rsidRPr="008B56A5">
        <w:t>Malakofauna</w:t>
      </w:r>
      <w:proofErr w:type="spellEnd"/>
      <w:r w:rsidRPr="008B56A5">
        <w:t xml:space="preserve"> (měkkýši) této oblasti je limitována studeným vlhkým rázem horstva, kde hřeben místy přesahuje </w:t>
      </w:r>
      <w:smartTag w:uri="urn:schemas-microsoft-com:office:smarttags" w:element="metricconverter">
        <w:smartTagPr>
          <w:attr w:name="ProductID" w:val="1000 m"/>
        </w:smartTagPr>
        <w:r w:rsidRPr="008B56A5">
          <w:t>1000 m</w:t>
        </w:r>
      </w:smartTag>
      <w:r w:rsidRPr="008B56A5">
        <w:t xml:space="preserve"> nadmořské výšky. Většina měkkýšů v CHKO náleží k lesním druhům, je zde nahromaděno poměrně značné množství druhů chladno a vlhkomilných. K nejzajímavějším zástupcům této skupiny v Orlických horách patří reliktní vřetenatka </w:t>
      </w:r>
      <w:proofErr w:type="gramStart"/>
      <w:r w:rsidRPr="008B56A5">
        <w:t xml:space="preserve">tmavá </w:t>
      </w:r>
      <w:r w:rsidRPr="008B56A5">
        <w:rPr>
          <w:i/>
        </w:rPr>
        <w:t xml:space="preserve">- </w:t>
      </w:r>
      <w:proofErr w:type="spellStart"/>
      <w:r w:rsidRPr="008B56A5">
        <w:rPr>
          <w:i/>
        </w:rPr>
        <w:t>Iphigena</w:t>
      </w:r>
      <w:proofErr w:type="spellEnd"/>
      <w:proofErr w:type="gramEnd"/>
      <w:r w:rsidRPr="008B56A5">
        <w:rPr>
          <w:i/>
        </w:rPr>
        <w:t xml:space="preserve"> </w:t>
      </w:r>
      <w:proofErr w:type="spellStart"/>
      <w:r w:rsidRPr="008B56A5">
        <w:rPr>
          <w:i/>
        </w:rPr>
        <w:t>mucida</w:t>
      </w:r>
      <w:proofErr w:type="spellEnd"/>
      <w:r w:rsidRPr="008B56A5">
        <w:rPr>
          <w:i/>
        </w:rPr>
        <w:t xml:space="preserve"> </w:t>
      </w:r>
      <w:proofErr w:type="spellStart"/>
      <w:r w:rsidRPr="008B56A5">
        <w:rPr>
          <w:i/>
        </w:rPr>
        <w:t>badia</w:t>
      </w:r>
      <w:proofErr w:type="spellEnd"/>
      <w:r w:rsidRPr="008B56A5">
        <w:t xml:space="preserve">. Výzkum prokázal, že </w:t>
      </w:r>
      <w:proofErr w:type="spellStart"/>
      <w:r w:rsidRPr="008B56A5">
        <w:t>malakofauna</w:t>
      </w:r>
      <w:proofErr w:type="spellEnd"/>
      <w:r w:rsidRPr="008B56A5">
        <w:t xml:space="preserve"> Orlickohorského hřebene je relativně bohatá.</w:t>
      </w:r>
    </w:p>
    <w:p w14:paraId="2D02604F" w14:textId="77777777" w:rsidR="008B56A5" w:rsidRPr="008B56A5" w:rsidRDefault="00000000" w:rsidP="008B56A5">
      <w:r w:rsidRPr="008B56A5">
        <w:t>Na vodní prostředí mají přímou vazbu vážky. Souhrnná práce o vážkách z území CHKO Orlické hory dosud neexistuje. Jsou však známy nálezy některých vzácných druhů, např. vážky čárkované (</w:t>
      </w:r>
      <w:proofErr w:type="spellStart"/>
      <w:r w:rsidRPr="008B56A5">
        <w:rPr>
          <w:i/>
        </w:rPr>
        <w:t>Leucorrhinia</w:t>
      </w:r>
      <w:proofErr w:type="spellEnd"/>
      <w:r w:rsidRPr="008B56A5">
        <w:rPr>
          <w:i/>
        </w:rPr>
        <w:t xml:space="preserve"> </w:t>
      </w:r>
      <w:proofErr w:type="spellStart"/>
      <w:r w:rsidRPr="008B56A5">
        <w:rPr>
          <w:i/>
        </w:rPr>
        <w:t>dubia</w:t>
      </w:r>
      <w:proofErr w:type="spellEnd"/>
      <w:r w:rsidRPr="008B56A5">
        <w:t xml:space="preserve">), vážky </w:t>
      </w:r>
      <w:proofErr w:type="spellStart"/>
      <w:r w:rsidRPr="008B56A5">
        <w:t>jasnoskvrnné</w:t>
      </w:r>
      <w:proofErr w:type="spellEnd"/>
      <w:r w:rsidRPr="008B56A5">
        <w:t xml:space="preserve"> (</w:t>
      </w:r>
      <w:proofErr w:type="spellStart"/>
      <w:r w:rsidRPr="008B56A5">
        <w:rPr>
          <w:i/>
        </w:rPr>
        <w:t>Leucorrhinia</w:t>
      </w:r>
      <w:proofErr w:type="spellEnd"/>
      <w:r w:rsidRPr="008B56A5">
        <w:rPr>
          <w:i/>
        </w:rPr>
        <w:t xml:space="preserve"> </w:t>
      </w:r>
      <w:proofErr w:type="spellStart"/>
      <w:r w:rsidRPr="008B56A5">
        <w:rPr>
          <w:i/>
        </w:rPr>
        <w:t>pectoralis</w:t>
      </w:r>
      <w:proofErr w:type="spellEnd"/>
      <w:r w:rsidRPr="008B56A5">
        <w:t>), páskovce kroužkovaného (</w:t>
      </w:r>
      <w:proofErr w:type="spellStart"/>
      <w:r w:rsidRPr="008B56A5">
        <w:rPr>
          <w:i/>
        </w:rPr>
        <w:t>Cordulegaster</w:t>
      </w:r>
      <w:proofErr w:type="spellEnd"/>
      <w:r w:rsidRPr="008B56A5">
        <w:rPr>
          <w:i/>
        </w:rPr>
        <w:t xml:space="preserve"> </w:t>
      </w:r>
      <w:proofErr w:type="spellStart"/>
      <w:r w:rsidRPr="008B56A5">
        <w:rPr>
          <w:i/>
        </w:rPr>
        <w:t>boltonii</w:t>
      </w:r>
      <w:proofErr w:type="spellEnd"/>
      <w:r w:rsidRPr="008B56A5">
        <w:t xml:space="preserve">) nebo </w:t>
      </w:r>
      <w:proofErr w:type="spellStart"/>
      <w:r w:rsidRPr="008B56A5">
        <w:t>klínatky</w:t>
      </w:r>
      <w:proofErr w:type="spellEnd"/>
      <w:r w:rsidRPr="008B56A5">
        <w:t xml:space="preserve"> rohaté (</w:t>
      </w:r>
      <w:proofErr w:type="spellStart"/>
      <w:r w:rsidRPr="008B56A5">
        <w:rPr>
          <w:i/>
        </w:rPr>
        <w:t>Ophiogomphus</w:t>
      </w:r>
      <w:proofErr w:type="spellEnd"/>
      <w:r w:rsidRPr="008B56A5">
        <w:rPr>
          <w:i/>
        </w:rPr>
        <w:t xml:space="preserve"> </w:t>
      </w:r>
      <w:proofErr w:type="spellStart"/>
      <w:r w:rsidRPr="008B56A5">
        <w:rPr>
          <w:i/>
        </w:rPr>
        <w:t>cecilia</w:t>
      </w:r>
      <w:proofErr w:type="spellEnd"/>
      <w:r w:rsidRPr="008B56A5">
        <w:t>). Na vodních plochách stojatého charakteru, resp. na tůních, malých lesních rybníčcích a rašeliništích/vrchovištích, byly zastiženy kromě jiných také vážka tmavá (</w:t>
      </w:r>
      <w:proofErr w:type="spellStart"/>
      <w:r w:rsidRPr="008B56A5">
        <w:rPr>
          <w:i/>
        </w:rPr>
        <w:t>Sympetrum</w:t>
      </w:r>
      <w:proofErr w:type="spellEnd"/>
      <w:r w:rsidRPr="008B56A5">
        <w:rPr>
          <w:i/>
        </w:rPr>
        <w:t xml:space="preserve"> </w:t>
      </w:r>
      <w:proofErr w:type="spellStart"/>
      <w:r w:rsidRPr="008B56A5">
        <w:rPr>
          <w:i/>
        </w:rPr>
        <w:t>danae</w:t>
      </w:r>
      <w:proofErr w:type="spellEnd"/>
      <w:r w:rsidRPr="008B56A5">
        <w:t xml:space="preserve">), vážka </w:t>
      </w:r>
      <w:proofErr w:type="spellStart"/>
      <w:r w:rsidRPr="008B56A5">
        <w:t>černořitná</w:t>
      </w:r>
      <w:proofErr w:type="spellEnd"/>
      <w:r w:rsidRPr="008B56A5">
        <w:t xml:space="preserve"> (</w:t>
      </w:r>
      <w:proofErr w:type="spellStart"/>
      <w:r w:rsidRPr="008B56A5">
        <w:rPr>
          <w:i/>
        </w:rPr>
        <w:t>Orthetrum</w:t>
      </w:r>
      <w:proofErr w:type="spellEnd"/>
      <w:r w:rsidRPr="008B56A5">
        <w:rPr>
          <w:i/>
        </w:rPr>
        <w:t xml:space="preserve"> </w:t>
      </w:r>
      <w:proofErr w:type="spellStart"/>
      <w:r w:rsidRPr="008B56A5">
        <w:rPr>
          <w:i/>
        </w:rPr>
        <w:t>cancellatum</w:t>
      </w:r>
      <w:proofErr w:type="spellEnd"/>
      <w:r w:rsidRPr="008B56A5">
        <w:t xml:space="preserve">) nebo vážka </w:t>
      </w:r>
      <w:proofErr w:type="spellStart"/>
      <w:r w:rsidRPr="008B56A5">
        <w:t>tmavoskvrnná</w:t>
      </w:r>
      <w:proofErr w:type="spellEnd"/>
      <w:r w:rsidRPr="008B56A5">
        <w:t xml:space="preserve"> (</w:t>
      </w:r>
      <w:proofErr w:type="spellStart"/>
      <w:r w:rsidRPr="008B56A5">
        <w:rPr>
          <w:i/>
        </w:rPr>
        <w:t>Leucorrhinia</w:t>
      </w:r>
      <w:proofErr w:type="spellEnd"/>
      <w:r w:rsidRPr="008B56A5">
        <w:rPr>
          <w:i/>
        </w:rPr>
        <w:t xml:space="preserve"> </w:t>
      </w:r>
      <w:proofErr w:type="spellStart"/>
      <w:r w:rsidRPr="008B56A5">
        <w:rPr>
          <w:i/>
        </w:rPr>
        <w:t>rubicunda</w:t>
      </w:r>
      <w:proofErr w:type="spellEnd"/>
      <w:r w:rsidRPr="008B56A5">
        <w:t>).</w:t>
      </w:r>
    </w:p>
    <w:p w14:paraId="4F35818D" w14:textId="77777777" w:rsidR="008B56A5" w:rsidRPr="008B56A5" w:rsidRDefault="00000000" w:rsidP="008B56A5">
      <w:proofErr w:type="spellStart"/>
      <w:r w:rsidRPr="008B56A5">
        <w:t>Arachnofauna</w:t>
      </w:r>
      <w:proofErr w:type="spellEnd"/>
      <w:r w:rsidRPr="008B56A5">
        <w:t xml:space="preserve"> (pavoukovci) Orlických hor je poměrně chudá na teplomilnější druhy, což je opět dáno celkovým klimatickým charakterem oblasti. K výjimečným nálezům patří pro Orlické hory první záznam </w:t>
      </w:r>
      <w:proofErr w:type="spellStart"/>
      <w:r w:rsidRPr="008B56A5">
        <w:rPr>
          <w:i/>
        </w:rPr>
        <w:t>Acantholycosa</w:t>
      </w:r>
      <w:proofErr w:type="spellEnd"/>
      <w:r w:rsidRPr="008B56A5">
        <w:rPr>
          <w:i/>
        </w:rPr>
        <w:t xml:space="preserve"> </w:t>
      </w:r>
      <w:proofErr w:type="spellStart"/>
      <w:r w:rsidRPr="008B56A5">
        <w:rPr>
          <w:i/>
        </w:rPr>
        <w:t>norvegica</w:t>
      </w:r>
      <w:proofErr w:type="spellEnd"/>
      <w:r w:rsidRPr="008B56A5">
        <w:t xml:space="preserve"> (slíďák </w:t>
      </w:r>
      <w:proofErr w:type="spellStart"/>
      <w:r w:rsidRPr="008B56A5">
        <w:t>ostnonohý</w:t>
      </w:r>
      <w:proofErr w:type="spellEnd"/>
      <w:r w:rsidRPr="008B56A5">
        <w:t>)</w:t>
      </w:r>
      <w:r w:rsidRPr="008B56A5">
        <w:rPr>
          <w:i/>
        </w:rPr>
        <w:t xml:space="preserve"> </w:t>
      </w:r>
      <w:r w:rsidRPr="008B56A5">
        <w:t xml:space="preserve">a </w:t>
      </w:r>
      <w:proofErr w:type="spellStart"/>
      <w:r w:rsidRPr="008B56A5">
        <w:rPr>
          <w:i/>
        </w:rPr>
        <w:t>A</w:t>
      </w:r>
      <w:proofErr w:type="spellEnd"/>
      <w:r w:rsidRPr="008B56A5">
        <w:rPr>
          <w:i/>
        </w:rPr>
        <w:t xml:space="preserve">. </w:t>
      </w:r>
      <w:proofErr w:type="spellStart"/>
      <w:r w:rsidRPr="008B56A5">
        <w:rPr>
          <w:i/>
        </w:rPr>
        <w:t>lignaria</w:t>
      </w:r>
      <w:proofErr w:type="spellEnd"/>
      <w:r w:rsidRPr="008B56A5">
        <w:t xml:space="preserve"> (slíďák </w:t>
      </w:r>
      <w:proofErr w:type="spellStart"/>
      <w:r w:rsidRPr="008B56A5">
        <w:t>dřevomilný</w:t>
      </w:r>
      <w:proofErr w:type="spellEnd"/>
      <w:r w:rsidRPr="008B56A5">
        <w:t xml:space="preserve">) - vzácné obyvatele horských suťových svahů a „kamenných moří“ - a pravděpodobně v této oblasti první zachycení glaciálního reliktu </w:t>
      </w:r>
      <w:proofErr w:type="spellStart"/>
      <w:r w:rsidRPr="008B56A5">
        <w:rPr>
          <w:i/>
        </w:rPr>
        <w:t>Semljicola</w:t>
      </w:r>
      <w:proofErr w:type="spellEnd"/>
      <w:r w:rsidRPr="008B56A5">
        <w:rPr>
          <w:i/>
        </w:rPr>
        <w:t xml:space="preserve"> </w:t>
      </w:r>
      <w:proofErr w:type="spellStart"/>
      <w:r w:rsidRPr="008B56A5">
        <w:rPr>
          <w:i/>
        </w:rPr>
        <w:t>faustus</w:t>
      </w:r>
      <w:proofErr w:type="spellEnd"/>
      <w:r w:rsidRPr="008B56A5">
        <w:t xml:space="preserve"> (</w:t>
      </w:r>
      <w:proofErr w:type="spellStart"/>
      <w:r w:rsidRPr="008B56A5">
        <w:t>pavučenka</w:t>
      </w:r>
      <w:proofErr w:type="spellEnd"/>
      <w:r w:rsidRPr="008B56A5">
        <w:t xml:space="preserve"> vrchovištní). Zajímavým nálezem je reliktní slíďák </w:t>
      </w:r>
      <w:proofErr w:type="spellStart"/>
      <w:r w:rsidRPr="008B56A5">
        <w:rPr>
          <w:i/>
        </w:rPr>
        <w:t>Alopecosa</w:t>
      </w:r>
      <w:proofErr w:type="spellEnd"/>
      <w:r w:rsidRPr="008B56A5">
        <w:rPr>
          <w:i/>
        </w:rPr>
        <w:t xml:space="preserve"> </w:t>
      </w:r>
      <w:proofErr w:type="spellStart"/>
      <w:r w:rsidRPr="008B56A5">
        <w:rPr>
          <w:i/>
        </w:rPr>
        <w:t>pinetorum</w:t>
      </w:r>
      <w:proofErr w:type="spellEnd"/>
      <w:r w:rsidRPr="008B56A5">
        <w:t xml:space="preserve"> a další relikty, např. </w:t>
      </w:r>
      <w:proofErr w:type="spellStart"/>
      <w:r w:rsidRPr="008B56A5">
        <w:rPr>
          <w:i/>
        </w:rPr>
        <w:t>Coelotes</w:t>
      </w:r>
      <w:proofErr w:type="spellEnd"/>
      <w:r w:rsidRPr="008B56A5">
        <w:rPr>
          <w:i/>
        </w:rPr>
        <w:t xml:space="preserve"> </w:t>
      </w:r>
      <w:proofErr w:type="spellStart"/>
      <w:r w:rsidRPr="008B56A5">
        <w:rPr>
          <w:i/>
        </w:rPr>
        <w:t>atropos</w:t>
      </w:r>
      <w:proofErr w:type="spellEnd"/>
      <w:r w:rsidRPr="008B56A5">
        <w:t xml:space="preserve"> (</w:t>
      </w:r>
      <w:proofErr w:type="spellStart"/>
      <w:r w:rsidRPr="008B56A5">
        <w:t>punčoškář</w:t>
      </w:r>
      <w:proofErr w:type="spellEnd"/>
      <w:r w:rsidRPr="008B56A5">
        <w:t xml:space="preserve"> horský)</w:t>
      </w:r>
      <w:r w:rsidRPr="008B56A5">
        <w:rPr>
          <w:i/>
        </w:rPr>
        <w:t xml:space="preserve">, </w:t>
      </w:r>
      <w:proofErr w:type="spellStart"/>
      <w:r w:rsidRPr="008B56A5">
        <w:rPr>
          <w:i/>
        </w:rPr>
        <w:t>Diplocephalus</w:t>
      </w:r>
      <w:proofErr w:type="spellEnd"/>
      <w:r w:rsidRPr="008B56A5">
        <w:rPr>
          <w:i/>
        </w:rPr>
        <w:t xml:space="preserve"> </w:t>
      </w:r>
      <w:proofErr w:type="spellStart"/>
      <w:r w:rsidRPr="008B56A5">
        <w:rPr>
          <w:i/>
        </w:rPr>
        <w:t>helleri</w:t>
      </w:r>
      <w:proofErr w:type="spellEnd"/>
      <w:r w:rsidRPr="008B56A5">
        <w:t xml:space="preserve"> (</w:t>
      </w:r>
      <w:proofErr w:type="spellStart"/>
      <w:r w:rsidRPr="008B56A5">
        <w:t>pavučenka</w:t>
      </w:r>
      <w:proofErr w:type="spellEnd"/>
      <w:r w:rsidRPr="008B56A5">
        <w:t xml:space="preserve"> Hellerova)</w:t>
      </w:r>
      <w:r w:rsidRPr="008B56A5">
        <w:rPr>
          <w:i/>
        </w:rPr>
        <w:t xml:space="preserve">, </w:t>
      </w:r>
      <w:proofErr w:type="spellStart"/>
      <w:r w:rsidRPr="008B56A5">
        <w:rPr>
          <w:i/>
        </w:rPr>
        <w:t>Heliophanus</w:t>
      </w:r>
      <w:proofErr w:type="spellEnd"/>
      <w:r w:rsidRPr="008B56A5">
        <w:rPr>
          <w:i/>
        </w:rPr>
        <w:t xml:space="preserve"> </w:t>
      </w:r>
      <w:proofErr w:type="spellStart"/>
      <w:r w:rsidRPr="008B56A5">
        <w:rPr>
          <w:i/>
        </w:rPr>
        <w:t>dampfi</w:t>
      </w:r>
      <w:proofErr w:type="spellEnd"/>
      <w:r w:rsidRPr="008B56A5">
        <w:rPr>
          <w:i/>
        </w:rPr>
        <w:t xml:space="preserve"> </w:t>
      </w:r>
      <w:r w:rsidRPr="008B56A5">
        <w:t>(skákavka rašelinná)</w:t>
      </w:r>
      <w:r w:rsidRPr="008B56A5">
        <w:rPr>
          <w:i/>
        </w:rPr>
        <w:t xml:space="preserve">, </w:t>
      </w:r>
      <w:proofErr w:type="spellStart"/>
      <w:r w:rsidRPr="008B56A5">
        <w:rPr>
          <w:i/>
        </w:rPr>
        <w:t>Obscuriphantes</w:t>
      </w:r>
      <w:proofErr w:type="spellEnd"/>
      <w:r w:rsidRPr="008B56A5">
        <w:rPr>
          <w:i/>
        </w:rPr>
        <w:t xml:space="preserve"> </w:t>
      </w:r>
      <w:proofErr w:type="spellStart"/>
      <w:r w:rsidRPr="008B56A5">
        <w:rPr>
          <w:i/>
        </w:rPr>
        <w:t>obscurus</w:t>
      </w:r>
      <w:proofErr w:type="spellEnd"/>
      <w:r w:rsidRPr="008B56A5">
        <w:rPr>
          <w:i/>
        </w:rPr>
        <w:t xml:space="preserve"> </w:t>
      </w:r>
      <w:r w:rsidRPr="008B56A5">
        <w:t>(</w:t>
      </w:r>
      <w:proofErr w:type="spellStart"/>
      <w:r w:rsidRPr="008B56A5">
        <w:t>plachetnatka</w:t>
      </w:r>
      <w:proofErr w:type="spellEnd"/>
      <w:r w:rsidRPr="008B56A5">
        <w:t xml:space="preserve"> růžkatá)</w:t>
      </w:r>
      <w:r w:rsidRPr="008B56A5">
        <w:rPr>
          <w:i/>
        </w:rPr>
        <w:t xml:space="preserve">, </w:t>
      </w:r>
      <w:proofErr w:type="spellStart"/>
      <w:r w:rsidRPr="008B56A5">
        <w:rPr>
          <w:i/>
        </w:rPr>
        <w:t>Pardosa</w:t>
      </w:r>
      <w:proofErr w:type="spellEnd"/>
      <w:r w:rsidRPr="008B56A5">
        <w:rPr>
          <w:i/>
        </w:rPr>
        <w:t xml:space="preserve"> </w:t>
      </w:r>
      <w:proofErr w:type="spellStart"/>
      <w:r w:rsidRPr="008B56A5">
        <w:rPr>
          <w:i/>
        </w:rPr>
        <w:t>sphagnicola</w:t>
      </w:r>
      <w:proofErr w:type="spellEnd"/>
      <w:r w:rsidRPr="008B56A5">
        <w:rPr>
          <w:i/>
        </w:rPr>
        <w:t xml:space="preserve"> </w:t>
      </w:r>
      <w:r w:rsidRPr="008B56A5">
        <w:t>(slíďák rašelinný)</w:t>
      </w:r>
      <w:r w:rsidRPr="008B56A5">
        <w:rPr>
          <w:i/>
        </w:rPr>
        <w:t xml:space="preserve">, </w:t>
      </w:r>
      <w:proofErr w:type="spellStart"/>
      <w:r w:rsidRPr="008B56A5">
        <w:rPr>
          <w:i/>
        </w:rPr>
        <w:t>Robertus</w:t>
      </w:r>
      <w:proofErr w:type="spellEnd"/>
      <w:r w:rsidRPr="008B56A5">
        <w:rPr>
          <w:i/>
        </w:rPr>
        <w:t xml:space="preserve"> </w:t>
      </w:r>
      <w:proofErr w:type="spellStart"/>
      <w:r w:rsidRPr="008B56A5">
        <w:rPr>
          <w:i/>
        </w:rPr>
        <w:t>scoticus</w:t>
      </w:r>
      <w:proofErr w:type="spellEnd"/>
      <w:r w:rsidRPr="008B56A5">
        <w:rPr>
          <w:i/>
        </w:rPr>
        <w:t xml:space="preserve"> </w:t>
      </w:r>
      <w:r w:rsidRPr="008B56A5">
        <w:t>(snovačka skotská).</w:t>
      </w:r>
    </w:p>
    <w:p w14:paraId="52B7E9AB" w14:textId="77777777" w:rsidR="008B56A5" w:rsidRPr="008B56A5" w:rsidRDefault="00000000" w:rsidP="008B56A5">
      <w:r w:rsidRPr="008B56A5">
        <w:lastRenderedPageBreak/>
        <w:t xml:space="preserve">Diptera (dvoukřídlý hmyz), především čeledi </w:t>
      </w:r>
      <w:proofErr w:type="spellStart"/>
      <w:r w:rsidRPr="008B56A5">
        <w:t>Lauxaniidae</w:t>
      </w:r>
      <w:proofErr w:type="spellEnd"/>
      <w:r w:rsidRPr="008B56A5">
        <w:t xml:space="preserve">, </w:t>
      </w:r>
      <w:proofErr w:type="spellStart"/>
      <w:r w:rsidRPr="008B56A5">
        <w:t>Psilidae</w:t>
      </w:r>
      <w:proofErr w:type="spellEnd"/>
      <w:r w:rsidRPr="008B56A5">
        <w:t xml:space="preserve">, </w:t>
      </w:r>
      <w:proofErr w:type="spellStart"/>
      <w:r w:rsidRPr="008B56A5">
        <w:t>Opomyzidae</w:t>
      </w:r>
      <w:proofErr w:type="spellEnd"/>
      <w:r w:rsidRPr="008B56A5">
        <w:t xml:space="preserve"> a </w:t>
      </w:r>
      <w:proofErr w:type="spellStart"/>
      <w:r w:rsidRPr="008B56A5">
        <w:t>Dryomyzidae</w:t>
      </w:r>
      <w:proofErr w:type="spellEnd"/>
      <w:r w:rsidRPr="008B56A5">
        <w:t xml:space="preserve"> začal základně zpracovávat v Orlických horách Vladislav Martinek až v 70. letech 20. století. Potvrdil výskyt význačných </w:t>
      </w:r>
      <w:proofErr w:type="spellStart"/>
      <w:r w:rsidRPr="008B56A5">
        <w:t>arkto-alpinních</w:t>
      </w:r>
      <w:proofErr w:type="spellEnd"/>
      <w:r w:rsidRPr="008B56A5">
        <w:t xml:space="preserve"> druhů pochmurnatky severské </w:t>
      </w:r>
      <w:r w:rsidRPr="008B56A5">
        <w:rPr>
          <w:i/>
        </w:rPr>
        <w:t xml:space="preserve">- </w:t>
      </w:r>
      <w:proofErr w:type="spellStart"/>
      <w:r w:rsidRPr="008B56A5">
        <w:rPr>
          <w:i/>
        </w:rPr>
        <w:t>Psila</w:t>
      </w:r>
      <w:proofErr w:type="spellEnd"/>
      <w:r w:rsidRPr="008B56A5">
        <w:rPr>
          <w:i/>
        </w:rPr>
        <w:t xml:space="preserve"> </w:t>
      </w:r>
      <w:proofErr w:type="spellStart"/>
      <w:r w:rsidRPr="008B56A5">
        <w:rPr>
          <w:i/>
        </w:rPr>
        <w:t>audovini</w:t>
      </w:r>
      <w:proofErr w:type="spellEnd"/>
      <w:r w:rsidRPr="008B56A5">
        <w:t xml:space="preserve"> a druhu </w:t>
      </w:r>
      <w:proofErr w:type="spellStart"/>
      <w:r w:rsidRPr="008B56A5">
        <w:rPr>
          <w:i/>
        </w:rPr>
        <w:t>Psila</w:t>
      </w:r>
      <w:proofErr w:type="spellEnd"/>
      <w:r w:rsidRPr="008B56A5">
        <w:rPr>
          <w:i/>
        </w:rPr>
        <w:t xml:space="preserve"> </w:t>
      </w:r>
      <w:proofErr w:type="spellStart"/>
      <w:r w:rsidRPr="008B56A5">
        <w:rPr>
          <w:i/>
        </w:rPr>
        <w:t>humeralis</w:t>
      </w:r>
      <w:proofErr w:type="spellEnd"/>
      <w:r w:rsidRPr="008B56A5">
        <w:t xml:space="preserve">, které dosvědčují, že hřeben Orlických hor, ačkoliv ještě leží v montánním lesním stupni, má již některé vlastnosti stupně subalpínského. Proto zde mohly do našich dnů přežít význačné postglaciální relikty nejen z říše rostlin, ale i hmyzu. Na Martínkovu práci navázala skupina entomologů zabývající se podrobněji jednotlivými skupinami dvoukřídlého hmyzu (František </w:t>
      </w:r>
      <w:proofErr w:type="spellStart"/>
      <w:r w:rsidRPr="008B56A5">
        <w:t>Šifner</w:t>
      </w:r>
      <w:proofErr w:type="spellEnd"/>
      <w:r w:rsidRPr="008B56A5">
        <w:t xml:space="preserve">, Jan Ježek, Jan </w:t>
      </w:r>
      <w:proofErr w:type="spellStart"/>
      <w:r w:rsidRPr="008B56A5">
        <w:t>Dirblek</w:t>
      </w:r>
      <w:proofErr w:type="spellEnd"/>
      <w:r w:rsidRPr="008B56A5">
        <w:t xml:space="preserve">, Karel </w:t>
      </w:r>
      <w:proofErr w:type="spellStart"/>
      <w:r w:rsidRPr="008B56A5">
        <w:t>Dirblek</w:t>
      </w:r>
      <w:proofErr w:type="spellEnd"/>
      <w:r w:rsidRPr="008B56A5">
        <w:t xml:space="preserve">, Libor Mazánek, Miroslav Barták, Bohuslav Mocek a Josef Hájek). Mezi jejich výsledky najdeme takové unikáty, jako nový druh pro vědu </w:t>
      </w:r>
      <w:proofErr w:type="spellStart"/>
      <w:r w:rsidRPr="008B56A5">
        <w:rPr>
          <w:i/>
        </w:rPr>
        <w:t>Ulomyia</w:t>
      </w:r>
      <w:proofErr w:type="spellEnd"/>
      <w:r w:rsidRPr="008B56A5">
        <w:rPr>
          <w:i/>
        </w:rPr>
        <w:t xml:space="preserve"> </w:t>
      </w:r>
      <w:proofErr w:type="spellStart"/>
      <w:r w:rsidRPr="008B56A5">
        <w:rPr>
          <w:i/>
        </w:rPr>
        <w:t>vaseki</w:t>
      </w:r>
      <w:proofErr w:type="spellEnd"/>
      <w:r w:rsidRPr="008B56A5">
        <w:t xml:space="preserve"> (čeleď </w:t>
      </w:r>
      <w:proofErr w:type="spellStart"/>
      <w:r w:rsidRPr="008B56A5">
        <w:t>Psychodidae</w:t>
      </w:r>
      <w:proofErr w:type="spellEnd"/>
      <w:r w:rsidRPr="008B56A5">
        <w:t xml:space="preserve"> (</w:t>
      </w:r>
      <w:proofErr w:type="spellStart"/>
      <w:r w:rsidRPr="008B56A5">
        <w:t>koutulovití</w:t>
      </w:r>
      <w:proofErr w:type="spellEnd"/>
      <w:r w:rsidRPr="008B56A5">
        <w:t xml:space="preserve">)), nové druhy pro ČR (např. </w:t>
      </w:r>
      <w:proofErr w:type="spellStart"/>
      <w:r w:rsidRPr="008B56A5">
        <w:rPr>
          <w:i/>
        </w:rPr>
        <w:t>Parajungiella</w:t>
      </w:r>
      <w:proofErr w:type="spellEnd"/>
      <w:r w:rsidRPr="008B56A5">
        <w:rPr>
          <w:i/>
        </w:rPr>
        <w:t xml:space="preserve"> </w:t>
      </w:r>
      <w:proofErr w:type="spellStart"/>
      <w:r w:rsidRPr="008B56A5">
        <w:rPr>
          <w:i/>
        </w:rPr>
        <w:t>bohdanecensis</w:t>
      </w:r>
      <w:proofErr w:type="spellEnd"/>
      <w:r w:rsidRPr="008B56A5">
        <w:t xml:space="preserve"> a </w:t>
      </w:r>
      <w:proofErr w:type="spellStart"/>
      <w:r w:rsidRPr="008B56A5">
        <w:rPr>
          <w:i/>
        </w:rPr>
        <w:t>Clytocerus</w:t>
      </w:r>
      <w:proofErr w:type="spellEnd"/>
      <w:r w:rsidRPr="008B56A5">
        <w:rPr>
          <w:i/>
        </w:rPr>
        <w:t xml:space="preserve"> </w:t>
      </w:r>
      <w:proofErr w:type="spellStart"/>
      <w:r w:rsidRPr="008B56A5">
        <w:rPr>
          <w:i/>
        </w:rPr>
        <w:t>splendidus</w:t>
      </w:r>
      <w:proofErr w:type="spellEnd"/>
      <w:r w:rsidRPr="008B56A5">
        <w:t xml:space="preserve">) nebo nálezy velmi vzácných druhů výkalnic </w:t>
      </w:r>
      <w:proofErr w:type="spellStart"/>
      <w:r w:rsidRPr="008B56A5">
        <w:rPr>
          <w:i/>
        </w:rPr>
        <w:t>Norellisoma</w:t>
      </w:r>
      <w:proofErr w:type="spellEnd"/>
      <w:r w:rsidRPr="008B56A5">
        <w:rPr>
          <w:i/>
        </w:rPr>
        <w:t xml:space="preserve"> </w:t>
      </w:r>
      <w:proofErr w:type="spellStart"/>
      <w:r w:rsidRPr="008B56A5">
        <w:rPr>
          <w:i/>
        </w:rPr>
        <w:t>flavicorne</w:t>
      </w:r>
      <w:proofErr w:type="spellEnd"/>
      <w:r w:rsidRPr="008B56A5">
        <w:t xml:space="preserve"> nebo </w:t>
      </w:r>
      <w:proofErr w:type="spellStart"/>
      <w:r w:rsidRPr="008B56A5">
        <w:rPr>
          <w:i/>
        </w:rPr>
        <w:t>Norellia</w:t>
      </w:r>
      <w:proofErr w:type="spellEnd"/>
      <w:r w:rsidRPr="008B56A5">
        <w:rPr>
          <w:i/>
        </w:rPr>
        <w:t xml:space="preserve"> </w:t>
      </w:r>
      <w:proofErr w:type="spellStart"/>
      <w:r w:rsidRPr="008B56A5">
        <w:rPr>
          <w:i/>
        </w:rPr>
        <w:t>spinipes</w:t>
      </w:r>
      <w:proofErr w:type="spellEnd"/>
      <w:r w:rsidRPr="008B56A5">
        <w:t xml:space="preserve">, a druhů </w:t>
      </w:r>
      <w:proofErr w:type="spellStart"/>
      <w:r w:rsidRPr="008B56A5">
        <w:rPr>
          <w:i/>
        </w:rPr>
        <w:t>Hyperoscelis</w:t>
      </w:r>
      <w:proofErr w:type="spellEnd"/>
      <w:r w:rsidRPr="008B56A5">
        <w:rPr>
          <w:i/>
        </w:rPr>
        <w:t xml:space="preserve"> </w:t>
      </w:r>
      <w:proofErr w:type="spellStart"/>
      <w:r w:rsidRPr="008B56A5">
        <w:rPr>
          <w:i/>
        </w:rPr>
        <w:t>eximia</w:t>
      </w:r>
      <w:proofErr w:type="spellEnd"/>
      <w:r w:rsidRPr="008B56A5">
        <w:t xml:space="preserve"> a </w:t>
      </w:r>
      <w:proofErr w:type="spellStart"/>
      <w:r w:rsidRPr="008B56A5">
        <w:rPr>
          <w:i/>
        </w:rPr>
        <w:t>Hyperoscelis</w:t>
      </w:r>
      <w:proofErr w:type="spellEnd"/>
      <w:r w:rsidRPr="008B56A5">
        <w:rPr>
          <w:i/>
        </w:rPr>
        <w:t xml:space="preserve"> </w:t>
      </w:r>
      <w:proofErr w:type="spellStart"/>
      <w:r w:rsidRPr="008B56A5">
        <w:rPr>
          <w:i/>
        </w:rPr>
        <w:t>veternosa</w:t>
      </w:r>
      <w:proofErr w:type="spellEnd"/>
      <w:r w:rsidRPr="008B56A5">
        <w:t>.</w:t>
      </w:r>
    </w:p>
    <w:p w14:paraId="748C3117" w14:textId="77777777" w:rsidR="008B56A5" w:rsidRPr="008B56A5" w:rsidRDefault="00000000" w:rsidP="008B56A5">
      <w:r w:rsidRPr="008B56A5">
        <w:t xml:space="preserve">Hymenoptera (blanokřídlé) Orlických hor podrobněji zpracoval Jan Macek. K velmi zajímavým výsledkům patří </w:t>
      </w:r>
      <w:proofErr w:type="spellStart"/>
      <w:r w:rsidRPr="008B56A5">
        <w:t>prvonález</w:t>
      </w:r>
      <w:proofErr w:type="spellEnd"/>
      <w:r w:rsidRPr="008B56A5">
        <w:t xml:space="preserve"> druhu pilatky </w:t>
      </w:r>
      <w:proofErr w:type="spellStart"/>
      <w:r w:rsidRPr="008B56A5">
        <w:rPr>
          <w:i/>
        </w:rPr>
        <w:t>Aglaostigma</w:t>
      </w:r>
      <w:proofErr w:type="spellEnd"/>
      <w:r w:rsidRPr="008B56A5">
        <w:rPr>
          <w:i/>
        </w:rPr>
        <w:t xml:space="preserve"> </w:t>
      </w:r>
      <w:proofErr w:type="spellStart"/>
      <w:r w:rsidRPr="008B56A5">
        <w:rPr>
          <w:i/>
        </w:rPr>
        <w:t>langei</w:t>
      </w:r>
      <w:proofErr w:type="spellEnd"/>
      <w:r w:rsidRPr="008B56A5">
        <w:t xml:space="preserve"> v ČR na lokalitě </w:t>
      </w:r>
      <w:proofErr w:type="spellStart"/>
      <w:r w:rsidRPr="008B56A5">
        <w:t>Trčkov</w:t>
      </w:r>
      <w:proofErr w:type="spellEnd"/>
      <w:r w:rsidRPr="008B56A5">
        <w:t xml:space="preserve"> (dosud známá z německých Sudet), </w:t>
      </w:r>
      <w:proofErr w:type="spellStart"/>
      <w:r w:rsidRPr="008B56A5">
        <w:t>prvonález</w:t>
      </w:r>
      <w:proofErr w:type="spellEnd"/>
      <w:r w:rsidRPr="008B56A5">
        <w:t xml:space="preserve"> druhu </w:t>
      </w:r>
      <w:proofErr w:type="spellStart"/>
      <w:r w:rsidRPr="008B56A5">
        <w:rPr>
          <w:i/>
        </w:rPr>
        <w:t>Endophytus</w:t>
      </w:r>
      <w:proofErr w:type="spellEnd"/>
      <w:r w:rsidRPr="008B56A5">
        <w:rPr>
          <w:i/>
        </w:rPr>
        <w:t xml:space="preserve"> </w:t>
      </w:r>
      <w:proofErr w:type="spellStart"/>
      <w:r w:rsidRPr="008B56A5">
        <w:rPr>
          <w:i/>
        </w:rPr>
        <w:t>anemones</w:t>
      </w:r>
      <w:proofErr w:type="spellEnd"/>
      <w:r w:rsidRPr="008B56A5">
        <w:t xml:space="preserve"> na lokalitě Nová Ves, jehož larvy minují v listech sasanky, </w:t>
      </w:r>
      <w:proofErr w:type="spellStart"/>
      <w:r w:rsidRPr="008B56A5">
        <w:t>prvonález</w:t>
      </w:r>
      <w:proofErr w:type="spellEnd"/>
      <w:r w:rsidRPr="008B56A5">
        <w:t xml:space="preserve"> </w:t>
      </w:r>
      <w:proofErr w:type="spellStart"/>
      <w:r w:rsidRPr="008B56A5">
        <w:t>boreoalpinního</w:t>
      </w:r>
      <w:proofErr w:type="spellEnd"/>
      <w:r w:rsidRPr="008B56A5">
        <w:t xml:space="preserve"> druhu pilatky </w:t>
      </w:r>
      <w:proofErr w:type="spellStart"/>
      <w:r w:rsidRPr="008B56A5">
        <w:rPr>
          <w:i/>
        </w:rPr>
        <w:t>Nematus</w:t>
      </w:r>
      <w:proofErr w:type="spellEnd"/>
      <w:r w:rsidRPr="008B56A5">
        <w:rPr>
          <w:i/>
        </w:rPr>
        <w:t xml:space="preserve"> </w:t>
      </w:r>
      <w:proofErr w:type="spellStart"/>
      <w:r w:rsidRPr="008B56A5">
        <w:rPr>
          <w:i/>
        </w:rPr>
        <w:t>princeps</w:t>
      </w:r>
      <w:proofErr w:type="spellEnd"/>
      <w:r w:rsidRPr="008B56A5">
        <w:t xml:space="preserve"> na lokalitě </w:t>
      </w:r>
      <w:proofErr w:type="spellStart"/>
      <w:r w:rsidRPr="008B56A5">
        <w:t>Trčkovská</w:t>
      </w:r>
      <w:proofErr w:type="spellEnd"/>
      <w:r w:rsidRPr="008B56A5">
        <w:t xml:space="preserve"> louka, </w:t>
      </w:r>
      <w:proofErr w:type="spellStart"/>
      <w:r w:rsidRPr="008B56A5">
        <w:t>prvonález</w:t>
      </w:r>
      <w:proofErr w:type="spellEnd"/>
      <w:r w:rsidRPr="008B56A5">
        <w:t xml:space="preserve"> druhu </w:t>
      </w:r>
      <w:proofErr w:type="spellStart"/>
      <w:r w:rsidRPr="008B56A5">
        <w:rPr>
          <w:i/>
        </w:rPr>
        <w:t>Pachynematus</w:t>
      </w:r>
      <w:proofErr w:type="spellEnd"/>
      <w:r w:rsidRPr="008B56A5">
        <w:rPr>
          <w:i/>
        </w:rPr>
        <w:t xml:space="preserve"> omega</w:t>
      </w:r>
      <w:r w:rsidRPr="008B56A5">
        <w:t xml:space="preserve"> na lokalitě Bedřichovka a </w:t>
      </w:r>
      <w:proofErr w:type="spellStart"/>
      <w:r w:rsidRPr="008B56A5">
        <w:t>prvonálezy</w:t>
      </w:r>
      <w:proofErr w:type="spellEnd"/>
      <w:r w:rsidRPr="008B56A5">
        <w:t xml:space="preserve"> druhu </w:t>
      </w:r>
      <w:proofErr w:type="spellStart"/>
      <w:r w:rsidRPr="008B56A5">
        <w:rPr>
          <w:i/>
        </w:rPr>
        <w:t>Aglaostigna</w:t>
      </w:r>
      <w:proofErr w:type="spellEnd"/>
      <w:r w:rsidRPr="008B56A5">
        <w:rPr>
          <w:i/>
        </w:rPr>
        <w:t xml:space="preserve"> </w:t>
      </w:r>
      <w:proofErr w:type="spellStart"/>
      <w:r w:rsidRPr="008B56A5">
        <w:rPr>
          <w:i/>
        </w:rPr>
        <w:t>langei</w:t>
      </w:r>
      <w:proofErr w:type="spellEnd"/>
      <w:r w:rsidRPr="008B56A5">
        <w:rPr>
          <w:i/>
        </w:rPr>
        <w:t xml:space="preserve"> </w:t>
      </w:r>
      <w:r w:rsidRPr="008B56A5">
        <w:t xml:space="preserve">a </w:t>
      </w:r>
      <w:proofErr w:type="spellStart"/>
      <w:r w:rsidRPr="008B56A5">
        <w:t>boreoalpinního</w:t>
      </w:r>
      <w:proofErr w:type="spellEnd"/>
      <w:r w:rsidRPr="008B56A5">
        <w:t xml:space="preserve"> druhu </w:t>
      </w:r>
      <w:proofErr w:type="spellStart"/>
      <w:r w:rsidRPr="008B56A5">
        <w:rPr>
          <w:i/>
        </w:rPr>
        <w:t>Amauronematus</w:t>
      </w:r>
      <w:proofErr w:type="spellEnd"/>
      <w:r w:rsidRPr="008B56A5">
        <w:rPr>
          <w:i/>
        </w:rPr>
        <w:t xml:space="preserve"> </w:t>
      </w:r>
      <w:proofErr w:type="spellStart"/>
      <w:r w:rsidRPr="008B56A5">
        <w:rPr>
          <w:i/>
        </w:rPr>
        <w:t>rufus</w:t>
      </w:r>
      <w:proofErr w:type="spellEnd"/>
      <w:r w:rsidRPr="008B56A5">
        <w:t xml:space="preserve"> na lokalitě Zelenka. Unikátní je nález druhu </w:t>
      </w:r>
      <w:proofErr w:type="spellStart"/>
      <w:r w:rsidRPr="008B56A5">
        <w:rPr>
          <w:i/>
        </w:rPr>
        <w:t>Pachyprotasis</w:t>
      </w:r>
      <w:proofErr w:type="spellEnd"/>
      <w:r w:rsidRPr="008B56A5">
        <w:rPr>
          <w:i/>
        </w:rPr>
        <w:t xml:space="preserve"> </w:t>
      </w:r>
      <w:proofErr w:type="spellStart"/>
      <w:r w:rsidRPr="008B56A5">
        <w:rPr>
          <w:i/>
        </w:rPr>
        <w:t>nigronotata</w:t>
      </w:r>
      <w:proofErr w:type="spellEnd"/>
      <w:r w:rsidRPr="008B56A5">
        <w:t xml:space="preserve"> na lokalitě Nová Ves, který byl ve střední Evropě považován od roku 1943 za vyhynulý. K zajímavým patří i nálezy jinak velmi vzácných druhů </w:t>
      </w:r>
      <w:proofErr w:type="spellStart"/>
      <w:r w:rsidRPr="008B56A5">
        <w:rPr>
          <w:i/>
        </w:rPr>
        <w:t>Allantus</w:t>
      </w:r>
      <w:proofErr w:type="spellEnd"/>
      <w:r w:rsidRPr="008B56A5">
        <w:rPr>
          <w:i/>
        </w:rPr>
        <w:t xml:space="preserve"> </w:t>
      </w:r>
      <w:proofErr w:type="spellStart"/>
      <w:r w:rsidRPr="008B56A5">
        <w:rPr>
          <w:i/>
        </w:rPr>
        <w:t>truncatus</w:t>
      </w:r>
      <w:proofErr w:type="spellEnd"/>
      <w:r w:rsidRPr="008B56A5">
        <w:rPr>
          <w:i/>
        </w:rPr>
        <w:t xml:space="preserve">, </w:t>
      </w:r>
      <w:proofErr w:type="spellStart"/>
      <w:r w:rsidRPr="008B56A5">
        <w:rPr>
          <w:i/>
        </w:rPr>
        <w:t>Pachyprotasis</w:t>
      </w:r>
      <w:proofErr w:type="spellEnd"/>
      <w:r w:rsidRPr="008B56A5">
        <w:rPr>
          <w:i/>
        </w:rPr>
        <w:t xml:space="preserve"> </w:t>
      </w:r>
      <w:proofErr w:type="spellStart"/>
      <w:r w:rsidRPr="008B56A5">
        <w:rPr>
          <w:i/>
        </w:rPr>
        <w:t>nigronotata</w:t>
      </w:r>
      <w:proofErr w:type="spellEnd"/>
      <w:r w:rsidRPr="008B56A5">
        <w:rPr>
          <w:i/>
        </w:rPr>
        <w:t xml:space="preserve"> a </w:t>
      </w:r>
      <w:proofErr w:type="spellStart"/>
      <w:r w:rsidRPr="008B56A5">
        <w:rPr>
          <w:i/>
        </w:rPr>
        <w:t>Tenthredo</w:t>
      </w:r>
      <w:proofErr w:type="spellEnd"/>
      <w:r w:rsidRPr="008B56A5">
        <w:rPr>
          <w:i/>
        </w:rPr>
        <w:t xml:space="preserve"> </w:t>
      </w:r>
      <w:proofErr w:type="spellStart"/>
      <w:r w:rsidRPr="008B56A5">
        <w:rPr>
          <w:i/>
        </w:rPr>
        <w:t>trabeata</w:t>
      </w:r>
      <w:proofErr w:type="spellEnd"/>
      <w:r w:rsidRPr="008B56A5">
        <w:rPr>
          <w:i/>
        </w:rPr>
        <w:t xml:space="preserve"> </w:t>
      </w:r>
      <w:r w:rsidRPr="008B56A5">
        <w:t xml:space="preserve">na lokalitě </w:t>
      </w:r>
      <w:proofErr w:type="spellStart"/>
      <w:r w:rsidRPr="008B56A5">
        <w:t>Trčkov</w:t>
      </w:r>
      <w:proofErr w:type="spellEnd"/>
      <w:r w:rsidRPr="008B56A5">
        <w:t xml:space="preserve">, </w:t>
      </w:r>
      <w:proofErr w:type="spellStart"/>
      <w:r w:rsidRPr="008B56A5">
        <w:rPr>
          <w:i/>
        </w:rPr>
        <w:t>Pamphilius</w:t>
      </w:r>
      <w:proofErr w:type="spellEnd"/>
      <w:r w:rsidRPr="008B56A5">
        <w:rPr>
          <w:i/>
        </w:rPr>
        <w:t xml:space="preserve"> </w:t>
      </w:r>
      <w:proofErr w:type="spellStart"/>
      <w:r w:rsidRPr="008B56A5">
        <w:rPr>
          <w:i/>
        </w:rPr>
        <w:t>lethierryi</w:t>
      </w:r>
      <w:proofErr w:type="spellEnd"/>
      <w:r w:rsidRPr="008B56A5">
        <w:rPr>
          <w:i/>
        </w:rPr>
        <w:t xml:space="preserve"> </w:t>
      </w:r>
      <w:r w:rsidRPr="008B56A5">
        <w:t xml:space="preserve">na lokalitě Olešnice - pod Panským vrchem a pilatky </w:t>
      </w:r>
      <w:proofErr w:type="spellStart"/>
      <w:r w:rsidRPr="008B56A5">
        <w:rPr>
          <w:i/>
        </w:rPr>
        <w:t>Pachynematus</w:t>
      </w:r>
      <w:proofErr w:type="spellEnd"/>
      <w:r w:rsidRPr="008B56A5">
        <w:rPr>
          <w:i/>
        </w:rPr>
        <w:t xml:space="preserve"> </w:t>
      </w:r>
      <w:proofErr w:type="spellStart"/>
      <w:r w:rsidRPr="008B56A5">
        <w:rPr>
          <w:i/>
        </w:rPr>
        <w:t>albipennis</w:t>
      </w:r>
      <w:proofErr w:type="spellEnd"/>
      <w:r w:rsidRPr="008B56A5">
        <w:t xml:space="preserve"> na lokalitě Nová Ves. Z ekologického hlediska jsou, vzhledem ke své potravní specializaci a vazbě na montánní polohy, zajímavé druhy </w:t>
      </w:r>
      <w:proofErr w:type="spellStart"/>
      <w:r w:rsidRPr="008B56A5">
        <w:rPr>
          <w:i/>
        </w:rPr>
        <w:t>Tenthredo</w:t>
      </w:r>
      <w:proofErr w:type="spellEnd"/>
      <w:r w:rsidRPr="008B56A5">
        <w:rPr>
          <w:i/>
        </w:rPr>
        <w:t xml:space="preserve"> </w:t>
      </w:r>
      <w:proofErr w:type="spellStart"/>
      <w:r w:rsidRPr="008B56A5">
        <w:rPr>
          <w:i/>
        </w:rPr>
        <w:t>velox</w:t>
      </w:r>
      <w:proofErr w:type="spellEnd"/>
      <w:r w:rsidRPr="008B56A5">
        <w:rPr>
          <w:i/>
        </w:rPr>
        <w:t xml:space="preserve"> </w:t>
      </w:r>
      <w:r w:rsidRPr="008B56A5">
        <w:t xml:space="preserve">(živná rostlina </w:t>
      </w:r>
      <w:proofErr w:type="spellStart"/>
      <w:r w:rsidRPr="008B56A5">
        <w:rPr>
          <w:i/>
        </w:rPr>
        <w:t>Senecio</w:t>
      </w:r>
      <w:proofErr w:type="spellEnd"/>
      <w:r w:rsidRPr="008B56A5">
        <w:t xml:space="preserve">) z lokality </w:t>
      </w:r>
      <w:proofErr w:type="spellStart"/>
      <w:r w:rsidRPr="008B56A5">
        <w:t>Trčkov</w:t>
      </w:r>
      <w:proofErr w:type="spellEnd"/>
      <w:r w:rsidRPr="008B56A5">
        <w:t xml:space="preserve"> a</w:t>
      </w:r>
      <w:r w:rsidRPr="008B56A5">
        <w:rPr>
          <w:i/>
        </w:rPr>
        <w:t xml:space="preserve"> </w:t>
      </w:r>
      <w:proofErr w:type="spellStart"/>
      <w:r w:rsidRPr="008B56A5">
        <w:rPr>
          <w:i/>
        </w:rPr>
        <w:t>Hypargiricus</w:t>
      </w:r>
      <w:proofErr w:type="spellEnd"/>
      <w:r w:rsidRPr="008B56A5">
        <w:rPr>
          <w:i/>
        </w:rPr>
        <w:t xml:space="preserve"> </w:t>
      </w:r>
      <w:proofErr w:type="spellStart"/>
      <w:r w:rsidRPr="008B56A5">
        <w:rPr>
          <w:i/>
        </w:rPr>
        <w:t>nodicornis</w:t>
      </w:r>
      <w:proofErr w:type="spellEnd"/>
      <w:r w:rsidRPr="008B56A5">
        <w:rPr>
          <w:i/>
        </w:rPr>
        <w:t xml:space="preserve"> </w:t>
      </w:r>
      <w:r w:rsidRPr="008B56A5">
        <w:t xml:space="preserve">(živná rostlina </w:t>
      </w:r>
      <w:proofErr w:type="spellStart"/>
      <w:r w:rsidRPr="008B56A5">
        <w:rPr>
          <w:i/>
        </w:rPr>
        <w:t>Veratrum</w:t>
      </w:r>
      <w:proofErr w:type="spellEnd"/>
      <w:r w:rsidRPr="008B56A5">
        <w:t xml:space="preserve">) z lokality </w:t>
      </w:r>
      <w:proofErr w:type="spellStart"/>
      <w:r w:rsidRPr="008B56A5">
        <w:t>Bukačka</w:t>
      </w:r>
      <w:proofErr w:type="spellEnd"/>
      <w:r w:rsidRPr="008B56A5">
        <w:t>. Z celkového počtu zjištěných druhů tvoří 35</w:t>
      </w:r>
      <w:r w:rsidR="00373886">
        <w:t xml:space="preserve"> </w:t>
      </w:r>
      <w:r w:rsidRPr="008B56A5">
        <w:t xml:space="preserve">% </w:t>
      </w:r>
      <w:proofErr w:type="spellStart"/>
      <w:r w:rsidRPr="008B56A5">
        <w:t>eurosibiřské</w:t>
      </w:r>
      <w:proofErr w:type="spellEnd"/>
      <w:r w:rsidRPr="008B56A5">
        <w:t xml:space="preserve"> prvky a 20</w:t>
      </w:r>
      <w:r w:rsidR="00373886">
        <w:t xml:space="preserve"> </w:t>
      </w:r>
      <w:r w:rsidRPr="008B56A5">
        <w:t xml:space="preserve">% euro-montánní prvky. Z čeledi </w:t>
      </w:r>
      <w:proofErr w:type="spellStart"/>
      <w:r w:rsidRPr="008B56A5">
        <w:t>Diapriidae</w:t>
      </w:r>
      <w:proofErr w:type="spellEnd"/>
      <w:r w:rsidRPr="008B56A5">
        <w:t xml:space="preserve"> (</w:t>
      </w:r>
      <w:proofErr w:type="spellStart"/>
      <w:r w:rsidRPr="008B56A5">
        <w:t>vejřitkovití</w:t>
      </w:r>
      <w:proofErr w:type="spellEnd"/>
      <w:r w:rsidRPr="008B56A5">
        <w:t xml:space="preserve">) k </w:t>
      </w:r>
      <w:proofErr w:type="spellStart"/>
      <w:r w:rsidRPr="008B56A5">
        <w:t>prvonálezům</w:t>
      </w:r>
      <w:proofErr w:type="spellEnd"/>
      <w:r w:rsidRPr="008B56A5">
        <w:t xml:space="preserve"> na území ČR patří druhy </w:t>
      </w:r>
      <w:proofErr w:type="spellStart"/>
      <w:r w:rsidRPr="008B56A5">
        <w:rPr>
          <w:i/>
        </w:rPr>
        <w:t>Pantoclis</w:t>
      </w:r>
      <w:proofErr w:type="spellEnd"/>
      <w:r w:rsidRPr="008B56A5">
        <w:t xml:space="preserve"> </w:t>
      </w:r>
      <w:proofErr w:type="spellStart"/>
      <w:r w:rsidRPr="008B56A5">
        <w:rPr>
          <w:i/>
        </w:rPr>
        <w:t>caecutiens</w:t>
      </w:r>
      <w:proofErr w:type="spellEnd"/>
      <w:r w:rsidRPr="008B56A5">
        <w:rPr>
          <w:i/>
        </w:rPr>
        <w:t xml:space="preserve"> </w:t>
      </w:r>
      <w:r w:rsidRPr="008B56A5">
        <w:t>(</w:t>
      </w:r>
      <w:proofErr w:type="spellStart"/>
      <w:r w:rsidRPr="008B56A5">
        <w:t>Trčkov</w:t>
      </w:r>
      <w:proofErr w:type="spellEnd"/>
      <w:r w:rsidRPr="008B56A5">
        <w:t>, Luisino údolí, Kamenec</w:t>
      </w:r>
      <w:r w:rsidRPr="008B56A5">
        <w:rPr>
          <w:i/>
        </w:rPr>
        <w:t xml:space="preserve">), </w:t>
      </w:r>
      <w:proofErr w:type="spellStart"/>
      <w:r w:rsidRPr="008B56A5">
        <w:rPr>
          <w:i/>
        </w:rPr>
        <w:t>Pantoclis</w:t>
      </w:r>
      <w:proofErr w:type="spellEnd"/>
      <w:r w:rsidRPr="008B56A5">
        <w:rPr>
          <w:i/>
        </w:rPr>
        <w:t xml:space="preserve"> </w:t>
      </w:r>
      <w:proofErr w:type="spellStart"/>
      <w:r w:rsidRPr="008B56A5">
        <w:rPr>
          <w:i/>
        </w:rPr>
        <w:t>mese</w:t>
      </w:r>
      <w:proofErr w:type="spellEnd"/>
      <w:r w:rsidRPr="008B56A5">
        <w:rPr>
          <w:i/>
        </w:rPr>
        <w:t xml:space="preserve"> </w:t>
      </w:r>
      <w:r w:rsidRPr="008B56A5">
        <w:t>(</w:t>
      </w:r>
      <w:proofErr w:type="spellStart"/>
      <w:r w:rsidRPr="008B56A5">
        <w:t>Trčkov</w:t>
      </w:r>
      <w:proofErr w:type="spellEnd"/>
      <w:r w:rsidRPr="008B56A5">
        <w:t>) a</w:t>
      </w:r>
      <w:r w:rsidRPr="008B56A5">
        <w:rPr>
          <w:i/>
        </w:rPr>
        <w:t xml:space="preserve"> Zygota </w:t>
      </w:r>
      <w:proofErr w:type="spellStart"/>
      <w:r w:rsidRPr="008B56A5">
        <w:rPr>
          <w:i/>
        </w:rPr>
        <w:t>croton</w:t>
      </w:r>
      <w:proofErr w:type="spellEnd"/>
      <w:r w:rsidRPr="008B56A5">
        <w:rPr>
          <w:i/>
        </w:rPr>
        <w:t xml:space="preserve"> </w:t>
      </w:r>
      <w:r w:rsidRPr="008B56A5">
        <w:t xml:space="preserve">(Kačerov, </w:t>
      </w:r>
      <w:proofErr w:type="spellStart"/>
      <w:r w:rsidRPr="008B56A5">
        <w:t>Trčkov</w:t>
      </w:r>
      <w:proofErr w:type="spellEnd"/>
      <w:r w:rsidRPr="008B56A5">
        <w:t xml:space="preserve">, </w:t>
      </w:r>
      <w:proofErr w:type="spellStart"/>
      <w:r w:rsidRPr="008B56A5">
        <w:t>Bukačka</w:t>
      </w:r>
      <w:proofErr w:type="spellEnd"/>
      <w:r w:rsidRPr="008B56A5">
        <w:t>). Z druhů spadajících pod kategorii velmi vzácný byly zjištěny například</w:t>
      </w:r>
      <w:r w:rsidRPr="008B56A5">
        <w:rPr>
          <w:i/>
        </w:rPr>
        <w:t xml:space="preserve"> </w:t>
      </w:r>
      <w:proofErr w:type="spellStart"/>
      <w:r w:rsidRPr="008B56A5">
        <w:rPr>
          <w:i/>
        </w:rPr>
        <w:t>Belyta</w:t>
      </w:r>
      <w:proofErr w:type="spellEnd"/>
      <w:r w:rsidRPr="008B56A5">
        <w:rPr>
          <w:i/>
        </w:rPr>
        <w:t xml:space="preserve"> </w:t>
      </w:r>
      <w:proofErr w:type="spellStart"/>
      <w:r w:rsidRPr="008B56A5">
        <w:rPr>
          <w:i/>
        </w:rPr>
        <w:t>seron</w:t>
      </w:r>
      <w:proofErr w:type="spellEnd"/>
      <w:r w:rsidRPr="008B56A5">
        <w:t xml:space="preserve"> (</w:t>
      </w:r>
      <w:proofErr w:type="spellStart"/>
      <w:r w:rsidRPr="008B56A5">
        <w:t>Trčkov</w:t>
      </w:r>
      <w:proofErr w:type="spellEnd"/>
      <w:r w:rsidRPr="008B56A5">
        <w:t xml:space="preserve">), </w:t>
      </w:r>
      <w:proofErr w:type="spellStart"/>
      <w:r w:rsidRPr="008B56A5">
        <w:rPr>
          <w:i/>
        </w:rPr>
        <w:t>Pantoclis</w:t>
      </w:r>
      <w:proofErr w:type="spellEnd"/>
      <w:r w:rsidRPr="008B56A5">
        <w:rPr>
          <w:i/>
        </w:rPr>
        <w:t xml:space="preserve"> </w:t>
      </w:r>
      <w:proofErr w:type="spellStart"/>
      <w:r w:rsidRPr="008B56A5">
        <w:rPr>
          <w:i/>
        </w:rPr>
        <w:t>dives</w:t>
      </w:r>
      <w:proofErr w:type="spellEnd"/>
      <w:r w:rsidRPr="008B56A5">
        <w:rPr>
          <w:i/>
        </w:rPr>
        <w:t xml:space="preserve"> </w:t>
      </w:r>
      <w:r w:rsidRPr="008B56A5">
        <w:t>(</w:t>
      </w:r>
      <w:proofErr w:type="spellStart"/>
      <w:r w:rsidRPr="008B56A5">
        <w:t>Trčkov</w:t>
      </w:r>
      <w:proofErr w:type="spellEnd"/>
      <w:r w:rsidRPr="008B56A5">
        <w:t xml:space="preserve">), </w:t>
      </w:r>
      <w:proofErr w:type="spellStart"/>
      <w:r w:rsidRPr="008B56A5">
        <w:rPr>
          <w:i/>
        </w:rPr>
        <w:t>Pantolyta</w:t>
      </w:r>
      <w:proofErr w:type="spellEnd"/>
      <w:r w:rsidRPr="008B56A5">
        <w:rPr>
          <w:i/>
        </w:rPr>
        <w:t xml:space="preserve"> </w:t>
      </w:r>
      <w:proofErr w:type="spellStart"/>
      <w:r w:rsidRPr="008B56A5">
        <w:rPr>
          <w:i/>
        </w:rPr>
        <w:t>semirufa</w:t>
      </w:r>
      <w:proofErr w:type="spellEnd"/>
      <w:r w:rsidRPr="008B56A5">
        <w:rPr>
          <w:i/>
        </w:rPr>
        <w:t xml:space="preserve"> </w:t>
      </w:r>
      <w:r w:rsidRPr="008B56A5">
        <w:t>(</w:t>
      </w:r>
      <w:proofErr w:type="spellStart"/>
      <w:r w:rsidRPr="008B56A5">
        <w:t>Trčkov</w:t>
      </w:r>
      <w:proofErr w:type="spellEnd"/>
      <w:r w:rsidRPr="008B56A5">
        <w:rPr>
          <w:i/>
        </w:rPr>
        <w:t xml:space="preserve">) a Zygota </w:t>
      </w:r>
      <w:proofErr w:type="spellStart"/>
      <w:r w:rsidRPr="008B56A5">
        <w:rPr>
          <w:i/>
        </w:rPr>
        <w:t>praetor</w:t>
      </w:r>
      <w:proofErr w:type="spellEnd"/>
      <w:r w:rsidRPr="008B56A5">
        <w:rPr>
          <w:i/>
        </w:rPr>
        <w:t xml:space="preserve"> </w:t>
      </w:r>
      <w:r w:rsidRPr="008B56A5">
        <w:t>(</w:t>
      </w:r>
      <w:proofErr w:type="spellStart"/>
      <w:r w:rsidRPr="008B56A5">
        <w:t>Trčkov</w:t>
      </w:r>
      <w:proofErr w:type="spellEnd"/>
      <w:r w:rsidRPr="008B56A5">
        <w:t xml:space="preserve">). K významným nálezům patří i </w:t>
      </w:r>
      <w:proofErr w:type="spellStart"/>
      <w:r w:rsidRPr="008B56A5">
        <w:t>prvonález</w:t>
      </w:r>
      <w:proofErr w:type="spellEnd"/>
      <w:r w:rsidRPr="008B56A5">
        <w:t xml:space="preserve"> včely </w:t>
      </w:r>
      <w:proofErr w:type="spellStart"/>
      <w:r w:rsidRPr="008B56A5">
        <w:rPr>
          <w:i/>
        </w:rPr>
        <w:t>Nomada</w:t>
      </w:r>
      <w:proofErr w:type="spellEnd"/>
      <w:r w:rsidRPr="008B56A5">
        <w:rPr>
          <w:i/>
        </w:rPr>
        <w:t xml:space="preserve"> </w:t>
      </w:r>
      <w:proofErr w:type="spellStart"/>
      <w:r w:rsidRPr="008B56A5">
        <w:rPr>
          <w:i/>
        </w:rPr>
        <w:t>moeschleri</w:t>
      </w:r>
      <w:proofErr w:type="spellEnd"/>
      <w:r w:rsidRPr="008B56A5">
        <w:rPr>
          <w:i/>
        </w:rPr>
        <w:t xml:space="preserve"> </w:t>
      </w:r>
      <w:r w:rsidRPr="008B56A5">
        <w:t xml:space="preserve">(Olešnice PR </w:t>
      </w:r>
      <w:proofErr w:type="spellStart"/>
      <w:r w:rsidRPr="008B56A5">
        <w:t>Hořečky</w:t>
      </w:r>
      <w:proofErr w:type="spellEnd"/>
      <w:r w:rsidRPr="008B56A5">
        <w:t>).</w:t>
      </w:r>
    </w:p>
    <w:p w14:paraId="414435BE" w14:textId="77777777" w:rsidR="008B56A5" w:rsidRPr="008B56A5" w:rsidRDefault="00000000" w:rsidP="008B56A5">
      <w:proofErr w:type="spellStart"/>
      <w:r w:rsidRPr="008B56A5">
        <w:t>Trichoptera</w:t>
      </w:r>
      <w:proofErr w:type="spellEnd"/>
      <w:r w:rsidRPr="008B56A5">
        <w:t xml:space="preserve"> (chrostíci) jsou bezobratlí živočichové indikující čistotu a kvalitu vody. V Orlických horách se jimi podrobněji zabýval Pavel Chvojka. Jako nejcennější biotop pro tuto skupinu hmyzu se v CHKO Orlické hory jeví řeka Orlice (její horní tok) a lesní potoky a prameniště (např. v NPR </w:t>
      </w:r>
      <w:proofErr w:type="spellStart"/>
      <w:r w:rsidRPr="008B56A5">
        <w:t>Trčkov</w:t>
      </w:r>
      <w:proofErr w:type="spellEnd"/>
      <w:r w:rsidRPr="008B56A5">
        <w:t xml:space="preserve">). Poslední průzkumy prokázaly v CHKO výskyt více než 40 druhů z této skupiny. Ze zajímavých nálezů stojí za zmínku nálezy vzácných druhů </w:t>
      </w:r>
      <w:proofErr w:type="spellStart"/>
      <w:r w:rsidRPr="008B56A5">
        <w:rPr>
          <w:i/>
        </w:rPr>
        <w:t>Plectrocnemia</w:t>
      </w:r>
      <w:proofErr w:type="spellEnd"/>
      <w:r w:rsidRPr="008B56A5">
        <w:rPr>
          <w:i/>
        </w:rPr>
        <w:t xml:space="preserve"> brevis, </w:t>
      </w:r>
      <w:proofErr w:type="spellStart"/>
      <w:r w:rsidRPr="008B56A5">
        <w:rPr>
          <w:i/>
        </w:rPr>
        <w:t>Ernodes</w:t>
      </w:r>
      <w:proofErr w:type="spellEnd"/>
      <w:r w:rsidRPr="008B56A5">
        <w:rPr>
          <w:i/>
        </w:rPr>
        <w:t xml:space="preserve"> </w:t>
      </w:r>
      <w:proofErr w:type="spellStart"/>
      <w:r w:rsidRPr="008B56A5">
        <w:rPr>
          <w:i/>
        </w:rPr>
        <w:t>articularis</w:t>
      </w:r>
      <w:proofErr w:type="spellEnd"/>
      <w:r w:rsidRPr="008B56A5">
        <w:t xml:space="preserve">, </w:t>
      </w:r>
      <w:proofErr w:type="spellStart"/>
      <w:r w:rsidRPr="008B56A5">
        <w:rPr>
          <w:i/>
        </w:rPr>
        <w:t>Hydropsyche</w:t>
      </w:r>
      <w:proofErr w:type="spellEnd"/>
      <w:r w:rsidRPr="008B56A5">
        <w:rPr>
          <w:i/>
        </w:rPr>
        <w:t xml:space="preserve"> </w:t>
      </w:r>
      <w:proofErr w:type="spellStart"/>
      <w:r w:rsidRPr="008B56A5">
        <w:rPr>
          <w:i/>
        </w:rPr>
        <w:t>silvenii</w:t>
      </w:r>
      <w:proofErr w:type="spellEnd"/>
      <w:r w:rsidRPr="008B56A5">
        <w:rPr>
          <w:i/>
        </w:rPr>
        <w:t xml:space="preserve"> </w:t>
      </w:r>
      <w:r w:rsidRPr="008B56A5">
        <w:t>a</w:t>
      </w:r>
      <w:r w:rsidRPr="008B56A5">
        <w:rPr>
          <w:i/>
        </w:rPr>
        <w:t xml:space="preserve"> </w:t>
      </w:r>
      <w:proofErr w:type="spellStart"/>
      <w:r w:rsidRPr="008B56A5">
        <w:rPr>
          <w:i/>
        </w:rPr>
        <w:t>Hydropsyche</w:t>
      </w:r>
      <w:proofErr w:type="spellEnd"/>
      <w:r w:rsidRPr="008B56A5">
        <w:rPr>
          <w:i/>
        </w:rPr>
        <w:t xml:space="preserve"> </w:t>
      </w:r>
      <w:proofErr w:type="spellStart"/>
      <w:r w:rsidRPr="008B56A5">
        <w:rPr>
          <w:i/>
        </w:rPr>
        <w:t>tenuis</w:t>
      </w:r>
      <w:proofErr w:type="spellEnd"/>
      <w:r w:rsidRPr="008B56A5">
        <w:t xml:space="preserve">, </w:t>
      </w:r>
      <w:proofErr w:type="spellStart"/>
      <w:r w:rsidRPr="008B56A5">
        <w:rPr>
          <w:i/>
        </w:rPr>
        <w:t>Synagapetus</w:t>
      </w:r>
      <w:proofErr w:type="spellEnd"/>
      <w:r w:rsidRPr="008B56A5">
        <w:rPr>
          <w:i/>
        </w:rPr>
        <w:t xml:space="preserve"> </w:t>
      </w:r>
      <w:proofErr w:type="spellStart"/>
      <w:r w:rsidRPr="008B56A5">
        <w:rPr>
          <w:i/>
        </w:rPr>
        <w:t>iridipennis</w:t>
      </w:r>
      <w:proofErr w:type="spellEnd"/>
      <w:r w:rsidRPr="008B56A5">
        <w:rPr>
          <w:i/>
        </w:rPr>
        <w:t xml:space="preserve">, </w:t>
      </w:r>
      <w:proofErr w:type="spellStart"/>
      <w:r w:rsidRPr="008B56A5">
        <w:rPr>
          <w:i/>
        </w:rPr>
        <w:t>Hydropsyche</w:t>
      </w:r>
      <w:proofErr w:type="spellEnd"/>
      <w:r w:rsidRPr="008B56A5">
        <w:rPr>
          <w:i/>
        </w:rPr>
        <w:t xml:space="preserve"> </w:t>
      </w:r>
      <w:proofErr w:type="spellStart"/>
      <w:r w:rsidRPr="008B56A5">
        <w:rPr>
          <w:i/>
        </w:rPr>
        <w:t>silfvenii</w:t>
      </w:r>
      <w:proofErr w:type="spellEnd"/>
      <w:r w:rsidRPr="008B56A5">
        <w:t xml:space="preserve">, u kterých šlo v době nálezu většinou o </w:t>
      </w:r>
      <w:proofErr w:type="spellStart"/>
      <w:r w:rsidRPr="008B56A5">
        <w:t>prvovýskyty</w:t>
      </w:r>
      <w:proofErr w:type="spellEnd"/>
      <w:r w:rsidRPr="008B56A5">
        <w:t xml:space="preserve"> v ČR.</w:t>
      </w:r>
    </w:p>
    <w:p w14:paraId="70CE938F" w14:textId="77777777" w:rsidR="008B56A5" w:rsidRPr="008B56A5" w:rsidRDefault="00000000" w:rsidP="008B56A5">
      <w:r w:rsidRPr="008B56A5">
        <w:t xml:space="preserve">Orlické hory jsou domovem celé řady cenných druhů </w:t>
      </w:r>
      <w:proofErr w:type="spellStart"/>
      <w:r w:rsidRPr="008B56A5">
        <w:t>Lepidopter</w:t>
      </w:r>
      <w:proofErr w:type="spellEnd"/>
      <w:r w:rsidRPr="008B56A5">
        <w:t xml:space="preserve"> (motýlů). Z význačných druhů je možné jmenovat ze zákonem chráněných druhů</w:t>
      </w:r>
      <w:r w:rsidRPr="008B56A5">
        <w:rPr>
          <w:i/>
        </w:rPr>
        <w:t xml:space="preserve"> </w:t>
      </w:r>
      <w:proofErr w:type="spellStart"/>
      <w:r w:rsidRPr="008B56A5">
        <w:rPr>
          <w:i/>
        </w:rPr>
        <w:t>Papilio</w:t>
      </w:r>
      <w:proofErr w:type="spellEnd"/>
      <w:r w:rsidRPr="008B56A5">
        <w:rPr>
          <w:i/>
        </w:rPr>
        <w:t xml:space="preserve"> </w:t>
      </w:r>
      <w:proofErr w:type="spellStart"/>
      <w:r w:rsidRPr="008B56A5">
        <w:rPr>
          <w:i/>
        </w:rPr>
        <w:t>machaon</w:t>
      </w:r>
      <w:proofErr w:type="spellEnd"/>
      <w:r w:rsidRPr="008B56A5">
        <w:t xml:space="preserve"> (otakárek fenyklový)</w:t>
      </w:r>
      <w:r w:rsidRPr="008B56A5">
        <w:rPr>
          <w:i/>
        </w:rPr>
        <w:t xml:space="preserve"> </w:t>
      </w:r>
      <w:r w:rsidRPr="008B56A5">
        <w:t xml:space="preserve">nebo </w:t>
      </w:r>
      <w:proofErr w:type="spellStart"/>
      <w:r w:rsidRPr="008B56A5">
        <w:rPr>
          <w:i/>
        </w:rPr>
        <w:t>Phengaris</w:t>
      </w:r>
      <w:proofErr w:type="spellEnd"/>
      <w:r w:rsidRPr="008B56A5">
        <w:rPr>
          <w:i/>
        </w:rPr>
        <w:t xml:space="preserve"> </w:t>
      </w:r>
      <w:proofErr w:type="spellStart"/>
      <w:r w:rsidRPr="008B56A5">
        <w:rPr>
          <w:i/>
        </w:rPr>
        <w:t>nausithous</w:t>
      </w:r>
      <w:proofErr w:type="spellEnd"/>
      <w:r w:rsidRPr="008B56A5">
        <w:t xml:space="preserve"> (modrásek bahenní) a i celkově vzácnější </w:t>
      </w:r>
      <w:proofErr w:type="spellStart"/>
      <w:r w:rsidRPr="008B56A5">
        <w:rPr>
          <w:i/>
        </w:rPr>
        <w:t>Phengaris</w:t>
      </w:r>
      <w:proofErr w:type="spellEnd"/>
      <w:r w:rsidRPr="008B56A5">
        <w:rPr>
          <w:i/>
        </w:rPr>
        <w:t xml:space="preserve"> </w:t>
      </w:r>
      <w:proofErr w:type="spellStart"/>
      <w:r w:rsidRPr="008B56A5">
        <w:rPr>
          <w:i/>
        </w:rPr>
        <w:t>teleius</w:t>
      </w:r>
      <w:proofErr w:type="spellEnd"/>
      <w:r w:rsidRPr="008B56A5">
        <w:t xml:space="preserve"> (modrásek očkovaný). Ze vzácných druhů se zde vyskytuje </w:t>
      </w:r>
      <w:proofErr w:type="spellStart"/>
      <w:r w:rsidRPr="008B56A5">
        <w:rPr>
          <w:i/>
        </w:rPr>
        <w:t>Eupithecia</w:t>
      </w:r>
      <w:proofErr w:type="spellEnd"/>
      <w:r w:rsidRPr="008B56A5">
        <w:rPr>
          <w:i/>
        </w:rPr>
        <w:t xml:space="preserve"> </w:t>
      </w:r>
      <w:proofErr w:type="spellStart"/>
      <w:r w:rsidRPr="008B56A5">
        <w:rPr>
          <w:i/>
        </w:rPr>
        <w:t>veratraria</w:t>
      </w:r>
      <w:proofErr w:type="spellEnd"/>
      <w:r w:rsidRPr="008B56A5">
        <w:t xml:space="preserve"> (</w:t>
      </w:r>
      <w:proofErr w:type="spellStart"/>
      <w:r w:rsidRPr="008B56A5">
        <w:t>píďalička</w:t>
      </w:r>
      <w:proofErr w:type="spellEnd"/>
      <w:r w:rsidRPr="008B56A5">
        <w:t xml:space="preserve"> kýchavicová), </w:t>
      </w:r>
      <w:r w:rsidRPr="008B56A5">
        <w:rPr>
          <w:i/>
        </w:rPr>
        <w:t xml:space="preserve">E. </w:t>
      </w:r>
      <w:proofErr w:type="spellStart"/>
      <w:r w:rsidRPr="008B56A5">
        <w:rPr>
          <w:i/>
        </w:rPr>
        <w:t>venosata</w:t>
      </w:r>
      <w:proofErr w:type="spellEnd"/>
      <w:r w:rsidRPr="008B56A5">
        <w:t xml:space="preserve"> (</w:t>
      </w:r>
      <w:proofErr w:type="spellStart"/>
      <w:r w:rsidRPr="008B56A5">
        <w:t>píďalička</w:t>
      </w:r>
      <w:proofErr w:type="spellEnd"/>
      <w:r w:rsidRPr="008B56A5">
        <w:t xml:space="preserve"> </w:t>
      </w:r>
      <w:proofErr w:type="spellStart"/>
      <w:r w:rsidRPr="008B56A5">
        <w:t>knotovková</w:t>
      </w:r>
      <w:proofErr w:type="spellEnd"/>
      <w:r w:rsidRPr="008B56A5">
        <w:t>)</w:t>
      </w:r>
      <w:r w:rsidRPr="008B56A5">
        <w:rPr>
          <w:i/>
        </w:rPr>
        <w:t xml:space="preserve">, </w:t>
      </w:r>
      <w:proofErr w:type="spellStart"/>
      <w:r w:rsidRPr="008B56A5">
        <w:rPr>
          <w:i/>
        </w:rPr>
        <w:t>Perizoma</w:t>
      </w:r>
      <w:proofErr w:type="spellEnd"/>
      <w:r w:rsidRPr="008B56A5">
        <w:rPr>
          <w:i/>
        </w:rPr>
        <w:t xml:space="preserve"> </w:t>
      </w:r>
      <w:proofErr w:type="spellStart"/>
      <w:r w:rsidRPr="008B56A5">
        <w:rPr>
          <w:i/>
        </w:rPr>
        <w:t>affiniatum</w:t>
      </w:r>
      <w:proofErr w:type="spellEnd"/>
      <w:r w:rsidRPr="008B56A5">
        <w:t xml:space="preserve"> (píďalka kohoutková)</w:t>
      </w:r>
      <w:r w:rsidRPr="008B56A5">
        <w:rPr>
          <w:i/>
        </w:rPr>
        <w:t xml:space="preserve">, </w:t>
      </w:r>
      <w:proofErr w:type="spellStart"/>
      <w:r w:rsidRPr="008B56A5">
        <w:rPr>
          <w:i/>
        </w:rPr>
        <w:t>Chloroclysta</w:t>
      </w:r>
      <w:proofErr w:type="spellEnd"/>
      <w:r w:rsidRPr="008B56A5">
        <w:rPr>
          <w:i/>
        </w:rPr>
        <w:t xml:space="preserve"> </w:t>
      </w:r>
      <w:proofErr w:type="spellStart"/>
      <w:r w:rsidRPr="008B56A5">
        <w:rPr>
          <w:i/>
        </w:rPr>
        <w:t>chloreata</w:t>
      </w:r>
      <w:proofErr w:type="spellEnd"/>
      <w:r w:rsidRPr="008B56A5">
        <w:t xml:space="preserve"> (</w:t>
      </w:r>
      <w:proofErr w:type="spellStart"/>
      <w:r w:rsidRPr="008B56A5">
        <w:t>píďalička</w:t>
      </w:r>
      <w:proofErr w:type="spellEnd"/>
      <w:r w:rsidRPr="008B56A5">
        <w:t xml:space="preserve"> trnková)</w:t>
      </w:r>
      <w:r w:rsidRPr="008B56A5">
        <w:rPr>
          <w:i/>
        </w:rPr>
        <w:t xml:space="preserve">, </w:t>
      </w:r>
      <w:proofErr w:type="spellStart"/>
      <w:r w:rsidRPr="008B56A5">
        <w:rPr>
          <w:i/>
        </w:rPr>
        <w:t>Puengeleria</w:t>
      </w:r>
      <w:proofErr w:type="spellEnd"/>
      <w:r w:rsidRPr="008B56A5">
        <w:rPr>
          <w:i/>
        </w:rPr>
        <w:t xml:space="preserve"> </w:t>
      </w:r>
      <w:proofErr w:type="spellStart"/>
      <w:r w:rsidRPr="008B56A5">
        <w:rPr>
          <w:i/>
        </w:rPr>
        <w:t>capreolaria</w:t>
      </w:r>
      <w:proofErr w:type="spellEnd"/>
      <w:r w:rsidRPr="008B56A5">
        <w:t xml:space="preserve"> (</w:t>
      </w:r>
      <w:proofErr w:type="spellStart"/>
      <w:r w:rsidRPr="008B56A5">
        <w:t>tmavoskvrnáč</w:t>
      </w:r>
      <w:proofErr w:type="spellEnd"/>
      <w:r w:rsidRPr="008B56A5">
        <w:t xml:space="preserve"> jedlový)</w:t>
      </w:r>
      <w:r w:rsidRPr="008B56A5">
        <w:rPr>
          <w:i/>
        </w:rPr>
        <w:t xml:space="preserve">, </w:t>
      </w:r>
      <w:proofErr w:type="spellStart"/>
      <w:r w:rsidRPr="008B56A5">
        <w:rPr>
          <w:i/>
        </w:rPr>
        <w:t>Eugnorisma</w:t>
      </w:r>
      <w:proofErr w:type="spellEnd"/>
      <w:r w:rsidRPr="008B56A5">
        <w:rPr>
          <w:i/>
        </w:rPr>
        <w:t xml:space="preserve"> </w:t>
      </w:r>
      <w:proofErr w:type="spellStart"/>
      <w:r w:rsidRPr="008B56A5">
        <w:rPr>
          <w:i/>
        </w:rPr>
        <w:t>depuncta</w:t>
      </w:r>
      <w:proofErr w:type="spellEnd"/>
      <w:r w:rsidRPr="008B56A5">
        <w:t xml:space="preserve"> (osenice tečkovaná)</w:t>
      </w:r>
      <w:r w:rsidRPr="008B56A5">
        <w:rPr>
          <w:i/>
        </w:rPr>
        <w:t xml:space="preserve">, </w:t>
      </w:r>
      <w:proofErr w:type="spellStart"/>
      <w:r w:rsidRPr="008B56A5">
        <w:rPr>
          <w:i/>
        </w:rPr>
        <w:t>Mamestra</w:t>
      </w:r>
      <w:proofErr w:type="spellEnd"/>
      <w:r w:rsidRPr="008B56A5">
        <w:rPr>
          <w:i/>
        </w:rPr>
        <w:t xml:space="preserve"> </w:t>
      </w:r>
      <w:proofErr w:type="spellStart"/>
      <w:r w:rsidRPr="008B56A5">
        <w:rPr>
          <w:i/>
        </w:rPr>
        <w:t>glauca</w:t>
      </w:r>
      <w:proofErr w:type="spellEnd"/>
      <w:r w:rsidRPr="008B56A5">
        <w:t xml:space="preserve"> (můra sivá),</w:t>
      </w:r>
      <w:r w:rsidRPr="008B56A5">
        <w:rPr>
          <w:i/>
        </w:rPr>
        <w:t xml:space="preserve"> </w:t>
      </w:r>
      <w:proofErr w:type="spellStart"/>
      <w:r w:rsidRPr="008B56A5">
        <w:rPr>
          <w:i/>
        </w:rPr>
        <w:t>Lithophane</w:t>
      </w:r>
      <w:proofErr w:type="spellEnd"/>
      <w:r w:rsidRPr="008B56A5">
        <w:rPr>
          <w:i/>
        </w:rPr>
        <w:t xml:space="preserve"> </w:t>
      </w:r>
      <w:proofErr w:type="spellStart"/>
      <w:r w:rsidRPr="008B56A5">
        <w:rPr>
          <w:i/>
        </w:rPr>
        <w:t>socia</w:t>
      </w:r>
      <w:proofErr w:type="spellEnd"/>
      <w:r w:rsidRPr="008B56A5">
        <w:t xml:space="preserve"> (</w:t>
      </w:r>
      <w:proofErr w:type="spellStart"/>
      <w:r w:rsidRPr="008B56A5">
        <w:t>dřevobarvec</w:t>
      </w:r>
      <w:proofErr w:type="spellEnd"/>
      <w:r w:rsidRPr="008B56A5">
        <w:t xml:space="preserve"> stromový), z druhů žijících typicky na podhorských nebo horských lokalitách</w:t>
      </w:r>
      <w:r w:rsidRPr="008B56A5">
        <w:rPr>
          <w:i/>
        </w:rPr>
        <w:t xml:space="preserve"> </w:t>
      </w:r>
      <w:proofErr w:type="spellStart"/>
      <w:r w:rsidRPr="008B56A5">
        <w:rPr>
          <w:i/>
        </w:rPr>
        <w:t>Nothocasis</w:t>
      </w:r>
      <w:proofErr w:type="spellEnd"/>
      <w:r w:rsidRPr="008B56A5">
        <w:rPr>
          <w:i/>
        </w:rPr>
        <w:t xml:space="preserve"> </w:t>
      </w:r>
      <w:proofErr w:type="spellStart"/>
      <w:r w:rsidRPr="008B56A5">
        <w:rPr>
          <w:i/>
        </w:rPr>
        <w:t>sertata</w:t>
      </w:r>
      <w:proofErr w:type="spellEnd"/>
      <w:r w:rsidRPr="008B56A5">
        <w:t xml:space="preserve"> (</w:t>
      </w:r>
      <w:proofErr w:type="spellStart"/>
      <w:r w:rsidRPr="008B56A5">
        <w:t>šedokřídlec</w:t>
      </w:r>
      <w:proofErr w:type="spellEnd"/>
      <w:r w:rsidRPr="008B56A5">
        <w:t xml:space="preserve"> javorový),</w:t>
      </w:r>
      <w:r w:rsidRPr="008B56A5">
        <w:rPr>
          <w:i/>
        </w:rPr>
        <w:t xml:space="preserve"> </w:t>
      </w:r>
      <w:proofErr w:type="spellStart"/>
      <w:r w:rsidRPr="008B56A5">
        <w:rPr>
          <w:i/>
        </w:rPr>
        <w:t>Amathes</w:t>
      </w:r>
      <w:proofErr w:type="spellEnd"/>
      <w:r w:rsidRPr="008B56A5">
        <w:rPr>
          <w:i/>
        </w:rPr>
        <w:t xml:space="preserve"> </w:t>
      </w:r>
      <w:proofErr w:type="spellStart"/>
      <w:r w:rsidRPr="008B56A5">
        <w:rPr>
          <w:i/>
        </w:rPr>
        <w:t>collina</w:t>
      </w:r>
      <w:proofErr w:type="spellEnd"/>
      <w:r w:rsidRPr="008B56A5">
        <w:t xml:space="preserve"> (osenice podhorská),</w:t>
      </w:r>
      <w:r w:rsidRPr="008B56A5">
        <w:rPr>
          <w:i/>
        </w:rPr>
        <w:t xml:space="preserve"> </w:t>
      </w:r>
      <w:proofErr w:type="spellStart"/>
      <w:r w:rsidRPr="008B56A5">
        <w:rPr>
          <w:i/>
        </w:rPr>
        <w:t>Eurois</w:t>
      </w:r>
      <w:proofErr w:type="spellEnd"/>
      <w:r w:rsidRPr="008B56A5">
        <w:rPr>
          <w:i/>
        </w:rPr>
        <w:t xml:space="preserve"> </w:t>
      </w:r>
      <w:proofErr w:type="spellStart"/>
      <w:r w:rsidRPr="008B56A5">
        <w:rPr>
          <w:i/>
        </w:rPr>
        <w:t>occulta</w:t>
      </w:r>
      <w:proofErr w:type="spellEnd"/>
      <w:r w:rsidRPr="008B56A5">
        <w:t xml:space="preserve"> (osenice velká)</w:t>
      </w:r>
      <w:r w:rsidRPr="008B56A5">
        <w:rPr>
          <w:i/>
        </w:rPr>
        <w:t xml:space="preserve">, </w:t>
      </w:r>
      <w:proofErr w:type="spellStart"/>
      <w:r w:rsidRPr="008B56A5">
        <w:rPr>
          <w:i/>
        </w:rPr>
        <w:t>Polymixis</w:t>
      </w:r>
      <w:proofErr w:type="spellEnd"/>
      <w:r w:rsidRPr="008B56A5">
        <w:rPr>
          <w:i/>
        </w:rPr>
        <w:t xml:space="preserve"> </w:t>
      </w:r>
      <w:proofErr w:type="spellStart"/>
      <w:r w:rsidRPr="008B56A5">
        <w:rPr>
          <w:i/>
        </w:rPr>
        <w:t>gemnea</w:t>
      </w:r>
      <w:proofErr w:type="spellEnd"/>
      <w:r w:rsidRPr="008B56A5">
        <w:t xml:space="preserve"> (</w:t>
      </w:r>
      <w:proofErr w:type="spellStart"/>
      <w:r w:rsidRPr="008B56A5">
        <w:t>pestroskvrnka</w:t>
      </w:r>
      <w:proofErr w:type="spellEnd"/>
      <w:r w:rsidRPr="008B56A5">
        <w:t xml:space="preserve"> ozdobná),</w:t>
      </w:r>
      <w:r w:rsidRPr="008B56A5">
        <w:rPr>
          <w:i/>
        </w:rPr>
        <w:t xml:space="preserve"> </w:t>
      </w:r>
      <w:proofErr w:type="spellStart"/>
      <w:r w:rsidRPr="008B56A5">
        <w:rPr>
          <w:i/>
        </w:rPr>
        <w:t>Apamea</w:t>
      </w:r>
      <w:proofErr w:type="spellEnd"/>
      <w:r w:rsidRPr="008B56A5">
        <w:rPr>
          <w:i/>
        </w:rPr>
        <w:t xml:space="preserve"> </w:t>
      </w:r>
      <w:proofErr w:type="spellStart"/>
      <w:r w:rsidRPr="008B56A5">
        <w:rPr>
          <w:i/>
        </w:rPr>
        <w:t>rubrirena</w:t>
      </w:r>
      <w:proofErr w:type="spellEnd"/>
      <w:r w:rsidRPr="008B56A5">
        <w:t xml:space="preserve"> (</w:t>
      </w:r>
      <w:proofErr w:type="spellStart"/>
      <w:r w:rsidRPr="008B56A5">
        <w:t>šedavka</w:t>
      </w:r>
      <w:proofErr w:type="spellEnd"/>
      <w:r w:rsidRPr="008B56A5">
        <w:t xml:space="preserve"> </w:t>
      </w:r>
      <w:proofErr w:type="spellStart"/>
      <w:r w:rsidRPr="008B56A5">
        <w:t>rudoskvrnná</w:t>
      </w:r>
      <w:proofErr w:type="spellEnd"/>
      <w:r w:rsidRPr="008B56A5">
        <w:t xml:space="preserve">), </w:t>
      </w:r>
      <w:proofErr w:type="spellStart"/>
      <w:r w:rsidRPr="008B56A5">
        <w:rPr>
          <w:i/>
        </w:rPr>
        <w:t>Lycaena</w:t>
      </w:r>
      <w:proofErr w:type="spellEnd"/>
      <w:r w:rsidRPr="008B56A5">
        <w:rPr>
          <w:i/>
        </w:rPr>
        <w:t xml:space="preserve"> </w:t>
      </w:r>
      <w:proofErr w:type="spellStart"/>
      <w:r w:rsidRPr="008B56A5">
        <w:rPr>
          <w:i/>
        </w:rPr>
        <w:t>hippothoe</w:t>
      </w:r>
      <w:proofErr w:type="spellEnd"/>
      <w:r w:rsidRPr="008B56A5">
        <w:t xml:space="preserve"> (ohniváček </w:t>
      </w:r>
      <w:proofErr w:type="spellStart"/>
      <w:r w:rsidRPr="008B56A5">
        <w:t>modrolemý</w:t>
      </w:r>
      <w:proofErr w:type="spellEnd"/>
      <w:r w:rsidRPr="008B56A5">
        <w:t xml:space="preserve">), nebo typický vlhkomilný druh </w:t>
      </w:r>
      <w:proofErr w:type="spellStart"/>
      <w:r w:rsidRPr="008B56A5">
        <w:rPr>
          <w:i/>
        </w:rPr>
        <w:t>Brenthis</w:t>
      </w:r>
      <w:proofErr w:type="spellEnd"/>
      <w:r w:rsidRPr="008B56A5">
        <w:rPr>
          <w:i/>
        </w:rPr>
        <w:t xml:space="preserve"> </w:t>
      </w:r>
      <w:proofErr w:type="spellStart"/>
      <w:r w:rsidRPr="008B56A5">
        <w:rPr>
          <w:i/>
        </w:rPr>
        <w:t>ino</w:t>
      </w:r>
      <w:proofErr w:type="spellEnd"/>
      <w:r w:rsidRPr="008B56A5">
        <w:t xml:space="preserve"> (perleťovec kopřivový)</w:t>
      </w:r>
      <w:r w:rsidRPr="008B56A5">
        <w:rPr>
          <w:i/>
        </w:rPr>
        <w:t xml:space="preserve">. </w:t>
      </w:r>
      <w:r w:rsidRPr="008B56A5">
        <w:t xml:space="preserve">K významným nálezům patří také potvrzení lokálního a vzácného druhu </w:t>
      </w:r>
      <w:proofErr w:type="spellStart"/>
      <w:r w:rsidRPr="008B56A5">
        <w:rPr>
          <w:i/>
        </w:rPr>
        <w:t>Chersotis</w:t>
      </w:r>
      <w:proofErr w:type="spellEnd"/>
      <w:r w:rsidRPr="008B56A5">
        <w:rPr>
          <w:i/>
        </w:rPr>
        <w:t xml:space="preserve"> </w:t>
      </w:r>
      <w:proofErr w:type="spellStart"/>
      <w:r w:rsidRPr="008B56A5">
        <w:rPr>
          <w:i/>
        </w:rPr>
        <w:t>cuprea</w:t>
      </w:r>
      <w:proofErr w:type="spellEnd"/>
      <w:r w:rsidRPr="008B56A5">
        <w:t xml:space="preserve"> (osenice pampelišková). Mezi vzácné nálezy </w:t>
      </w:r>
      <w:proofErr w:type="spellStart"/>
      <w:r w:rsidRPr="008B56A5">
        <w:lastRenderedPageBreak/>
        <w:t>mikrolepidopter</w:t>
      </w:r>
      <w:proofErr w:type="spellEnd"/>
      <w:r w:rsidRPr="008B56A5">
        <w:t xml:space="preserve"> zde patří lokální rarity </w:t>
      </w:r>
      <w:proofErr w:type="spellStart"/>
      <w:r w:rsidRPr="008B56A5">
        <w:t>pouzdrovníček</w:t>
      </w:r>
      <w:proofErr w:type="spellEnd"/>
      <w:r w:rsidRPr="008B56A5">
        <w:t xml:space="preserve"> </w:t>
      </w:r>
      <w:proofErr w:type="spellStart"/>
      <w:r w:rsidRPr="008B56A5">
        <w:rPr>
          <w:i/>
        </w:rPr>
        <w:t>Coleophora</w:t>
      </w:r>
      <w:proofErr w:type="spellEnd"/>
      <w:r w:rsidRPr="008B56A5">
        <w:rPr>
          <w:i/>
        </w:rPr>
        <w:t xml:space="preserve"> </w:t>
      </w:r>
      <w:proofErr w:type="spellStart"/>
      <w:r w:rsidRPr="008B56A5">
        <w:rPr>
          <w:i/>
        </w:rPr>
        <w:t>peribenanderi</w:t>
      </w:r>
      <w:proofErr w:type="spellEnd"/>
      <w:r w:rsidRPr="008B56A5">
        <w:t xml:space="preserve"> a</w:t>
      </w:r>
      <w:r w:rsidRPr="008B56A5">
        <w:rPr>
          <w:i/>
        </w:rPr>
        <w:t xml:space="preserve"> </w:t>
      </w:r>
      <w:proofErr w:type="spellStart"/>
      <w:r w:rsidRPr="008B56A5">
        <w:rPr>
          <w:i/>
        </w:rPr>
        <w:t>Coleophora</w:t>
      </w:r>
      <w:proofErr w:type="spellEnd"/>
      <w:r w:rsidRPr="008B56A5">
        <w:rPr>
          <w:i/>
        </w:rPr>
        <w:t xml:space="preserve"> </w:t>
      </w:r>
      <w:proofErr w:type="spellStart"/>
      <w:r w:rsidRPr="008B56A5">
        <w:rPr>
          <w:i/>
        </w:rPr>
        <w:t>pratella</w:t>
      </w:r>
      <w:proofErr w:type="spellEnd"/>
      <w:r w:rsidRPr="008B56A5">
        <w:t xml:space="preserve">, případně </w:t>
      </w:r>
      <w:proofErr w:type="spellStart"/>
      <w:r w:rsidRPr="008B56A5">
        <w:t>mosazníček</w:t>
      </w:r>
      <w:proofErr w:type="spellEnd"/>
      <w:r w:rsidRPr="008B56A5">
        <w:rPr>
          <w:i/>
        </w:rPr>
        <w:t xml:space="preserve"> </w:t>
      </w:r>
      <w:proofErr w:type="spellStart"/>
      <w:r w:rsidRPr="008B56A5">
        <w:rPr>
          <w:i/>
        </w:rPr>
        <w:t>Roeslerstammia</w:t>
      </w:r>
      <w:proofErr w:type="spellEnd"/>
      <w:r w:rsidRPr="008B56A5">
        <w:rPr>
          <w:i/>
        </w:rPr>
        <w:t xml:space="preserve"> </w:t>
      </w:r>
      <w:proofErr w:type="spellStart"/>
      <w:r w:rsidRPr="008B56A5">
        <w:rPr>
          <w:i/>
        </w:rPr>
        <w:t>pronubella</w:t>
      </w:r>
      <w:proofErr w:type="spellEnd"/>
      <w:r w:rsidRPr="008B56A5">
        <w:t>,</w:t>
      </w:r>
      <w:r w:rsidRPr="008B56A5">
        <w:rPr>
          <w:i/>
        </w:rPr>
        <w:t xml:space="preserve"> </w:t>
      </w:r>
      <w:proofErr w:type="spellStart"/>
      <w:r w:rsidRPr="008B56A5">
        <w:rPr>
          <w:i/>
        </w:rPr>
        <w:t>Lithocolletis</w:t>
      </w:r>
      <w:proofErr w:type="spellEnd"/>
      <w:r w:rsidRPr="008B56A5">
        <w:rPr>
          <w:i/>
        </w:rPr>
        <w:t xml:space="preserve"> </w:t>
      </w:r>
      <w:proofErr w:type="spellStart"/>
      <w:r w:rsidRPr="008B56A5">
        <w:rPr>
          <w:i/>
        </w:rPr>
        <w:t>platani</w:t>
      </w:r>
      <w:proofErr w:type="spellEnd"/>
      <w:r w:rsidRPr="008B56A5">
        <w:rPr>
          <w:i/>
        </w:rPr>
        <w:t>,</w:t>
      </w:r>
      <w:r w:rsidRPr="008B56A5">
        <w:t xml:space="preserve"> </w:t>
      </w:r>
      <w:proofErr w:type="spellStart"/>
      <w:r w:rsidRPr="008B56A5">
        <w:t>klínovníček</w:t>
      </w:r>
      <w:proofErr w:type="spellEnd"/>
      <w:r w:rsidRPr="008B56A5">
        <w:rPr>
          <w:i/>
        </w:rPr>
        <w:t xml:space="preserve"> </w:t>
      </w:r>
      <w:proofErr w:type="spellStart"/>
      <w:r w:rsidRPr="008B56A5">
        <w:rPr>
          <w:i/>
        </w:rPr>
        <w:t>Glyphipteryx</w:t>
      </w:r>
      <w:proofErr w:type="spellEnd"/>
      <w:r w:rsidRPr="008B56A5">
        <w:rPr>
          <w:i/>
        </w:rPr>
        <w:t xml:space="preserve"> </w:t>
      </w:r>
      <w:proofErr w:type="spellStart"/>
      <w:r w:rsidRPr="008B56A5">
        <w:rPr>
          <w:i/>
        </w:rPr>
        <w:t>Haworthana</w:t>
      </w:r>
      <w:proofErr w:type="spellEnd"/>
      <w:r w:rsidRPr="008B56A5">
        <w:t xml:space="preserve">, případně vzácné druhy z vlhčích lokalit Orlických hor </w:t>
      </w:r>
      <w:proofErr w:type="spellStart"/>
      <w:r w:rsidRPr="008B56A5">
        <w:rPr>
          <w:i/>
        </w:rPr>
        <w:t>Nemophora</w:t>
      </w:r>
      <w:proofErr w:type="spellEnd"/>
      <w:r w:rsidRPr="008B56A5">
        <w:rPr>
          <w:i/>
        </w:rPr>
        <w:t xml:space="preserve"> </w:t>
      </w:r>
      <w:proofErr w:type="spellStart"/>
      <w:r w:rsidRPr="008B56A5">
        <w:rPr>
          <w:i/>
        </w:rPr>
        <w:t>minimella</w:t>
      </w:r>
      <w:proofErr w:type="spellEnd"/>
      <w:r w:rsidRPr="008B56A5">
        <w:t xml:space="preserve">, </w:t>
      </w:r>
      <w:proofErr w:type="spellStart"/>
      <w:r w:rsidRPr="008B56A5">
        <w:rPr>
          <w:i/>
        </w:rPr>
        <w:t>Nemophora</w:t>
      </w:r>
      <w:proofErr w:type="spellEnd"/>
      <w:r w:rsidRPr="008B56A5">
        <w:rPr>
          <w:i/>
        </w:rPr>
        <w:t xml:space="preserve"> </w:t>
      </w:r>
      <w:proofErr w:type="spellStart"/>
      <w:r w:rsidRPr="008B56A5">
        <w:rPr>
          <w:i/>
        </w:rPr>
        <w:t>ochsenheimerella</w:t>
      </w:r>
      <w:proofErr w:type="spellEnd"/>
      <w:r w:rsidRPr="008B56A5">
        <w:t xml:space="preserve"> (</w:t>
      </w:r>
      <w:proofErr w:type="spellStart"/>
      <w:r w:rsidRPr="008B56A5">
        <w:t>adéla</w:t>
      </w:r>
      <w:proofErr w:type="spellEnd"/>
      <w:r w:rsidRPr="008B56A5">
        <w:t xml:space="preserve"> jedlová), </w:t>
      </w:r>
      <w:proofErr w:type="spellStart"/>
      <w:r w:rsidRPr="008B56A5">
        <w:rPr>
          <w:i/>
        </w:rPr>
        <w:t>Nemophora</w:t>
      </w:r>
      <w:proofErr w:type="spellEnd"/>
      <w:r w:rsidRPr="008B56A5">
        <w:rPr>
          <w:i/>
        </w:rPr>
        <w:t xml:space="preserve"> </w:t>
      </w:r>
      <w:proofErr w:type="spellStart"/>
      <w:r w:rsidRPr="008B56A5">
        <w:rPr>
          <w:i/>
        </w:rPr>
        <w:t>associatella</w:t>
      </w:r>
      <w:proofErr w:type="spellEnd"/>
      <w:r w:rsidRPr="008B56A5">
        <w:t xml:space="preserve">, </w:t>
      </w:r>
      <w:r w:rsidRPr="008B56A5">
        <w:rPr>
          <w:i/>
        </w:rPr>
        <w:t xml:space="preserve">Adela </w:t>
      </w:r>
      <w:proofErr w:type="spellStart"/>
      <w:r w:rsidRPr="008B56A5">
        <w:rPr>
          <w:i/>
        </w:rPr>
        <w:t>cuprella</w:t>
      </w:r>
      <w:proofErr w:type="spellEnd"/>
      <w:r w:rsidRPr="008B56A5">
        <w:t xml:space="preserve"> (</w:t>
      </w:r>
      <w:proofErr w:type="spellStart"/>
      <w:r w:rsidRPr="008B56A5">
        <w:t>adéla</w:t>
      </w:r>
      <w:proofErr w:type="spellEnd"/>
      <w:r w:rsidRPr="008B56A5">
        <w:t xml:space="preserve"> měděná), </w:t>
      </w:r>
      <w:proofErr w:type="spellStart"/>
      <w:r w:rsidRPr="008B56A5">
        <w:rPr>
          <w:i/>
        </w:rPr>
        <w:t>Opostega</w:t>
      </w:r>
      <w:proofErr w:type="spellEnd"/>
      <w:r w:rsidRPr="008B56A5">
        <w:rPr>
          <w:i/>
        </w:rPr>
        <w:t xml:space="preserve"> </w:t>
      </w:r>
      <w:proofErr w:type="spellStart"/>
      <w:r w:rsidRPr="008B56A5">
        <w:rPr>
          <w:i/>
        </w:rPr>
        <w:t>crepusculella</w:t>
      </w:r>
      <w:proofErr w:type="spellEnd"/>
      <w:r w:rsidRPr="008B56A5">
        <w:t xml:space="preserve"> (</w:t>
      </w:r>
      <w:proofErr w:type="spellStart"/>
      <w:r w:rsidRPr="008B56A5">
        <w:t>třásníček</w:t>
      </w:r>
      <w:proofErr w:type="spellEnd"/>
      <w:r w:rsidRPr="008B56A5">
        <w:t xml:space="preserve"> </w:t>
      </w:r>
      <w:proofErr w:type="spellStart"/>
      <w:r w:rsidRPr="008B56A5">
        <w:t>tmavoskvrnný</w:t>
      </w:r>
      <w:proofErr w:type="spellEnd"/>
      <w:r w:rsidRPr="008B56A5">
        <w:t xml:space="preserve">), </w:t>
      </w:r>
      <w:r w:rsidRPr="008B56A5">
        <w:rPr>
          <w:i/>
        </w:rPr>
        <w:t xml:space="preserve">Lita </w:t>
      </w:r>
      <w:proofErr w:type="spellStart"/>
      <w:r w:rsidRPr="008B56A5">
        <w:rPr>
          <w:i/>
        </w:rPr>
        <w:t>atrella</w:t>
      </w:r>
      <w:proofErr w:type="spellEnd"/>
      <w:r w:rsidRPr="008B56A5">
        <w:t xml:space="preserve"> (</w:t>
      </w:r>
      <w:proofErr w:type="spellStart"/>
      <w:r w:rsidRPr="008B56A5">
        <w:t>makadlovka</w:t>
      </w:r>
      <w:proofErr w:type="spellEnd"/>
      <w:r w:rsidRPr="008B56A5">
        <w:t xml:space="preserve"> lebedová), </w:t>
      </w:r>
      <w:proofErr w:type="spellStart"/>
      <w:r w:rsidRPr="008B56A5">
        <w:rPr>
          <w:i/>
        </w:rPr>
        <w:t>Acleris</w:t>
      </w:r>
      <w:proofErr w:type="spellEnd"/>
      <w:r w:rsidRPr="008B56A5">
        <w:rPr>
          <w:i/>
        </w:rPr>
        <w:t xml:space="preserve"> </w:t>
      </w:r>
      <w:proofErr w:type="spellStart"/>
      <w:r w:rsidRPr="008B56A5">
        <w:rPr>
          <w:i/>
        </w:rPr>
        <w:t>shepherdana</w:t>
      </w:r>
      <w:proofErr w:type="spellEnd"/>
      <w:r w:rsidRPr="008B56A5">
        <w:t xml:space="preserve">, obaleči </w:t>
      </w:r>
      <w:proofErr w:type="spellStart"/>
      <w:r w:rsidRPr="008B56A5">
        <w:rPr>
          <w:i/>
        </w:rPr>
        <w:t>Epinotia</w:t>
      </w:r>
      <w:proofErr w:type="spellEnd"/>
      <w:r w:rsidRPr="008B56A5">
        <w:rPr>
          <w:i/>
        </w:rPr>
        <w:t xml:space="preserve"> </w:t>
      </w:r>
      <w:proofErr w:type="spellStart"/>
      <w:r w:rsidRPr="008B56A5">
        <w:rPr>
          <w:i/>
        </w:rPr>
        <w:t>tetraguetrana</w:t>
      </w:r>
      <w:proofErr w:type="spellEnd"/>
      <w:r w:rsidRPr="008B56A5">
        <w:t xml:space="preserve"> a </w:t>
      </w:r>
      <w:proofErr w:type="spellStart"/>
      <w:r w:rsidRPr="008B56A5">
        <w:rPr>
          <w:i/>
        </w:rPr>
        <w:t>Pammene</w:t>
      </w:r>
      <w:proofErr w:type="spellEnd"/>
      <w:r w:rsidRPr="008B56A5">
        <w:rPr>
          <w:i/>
        </w:rPr>
        <w:t xml:space="preserve"> </w:t>
      </w:r>
      <w:proofErr w:type="spellStart"/>
      <w:r w:rsidRPr="008B56A5">
        <w:rPr>
          <w:i/>
        </w:rPr>
        <w:t>populana</w:t>
      </w:r>
      <w:proofErr w:type="spellEnd"/>
      <w:r w:rsidRPr="008B56A5">
        <w:t xml:space="preserve">, </w:t>
      </w:r>
      <w:proofErr w:type="spellStart"/>
      <w:r w:rsidRPr="008B56A5">
        <w:rPr>
          <w:i/>
        </w:rPr>
        <w:t>Prochoreutia</w:t>
      </w:r>
      <w:proofErr w:type="spellEnd"/>
      <w:r w:rsidRPr="008B56A5">
        <w:rPr>
          <w:i/>
        </w:rPr>
        <w:t xml:space="preserve"> </w:t>
      </w:r>
      <w:proofErr w:type="spellStart"/>
      <w:r w:rsidRPr="008B56A5">
        <w:rPr>
          <w:i/>
        </w:rPr>
        <w:t>myllerana</w:t>
      </w:r>
      <w:proofErr w:type="spellEnd"/>
      <w:r w:rsidRPr="008B56A5">
        <w:t xml:space="preserve">, </w:t>
      </w:r>
      <w:proofErr w:type="spellStart"/>
      <w:r w:rsidRPr="008B56A5">
        <w:rPr>
          <w:i/>
        </w:rPr>
        <w:t>Phaleurnis</w:t>
      </w:r>
      <w:proofErr w:type="spellEnd"/>
      <w:r w:rsidRPr="008B56A5">
        <w:rPr>
          <w:i/>
        </w:rPr>
        <w:t xml:space="preserve"> </w:t>
      </w:r>
      <w:proofErr w:type="spellStart"/>
      <w:r w:rsidRPr="008B56A5">
        <w:rPr>
          <w:i/>
        </w:rPr>
        <w:t>fulvigutella</w:t>
      </w:r>
      <w:proofErr w:type="spellEnd"/>
      <w:r w:rsidRPr="008B56A5">
        <w:t xml:space="preserve">, </w:t>
      </w:r>
      <w:proofErr w:type="spellStart"/>
      <w:r w:rsidRPr="008B56A5">
        <w:rPr>
          <w:i/>
        </w:rPr>
        <w:t>Capperia</w:t>
      </w:r>
      <w:proofErr w:type="spellEnd"/>
      <w:r w:rsidRPr="008B56A5">
        <w:rPr>
          <w:i/>
        </w:rPr>
        <w:t xml:space="preserve"> </w:t>
      </w:r>
      <w:proofErr w:type="spellStart"/>
      <w:r w:rsidRPr="008B56A5">
        <w:rPr>
          <w:i/>
        </w:rPr>
        <w:t>celeusi</w:t>
      </w:r>
      <w:proofErr w:type="spellEnd"/>
      <w:r w:rsidRPr="008B56A5">
        <w:t xml:space="preserve"> (pernatuška </w:t>
      </w:r>
      <w:proofErr w:type="spellStart"/>
      <w:r w:rsidRPr="008B56A5">
        <w:t>Celeova</w:t>
      </w:r>
      <w:proofErr w:type="spellEnd"/>
      <w:r w:rsidRPr="008B56A5">
        <w:t xml:space="preserve">), </w:t>
      </w:r>
      <w:proofErr w:type="spellStart"/>
      <w:r w:rsidRPr="008B56A5">
        <w:rPr>
          <w:i/>
        </w:rPr>
        <w:t>Platyptilia</w:t>
      </w:r>
      <w:proofErr w:type="spellEnd"/>
      <w:r w:rsidRPr="008B56A5">
        <w:rPr>
          <w:i/>
        </w:rPr>
        <w:t xml:space="preserve"> </w:t>
      </w:r>
      <w:proofErr w:type="spellStart"/>
      <w:r w:rsidRPr="008B56A5">
        <w:rPr>
          <w:i/>
        </w:rPr>
        <w:t>nemoralis</w:t>
      </w:r>
      <w:proofErr w:type="spellEnd"/>
      <w:r w:rsidRPr="008B56A5">
        <w:t xml:space="preserve"> (pernatuška starčková).</w:t>
      </w:r>
    </w:p>
    <w:p w14:paraId="3FFFD77A" w14:textId="77777777" w:rsidR="008B56A5" w:rsidRPr="008B56A5" w:rsidRDefault="00000000" w:rsidP="008B56A5">
      <w:r w:rsidRPr="008B56A5">
        <w:t xml:space="preserve">Coleoptera (brouci) Orlických hor lze charakterizovat jako faunu bukového vegetačního stupně vyšších poloh. Vedle druhů s širší ekologickou valencí nebo nejasnou ekologickou charakteristikou patří k charakteristickým druhům bukového stupně zejména mandelinka </w:t>
      </w:r>
      <w:proofErr w:type="spellStart"/>
      <w:r w:rsidRPr="008B56A5">
        <w:rPr>
          <w:i/>
        </w:rPr>
        <w:t>Gonioctena</w:t>
      </w:r>
      <w:proofErr w:type="spellEnd"/>
      <w:r w:rsidRPr="008B56A5">
        <w:rPr>
          <w:i/>
        </w:rPr>
        <w:t xml:space="preserve"> intermedia,</w:t>
      </w:r>
      <w:r w:rsidRPr="008B56A5">
        <w:t xml:space="preserve"> </w:t>
      </w:r>
      <w:proofErr w:type="spellStart"/>
      <w:r w:rsidRPr="008B56A5">
        <w:t>lesknáček</w:t>
      </w:r>
      <w:proofErr w:type="spellEnd"/>
      <w:r w:rsidRPr="008B56A5">
        <w:rPr>
          <w:i/>
        </w:rPr>
        <w:t xml:space="preserve"> </w:t>
      </w:r>
      <w:proofErr w:type="spellStart"/>
      <w:r w:rsidRPr="008B56A5">
        <w:rPr>
          <w:i/>
        </w:rPr>
        <w:t>Epuraea</w:t>
      </w:r>
      <w:proofErr w:type="spellEnd"/>
      <w:r w:rsidRPr="008B56A5">
        <w:rPr>
          <w:i/>
        </w:rPr>
        <w:t xml:space="preserve"> </w:t>
      </w:r>
      <w:proofErr w:type="spellStart"/>
      <w:r w:rsidRPr="008B56A5">
        <w:rPr>
          <w:i/>
        </w:rPr>
        <w:t>terminalis</w:t>
      </w:r>
      <w:proofErr w:type="spellEnd"/>
      <w:r w:rsidRPr="008B56A5">
        <w:t xml:space="preserve"> a</w:t>
      </w:r>
      <w:r w:rsidRPr="008B56A5">
        <w:rPr>
          <w:i/>
        </w:rPr>
        <w:t xml:space="preserve"> E. </w:t>
      </w:r>
      <w:proofErr w:type="spellStart"/>
      <w:r w:rsidRPr="008B56A5">
        <w:rPr>
          <w:i/>
        </w:rPr>
        <w:t>variegata</w:t>
      </w:r>
      <w:proofErr w:type="spellEnd"/>
      <w:r w:rsidRPr="008B56A5">
        <w:rPr>
          <w:i/>
        </w:rPr>
        <w:t xml:space="preserve">, </w:t>
      </w:r>
      <w:proofErr w:type="spellStart"/>
      <w:r w:rsidRPr="008B56A5">
        <w:rPr>
          <w:i/>
        </w:rPr>
        <w:t>Ipidia</w:t>
      </w:r>
      <w:proofErr w:type="spellEnd"/>
      <w:r w:rsidRPr="008B56A5">
        <w:rPr>
          <w:i/>
        </w:rPr>
        <w:t xml:space="preserve"> </w:t>
      </w:r>
      <w:proofErr w:type="spellStart"/>
      <w:r w:rsidRPr="008B56A5">
        <w:rPr>
          <w:i/>
        </w:rPr>
        <w:t>binotata</w:t>
      </w:r>
      <w:proofErr w:type="spellEnd"/>
      <w:r w:rsidRPr="008B56A5">
        <w:rPr>
          <w:i/>
        </w:rPr>
        <w:t xml:space="preserve">, </w:t>
      </w:r>
      <w:proofErr w:type="spellStart"/>
      <w:r w:rsidRPr="008B56A5">
        <w:rPr>
          <w:i/>
        </w:rPr>
        <w:t>Glischrochilus</w:t>
      </w:r>
      <w:proofErr w:type="spellEnd"/>
      <w:r w:rsidRPr="008B56A5">
        <w:rPr>
          <w:i/>
        </w:rPr>
        <w:t xml:space="preserve"> </w:t>
      </w:r>
      <w:proofErr w:type="spellStart"/>
      <w:r w:rsidRPr="008B56A5">
        <w:rPr>
          <w:i/>
        </w:rPr>
        <w:t>quadripunctatus</w:t>
      </w:r>
      <w:proofErr w:type="spellEnd"/>
      <w:r w:rsidRPr="008B56A5">
        <w:t xml:space="preserve"> (</w:t>
      </w:r>
      <w:proofErr w:type="spellStart"/>
      <w:r w:rsidRPr="008B56A5">
        <w:t>lesknáček</w:t>
      </w:r>
      <w:proofErr w:type="spellEnd"/>
      <w:r w:rsidRPr="008B56A5">
        <w:t xml:space="preserve"> čtyřskvrnný)</w:t>
      </w:r>
      <w:r w:rsidRPr="008B56A5">
        <w:rPr>
          <w:i/>
        </w:rPr>
        <w:t>,</w:t>
      </w:r>
      <w:r w:rsidRPr="008B56A5">
        <w:t xml:space="preserve"> </w:t>
      </w:r>
      <w:proofErr w:type="spellStart"/>
      <w:r w:rsidRPr="008B56A5">
        <w:t>lesklec</w:t>
      </w:r>
      <w:proofErr w:type="spellEnd"/>
      <w:r w:rsidRPr="008B56A5">
        <w:rPr>
          <w:i/>
        </w:rPr>
        <w:t xml:space="preserve"> </w:t>
      </w:r>
      <w:proofErr w:type="spellStart"/>
      <w:r w:rsidRPr="008B56A5">
        <w:rPr>
          <w:i/>
        </w:rPr>
        <w:t>Rhizophagus</w:t>
      </w:r>
      <w:proofErr w:type="spellEnd"/>
      <w:r w:rsidRPr="008B56A5">
        <w:rPr>
          <w:i/>
        </w:rPr>
        <w:t xml:space="preserve"> </w:t>
      </w:r>
      <w:proofErr w:type="spellStart"/>
      <w:r w:rsidRPr="008B56A5">
        <w:rPr>
          <w:i/>
        </w:rPr>
        <w:t>nitidulus</w:t>
      </w:r>
      <w:proofErr w:type="spellEnd"/>
      <w:r w:rsidRPr="008B56A5">
        <w:t xml:space="preserve"> a</w:t>
      </w:r>
      <w:r w:rsidRPr="008B56A5">
        <w:rPr>
          <w:i/>
        </w:rPr>
        <w:t xml:space="preserve"> </w:t>
      </w:r>
      <w:proofErr w:type="spellStart"/>
      <w:r w:rsidRPr="008B56A5">
        <w:rPr>
          <w:i/>
        </w:rPr>
        <w:t>R.brancsiki</w:t>
      </w:r>
      <w:proofErr w:type="spellEnd"/>
      <w:r w:rsidRPr="008B56A5">
        <w:rPr>
          <w:i/>
        </w:rPr>
        <w:t xml:space="preserve">, </w:t>
      </w:r>
      <w:proofErr w:type="spellStart"/>
      <w:r w:rsidRPr="008B56A5">
        <w:rPr>
          <w:i/>
        </w:rPr>
        <w:t>Mycetophagus</w:t>
      </w:r>
      <w:proofErr w:type="spellEnd"/>
      <w:r w:rsidRPr="008B56A5">
        <w:rPr>
          <w:i/>
        </w:rPr>
        <w:t xml:space="preserve"> </w:t>
      </w:r>
      <w:proofErr w:type="spellStart"/>
      <w:r w:rsidRPr="008B56A5">
        <w:rPr>
          <w:i/>
        </w:rPr>
        <w:t>atomarius</w:t>
      </w:r>
      <w:proofErr w:type="spellEnd"/>
      <w:r w:rsidRPr="008B56A5">
        <w:rPr>
          <w:i/>
        </w:rPr>
        <w:t xml:space="preserve">, </w:t>
      </w:r>
      <w:proofErr w:type="spellStart"/>
      <w:r w:rsidRPr="008B56A5">
        <w:rPr>
          <w:i/>
        </w:rPr>
        <w:t>Bolitophagus</w:t>
      </w:r>
      <w:proofErr w:type="spellEnd"/>
      <w:r w:rsidRPr="008B56A5">
        <w:rPr>
          <w:i/>
        </w:rPr>
        <w:t xml:space="preserve"> </w:t>
      </w:r>
      <w:proofErr w:type="spellStart"/>
      <w:r w:rsidRPr="008B56A5">
        <w:rPr>
          <w:i/>
        </w:rPr>
        <w:t>reticulatus</w:t>
      </w:r>
      <w:proofErr w:type="spellEnd"/>
      <w:r w:rsidRPr="008B56A5">
        <w:t xml:space="preserve"> (</w:t>
      </w:r>
      <w:proofErr w:type="spellStart"/>
      <w:r w:rsidRPr="008B56A5">
        <w:t>hubopas</w:t>
      </w:r>
      <w:proofErr w:type="spellEnd"/>
      <w:r w:rsidRPr="008B56A5">
        <w:t xml:space="preserve"> síťkovaný)</w:t>
      </w:r>
      <w:r w:rsidRPr="008B56A5">
        <w:rPr>
          <w:i/>
        </w:rPr>
        <w:t xml:space="preserve">, </w:t>
      </w:r>
      <w:proofErr w:type="spellStart"/>
      <w:r w:rsidRPr="008B56A5">
        <w:rPr>
          <w:i/>
        </w:rPr>
        <w:t>Hylecoetus</w:t>
      </w:r>
      <w:proofErr w:type="spellEnd"/>
      <w:r w:rsidRPr="008B56A5">
        <w:rPr>
          <w:i/>
        </w:rPr>
        <w:t xml:space="preserve"> </w:t>
      </w:r>
      <w:proofErr w:type="spellStart"/>
      <w:r w:rsidRPr="008B56A5">
        <w:rPr>
          <w:i/>
        </w:rPr>
        <w:t>dermestoides</w:t>
      </w:r>
      <w:proofErr w:type="spellEnd"/>
      <w:r w:rsidRPr="008B56A5">
        <w:t xml:space="preserve"> (</w:t>
      </w:r>
      <w:proofErr w:type="spellStart"/>
      <w:r w:rsidRPr="008B56A5">
        <w:t>lesan</w:t>
      </w:r>
      <w:proofErr w:type="spellEnd"/>
      <w:r w:rsidRPr="008B56A5">
        <w:t xml:space="preserve"> hnědý)</w:t>
      </w:r>
      <w:r w:rsidRPr="008B56A5">
        <w:rPr>
          <w:i/>
        </w:rPr>
        <w:t xml:space="preserve"> a </w:t>
      </w:r>
      <w:proofErr w:type="spellStart"/>
      <w:r w:rsidRPr="008B56A5">
        <w:rPr>
          <w:i/>
        </w:rPr>
        <w:t>Sinodendron</w:t>
      </w:r>
      <w:proofErr w:type="spellEnd"/>
      <w:r w:rsidRPr="008B56A5">
        <w:rPr>
          <w:i/>
        </w:rPr>
        <w:t xml:space="preserve"> </w:t>
      </w:r>
      <w:proofErr w:type="spellStart"/>
      <w:r w:rsidRPr="008B56A5">
        <w:rPr>
          <w:i/>
        </w:rPr>
        <w:t>cylindricum</w:t>
      </w:r>
      <w:proofErr w:type="spellEnd"/>
      <w:r w:rsidRPr="008B56A5">
        <w:t xml:space="preserve"> (roháček bukový). K charakteristice bukového stupně patří i výrazná dominance druhu </w:t>
      </w:r>
      <w:proofErr w:type="spellStart"/>
      <w:r w:rsidRPr="008B56A5">
        <w:t>lesklece</w:t>
      </w:r>
      <w:proofErr w:type="spellEnd"/>
      <w:r w:rsidRPr="008B56A5">
        <w:t xml:space="preserve"> </w:t>
      </w:r>
      <w:proofErr w:type="spellStart"/>
      <w:r w:rsidRPr="008B56A5">
        <w:rPr>
          <w:i/>
        </w:rPr>
        <w:t>Rhizophagus</w:t>
      </w:r>
      <w:proofErr w:type="spellEnd"/>
      <w:r w:rsidRPr="008B56A5">
        <w:rPr>
          <w:i/>
        </w:rPr>
        <w:t xml:space="preserve"> </w:t>
      </w:r>
      <w:proofErr w:type="spellStart"/>
      <w:r w:rsidRPr="008B56A5">
        <w:rPr>
          <w:i/>
        </w:rPr>
        <w:t>dispar</w:t>
      </w:r>
      <w:proofErr w:type="spellEnd"/>
      <w:r w:rsidRPr="008B56A5">
        <w:t xml:space="preserve"> nad příbuzným druhem </w:t>
      </w:r>
      <w:proofErr w:type="spellStart"/>
      <w:r w:rsidRPr="008B56A5">
        <w:rPr>
          <w:i/>
        </w:rPr>
        <w:t>Rh</w:t>
      </w:r>
      <w:proofErr w:type="spellEnd"/>
      <w:r w:rsidRPr="008B56A5">
        <w:rPr>
          <w:i/>
        </w:rPr>
        <w:t xml:space="preserve">. </w:t>
      </w:r>
      <w:proofErr w:type="spellStart"/>
      <w:r w:rsidRPr="008B56A5">
        <w:rPr>
          <w:i/>
        </w:rPr>
        <w:t>bipustulatus</w:t>
      </w:r>
      <w:proofErr w:type="spellEnd"/>
      <w:r w:rsidRPr="008B56A5">
        <w:t xml:space="preserve">, převažujícím naopak v nižších polohách. V hřebenových partiích Orlických hor pak k této fauně přistupují i některé výrazné prvky horských smrčin, jako jsou </w:t>
      </w:r>
      <w:proofErr w:type="spellStart"/>
      <w:r w:rsidRPr="008B56A5">
        <w:t>lesknáčci</w:t>
      </w:r>
      <w:proofErr w:type="spellEnd"/>
      <w:r w:rsidRPr="008B56A5">
        <w:t xml:space="preserve"> </w:t>
      </w:r>
      <w:proofErr w:type="spellStart"/>
      <w:r w:rsidRPr="008B56A5">
        <w:rPr>
          <w:i/>
        </w:rPr>
        <w:t>Epuraea</w:t>
      </w:r>
      <w:proofErr w:type="spellEnd"/>
      <w:r w:rsidRPr="008B56A5">
        <w:rPr>
          <w:i/>
        </w:rPr>
        <w:t xml:space="preserve"> </w:t>
      </w:r>
      <w:proofErr w:type="spellStart"/>
      <w:r w:rsidRPr="008B56A5">
        <w:rPr>
          <w:i/>
        </w:rPr>
        <w:t>boreella</w:t>
      </w:r>
      <w:proofErr w:type="spellEnd"/>
      <w:r w:rsidRPr="008B56A5">
        <w:t xml:space="preserve"> a</w:t>
      </w:r>
      <w:r w:rsidRPr="008B56A5">
        <w:rPr>
          <w:i/>
        </w:rPr>
        <w:t xml:space="preserve"> E. </w:t>
      </w:r>
      <w:proofErr w:type="spellStart"/>
      <w:r w:rsidRPr="008B56A5">
        <w:rPr>
          <w:i/>
        </w:rPr>
        <w:t>thoracica</w:t>
      </w:r>
      <w:proofErr w:type="spellEnd"/>
      <w:r w:rsidRPr="008B56A5">
        <w:rPr>
          <w:i/>
        </w:rPr>
        <w:t>,</w:t>
      </w:r>
      <w:r w:rsidRPr="008B56A5">
        <w:t xml:space="preserve"> </w:t>
      </w:r>
      <w:proofErr w:type="spellStart"/>
      <w:r w:rsidRPr="008B56A5">
        <w:t>lesklec</w:t>
      </w:r>
      <w:proofErr w:type="spellEnd"/>
      <w:r w:rsidRPr="008B56A5">
        <w:rPr>
          <w:i/>
        </w:rPr>
        <w:t xml:space="preserve"> </w:t>
      </w:r>
      <w:proofErr w:type="spellStart"/>
      <w:r w:rsidRPr="008B56A5">
        <w:rPr>
          <w:i/>
        </w:rPr>
        <w:t>Rhizophagus</w:t>
      </w:r>
      <w:proofErr w:type="spellEnd"/>
      <w:r w:rsidRPr="008B56A5">
        <w:rPr>
          <w:i/>
        </w:rPr>
        <w:t xml:space="preserve"> </w:t>
      </w:r>
      <w:proofErr w:type="spellStart"/>
      <w:r w:rsidRPr="008B56A5">
        <w:rPr>
          <w:i/>
        </w:rPr>
        <w:t>ferrugineus</w:t>
      </w:r>
      <w:proofErr w:type="spellEnd"/>
      <w:r w:rsidRPr="008B56A5">
        <w:rPr>
          <w:i/>
        </w:rPr>
        <w:t>,</w:t>
      </w:r>
      <w:r w:rsidRPr="008B56A5">
        <w:t xml:space="preserve"> </w:t>
      </w:r>
      <w:proofErr w:type="spellStart"/>
      <w:r w:rsidRPr="008B56A5">
        <w:t>hubokaz</w:t>
      </w:r>
      <w:proofErr w:type="spellEnd"/>
      <w:r w:rsidRPr="008B56A5">
        <w:rPr>
          <w:i/>
        </w:rPr>
        <w:t xml:space="preserve"> Cis </w:t>
      </w:r>
      <w:proofErr w:type="spellStart"/>
      <w:r w:rsidRPr="008B56A5">
        <w:rPr>
          <w:i/>
        </w:rPr>
        <w:t>glabratus</w:t>
      </w:r>
      <w:proofErr w:type="spellEnd"/>
      <w:r w:rsidRPr="008B56A5">
        <w:rPr>
          <w:i/>
        </w:rPr>
        <w:t xml:space="preserve"> </w:t>
      </w:r>
      <w:r w:rsidRPr="008B56A5">
        <w:t>nebo tesařík</w:t>
      </w:r>
      <w:r w:rsidRPr="008B56A5">
        <w:rPr>
          <w:i/>
        </w:rPr>
        <w:t xml:space="preserve"> </w:t>
      </w:r>
      <w:proofErr w:type="spellStart"/>
      <w:r w:rsidRPr="008B56A5">
        <w:rPr>
          <w:i/>
        </w:rPr>
        <w:t>Evodinus</w:t>
      </w:r>
      <w:proofErr w:type="spellEnd"/>
      <w:r w:rsidRPr="008B56A5">
        <w:rPr>
          <w:i/>
        </w:rPr>
        <w:t xml:space="preserve"> </w:t>
      </w:r>
      <w:proofErr w:type="spellStart"/>
      <w:r w:rsidRPr="008B56A5">
        <w:rPr>
          <w:i/>
        </w:rPr>
        <w:t>clathratus</w:t>
      </w:r>
      <w:proofErr w:type="spellEnd"/>
      <w:r w:rsidRPr="008B56A5">
        <w:rPr>
          <w:i/>
        </w:rPr>
        <w:t>.</w:t>
      </w:r>
      <w:r w:rsidRPr="008B56A5">
        <w:t xml:space="preserve"> Mezi karnivorními druhy čeledi </w:t>
      </w:r>
      <w:proofErr w:type="spellStart"/>
      <w:r w:rsidRPr="008B56A5">
        <w:t>Cantharidae</w:t>
      </w:r>
      <w:proofErr w:type="spellEnd"/>
      <w:r w:rsidRPr="008B56A5">
        <w:t xml:space="preserve"> (</w:t>
      </w:r>
      <w:proofErr w:type="spellStart"/>
      <w:r w:rsidRPr="008B56A5">
        <w:t>páteříčkovití</w:t>
      </w:r>
      <w:proofErr w:type="spellEnd"/>
      <w:r w:rsidRPr="008B56A5">
        <w:t xml:space="preserve">) představují charakteristický montánní prvek druhy rodů </w:t>
      </w:r>
      <w:proofErr w:type="spellStart"/>
      <w:r w:rsidRPr="008B56A5">
        <w:rPr>
          <w:i/>
        </w:rPr>
        <w:t>Ancistronycha</w:t>
      </w:r>
      <w:proofErr w:type="spellEnd"/>
      <w:r w:rsidRPr="008B56A5">
        <w:rPr>
          <w:i/>
        </w:rPr>
        <w:t xml:space="preserve"> </w:t>
      </w:r>
      <w:r w:rsidRPr="008B56A5">
        <w:t>a</w:t>
      </w:r>
      <w:r w:rsidRPr="008B56A5">
        <w:rPr>
          <w:i/>
        </w:rPr>
        <w:t xml:space="preserve"> </w:t>
      </w:r>
      <w:proofErr w:type="spellStart"/>
      <w:r w:rsidRPr="008B56A5">
        <w:rPr>
          <w:i/>
        </w:rPr>
        <w:t>Absidia</w:t>
      </w:r>
      <w:proofErr w:type="spellEnd"/>
      <w:r w:rsidRPr="008B56A5">
        <w:t xml:space="preserve"> a zejména </w:t>
      </w:r>
      <w:proofErr w:type="spellStart"/>
      <w:r w:rsidRPr="008B56A5">
        <w:rPr>
          <w:i/>
        </w:rPr>
        <w:t>Malthodes</w:t>
      </w:r>
      <w:proofErr w:type="spellEnd"/>
      <w:r w:rsidRPr="008B56A5">
        <w:rPr>
          <w:i/>
        </w:rPr>
        <w:t xml:space="preserve"> </w:t>
      </w:r>
      <w:proofErr w:type="spellStart"/>
      <w:r w:rsidRPr="008B56A5">
        <w:rPr>
          <w:i/>
        </w:rPr>
        <w:t>caudatus</w:t>
      </w:r>
      <w:proofErr w:type="spellEnd"/>
      <w:r w:rsidRPr="008B56A5">
        <w:t xml:space="preserve">. Poněkud odlišný charakter má </w:t>
      </w:r>
      <w:proofErr w:type="spellStart"/>
      <w:r w:rsidRPr="008B56A5">
        <w:t>kolinní</w:t>
      </w:r>
      <w:proofErr w:type="spellEnd"/>
      <w:r w:rsidRPr="008B56A5">
        <w:t xml:space="preserve"> až montánní fauna předhůří Orlických hor s častějšími biotopy luk, pramenišť a vegetačně bohatých lesních okrajů, pro které je charakteristický hojnější výskyt druhů vázaných na květy, např. druhů čeledi </w:t>
      </w:r>
      <w:proofErr w:type="spellStart"/>
      <w:r w:rsidRPr="008B56A5">
        <w:t>Kateretidae</w:t>
      </w:r>
      <w:proofErr w:type="spellEnd"/>
      <w:r w:rsidRPr="008B56A5">
        <w:t xml:space="preserve"> a </w:t>
      </w:r>
      <w:proofErr w:type="spellStart"/>
      <w:r w:rsidRPr="008B56A5">
        <w:t>Nitidulidae</w:t>
      </w:r>
      <w:proofErr w:type="spellEnd"/>
      <w:r w:rsidRPr="008B56A5">
        <w:t xml:space="preserve"> (</w:t>
      </w:r>
      <w:proofErr w:type="spellStart"/>
      <w:r w:rsidRPr="008B56A5">
        <w:t>lesknáčkovití</w:t>
      </w:r>
      <w:proofErr w:type="spellEnd"/>
      <w:r w:rsidRPr="008B56A5">
        <w:t xml:space="preserve">), dále pak </w:t>
      </w:r>
      <w:proofErr w:type="spellStart"/>
      <w:r w:rsidRPr="008B56A5">
        <w:rPr>
          <w:i/>
        </w:rPr>
        <w:t>Cychramus</w:t>
      </w:r>
      <w:proofErr w:type="spellEnd"/>
      <w:r w:rsidRPr="008B56A5">
        <w:rPr>
          <w:i/>
        </w:rPr>
        <w:t xml:space="preserve"> </w:t>
      </w:r>
      <w:proofErr w:type="spellStart"/>
      <w:r w:rsidRPr="008B56A5">
        <w:rPr>
          <w:i/>
        </w:rPr>
        <w:t>luteus</w:t>
      </w:r>
      <w:proofErr w:type="spellEnd"/>
      <w:r w:rsidRPr="008B56A5">
        <w:rPr>
          <w:i/>
        </w:rPr>
        <w:t xml:space="preserve">, </w:t>
      </w:r>
      <w:proofErr w:type="spellStart"/>
      <w:r w:rsidRPr="008B56A5">
        <w:rPr>
          <w:i/>
        </w:rPr>
        <w:t>Lygistopterus</w:t>
      </w:r>
      <w:proofErr w:type="spellEnd"/>
      <w:r w:rsidRPr="008B56A5">
        <w:rPr>
          <w:i/>
        </w:rPr>
        <w:t xml:space="preserve"> </w:t>
      </w:r>
      <w:proofErr w:type="spellStart"/>
      <w:r w:rsidRPr="008B56A5">
        <w:rPr>
          <w:i/>
        </w:rPr>
        <w:t>sanguineus</w:t>
      </w:r>
      <w:proofErr w:type="spellEnd"/>
      <w:r w:rsidRPr="008B56A5">
        <w:t xml:space="preserve"> (</w:t>
      </w:r>
      <w:proofErr w:type="spellStart"/>
      <w:r w:rsidRPr="008B56A5">
        <w:t>dlouhoústec</w:t>
      </w:r>
      <w:proofErr w:type="spellEnd"/>
      <w:r w:rsidRPr="008B56A5">
        <w:t xml:space="preserve"> krvavý) a většina zjištěných druhů čel</w:t>
      </w:r>
      <w:r w:rsidRPr="008B56A5">
        <w:rPr>
          <w:i/>
        </w:rPr>
        <w:t xml:space="preserve">. </w:t>
      </w:r>
      <w:proofErr w:type="spellStart"/>
      <w:r w:rsidRPr="008B56A5">
        <w:t>Cerambycidae</w:t>
      </w:r>
      <w:proofErr w:type="spellEnd"/>
      <w:r w:rsidRPr="008B56A5">
        <w:t xml:space="preserve"> (</w:t>
      </w:r>
      <w:proofErr w:type="spellStart"/>
      <w:r w:rsidRPr="008B56A5">
        <w:t>tesaříkovití</w:t>
      </w:r>
      <w:proofErr w:type="spellEnd"/>
      <w:r w:rsidRPr="008B56A5">
        <w:t xml:space="preserve">). Charakteristický mokřadní biotop představuje PR Kačerov - ze zjištěných druhů jsou pro něj typický především páteříček </w:t>
      </w:r>
      <w:proofErr w:type="spellStart"/>
      <w:r w:rsidRPr="008B56A5">
        <w:rPr>
          <w:i/>
        </w:rPr>
        <w:t>Cantharis</w:t>
      </w:r>
      <w:proofErr w:type="spellEnd"/>
      <w:r w:rsidRPr="008B56A5">
        <w:rPr>
          <w:i/>
        </w:rPr>
        <w:t xml:space="preserve"> </w:t>
      </w:r>
      <w:proofErr w:type="spellStart"/>
      <w:r w:rsidRPr="008B56A5">
        <w:rPr>
          <w:i/>
        </w:rPr>
        <w:t>paludosa</w:t>
      </w:r>
      <w:proofErr w:type="spellEnd"/>
      <w:r w:rsidRPr="008B56A5">
        <w:rPr>
          <w:i/>
        </w:rPr>
        <w:t xml:space="preserve"> a </w:t>
      </w:r>
      <w:proofErr w:type="spellStart"/>
      <w:r w:rsidRPr="008B56A5">
        <w:rPr>
          <w:i/>
        </w:rPr>
        <w:t>Abdera</w:t>
      </w:r>
      <w:proofErr w:type="spellEnd"/>
      <w:r w:rsidRPr="008B56A5">
        <w:rPr>
          <w:i/>
        </w:rPr>
        <w:t xml:space="preserve"> </w:t>
      </w:r>
      <w:proofErr w:type="spellStart"/>
      <w:r w:rsidRPr="008B56A5">
        <w:rPr>
          <w:i/>
        </w:rPr>
        <w:t>flexuosa</w:t>
      </w:r>
      <w:proofErr w:type="spellEnd"/>
      <w:r w:rsidRPr="008B56A5">
        <w:t xml:space="preserve"> (</w:t>
      </w:r>
      <w:proofErr w:type="spellStart"/>
      <w:r w:rsidRPr="008B56A5">
        <w:t>lencovití</w:t>
      </w:r>
      <w:proofErr w:type="spellEnd"/>
      <w:r w:rsidRPr="008B56A5">
        <w:t xml:space="preserve">) a také mandelinka </w:t>
      </w:r>
      <w:proofErr w:type="spellStart"/>
      <w:r w:rsidRPr="008B56A5">
        <w:rPr>
          <w:i/>
        </w:rPr>
        <w:t>Chrysomela</w:t>
      </w:r>
      <w:proofErr w:type="spellEnd"/>
      <w:r w:rsidRPr="008B56A5">
        <w:rPr>
          <w:i/>
        </w:rPr>
        <w:t xml:space="preserve"> </w:t>
      </w:r>
      <w:proofErr w:type="spellStart"/>
      <w:r w:rsidRPr="008B56A5">
        <w:rPr>
          <w:i/>
        </w:rPr>
        <w:t>laponica</w:t>
      </w:r>
      <w:proofErr w:type="spellEnd"/>
      <w:r w:rsidRPr="008B56A5">
        <w:t xml:space="preserve">. Některé zjištěné druhy se v Čechách vyskytují jen velmi vzácně a lokálně. Jedná se o vymírající pralesní relikty, které jsou zároveň významnými indikátory dobře zachovalých přirozených biocenóz. K takovým druhům patří </w:t>
      </w:r>
      <w:proofErr w:type="spellStart"/>
      <w:r w:rsidRPr="008B56A5">
        <w:rPr>
          <w:i/>
        </w:rPr>
        <w:t>Ipidia</w:t>
      </w:r>
      <w:proofErr w:type="spellEnd"/>
      <w:r w:rsidRPr="008B56A5">
        <w:rPr>
          <w:i/>
        </w:rPr>
        <w:t xml:space="preserve"> </w:t>
      </w:r>
      <w:proofErr w:type="spellStart"/>
      <w:r w:rsidRPr="008B56A5">
        <w:rPr>
          <w:i/>
        </w:rPr>
        <w:t>binotata</w:t>
      </w:r>
      <w:proofErr w:type="spellEnd"/>
      <w:r w:rsidRPr="008B56A5">
        <w:rPr>
          <w:i/>
        </w:rPr>
        <w:t>,</w:t>
      </w:r>
      <w:r w:rsidRPr="008B56A5">
        <w:t xml:space="preserve"> </w:t>
      </w:r>
      <w:proofErr w:type="spellStart"/>
      <w:r w:rsidRPr="008B56A5">
        <w:t>lesklec</w:t>
      </w:r>
      <w:proofErr w:type="spellEnd"/>
      <w:r w:rsidRPr="008B56A5">
        <w:rPr>
          <w:i/>
        </w:rPr>
        <w:t xml:space="preserve"> </w:t>
      </w:r>
      <w:proofErr w:type="spellStart"/>
      <w:r w:rsidRPr="008B56A5">
        <w:rPr>
          <w:i/>
        </w:rPr>
        <w:t>Rhizophagus</w:t>
      </w:r>
      <w:proofErr w:type="spellEnd"/>
      <w:r w:rsidRPr="008B56A5">
        <w:rPr>
          <w:i/>
        </w:rPr>
        <w:t xml:space="preserve"> </w:t>
      </w:r>
      <w:proofErr w:type="spellStart"/>
      <w:r w:rsidRPr="008B56A5">
        <w:rPr>
          <w:i/>
        </w:rPr>
        <w:t>brancsiki</w:t>
      </w:r>
      <w:proofErr w:type="spellEnd"/>
      <w:r w:rsidRPr="008B56A5">
        <w:rPr>
          <w:i/>
        </w:rPr>
        <w:t xml:space="preserve"> </w:t>
      </w:r>
      <w:r w:rsidRPr="008B56A5">
        <w:t xml:space="preserve">a </w:t>
      </w:r>
      <w:proofErr w:type="spellStart"/>
      <w:r w:rsidRPr="008B56A5">
        <w:t>hubokaz</w:t>
      </w:r>
      <w:proofErr w:type="spellEnd"/>
      <w:r w:rsidRPr="008B56A5">
        <w:rPr>
          <w:i/>
        </w:rPr>
        <w:t xml:space="preserve"> Cis </w:t>
      </w:r>
      <w:proofErr w:type="spellStart"/>
      <w:r w:rsidRPr="008B56A5">
        <w:rPr>
          <w:i/>
        </w:rPr>
        <w:t>lineatocribratus</w:t>
      </w:r>
      <w:proofErr w:type="spellEnd"/>
      <w:r w:rsidRPr="008B56A5">
        <w:t xml:space="preserve">. Jiné poměrně vzácné druhy s významnou </w:t>
      </w:r>
      <w:proofErr w:type="spellStart"/>
      <w:r w:rsidRPr="008B56A5">
        <w:t>bioindikační</w:t>
      </w:r>
      <w:proofErr w:type="spellEnd"/>
      <w:r w:rsidRPr="008B56A5">
        <w:t xml:space="preserve"> hodnotou jsou </w:t>
      </w:r>
      <w:proofErr w:type="spellStart"/>
      <w:r w:rsidRPr="008B56A5">
        <w:t>lesknáček</w:t>
      </w:r>
      <w:proofErr w:type="spellEnd"/>
      <w:r w:rsidRPr="008B56A5">
        <w:t xml:space="preserve"> </w:t>
      </w:r>
      <w:proofErr w:type="spellStart"/>
      <w:r w:rsidRPr="008B56A5">
        <w:rPr>
          <w:i/>
        </w:rPr>
        <w:t>Epuraea</w:t>
      </w:r>
      <w:proofErr w:type="spellEnd"/>
      <w:r w:rsidRPr="008B56A5">
        <w:rPr>
          <w:i/>
        </w:rPr>
        <w:t xml:space="preserve"> </w:t>
      </w:r>
      <w:proofErr w:type="spellStart"/>
      <w:r w:rsidRPr="008B56A5">
        <w:rPr>
          <w:i/>
        </w:rPr>
        <w:t>thoracica</w:t>
      </w:r>
      <w:proofErr w:type="spellEnd"/>
      <w:r w:rsidRPr="008B56A5">
        <w:rPr>
          <w:i/>
        </w:rPr>
        <w:t xml:space="preserve">, </w:t>
      </w:r>
      <w:proofErr w:type="spellStart"/>
      <w:r w:rsidRPr="008B56A5">
        <w:rPr>
          <w:i/>
        </w:rPr>
        <w:t>Meligethes</w:t>
      </w:r>
      <w:proofErr w:type="spellEnd"/>
      <w:r w:rsidRPr="008B56A5">
        <w:rPr>
          <w:i/>
        </w:rPr>
        <w:t xml:space="preserve"> </w:t>
      </w:r>
      <w:proofErr w:type="spellStart"/>
      <w:r w:rsidRPr="008B56A5">
        <w:rPr>
          <w:i/>
        </w:rPr>
        <w:t>czwalinae</w:t>
      </w:r>
      <w:proofErr w:type="spellEnd"/>
      <w:r w:rsidRPr="008B56A5">
        <w:rPr>
          <w:i/>
        </w:rPr>
        <w:t xml:space="preserve">, </w:t>
      </w:r>
      <w:proofErr w:type="spellStart"/>
      <w:r w:rsidRPr="008B56A5">
        <w:rPr>
          <w:i/>
        </w:rPr>
        <w:t>M.coeruleovirens</w:t>
      </w:r>
      <w:proofErr w:type="spellEnd"/>
      <w:r w:rsidRPr="008B56A5">
        <w:rPr>
          <w:i/>
        </w:rPr>
        <w:t xml:space="preserve">, </w:t>
      </w:r>
      <w:proofErr w:type="spellStart"/>
      <w:r w:rsidRPr="008B56A5">
        <w:rPr>
          <w:i/>
        </w:rPr>
        <w:t>Rabocerus</w:t>
      </w:r>
      <w:proofErr w:type="spellEnd"/>
      <w:r w:rsidRPr="008B56A5">
        <w:rPr>
          <w:i/>
        </w:rPr>
        <w:t xml:space="preserve"> </w:t>
      </w:r>
      <w:proofErr w:type="spellStart"/>
      <w:r w:rsidRPr="008B56A5">
        <w:rPr>
          <w:i/>
        </w:rPr>
        <w:t>foveolatus</w:t>
      </w:r>
      <w:proofErr w:type="spellEnd"/>
      <w:r w:rsidRPr="008B56A5">
        <w:rPr>
          <w:i/>
        </w:rPr>
        <w:t xml:space="preserve">, </w:t>
      </w:r>
      <w:proofErr w:type="spellStart"/>
      <w:r w:rsidRPr="008B56A5">
        <w:rPr>
          <w:i/>
        </w:rPr>
        <w:t>Orchesia</w:t>
      </w:r>
      <w:proofErr w:type="spellEnd"/>
      <w:r w:rsidRPr="008B56A5">
        <w:rPr>
          <w:i/>
        </w:rPr>
        <w:t xml:space="preserve"> </w:t>
      </w:r>
      <w:proofErr w:type="spellStart"/>
      <w:r w:rsidRPr="008B56A5">
        <w:rPr>
          <w:i/>
        </w:rPr>
        <w:t>micans</w:t>
      </w:r>
      <w:proofErr w:type="spellEnd"/>
      <w:r w:rsidRPr="008B56A5">
        <w:t xml:space="preserve"> a</w:t>
      </w:r>
      <w:r w:rsidRPr="008B56A5">
        <w:rPr>
          <w:i/>
        </w:rPr>
        <w:t xml:space="preserve"> </w:t>
      </w:r>
      <w:proofErr w:type="spellStart"/>
      <w:r w:rsidRPr="008B56A5">
        <w:rPr>
          <w:i/>
        </w:rPr>
        <w:t>O.undulata</w:t>
      </w:r>
      <w:proofErr w:type="spellEnd"/>
      <w:r>
        <w:t>.</w:t>
      </w:r>
    </w:p>
    <w:p w14:paraId="54FA26FB" w14:textId="77777777" w:rsidR="008B56A5" w:rsidRPr="008B56A5" w:rsidRDefault="00000000" w:rsidP="008B56A5">
      <w:pPr>
        <w:spacing w:before="240"/>
        <w:rPr>
          <w:b/>
        </w:rPr>
      </w:pPr>
      <w:r w:rsidRPr="008B56A5">
        <w:rPr>
          <w:b/>
        </w:rPr>
        <w:t>Obratlovci</w:t>
      </w:r>
    </w:p>
    <w:p w14:paraId="1BB645D9" w14:textId="77777777" w:rsidR="008B56A5" w:rsidRPr="008B56A5" w:rsidRDefault="00000000" w:rsidP="008B56A5">
      <w:r w:rsidRPr="008B56A5">
        <w:t>Orlické hory jsou díky svému horskému charakteru bohaté na horské bystřinné toky. Horská zóna zahrnuje pramennou oblast a další část toku s vysokým obsahem kyslíku, nízkou teplotou, vysokou čistotou vody a s rychlým prouděním. Tyto vody vyhovují zejména pstruhu obecnému potočnímu (</w:t>
      </w:r>
      <w:r w:rsidRPr="008B56A5">
        <w:rPr>
          <w:i/>
        </w:rPr>
        <w:t xml:space="preserve">Salmo </w:t>
      </w:r>
      <w:proofErr w:type="spellStart"/>
      <w:r w:rsidRPr="008B56A5">
        <w:rPr>
          <w:i/>
        </w:rPr>
        <w:t>trutta</w:t>
      </w:r>
      <w:proofErr w:type="spellEnd"/>
      <w:r w:rsidRPr="008B56A5">
        <w:rPr>
          <w:i/>
        </w:rPr>
        <w:t xml:space="preserve"> </w:t>
      </w:r>
      <w:r w:rsidRPr="008B56A5">
        <w:t>m.</w:t>
      </w:r>
      <w:r w:rsidRPr="008B56A5">
        <w:rPr>
          <w:i/>
        </w:rPr>
        <w:t xml:space="preserve"> </w:t>
      </w:r>
      <w:proofErr w:type="spellStart"/>
      <w:r w:rsidRPr="008B56A5">
        <w:rPr>
          <w:i/>
        </w:rPr>
        <w:t>fario</w:t>
      </w:r>
      <w:proofErr w:type="spellEnd"/>
      <w:r w:rsidRPr="008B56A5">
        <w:t>) a vrance obecné (</w:t>
      </w:r>
      <w:proofErr w:type="spellStart"/>
      <w:r w:rsidRPr="008B56A5">
        <w:rPr>
          <w:i/>
        </w:rPr>
        <w:t>Cottus</w:t>
      </w:r>
      <w:proofErr w:type="spellEnd"/>
      <w:r w:rsidRPr="008B56A5">
        <w:t xml:space="preserve"> </w:t>
      </w:r>
      <w:proofErr w:type="spellStart"/>
      <w:r w:rsidRPr="008B56A5">
        <w:rPr>
          <w:i/>
        </w:rPr>
        <w:t>gobio</w:t>
      </w:r>
      <w:proofErr w:type="spellEnd"/>
      <w:r w:rsidRPr="008B56A5">
        <w:t xml:space="preserve">). Především pro vranku, která se pohybuje při dně těchto bystřin a neplave volně ve vodě, jsou jakékoliv umělé bariéry na vodních tocích nepřekonatelnou překážkou. Dnes je snaha takové stavby a úpravy koryt odstranit a zprůchodnit, případně doplnit tzv. </w:t>
      </w:r>
      <w:proofErr w:type="spellStart"/>
      <w:r w:rsidRPr="008B56A5">
        <w:t>rybochodným</w:t>
      </w:r>
      <w:proofErr w:type="spellEnd"/>
      <w:r w:rsidRPr="008B56A5">
        <w:t xml:space="preserve"> zařízením (rybí přechod). Pro zvýšení atraktivnosti toku byl dříve rybáři vysazován především nepůvodní pstruh duhový (</w:t>
      </w:r>
      <w:proofErr w:type="spellStart"/>
      <w:r w:rsidRPr="008B56A5">
        <w:rPr>
          <w:i/>
        </w:rPr>
        <w:t>Oncorhynchus</w:t>
      </w:r>
      <w:proofErr w:type="spellEnd"/>
      <w:r w:rsidRPr="008B56A5">
        <w:rPr>
          <w:i/>
        </w:rPr>
        <w:t xml:space="preserve"> </w:t>
      </w:r>
      <w:proofErr w:type="spellStart"/>
      <w:r w:rsidRPr="008B56A5">
        <w:rPr>
          <w:i/>
        </w:rPr>
        <w:t>mykiss</w:t>
      </w:r>
      <w:proofErr w:type="spellEnd"/>
      <w:r w:rsidRPr="008B56A5">
        <w:t>), dnes už se od těchto praktik v CHKO upouští. V úsecích menšího spádu se vyskytuje střevle potoční (</w:t>
      </w:r>
      <w:proofErr w:type="spellStart"/>
      <w:r w:rsidRPr="008B56A5">
        <w:rPr>
          <w:i/>
        </w:rPr>
        <w:t>Phoxinus</w:t>
      </w:r>
      <w:proofErr w:type="spellEnd"/>
      <w:r w:rsidRPr="008B56A5">
        <w:rPr>
          <w:i/>
        </w:rPr>
        <w:t xml:space="preserve"> </w:t>
      </w:r>
      <w:proofErr w:type="spellStart"/>
      <w:r w:rsidRPr="008B56A5">
        <w:rPr>
          <w:i/>
        </w:rPr>
        <w:t>phoxinus</w:t>
      </w:r>
      <w:proofErr w:type="spellEnd"/>
      <w:r w:rsidRPr="008B56A5">
        <w:t>) a mřenka mramorovaná (</w:t>
      </w:r>
      <w:proofErr w:type="spellStart"/>
      <w:r w:rsidRPr="008B56A5">
        <w:rPr>
          <w:i/>
        </w:rPr>
        <w:t>Barbatula</w:t>
      </w:r>
      <w:proofErr w:type="spellEnd"/>
      <w:r w:rsidRPr="008B56A5">
        <w:rPr>
          <w:i/>
        </w:rPr>
        <w:t xml:space="preserve"> </w:t>
      </w:r>
      <w:proofErr w:type="spellStart"/>
      <w:r w:rsidRPr="008B56A5">
        <w:rPr>
          <w:i/>
        </w:rPr>
        <w:t>barbatula</w:t>
      </w:r>
      <w:proofErr w:type="spellEnd"/>
      <w:r w:rsidRPr="008B56A5">
        <w:t xml:space="preserve">). </w:t>
      </w:r>
      <w:proofErr w:type="spellStart"/>
      <w:r w:rsidRPr="008B56A5">
        <w:t>Bahnitopísčité</w:t>
      </w:r>
      <w:proofErr w:type="spellEnd"/>
      <w:r w:rsidRPr="008B56A5">
        <w:t xml:space="preserve"> náplavy potoků a řek s pomalu tekoucí vodou jsou na většině toků v CHKO místem výskytu kriticky ohrožené mihule potoční (</w:t>
      </w:r>
      <w:proofErr w:type="spellStart"/>
      <w:r w:rsidRPr="008B56A5">
        <w:rPr>
          <w:i/>
        </w:rPr>
        <w:t>Lampetra</w:t>
      </w:r>
      <w:proofErr w:type="spellEnd"/>
      <w:r w:rsidRPr="008B56A5">
        <w:rPr>
          <w:i/>
        </w:rPr>
        <w:t xml:space="preserve"> </w:t>
      </w:r>
      <w:proofErr w:type="spellStart"/>
      <w:r w:rsidRPr="008B56A5">
        <w:rPr>
          <w:i/>
        </w:rPr>
        <w:t>planeri</w:t>
      </w:r>
      <w:proofErr w:type="spellEnd"/>
      <w:r w:rsidRPr="008B56A5">
        <w:t>). V horní části podhorské zóny se můžeme setkat s dnes již značně zdecimovanou populací lipana podhorního (</w:t>
      </w:r>
      <w:proofErr w:type="spellStart"/>
      <w:r w:rsidRPr="008B56A5">
        <w:rPr>
          <w:i/>
        </w:rPr>
        <w:t>Thymallus</w:t>
      </w:r>
      <w:proofErr w:type="spellEnd"/>
      <w:r w:rsidRPr="008B56A5">
        <w:rPr>
          <w:i/>
        </w:rPr>
        <w:t xml:space="preserve"> </w:t>
      </w:r>
      <w:proofErr w:type="spellStart"/>
      <w:r w:rsidRPr="008B56A5">
        <w:rPr>
          <w:i/>
        </w:rPr>
        <w:t>thymallus</w:t>
      </w:r>
      <w:proofErr w:type="spellEnd"/>
      <w:r w:rsidRPr="008B56A5">
        <w:t>) a začíná zde výskyt hrouzka obecného (</w:t>
      </w:r>
      <w:proofErr w:type="spellStart"/>
      <w:r w:rsidRPr="008B56A5">
        <w:rPr>
          <w:i/>
        </w:rPr>
        <w:t>Gobio</w:t>
      </w:r>
      <w:proofErr w:type="spellEnd"/>
      <w:r w:rsidRPr="008B56A5">
        <w:rPr>
          <w:i/>
        </w:rPr>
        <w:t xml:space="preserve"> </w:t>
      </w:r>
      <w:proofErr w:type="spellStart"/>
      <w:r w:rsidRPr="008B56A5">
        <w:rPr>
          <w:i/>
        </w:rPr>
        <w:t>gobio</w:t>
      </w:r>
      <w:proofErr w:type="spellEnd"/>
      <w:r w:rsidRPr="008B56A5">
        <w:t>) nebo mníka jednovousého (</w:t>
      </w:r>
      <w:r w:rsidRPr="008B56A5">
        <w:rPr>
          <w:i/>
        </w:rPr>
        <w:t>Lota lota</w:t>
      </w:r>
      <w:r w:rsidRPr="008B56A5">
        <w:t xml:space="preserve">). V minulosti byla horní část podhorské zóny trdlištěm lososa </w:t>
      </w:r>
      <w:proofErr w:type="spellStart"/>
      <w:r w:rsidRPr="008B56A5">
        <w:t>atlanského</w:t>
      </w:r>
      <w:proofErr w:type="spellEnd"/>
      <w:r w:rsidRPr="008B56A5">
        <w:t xml:space="preserve"> (</w:t>
      </w:r>
      <w:r w:rsidRPr="008B56A5">
        <w:rPr>
          <w:i/>
        </w:rPr>
        <w:t xml:space="preserve">Salmo </w:t>
      </w:r>
      <w:proofErr w:type="spellStart"/>
      <w:r w:rsidRPr="008B56A5">
        <w:rPr>
          <w:i/>
        </w:rPr>
        <w:t>salar</w:t>
      </w:r>
      <w:proofErr w:type="spellEnd"/>
      <w:r w:rsidRPr="008B56A5">
        <w:t>).</w:t>
      </w:r>
    </w:p>
    <w:p w14:paraId="3AA2676E" w14:textId="77777777" w:rsidR="008B56A5" w:rsidRPr="00C8774C" w:rsidRDefault="00000000" w:rsidP="00C8774C">
      <w:pPr>
        <w:keepNext/>
        <w:keepLines/>
        <w:widowControl/>
        <w:rPr>
          <w:spacing w:val="-2"/>
        </w:rPr>
      </w:pPr>
      <w:r w:rsidRPr="00C8774C">
        <w:rPr>
          <w:spacing w:val="-2"/>
        </w:rPr>
        <w:lastRenderedPageBreak/>
        <w:t>Na území Orlických hor bylo dosud zjištěno, nebo existují údaje o výskytu řady druhů obojživelníků a plazů. Mlok skvrnitý (</w:t>
      </w:r>
      <w:r w:rsidRPr="00C8774C">
        <w:rPr>
          <w:i/>
          <w:spacing w:val="-2"/>
        </w:rPr>
        <w:t>Salamandra salamandra</w:t>
      </w:r>
      <w:r w:rsidRPr="00C8774C">
        <w:rPr>
          <w:spacing w:val="-2"/>
        </w:rPr>
        <w:t>) se vyskytuje ve smíšených a listnatých lesích předhůří, v údolích potoků a řek. Podobný biotop obývá také hojnější čolek obecný (</w:t>
      </w:r>
      <w:proofErr w:type="spellStart"/>
      <w:r w:rsidRPr="00C8774C">
        <w:rPr>
          <w:i/>
          <w:spacing w:val="-2"/>
        </w:rPr>
        <w:t>Lissotriton</w:t>
      </w:r>
      <w:proofErr w:type="spellEnd"/>
      <w:r w:rsidRPr="00C8774C">
        <w:rPr>
          <w:i/>
          <w:spacing w:val="-2"/>
        </w:rPr>
        <w:t xml:space="preserve"> </w:t>
      </w:r>
      <w:proofErr w:type="spellStart"/>
      <w:r w:rsidRPr="00C8774C">
        <w:rPr>
          <w:i/>
          <w:spacing w:val="-2"/>
        </w:rPr>
        <w:t>vulgaris</w:t>
      </w:r>
      <w:proofErr w:type="spellEnd"/>
      <w:r w:rsidRPr="00C8774C">
        <w:rPr>
          <w:spacing w:val="-2"/>
        </w:rPr>
        <w:t>). Poměrně hojně zastoupený je čolek horský (</w:t>
      </w:r>
      <w:proofErr w:type="spellStart"/>
      <w:r w:rsidRPr="00C8774C">
        <w:rPr>
          <w:i/>
          <w:spacing w:val="-2"/>
        </w:rPr>
        <w:t>Ichthyosaura</w:t>
      </w:r>
      <w:proofErr w:type="spellEnd"/>
      <w:r w:rsidRPr="00C8774C">
        <w:rPr>
          <w:i/>
          <w:spacing w:val="-2"/>
        </w:rPr>
        <w:t xml:space="preserve"> </w:t>
      </w:r>
      <w:proofErr w:type="spellStart"/>
      <w:r w:rsidRPr="00C8774C">
        <w:rPr>
          <w:i/>
          <w:spacing w:val="-2"/>
        </w:rPr>
        <w:t>alpestris</w:t>
      </w:r>
      <w:proofErr w:type="spellEnd"/>
      <w:r w:rsidRPr="00C8774C">
        <w:rPr>
          <w:spacing w:val="-2"/>
        </w:rPr>
        <w:t>), kterého lze zastihnout i výše v horách. Nejhojnějšími zástupci obojživelníků, zejména v nižších polohách podhůří, jsou ropucha obecná (</w:t>
      </w:r>
      <w:proofErr w:type="spellStart"/>
      <w:r w:rsidRPr="00C8774C">
        <w:rPr>
          <w:i/>
          <w:spacing w:val="-2"/>
        </w:rPr>
        <w:t>Bufo</w:t>
      </w:r>
      <w:proofErr w:type="spellEnd"/>
      <w:r w:rsidRPr="00C8774C">
        <w:rPr>
          <w:i/>
          <w:spacing w:val="-2"/>
        </w:rPr>
        <w:t xml:space="preserve"> </w:t>
      </w:r>
      <w:proofErr w:type="spellStart"/>
      <w:r w:rsidRPr="00C8774C">
        <w:rPr>
          <w:i/>
          <w:spacing w:val="-2"/>
        </w:rPr>
        <w:t>bufo</w:t>
      </w:r>
      <w:proofErr w:type="spellEnd"/>
      <w:r w:rsidRPr="00C8774C">
        <w:rPr>
          <w:spacing w:val="-2"/>
        </w:rPr>
        <w:t>) a skokan hnědý (</w:t>
      </w:r>
      <w:proofErr w:type="spellStart"/>
      <w:r w:rsidRPr="00C8774C">
        <w:rPr>
          <w:i/>
          <w:spacing w:val="-2"/>
        </w:rPr>
        <w:t>Rana</w:t>
      </w:r>
      <w:proofErr w:type="spellEnd"/>
      <w:r w:rsidRPr="00C8774C">
        <w:rPr>
          <w:i/>
          <w:spacing w:val="-2"/>
        </w:rPr>
        <w:t xml:space="preserve"> </w:t>
      </w:r>
      <w:proofErr w:type="spellStart"/>
      <w:r w:rsidRPr="00C8774C">
        <w:rPr>
          <w:i/>
          <w:spacing w:val="-2"/>
        </w:rPr>
        <w:t>temporaria</w:t>
      </w:r>
      <w:proofErr w:type="spellEnd"/>
      <w:r w:rsidRPr="00C8774C">
        <w:rPr>
          <w:spacing w:val="-2"/>
        </w:rPr>
        <w:t>). Z žab v těsné blízkosti hranic CHKO najdeme dále ropuchu zelenou (</w:t>
      </w:r>
      <w:proofErr w:type="spellStart"/>
      <w:r w:rsidRPr="00C8774C">
        <w:rPr>
          <w:i/>
          <w:spacing w:val="-2"/>
        </w:rPr>
        <w:t>Bufotes</w:t>
      </w:r>
      <w:proofErr w:type="spellEnd"/>
      <w:r w:rsidRPr="00C8774C">
        <w:rPr>
          <w:i/>
          <w:spacing w:val="-2"/>
        </w:rPr>
        <w:t xml:space="preserve"> </w:t>
      </w:r>
      <w:proofErr w:type="spellStart"/>
      <w:r w:rsidRPr="00C8774C">
        <w:rPr>
          <w:i/>
          <w:spacing w:val="-2"/>
        </w:rPr>
        <w:t>viridis</w:t>
      </w:r>
      <w:proofErr w:type="spellEnd"/>
      <w:r w:rsidRPr="00C8774C">
        <w:rPr>
          <w:spacing w:val="-2"/>
        </w:rPr>
        <w:t>) nebo skokana skřehotavého (</w:t>
      </w:r>
      <w:proofErr w:type="spellStart"/>
      <w:r w:rsidRPr="00C8774C">
        <w:rPr>
          <w:i/>
          <w:spacing w:val="-2"/>
        </w:rPr>
        <w:t>Pelophylax</w:t>
      </w:r>
      <w:proofErr w:type="spellEnd"/>
      <w:r w:rsidRPr="00C8774C">
        <w:rPr>
          <w:i/>
          <w:spacing w:val="-2"/>
        </w:rPr>
        <w:t xml:space="preserve"> </w:t>
      </w:r>
      <w:proofErr w:type="spellStart"/>
      <w:r w:rsidRPr="00C8774C">
        <w:rPr>
          <w:i/>
          <w:spacing w:val="-2"/>
        </w:rPr>
        <w:t>ridibundus</w:t>
      </w:r>
      <w:proofErr w:type="spellEnd"/>
      <w:r w:rsidRPr="00C8774C">
        <w:rPr>
          <w:spacing w:val="-2"/>
        </w:rPr>
        <w:t xml:space="preserve">). </w:t>
      </w:r>
      <w:r w:rsidRPr="00C8774C">
        <w:rPr>
          <w:i/>
          <w:spacing w:val="-2"/>
        </w:rPr>
        <w:t>Z </w:t>
      </w:r>
      <w:r w:rsidRPr="00C8774C">
        <w:rPr>
          <w:spacing w:val="-2"/>
        </w:rPr>
        <w:t>plazů je poměrně hojná zmije obecná (</w:t>
      </w:r>
      <w:proofErr w:type="spellStart"/>
      <w:r w:rsidRPr="00C8774C">
        <w:rPr>
          <w:i/>
          <w:spacing w:val="-2"/>
        </w:rPr>
        <w:t>Vipera</w:t>
      </w:r>
      <w:proofErr w:type="spellEnd"/>
      <w:r w:rsidRPr="00C8774C">
        <w:rPr>
          <w:i/>
          <w:spacing w:val="-2"/>
        </w:rPr>
        <w:t xml:space="preserve"> </w:t>
      </w:r>
      <w:proofErr w:type="spellStart"/>
      <w:r w:rsidRPr="00C8774C">
        <w:rPr>
          <w:i/>
          <w:spacing w:val="-2"/>
        </w:rPr>
        <w:t>berus</w:t>
      </w:r>
      <w:proofErr w:type="spellEnd"/>
      <w:r w:rsidRPr="00C8774C">
        <w:rPr>
          <w:spacing w:val="-2"/>
        </w:rPr>
        <w:t xml:space="preserve">) – zejména v oblasti hřebene a </w:t>
      </w:r>
      <w:proofErr w:type="spellStart"/>
      <w:r w:rsidRPr="00C8774C">
        <w:rPr>
          <w:spacing w:val="-2"/>
        </w:rPr>
        <w:t>Zaorlicka</w:t>
      </w:r>
      <w:proofErr w:type="spellEnd"/>
      <w:r w:rsidRPr="00C8774C">
        <w:rPr>
          <w:spacing w:val="-2"/>
        </w:rPr>
        <w:t>. V bezlesých oblastech až po hřebenové partie se hojně vyskytuje ještěrka živorodá (</w:t>
      </w:r>
      <w:proofErr w:type="spellStart"/>
      <w:r w:rsidRPr="00C8774C">
        <w:rPr>
          <w:i/>
          <w:spacing w:val="-2"/>
        </w:rPr>
        <w:t>Zootoca</w:t>
      </w:r>
      <w:proofErr w:type="spellEnd"/>
      <w:r w:rsidRPr="00C8774C">
        <w:rPr>
          <w:i/>
          <w:spacing w:val="-2"/>
        </w:rPr>
        <w:t xml:space="preserve"> </w:t>
      </w:r>
      <w:proofErr w:type="spellStart"/>
      <w:r w:rsidRPr="00C8774C">
        <w:rPr>
          <w:i/>
          <w:spacing w:val="-2"/>
        </w:rPr>
        <w:t>vivipara</w:t>
      </w:r>
      <w:proofErr w:type="spellEnd"/>
      <w:r w:rsidRPr="00C8774C">
        <w:rPr>
          <w:spacing w:val="-2"/>
        </w:rPr>
        <w:t>). Dnes už vzácná ještěrka obecná (</w:t>
      </w:r>
      <w:proofErr w:type="spellStart"/>
      <w:r w:rsidRPr="00C8774C">
        <w:rPr>
          <w:i/>
          <w:spacing w:val="-2"/>
        </w:rPr>
        <w:t>Lacerta</w:t>
      </w:r>
      <w:proofErr w:type="spellEnd"/>
      <w:r w:rsidRPr="00C8774C">
        <w:rPr>
          <w:i/>
          <w:spacing w:val="-2"/>
        </w:rPr>
        <w:t xml:space="preserve"> </w:t>
      </w:r>
      <w:proofErr w:type="spellStart"/>
      <w:r w:rsidRPr="00C8774C">
        <w:rPr>
          <w:i/>
          <w:spacing w:val="-2"/>
        </w:rPr>
        <w:t>agilis</w:t>
      </w:r>
      <w:proofErr w:type="spellEnd"/>
      <w:r w:rsidRPr="00C8774C">
        <w:rPr>
          <w:spacing w:val="-2"/>
        </w:rPr>
        <w:t>) a běžnější slepýš křehký (</w:t>
      </w:r>
      <w:proofErr w:type="spellStart"/>
      <w:r w:rsidRPr="00C8774C">
        <w:rPr>
          <w:i/>
          <w:spacing w:val="-2"/>
        </w:rPr>
        <w:t>Anguis</w:t>
      </w:r>
      <w:proofErr w:type="spellEnd"/>
      <w:r w:rsidRPr="00C8774C">
        <w:rPr>
          <w:i/>
          <w:spacing w:val="-2"/>
        </w:rPr>
        <w:t xml:space="preserve"> </w:t>
      </w:r>
      <w:proofErr w:type="spellStart"/>
      <w:r w:rsidRPr="00C8774C">
        <w:rPr>
          <w:i/>
          <w:spacing w:val="-2"/>
        </w:rPr>
        <w:t>fragilis</w:t>
      </w:r>
      <w:proofErr w:type="spellEnd"/>
      <w:r w:rsidRPr="00C8774C">
        <w:rPr>
          <w:spacing w:val="-2"/>
        </w:rPr>
        <w:t>) obývají nejrůznější vhodná místa ve středních a nižších polohách, stejně jako užovka obojková (</w:t>
      </w:r>
      <w:proofErr w:type="spellStart"/>
      <w:r w:rsidRPr="00C8774C">
        <w:rPr>
          <w:i/>
          <w:spacing w:val="-2"/>
        </w:rPr>
        <w:t>Natrix</w:t>
      </w:r>
      <w:proofErr w:type="spellEnd"/>
      <w:r w:rsidRPr="00C8774C">
        <w:rPr>
          <w:i/>
          <w:spacing w:val="-2"/>
        </w:rPr>
        <w:t xml:space="preserve"> </w:t>
      </w:r>
      <w:proofErr w:type="spellStart"/>
      <w:r w:rsidRPr="00C8774C">
        <w:rPr>
          <w:i/>
          <w:spacing w:val="-2"/>
        </w:rPr>
        <w:t>natrix</w:t>
      </w:r>
      <w:proofErr w:type="spellEnd"/>
      <w:r w:rsidRPr="00C8774C">
        <w:rPr>
          <w:spacing w:val="-2"/>
        </w:rPr>
        <w:t>), která je častější v blízkosti většiny vodních ploch i na vlhkých lesních okrajích nebo podmáčených loukách. Na severní hranici CHKO žije populace užovky hladké (</w:t>
      </w:r>
      <w:proofErr w:type="spellStart"/>
      <w:r w:rsidRPr="00C8774C">
        <w:rPr>
          <w:i/>
          <w:spacing w:val="-2"/>
        </w:rPr>
        <w:t>Coronella</w:t>
      </w:r>
      <w:proofErr w:type="spellEnd"/>
      <w:r w:rsidRPr="00C8774C">
        <w:rPr>
          <w:i/>
          <w:spacing w:val="-2"/>
        </w:rPr>
        <w:t xml:space="preserve"> </w:t>
      </w:r>
      <w:proofErr w:type="spellStart"/>
      <w:r w:rsidRPr="00C8774C">
        <w:rPr>
          <w:i/>
          <w:spacing w:val="-2"/>
        </w:rPr>
        <w:t>austriaca</w:t>
      </w:r>
      <w:proofErr w:type="spellEnd"/>
      <w:r w:rsidRPr="00C8774C">
        <w:rPr>
          <w:spacing w:val="-2"/>
        </w:rPr>
        <w:t>).</w:t>
      </w:r>
    </w:p>
    <w:p w14:paraId="0366B963" w14:textId="77777777" w:rsidR="008B56A5" w:rsidRPr="008B56A5" w:rsidRDefault="00000000" w:rsidP="008B56A5">
      <w:r w:rsidRPr="008B56A5">
        <w:t xml:space="preserve">Ptáci jako velmi početná skupina obratlovců, se kterou se člověk denně setkává, má své výrazné zastoupení také na území CHKO Orlické hory. Dlouhodobě se ptákům v Orlických horách věnuje množství amatérských i profesionálních ornitologů a od roku 1977 zde působí regionální skupina pro výzkum a ochranu ptáků – dnes pod názvem Ornitologická stanice Orlické Záhoří. Díky činnosti této skupiny vzniklo několik pro </w:t>
      </w:r>
      <w:proofErr w:type="spellStart"/>
      <w:r w:rsidRPr="008B56A5">
        <w:t>ornitofaunu</w:t>
      </w:r>
      <w:proofErr w:type="spellEnd"/>
      <w:r w:rsidRPr="008B56A5">
        <w:t xml:space="preserve"> Orlických hor zásadních publikací, byly připraveny podklady pro vyhlášení Ptačí oblasti Orlické Záhoří a v současnosti probíhá v ptačí oblasti každoroční systematický monitoring ptáků. Doposud bylo v Orlických horách zaznamenáno více než 200 druhů opeřenců. Více než polovina z tohoto počtu (122) na území Orlických hor také pravidelně hnízdí. Díky cennosti pro ptačí faunu bylo území Orlického Záhoří vyhlášeno jako významné ptačí území a následně pak jako Ptačí oblast Orlické Záhoří soustavy Natura 2000. Jako předmět ochrany ptačí oblasti byl stanoven chřástal polní (</w:t>
      </w:r>
      <w:proofErr w:type="spellStart"/>
      <w:r w:rsidRPr="008B56A5">
        <w:rPr>
          <w:i/>
        </w:rPr>
        <w:t>Crex</w:t>
      </w:r>
      <w:proofErr w:type="spellEnd"/>
      <w:r w:rsidRPr="008B56A5">
        <w:rPr>
          <w:i/>
        </w:rPr>
        <w:t xml:space="preserve"> </w:t>
      </w:r>
      <w:proofErr w:type="spellStart"/>
      <w:r w:rsidRPr="008B56A5">
        <w:rPr>
          <w:i/>
        </w:rPr>
        <w:t>crex</w:t>
      </w:r>
      <w:proofErr w:type="spellEnd"/>
      <w:r w:rsidRPr="008B56A5">
        <w:t>).</w:t>
      </w:r>
    </w:p>
    <w:p w14:paraId="16E2B6F3" w14:textId="77777777" w:rsidR="008B56A5" w:rsidRPr="008B56A5" w:rsidRDefault="00000000" w:rsidP="008B56A5">
      <w:r w:rsidRPr="008B56A5">
        <w:t>Ze vzácnějších dravců stojí za zmínku jestřáb lesní (</w:t>
      </w:r>
      <w:proofErr w:type="spellStart"/>
      <w:r w:rsidRPr="008B56A5">
        <w:rPr>
          <w:i/>
        </w:rPr>
        <w:t>Accipiter</w:t>
      </w:r>
      <w:proofErr w:type="spellEnd"/>
      <w:r w:rsidRPr="008B56A5">
        <w:rPr>
          <w:i/>
        </w:rPr>
        <w:t xml:space="preserve"> </w:t>
      </w:r>
      <w:proofErr w:type="spellStart"/>
      <w:r w:rsidRPr="008B56A5">
        <w:rPr>
          <w:i/>
        </w:rPr>
        <w:t>gentilis</w:t>
      </w:r>
      <w:proofErr w:type="spellEnd"/>
      <w:r w:rsidRPr="008B56A5">
        <w:t>), krahujec obecný (</w:t>
      </w:r>
      <w:proofErr w:type="spellStart"/>
      <w:r w:rsidRPr="008B56A5">
        <w:rPr>
          <w:i/>
        </w:rPr>
        <w:t>Accipiter</w:t>
      </w:r>
      <w:proofErr w:type="spellEnd"/>
      <w:r w:rsidRPr="008B56A5">
        <w:rPr>
          <w:i/>
        </w:rPr>
        <w:t xml:space="preserve"> </w:t>
      </w:r>
      <w:proofErr w:type="spellStart"/>
      <w:r w:rsidRPr="008B56A5">
        <w:rPr>
          <w:i/>
        </w:rPr>
        <w:t>nisus</w:t>
      </w:r>
      <w:proofErr w:type="spellEnd"/>
      <w:r w:rsidRPr="008B56A5">
        <w:t>), včelojed lesní (</w:t>
      </w:r>
      <w:proofErr w:type="spellStart"/>
      <w:r w:rsidRPr="008B56A5">
        <w:rPr>
          <w:i/>
        </w:rPr>
        <w:t>Pernis</w:t>
      </w:r>
      <w:proofErr w:type="spellEnd"/>
      <w:r w:rsidRPr="008B56A5">
        <w:rPr>
          <w:i/>
        </w:rPr>
        <w:t xml:space="preserve"> </w:t>
      </w:r>
      <w:proofErr w:type="spellStart"/>
      <w:r w:rsidRPr="008B56A5">
        <w:rPr>
          <w:i/>
        </w:rPr>
        <w:t>apivorus</w:t>
      </w:r>
      <w:proofErr w:type="spellEnd"/>
      <w:r w:rsidRPr="008B56A5">
        <w:t>) a ostříž lesní (</w:t>
      </w:r>
      <w:proofErr w:type="spellStart"/>
      <w:r w:rsidRPr="008B56A5">
        <w:rPr>
          <w:i/>
        </w:rPr>
        <w:t>Falco</w:t>
      </w:r>
      <w:proofErr w:type="spellEnd"/>
      <w:r w:rsidRPr="008B56A5">
        <w:rPr>
          <w:i/>
        </w:rPr>
        <w:t xml:space="preserve"> </w:t>
      </w:r>
      <w:proofErr w:type="spellStart"/>
      <w:r w:rsidRPr="008B56A5">
        <w:rPr>
          <w:i/>
        </w:rPr>
        <w:t>subbuteo</w:t>
      </w:r>
      <w:proofErr w:type="spellEnd"/>
      <w:r w:rsidRPr="008B56A5">
        <w:t>). Ke stabilizaci populací těchto druhů přispívá i nemalé procento lesních porostů na území CHKO. Bohužel způsob, jakým člověk s velkou částí lesa dlouhodobě hospodaří, silně ovlivnil populace lesních kurů. Tetřev hlušec (</w:t>
      </w:r>
      <w:proofErr w:type="spellStart"/>
      <w:r w:rsidRPr="008B56A5">
        <w:rPr>
          <w:i/>
        </w:rPr>
        <w:t>Tetrao</w:t>
      </w:r>
      <w:proofErr w:type="spellEnd"/>
      <w:r w:rsidRPr="008B56A5">
        <w:rPr>
          <w:i/>
        </w:rPr>
        <w:t xml:space="preserve"> </w:t>
      </w:r>
      <w:proofErr w:type="spellStart"/>
      <w:r w:rsidRPr="008B56A5">
        <w:rPr>
          <w:i/>
        </w:rPr>
        <w:t>urogallus</w:t>
      </w:r>
      <w:proofErr w:type="spellEnd"/>
      <w:r w:rsidRPr="008B56A5">
        <w:t>) a tetřívek obecný (</w:t>
      </w:r>
      <w:proofErr w:type="spellStart"/>
      <w:r w:rsidRPr="008B56A5">
        <w:rPr>
          <w:i/>
        </w:rPr>
        <w:t>Tetrao</w:t>
      </w:r>
      <w:proofErr w:type="spellEnd"/>
      <w:r w:rsidRPr="008B56A5">
        <w:rPr>
          <w:i/>
        </w:rPr>
        <w:t xml:space="preserve"> </w:t>
      </w:r>
      <w:proofErr w:type="spellStart"/>
      <w:r w:rsidRPr="008B56A5">
        <w:rPr>
          <w:i/>
        </w:rPr>
        <w:t>tetrix</w:t>
      </w:r>
      <w:proofErr w:type="spellEnd"/>
      <w:r w:rsidRPr="008B56A5">
        <w:t>), kteří do 70. let 20. století patřili k avifauně Orlických hor, se dnes v CHKO nevyskytují. Podobný osud zřejmě potkal i jeřábka lesního (</w:t>
      </w:r>
      <w:proofErr w:type="spellStart"/>
      <w:r w:rsidRPr="008B56A5">
        <w:rPr>
          <w:i/>
        </w:rPr>
        <w:t>Tetrastes</w:t>
      </w:r>
      <w:proofErr w:type="spellEnd"/>
      <w:r w:rsidRPr="008B56A5">
        <w:rPr>
          <w:i/>
        </w:rPr>
        <w:t xml:space="preserve"> </w:t>
      </w:r>
      <w:proofErr w:type="spellStart"/>
      <w:r w:rsidRPr="008B56A5">
        <w:rPr>
          <w:i/>
        </w:rPr>
        <w:t>bonasia</w:t>
      </w:r>
      <w:proofErr w:type="spellEnd"/>
      <w:r w:rsidRPr="008B56A5">
        <w:t>) který od 90. let 20. století nebyl v Orlických horách pozorován. Bezesporu se na tom podepsala také neustále narůstající návštěvnost CHKO. Na lesní prostředí v celé oblasti jsou vázány také druhy, které si udržují stálé populace – krkavec velký (</w:t>
      </w:r>
      <w:r w:rsidRPr="008B56A5">
        <w:rPr>
          <w:i/>
        </w:rPr>
        <w:t xml:space="preserve">Corpus </w:t>
      </w:r>
      <w:proofErr w:type="spellStart"/>
      <w:r w:rsidRPr="008B56A5">
        <w:rPr>
          <w:i/>
        </w:rPr>
        <w:t>corax</w:t>
      </w:r>
      <w:proofErr w:type="spellEnd"/>
      <w:r w:rsidRPr="008B56A5">
        <w:t>) a čáp černý (</w:t>
      </w:r>
      <w:proofErr w:type="spellStart"/>
      <w:r w:rsidRPr="008B56A5">
        <w:rPr>
          <w:i/>
        </w:rPr>
        <w:t>Ciconia</w:t>
      </w:r>
      <w:proofErr w:type="spellEnd"/>
      <w:r w:rsidRPr="008B56A5">
        <w:rPr>
          <w:i/>
        </w:rPr>
        <w:t xml:space="preserve"> </w:t>
      </w:r>
      <w:proofErr w:type="spellStart"/>
      <w:r w:rsidRPr="008B56A5">
        <w:rPr>
          <w:i/>
        </w:rPr>
        <w:t>nigra</w:t>
      </w:r>
      <w:proofErr w:type="spellEnd"/>
      <w:r w:rsidRPr="008B56A5">
        <w:t xml:space="preserve">). Dnes už se čím dál tím častěji setkáváme s tím, že staré a </w:t>
      </w:r>
      <w:proofErr w:type="spellStart"/>
      <w:r w:rsidRPr="008B56A5">
        <w:t>doupné</w:t>
      </w:r>
      <w:proofErr w:type="spellEnd"/>
      <w:r w:rsidRPr="008B56A5">
        <w:t xml:space="preserve"> stromy zůstávají v porostech na dožití. Tento způsob hospodaření vyhovuje především dutinovým druhům, v Orlických horách zastoupeným například datlem černým (</w:t>
      </w:r>
      <w:proofErr w:type="spellStart"/>
      <w:r w:rsidRPr="008B56A5">
        <w:rPr>
          <w:i/>
        </w:rPr>
        <w:t>Dryocopus</w:t>
      </w:r>
      <w:proofErr w:type="spellEnd"/>
      <w:r w:rsidRPr="008B56A5">
        <w:rPr>
          <w:i/>
        </w:rPr>
        <w:t xml:space="preserve"> </w:t>
      </w:r>
      <w:proofErr w:type="spellStart"/>
      <w:r w:rsidRPr="008B56A5">
        <w:rPr>
          <w:i/>
        </w:rPr>
        <w:t>martius</w:t>
      </w:r>
      <w:proofErr w:type="spellEnd"/>
      <w:r w:rsidRPr="008B56A5">
        <w:t>), žlunou šedou (</w:t>
      </w:r>
      <w:proofErr w:type="spellStart"/>
      <w:r w:rsidRPr="008B56A5">
        <w:rPr>
          <w:i/>
        </w:rPr>
        <w:t>Picus</w:t>
      </w:r>
      <w:proofErr w:type="spellEnd"/>
      <w:r w:rsidRPr="008B56A5">
        <w:rPr>
          <w:i/>
        </w:rPr>
        <w:t xml:space="preserve"> </w:t>
      </w:r>
      <w:proofErr w:type="spellStart"/>
      <w:r w:rsidRPr="008B56A5">
        <w:rPr>
          <w:i/>
        </w:rPr>
        <w:t>canus</w:t>
      </w:r>
      <w:proofErr w:type="spellEnd"/>
      <w:r w:rsidRPr="008B56A5">
        <w:t>), holubem doupňákem (</w:t>
      </w:r>
      <w:r w:rsidRPr="008B56A5">
        <w:rPr>
          <w:i/>
        </w:rPr>
        <w:t xml:space="preserve">Columba </w:t>
      </w:r>
      <w:proofErr w:type="spellStart"/>
      <w:r w:rsidRPr="008B56A5">
        <w:rPr>
          <w:i/>
        </w:rPr>
        <w:t>oenas</w:t>
      </w:r>
      <w:proofErr w:type="spellEnd"/>
      <w:r w:rsidRPr="008B56A5">
        <w:t>) či nočními druhy jako sýc rousný (</w:t>
      </w:r>
      <w:proofErr w:type="spellStart"/>
      <w:r w:rsidRPr="008B56A5">
        <w:rPr>
          <w:i/>
        </w:rPr>
        <w:t>Aegolius</w:t>
      </w:r>
      <w:proofErr w:type="spellEnd"/>
      <w:r w:rsidRPr="008B56A5">
        <w:rPr>
          <w:i/>
        </w:rPr>
        <w:t xml:space="preserve"> </w:t>
      </w:r>
      <w:proofErr w:type="spellStart"/>
      <w:r w:rsidRPr="008B56A5">
        <w:rPr>
          <w:i/>
        </w:rPr>
        <w:t>funereus</w:t>
      </w:r>
      <w:proofErr w:type="spellEnd"/>
      <w:r w:rsidRPr="008B56A5">
        <w:t>) nebo kulíšek nejmenší (</w:t>
      </w:r>
      <w:proofErr w:type="spellStart"/>
      <w:r w:rsidRPr="008B56A5">
        <w:rPr>
          <w:i/>
        </w:rPr>
        <w:t>Glaucidium</w:t>
      </w:r>
      <w:proofErr w:type="spellEnd"/>
      <w:r w:rsidRPr="008B56A5">
        <w:rPr>
          <w:i/>
        </w:rPr>
        <w:t xml:space="preserve"> </w:t>
      </w:r>
      <w:proofErr w:type="spellStart"/>
      <w:r w:rsidRPr="008B56A5">
        <w:rPr>
          <w:i/>
        </w:rPr>
        <w:t>passerinum</w:t>
      </w:r>
      <w:proofErr w:type="spellEnd"/>
      <w:r w:rsidRPr="008B56A5">
        <w:t xml:space="preserve">). </w:t>
      </w:r>
    </w:p>
    <w:p w14:paraId="129153A9" w14:textId="77777777" w:rsidR="008B56A5" w:rsidRPr="008B56A5" w:rsidRDefault="00000000" w:rsidP="008B56A5">
      <w:r w:rsidRPr="008B56A5">
        <w:t>V subalpínském pásmu bezlesí nehojně hnízdí linduška luční (</w:t>
      </w:r>
      <w:proofErr w:type="spellStart"/>
      <w:r w:rsidRPr="008B56A5">
        <w:rPr>
          <w:i/>
        </w:rPr>
        <w:t>Anthus</w:t>
      </w:r>
      <w:proofErr w:type="spellEnd"/>
      <w:r w:rsidRPr="008B56A5">
        <w:rPr>
          <w:i/>
        </w:rPr>
        <w:t xml:space="preserve"> </w:t>
      </w:r>
      <w:proofErr w:type="spellStart"/>
      <w:r w:rsidRPr="008B56A5">
        <w:rPr>
          <w:i/>
        </w:rPr>
        <w:t>pratensis</w:t>
      </w:r>
      <w:proofErr w:type="spellEnd"/>
      <w:r w:rsidRPr="008B56A5">
        <w:t>), jejíž populace s postupným zalesňováním imisních holin klesají. I přes drsnější horské klima v tomto prostředí se zde setkáváme s dalšími druhy: bramborníček hnědý (</w:t>
      </w:r>
      <w:proofErr w:type="spellStart"/>
      <w:r w:rsidRPr="008B56A5">
        <w:rPr>
          <w:i/>
        </w:rPr>
        <w:t>Saxicola</w:t>
      </w:r>
      <w:proofErr w:type="spellEnd"/>
      <w:r w:rsidRPr="008B56A5">
        <w:rPr>
          <w:i/>
        </w:rPr>
        <w:t xml:space="preserve"> </w:t>
      </w:r>
      <w:proofErr w:type="spellStart"/>
      <w:r w:rsidRPr="008B56A5">
        <w:rPr>
          <w:i/>
        </w:rPr>
        <w:t>rubetra</w:t>
      </w:r>
      <w:proofErr w:type="spellEnd"/>
      <w:r w:rsidRPr="008B56A5">
        <w:t>), čečetka tmavá (</w:t>
      </w:r>
      <w:proofErr w:type="spellStart"/>
      <w:r w:rsidRPr="008B56A5">
        <w:rPr>
          <w:i/>
        </w:rPr>
        <w:t>Carduelis</w:t>
      </w:r>
      <w:proofErr w:type="spellEnd"/>
      <w:r w:rsidRPr="008B56A5">
        <w:rPr>
          <w:i/>
        </w:rPr>
        <w:t xml:space="preserve"> </w:t>
      </w:r>
      <w:proofErr w:type="spellStart"/>
      <w:r w:rsidRPr="008B56A5">
        <w:rPr>
          <w:i/>
        </w:rPr>
        <w:t>cabaret</w:t>
      </w:r>
      <w:proofErr w:type="spellEnd"/>
      <w:r w:rsidRPr="008B56A5">
        <w:t>) a dříve vzácně i kos horský (</w:t>
      </w:r>
      <w:proofErr w:type="spellStart"/>
      <w:r w:rsidRPr="008B56A5">
        <w:rPr>
          <w:i/>
        </w:rPr>
        <w:t>Turdus</w:t>
      </w:r>
      <w:proofErr w:type="spellEnd"/>
      <w:r w:rsidRPr="008B56A5">
        <w:rPr>
          <w:i/>
        </w:rPr>
        <w:t xml:space="preserve"> </w:t>
      </w:r>
      <w:proofErr w:type="spellStart"/>
      <w:r w:rsidRPr="008B56A5">
        <w:rPr>
          <w:i/>
        </w:rPr>
        <w:t>torquatus</w:t>
      </w:r>
      <w:proofErr w:type="spellEnd"/>
      <w:r w:rsidRPr="008B56A5">
        <w:t>), který ale v posledních letech vymizel.</w:t>
      </w:r>
    </w:p>
    <w:p w14:paraId="6C432387" w14:textId="77777777" w:rsidR="008B56A5" w:rsidRPr="008B56A5" w:rsidRDefault="00000000" w:rsidP="008B56A5">
      <w:r w:rsidRPr="008B56A5">
        <w:t>Pro ptáky zajímavým a hodnotným prostředím je také zemědělská krajina, v CHKO představovaná podhorskými loukami. Na mnoha místech CHKO hnízdí chřástal polní (</w:t>
      </w:r>
      <w:proofErr w:type="spellStart"/>
      <w:r w:rsidRPr="008B56A5">
        <w:rPr>
          <w:i/>
        </w:rPr>
        <w:t>Crex</w:t>
      </w:r>
      <w:proofErr w:type="spellEnd"/>
      <w:r w:rsidRPr="008B56A5">
        <w:rPr>
          <w:i/>
        </w:rPr>
        <w:t xml:space="preserve"> </w:t>
      </w:r>
      <w:proofErr w:type="spellStart"/>
      <w:r w:rsidRPr="008B56A5">
        <w:rPr>
          <w:i/>
        </w:rPr>
        <w:t>crex</w:t>
      </w:r>
      <w:proofErr w:type="spellEnd"/>
      <w:r w:rsidRPr="008B56A5">
        <w:t>), jeho populace ale v posledních letech značně poklesla. Podobný výrazný úbytek rozšíření lze zaznamenat u hýla rudého (</w:t>
      </w:r>
      <w:proofErr w:type="spellStart"/>
      <w:r w:rsidRPr="008B56A5">
        <w:rPr>
          <w:i/>
        </w:rPr>
        <w:t>Carpodacus</w:t>
      </w:r>
      <w:proofErr w:type="spellEnd"/>
      <w:r w:rsidRPr="008B56A5">
        <w:rPr>
          <w:i/>
        </w:rPr>
        <w:t xml:space="preserve"> </w:t>
      </w:r>
      <w:proofErr w:type="spellStart"/>
      <w:r w:rsidRPr="008B56A5">
        <w:rPr>
          <w:i/>
        </w:rPr>
        <w:t>erythrinus</w:t>
      </w:r>
      <w:proofErr w:type="spellEnd"/>
      <w:r w:rsidRPr="008B56A5">
        <w:t>), který zimuje až v daleké Asii (pravděpodobně v Indii). Vzestupnou tendenci mají naopak pozorování kriticky ohroženého strnada lučního (</w:t>
      </w:r>
      <w:r w:rsidRPr="008B56A5">
        <w:rPr>
          <w:i/>
        </w:rPr>
        <w:t xml:space="preserve">Miliarda </w:t>
      </w:r>
      <w:proofErr w:type="spellStart"/>
      <w:r w:rsidRPr="008B56A5">
        <w:rPr>
          <w:i/>
        </w:rPr>
        <w:t>calandra</w:t>
      </w:r>
      <w:proofErr w:type="spellEnd"/>
      <w:r w:rsidRPr="008B56A5">
        <w:t>), stabilní populaci pozorujeme u ťuhýka obecného (</w:t>
      </w:r>
      <w:r w:rsidRPr="008B56A5">
        <w:rPr>
          <w:i/>
        </w:rPr>
        <w:t xml:space="preserve">Lanius </w:t>
      </w:r>
      <w:proofErr w:type="spellStart"/>
      <w:r w:rsidRPr="008B56A5">
        <w:rPr>
          <w:i/>
        </w:rPr>
        <w:t>collurio</w:t>
      </w:r>
      <w:proofErr w:type="spellEnd"/>
      <w:r w:rsidR="00C8774C">
        <w:t>).</w:t>
      </w:r>
    </w:p>
    <w:p w14:paraId="66B6E787" w14:textId="77777777" w:rsidR="008B56A5" w:rsidRPr="008B56A5" w:rsidRDefault="00000000" w:rsidP="008B56A5">
      <w:r w:rsidRPr="008B56A5">
        <w:lastRenderedPageBreak/>
        <w:t>Spektrum druhů vodních ptáků je vzhledem k absenci rybníků a minimu ostatních vodních ploch chudé a zahrnuje jen nejběžnější druhy bez specifických nároků na prostředí. Na okolí horských bystřin a potoků jsou vázány především dva druhy ptáků: skorec vodní (</w:t>
      </w:r>
      <w:proofErr w:type="spellStart"/>
      <w:r w:rsidRPr="008B56A5">
        <w:rPr>
          <w:i/>
        </w:rPr>
        <w:t>Cinclus</w:t>
      </w:r>
      <w:proofErr w:type="spellEnd"/>
      <w:r w:rsidRPr="008B56A5">
        <w:rPr>
          <w:i/>
        </w:rPr>
        <w:t xml:space="preserve"> </w:t>
      </w:r>
      <w:proofErr w:type="spellStart"/>
      <w:r w:rsidRPr="008B56A5">
        <w:rPr>
          <w:i/>
        </w:rPr>
        <w:t>cinclus</w:t>
      </w:r>
      <w:proofErr w:type="spellEnd"/>
      <w:r w:rsidRPr="008B56A5">
        <w:t>), lovící potravu na dně vodních toků, a konipas horský (</w:t>
      </w:r>
      <w:proofErr w:type="spellStart"/>
      <w:r w:rsidRPr="008B56A5">
        <w:rPr>
          <w:i/>
        </w:rPr>
        <w:t>Motacilla</w:t>
      </w:r>
      <w:proofErr w:type="spellEnd"/>
      <w:r w:rsidRPr="008B56A5">
        <w:rPr>
          <w:i/>
        </w:rPr>
        <w:t xml:space="preserve"> </w:t>
      </w:r>
      <w:proofErr w:type="spellStart"/>
      <w:r w:rsidRPr="008B56A5">
        <w:rPr>
          <w:i/>
        </w:rPr>
        <w:t>cinerea</w:t>
      </w:r>
      <w:proofErr w:type="spellEnd"/>
      <w:r w:rsidRPr="008B56A5">
        <w:t>).</w:t>
      </w:r>
    </w:p>
    <w:p w14:paraId="11DD1F0E" w14:textId="77777777" w:rsidR="008B56A5" w:rsidRPr="008B56A5" w:rsidRDefault="00000000" w:rsidP="008B56A5">
      <w:r w:rsidRPr="008B56A5">
        <w:t xml:space="preserve">Regionální ornitologická skupina a Česká společnost ornitologická, ale i správa CHKO provádí soustavné pozorování hnízdění a pohybu ptačích populací v Orlických horách. Na </w:t>
      </w:r>
      <w:proofErr w:type="spellStart"/>
      <w:r w:rsidRPr="008B56A5">
        <w:t>Šerlichu</w:t>
      </w:r>
      <w:proofErr w:type="spellEnd"/>
      <w:r w:rsidRPr="008B56A5">
        <w:t xml:space="preserve"> za Masarykovou chatou se nachází odchytové místo u terénní stanice, kde se podařilo získat mnoho údajů o morfometrii a tazích ptáků - mezinárodní akce Balt a další pravidelná sezónní pozorování a denní i noční odchyty od 70. let 20. století dodnes. Ornitologická stanice Orlické Záhoří od roku 2004 provádí v oblasti Bedřichovky pravidelné odchyty ptáků a jejich monitoring. Od roku 1990 začalo sdružení EKOSTRIX vyvěšovat na hřebenu Orlických hor budky pro dravce a sovy a vyhodnocovat vliv umělých hnízdních příležitostí na populace ptáků a jejich kořisti – drobných savců. V současnosti v této aktivitě s podporou správy CHKO pokračuje Miroslav Dusík.</w:t>
      </w:r>
    </w:p>
    <w:p w14:paraId="6AFD1CF9" w14:textId="77777777" w:rsidR="008B56A5" w:rsidRPr="008B56A5" w:rsidRDefault="00000000" w:rsidP="008B56A5">
      <w:pPr>
        <w:rPr>
          <w:color w:val="000000"/>
        </w:rPr>
      </w:pPr>
      <w:r w:rsidRPr="008B56A5">
        <w:t xml:space="preserve">Ze savců zaslouží pozornost zejména letouni, kteří jsou pravidelně sledováni především na zimovištích, která se nacházejí v mnohdy rozsáhlých podzemích prostorách, jak přírodního charakteru (jeskyně Orlické Záhoří), tak ve starých důlních dílech (štoly </w:t>
      </w:r>
      <w:proofErr w:type="spellStart"/>
      <w:r w:rsidRPr="008B56A5">
        <w:t>Erzloch</w:t>
      </w:r>
      <w:proofErr w:type="spellEnd"/>
      <w:r w:rsidRPr="008B56A5">
        <w:t xml:space="preserve"> a Portál u Sněžného). V posledních letech se ukazuje, že významnými zimovišti netopýrů jsou i podzemní části pozůstatků pohraničního opevnění z druhé světové války (zejména dvoupatrové tvrze z hraniční </w:t>
      </w:r>
      <w:proofErr w:type="spellStart"/>
      <w:r w:rsidRPr="008B56A5">
        <w:t>bunkrové</w:t>
      </w:r>
      <w:proofErr w:type="spellEnd"/>
      <w:r w:rsidRPr="008B56A5">
        <w:t xml:space="preserve"> linie). V oblasti Orlických hor byly zjištěny téměř dvě desítky druhů letounů. Z nejvýznamnějších druhů jsou to např. </w:t>
      </w:r>
      <w:r w:rsidRPr="008B56A5">
        <w:rPr>
          <w:color w:val="000000"/>
        </w:rPr>
        <w:t>netopýr černý (</w:t>
      </w:r>
      <w:proofErr w:type="spellStart"/>
      <w:r w:rsidRPr="008B56A5">
        <w:rPr>
          <w:i/>
          <w:color w:val="000000"/>
        </w:rPr>
        <w:t>Barbastella</w:t>
      </w:r>
      <w:proofErr w:type="spellEnd"/>
      <w:r w:rsidRPr="008B56A5">
        <w:rPr>
          <w:i/>
          <w:color w:val="000000"/>
        </w:rPr>
        <w:t xml:space="preserve"> </w:t>
      </w:r>
      <w:proofErr w:type="spellStart"/>
      <w:r w:rsidRPr="008B56A5">
        <w:rPr>
          <w:i/>
          <w:color w:val="000000"/>
        </w:rPr>
        <w:t>barbastellus</w:t>
      </w:r>
      <w:proofErr w:type="spellEnd"/>
      <w:r w:rsidRPr="008B56A5">
        <w:rPr>
          <w:color w:val="000000"/>
        </w:rPr>
        <w:t>), netopýr velký (</w:t>
      </w:r>
      <w:proofErr w:type="spellStart"/>
      <w:r w:rsidRPr="008B56A5">
        <w:rPr>
          <w:i/>
          <w:color w:val="000000"/>
        </w:rPr>
        <w:t>Myotis</w:t>
      </w:r>
      <w:proofErr w:type="spellEnd"/>
      <w:r w:rsidRPr="008B56A5">
        <w:rPr>
          <w:i/>
          <w:color w:val="000000"/>
        </w:rPr>
        <w:t> </w:t>
      </w:r>
      <w:proofErr w:type="spellStart"/>
      <w:r w:rsidRPr="008B56A5">
        <w:rPr>
          <w:i/>
          <w:color w:val="000000"/>
        </w:rPr>
        <w:t>myotis</w:t>
      </w:r>
      <w:proofErr w:type="spellEnd"/>
      <w:r w:rsidRPr="008B56A5">
        <w:rPr>
          <w:color w:val="000000"/>
        </w:rPr>
        <w:t>), netopýr brvitý (</w:t>
      </w:r>
      <w:r w:rsidRPr="008B56A5">
        <w:rPr>
          <w:i/>
          <w:color w:val="000000"/>
        </w:rPr>
        <w:t>M. </w:t>
      </w:r>
      <w:proofErr w:type="spellStart"/>
      <w:r w:rsidRPr="008B56A5">
        <w:rPr>
          <w:i/>
          <w:color w:val="000000"/>
        </w:rPr>
        <w:t>emarginatus</w:t>
      </w:r>
      <w:proofErr w:type="spellEnd"/>
      <w:r w:rsidRPr="008B56A5">
        <w:rPr>
          <w:color w:val="000000"/>
        </w:rPr>
        <w:t>), nebo vrápenec malý (</w:t>
      </w:r>
      <w:proofErr w:type="spellStart"/>
      <w:r w:rsidRPr="008B56A5">
        <w:rPr>
          <w:i/>
          <w:color w:val="000000"/>
        </w:rPr>
        <w:t>Rhinolophus</w:t>
      </w:r>
      <w:proofErr w:type="spellEnd"/>
      <w:r w:rsidRPr="008B56A5">
        <w:rPr>
          <w:i/>
          <w:color w:val="000000"/>
        </w:rPr>
        <w:t xml:space="preserve"> </w:t>
      </w:r>
      <w:proofErr w:type="spellStart"/>
      <w:r w:rsidRPr="008B56A5">
        <w:rPr>
          <w:i/>
          <w:color w:val="000000"/>
        </w:rPr>
        <w:t>hipposideros</w:t>
      </w:r>
      <w:proofErr w:type="spellEnd"/>
      <w:r w:rsidRPr="008B56A5">
        <w:rPr>
          <w:color w:val="000000"/>
        </w:rPr>
        <w:t>). Ti zároveň patří mezi druhy evropsky významné. Z drobných horských savců stojí za zmínku výskyt silně ohroženého rejska horského (</w:t>
      </w:r>
      <w:proofErr w:type="spellStart"/>
      <w:r w:rsidRPr="008B56A5">
        <w:rPr>
          <w:i/>
          <w:color w:val="000000"/>
        </w:rPr>
        <w:t>Sorex</w:t>
      </w:r>
      <w:proofErr w:type="spellEnd"/>
      <w:r w:rsidRPr="008B56A5">
        <w:rPr>
          <w:i/>
          <w:color w:val="000000"/>
        </w:rPr>
        <w:t> </w:t>
      </w:r>
      <w:proofErr w:type="spellStart"/>
      <w:r w:rsidRPr="008B56A5">
        <w:rPr>
          <w:i/>
          <w:color w:val="000000"/>
        </w:rPr>
        <w:t>alpinus</w:t>
      </w:r>
      <w:proofErr w:type="spellEnd"/>
      <w:r w:rsidRPr="008B56A5">
        <w:rPr>
          <w:color w:val="000000"/>
        </w:rPr>
        <w:t>). Vzácným návštěvníkem CHKO je vydra říční (</w:t>
      </w:r>
      <w:proofErr w:type="spellStart"/>
      <w:r w:rsidRPr="008B56A5">
        <w:rPr>
          <w:i/>
          <w:color w:val="000000"/>
        </w:rPr>
        <w:t>Lutra</w:t>
      </w:r>
      <w:proofErr w:type="spellEnd"/>
      <w:r w:rsidRPr="008B56A5">
        <w:rPr>
          <w:i/>
          <w:color w:val="000000"/>
        </w:rPr>
        <w:t xml:space="preserve"> </w:t>
      </w:r>
      <w:proofErr w:type="spellStart"/>
      <w:r w:rsidRPr="008B56A5">
        <w:rPr>
          <w:i/>
          <w:color w:val="000000"/>
        </w:rPr>
        <w:t>lutra</w:t>
      </w:r>
      <w:proofErr w:type="spellEnd"/>
      <w:r w:rsidRPr="008B56A5">
        <w:rPr>
          <w:color w:val="000000"/>
        </w:rPr>
        <w:t>), jejíž pobytové známky jsou občas zaznamenány ve vhodných vodních biotopech, a bobr evropský (</w:t>
      </w:r>
      <w:r w:rsidRPr="008B56A5">
        <w:rPr>
          <w:i/>
        </w:rPr>
        <w:t xml:space="preserve">Castor </w:t>
      </w:r>
      <w:proofErr w:type="spellStart"/>
      <w:r w:rsidRPr="008B56A5">
        <w:rPr>
          <w:i/>
        </w:rPr>
        <w:t>fiber</w:t>
      </w:r>
      <w:proofErr w:type="spellEnd"/>
      <w:r w:rsidRPr="008B56A5">
        <w:t xml:space="preserve">), který několik let sídlil na </w:t>
      </w:r>
      <w:proofErr w:type="spellStart"/>
      <w:r w:rsidRPr="008B56A5">
        <w:t>Zaorlicku</w:t>
      </w:r>
      <w:proofErr w:type="spellEnd"/>
      <w:r w:rsidRPr="008B56A5">
        <w:t xml:space="preserve"> a dnes k nám pravděpodobně občas připutuje ze sousedního Polska nebo z podhůří na české straně Orlických hor</w:t>
      </w:r>
      <w:r w:rsidRPr="008B56A5">
        <w:rPr>
          <w:color w:val="000000"/>
        </w:rPr>
        <w:t xml:space="preserve">. </w:t>
      </w:r>
    </w:p>
    <w:p w14:paraId="0B4D61D7" w14:textId="77777777" w:rsidR="008B56A5" w:rsidRPr="008B56A5" w:rsidRDefault="00000000" w:rsidP="008B56A5">
      <w:pPr>
        <w:rPr>
          <w:color w:val="000000"/>
        </w:rPr>
      </w:pPr>
      <w:r w:rsidRPr="008B56A5">
        <w:t>Z šelem se v CHKO Orlické hory běžně vyskytuje liška obecná (</w:t>
      </w:r>
      <w:proofErr w:type="spellStart"/>
      <w:r w:rsidRPr="008B56A5">
        <w:rPr>
          <w:i/>
        </w:rPr>
        <w:t>Vulpes</w:t>
      </w:r>
      <w:proofErr w:type="spellEnd"/>
      <w:r w:rsidRPr="008B56A5">
        <w:rPr>
          <w:i/>
        </w:rPr>
        <w:t xml:space="preserve"> </w:t>
      </w:r>
      <w:proofErr w:type="spellStart"/>
      <w:r w:rsidRPr="008B56A5">
        <w:rPr>
          <w:i/>
        </w:rPr>
        <w:t>vulpes</w:t>
      </w:r>
      <w:proofErr w:type="spellEnd"/>
      <w:r w:rsidRPr="008B56A5">
        <w:t>), kuna lesní (</w:t>
      </w:r>
      <w:proofErr w:type="spellStart"/>
      <w:r w:rsidRPr="008B56A5">
        <w:rPr>
          <w:i/>
        </w:rPr>
        <w:t>Martes</w:t>
      </w:r>
      <w:proofErr w:type="spellEnd"/>
      <w:r w:rsidRPr="008B56A5">
        <w:rPr>
          <w:i/>
        </w:rPr>
        <w:t xml:space="preserve"> </w:t>
      </w:r>
      <w:proofErr w:type="spellStart"/>
      <w:r w:rsidRPr="008B56A5">
        <w:rPr>
          <w:i/>
        </w:rPr>
        <w:t>martes</w:t>
      </w:r>
      <w:proofErr w:type="spellEnd"/>
      <w:r w:rsidRPr="008B56A5">
        <w:t>)</w:t>
      </w:r>
      <w:r w:rsidRPr="008B56A5">
        <w:rPr>
          <w:i/>
        </w:rPr>
        <w:t xml:space="preserve"> </w:t>
      </w:r>
      <w:r w:rsidRPr="008B56A5">
        <w:t>a skalní (</w:t>
      </w:r>
      <w:proofErr w:type="spellStart"/>
      <w:r w:rsidRPr="008B56A5">
        <w:rPr>
          <w:i/>
        </w:rPr>
        <w:t>Martes</w:t>
      </w:r>
      <w:proofErr w:type="spellEnd"/>
      <w:r w:rsidRPr="008B56A5">
        <w:rPr>
          <w:i/>
        </w:rPr>
        <w:t xml:space="preserve"> </w:t>
      </w:r>
      <w:proofErr w:type="spellStart"/>
      <w:r w:rsidRPr="008B56A5">
        <w:rPr>
          <w:i/>
        </w:rPr>
        <w:t>foina</w:t>
      </w:r>
      <w:proofErr w:type="spellEnd"/>
      <w:r w:rsidRPr="008B56A5">
        <w:t>), lasice hranostaj (</w:t>
      </w:r>
      <w:proofErr w:type="spellStart"/>
      <w:r w:rsidRPr="008B56A5">
        <w:rPr>
          <w:i/>
        </w:rPr>
        <w:t>Mustela</w:t>
      </w:r>
      <w:proofErr w:type="spellEnd"/>
      <w:r w:rsidRPr="008B56A5">
        <w:rPr>
          <w:i/>
        </w:rPr>
        <w:t xml:space="preserve"> </w:t>
      </w:r>
      <w:proofErr w:type="spellStart"/>
      <w:r w:rsidRPr="008B56A5">
        <w:rPr>
          <w:i/>
        </w:rPr>
        <w:t>erminea</w:t>
      </w:r>
      <w:proofErr w:type="spellEnd"/>
      <w:r w:rsidRPr="008B56A5">
        <w:t>), lasice kolčava (</w:t>
      </w:r>
      <w:proofErr w:type="spellStart"/>
      <w:r w:rsidRPr="008B56A5">
        <w:rPr>
          <w:i/>
        </w:rPr>
        <w:t>Mustela</w:t>
      </w:r>
      <w:proofErr w:type="spellEnd"/>
      <w:r w:rsidRPr="008B56A5">
        <w:rPr>
          <w:i/>
        </w:rPr>
        <w:t xml:space="preserve"> </w:t>
      </w:r>
      <w:proofErr w:type="spellStart"/>
      <w:r w:rsidRPr="008B56A5">
        <w:rPr>
          <w:i/>
        </w:rPr>
        <w:t>nivalis</w:t>
      </w:r>
      <w:proofErr w:type="spellEnd"/>
      <w:r w:rsidRPr="008B56A5">
        <w:t>) a jezevec lesní (</w:t>
      </w:r>
      <w:proofErr w:type="spellStart"/>
      <w:r w:rsidRPr="008B56A5">
        <w:rPr>
          <w:i/>
        </w:rPr>
        <w:t>Meles</w:t>
      </w:r>
      <w:proofErr w:type="spellEnd"/>
      <w:r w:rsidRPr="008B56A5">
        <w:rPr>
          <w:i/>
        </w:rPr>
        <w:t xml:space="preserve"> </w:t>
      </w:r>
      <w:proofErr w:type="spellStart"/>
      <w:r w:rsidRPr="008B56A5">
        <w:rPr>
          <w:i/>
        </w:rPr>
        <w:t>meles</w:t>
      </w:r>
      <w:proofErr w:type="spellEnd"/>
      <w:r w:rsidRPr="008B56A5">
        <w:t>). Od roku 2018 se do CHKO navrátil i vlk obecný (</w:t>
      </w:r>
      <w:proofErr w:type="spellStart"/>
      <w:r w:rsidRPr="008B56A5">
        <w:rPr>
          <w:i/>
        </w:rPr>
        <w:t>Canis</w:t>
      </w:r>
      <w:proofErr w:type="spellEnd"/>
      <w:r w:rsidRPr="008B56A5">
        <w:rPr>
          <w:i/>
        </w:rPr>
        <w:t xml:space="preserve"> lupus</w:t>
      </w:r>
      <w:r w:rsidRPr="008B56A5">
        <w:t>).</w:t>
      </w:r>
    </w:p>
    <w:p w14:paraId="32AF1F71" w14:textId="77777777" w:rsidR="008B56A5" w:rsidRPr="008B56A5" w:rsidRDefault="00000000" w:rsidP="008B56A5">
      <w:pPr>
        <w:rPr>
          <w:color w:val="000000"/>
        </w:rPr>
      </w:pPr>
      <w:r w:rsidRPr="008B56A5">
        <w:rPr>
          <w:color w:val="000000"/>
        </w:rPr>
        <w:t>Z velkých druhů savců je nejpočetněji zastoupena zvěř jelení (</w:t>
      </w:r>
      <w:proofErr w:type="spellStart"/>
      <w:r w:rsidRPr="008B56A5">
        <w:rPr>
          <w:i/>
          <w:color w:val="000000"/>
        </w:rPr>
        <w:t>Cervus</w:t>
      </w:r>
      <w:proofErr w:type="spellEnd"/>
      <w:r w:rsidRPr="008B56A5">
        <w:rPr>
          <w:i/>
          <w:color w:val="000000"/>
        </w:rPr>
        <w:t xml:space="preserve"> </w:t>
      </w:r>
      <w:proofErr w:type="spellStart"/>
      <w:r w:rsidRPr="008B56A5">
        <w:rPr>
          <w:i/>
          <w:color w:val="000000"/>
        </w:rPr>
        <w:t>elaphus</w:t>
      </w:r>
      <w:proofErr w:type="spellEnd"/>
      <w:r w:rsidRPr="008B56A5">
        <w:rPr>
          <w:color w:val="000000"/>
        </w:rPr>
        <w:t>), které vyhovují rozsáhlé lesy. Její vyšší stavy již dlouhodobě negativně ovlivňují druhovou skladbu i zdravotní stav lesních porostů. K velkému nárůstu populace došlo u prasete divokého (</w:t>
      </w:r>
      <w:proofErr w:type="spellStart"/>
      <w:r w:rsidRPr="008B56A5">
        <w:rPr>
          <w:i/>
          <w:color w:val="000000"/>
        </w:rPr>
        <w:t>Sus</w:t>
      </w:r>
      <w:proofErr w:type="spellEnd"/>
      <w:r w:rsidRPr="008B56A5">
        <w:rPr>
          <w:i/>
          <w:color w:val="000000"/>
        </w:rPr>
        <w:t xml:space="preserve"> </w:t>
      </w:r>
      <w:proofErr w:type="spellStart"/>
      <w:r w:rsidRPr="008B56A5">
        <w:rPr>
          <w:i/>
          <w:color w:val="000000"/>
        </w:rPr>
        <w:t>scrofa</w:t>
      </w:r>
      <w:proofErr w:type="spellEnd"/>
      <w:r w:rsidRPr="008B56A5">
        <w:rPr>
          <w:color w:val="000000"/>
        </w:rPr>
        <w:t xml:space="preserve">). </w:t>
      </w:r>
      <w:r w:rsidRPr="008B56A5">
        <w:t>Srnec obecný (</w:t>
      </w:r>
      <w:proofErr w:type="spellStart"/>
      <w:r w:rsidRPr="008B56A5">
        <w:rPr>
          <w:i/>
        </w:rPr>
        <w:t>Capreolus</w:t>
      </w:r>
      <w:proofErr w:type="spellEnd"/>
      <w:r w:rsidRPr="008B56A5">
        <w:rPr>
          <w:i/>
        </w:rPr>
        <w:t xml:space="preserve"> </w:t>
      </w:r>
      <w:proofErr w:type="spellStart"/>
      <w:r w:rsidRPr="008B56A5">
        <w:rPr>
          <w:i/>
        </w:rPr>
        <w:t>capreolus</w:t>
      </w:r>
      <w:proofErr w:type="spellEnd"/>
      <w:r w:rsidRPr="008B56A5">
        <w:rPr>
          <w:i/>
        </w:rPr>
        <w:t xml:space="preserve">), </w:t>
      </w:r>
      <w:r w:rsidRPr="008B56A5">
        <w:t xml:space="preserve">stejně jako prase divoké se vyskytuje v celém pásmu CHKO. </w:t>
      </w:r>
      <w:r w:rsidRPr="008B56A5">
        <w:rPr>
          <w:color w:val="000000"/>
        </w:rPr>
        <w:t>Dnes je možné ho zastihnout ve všech různých biotopech (i na horských holích), kde se počty jelení, srnčí i černé zvěře mohou negativně projevit např. na velikosti pop</w:t>
      </w:r>
      <w:r>
        <w:rPr>
          <w:color w:val="000000"/>
        </w:rPr>
        <w:t>ulací ptáků hnízdících na zemi.</w:t>
      </w:r>
    </w:p>
    <w:p w14:paraId="0355FD95" w14:textId="77777777" w:rsidR="008B56A5" w:rsidRPr="008B56A5" w:rsidRDefault="00000000" w:rsidP="008B56A5">
      <w:pPr>
        <w:pStyle w:val="Zkladntext20"/>
        <w:spacing w:before="240"/>
        <w:ind w:firstLine="0"/>
        <w:rPr>
          <w:rFonts w:ascii="Arial" w:hAnsi="Arial" w:cs="Arial"/>
          <w:sz w:val="22"/>
          <w:szCs w:val="22"/>
        </w:rPr>
      </w:pPr>
      <w:r w:rsidRPr="009643FA">
        <w:rPr>
          <w:rFonts w:ascii="Arial" w:hAnsi="Arial" w:cs="Arial"/>
          <w:sz w:val="22"/>
          <w:szCs w:val="22"/>
        </w:rPr>
        <w:t>Tab. 3: Zvláště</w:t>
      </w:r>
      <w:r w:rsidRPr="008B56A5">
        <w:rPr>
          <w:rFonts w:ascii="Arial" w:hAnsi="Arial" w:cs="Arial"/>
          <w:sz w:val="22"/>
          <w:szCs w:val="22"/>
        </w:rPr>
        <w:t xml:space="preserve"> chráněné druhy živočichů vyskytujíc</w:t>
      </w:r>
      <w:r w:rsidR="005838C5">
        <w:rPr>
          <w:rFonts w:ascii="Arial" w:hAnsi="Arial" w:cs="Arial"/>
          <w:sz w:val="22"/>
          <w:szCs w:val="22"/>
        </w:rPr>
        <w:t>í se na území CHKO Orlické hory</w:t>
      </w:r>
    </w:p>
    <w:p w14:paraId="14EDF434" w14:textId="77777777" w:rsidR="008B56A5" w:rsidRPr="005A54C0" w:rsidRDefault="00000000" w:rsidP="008B56A5">
      <w:pPr>
        <w:pStyle w:val="Zkladntext20"/>
        <w:spacing w:before="240"/>
        <w:ind w:firstLine="0"/>
        <w:rPr>
          <w:rFonts w:ascii="Arial" w:hAnsi="Arial" w:cs="Arial"/>
          <w:b/>
        </w:rPr>
      </w:pPr>
      <w:r w:rsidRPr="005A54C0">
        <w:rPr>
          <w:rFonts w:ascii="Arial" w:hAnsi="Arial" w:cs="Arial"/>
          <w:b/>
        </w:rPr>
        <w:t>Vysvětlivky k tabulce:</w:t>
      </w:r>
    </w:p>
    <w:p w14:paraId="07BE35C7" w14:textId="77777777" w:rsidR="008B56A5" w:rsidRPr="005A54C0" w:rsidRDefault="00000000" w:rsidP="008B56A5">
      <w:pPr>
        <w:pStyle w:val="Zkladntext20"/>
        <w:ind w:firstLine="0"/>
        <w:rPr>
          <w:rFonts w:ascii="Arial" w:hAnsi="Arial" w:cs="Arial"/>
        </w:rPr>
      </w:pPr>
      <w:r w:rsidRPr="005A54C0">
        <w:rPr>
          <w:rFonts w:ascii="Arial" w:hAnsi="Arial" w:cs="Arial"/>
        </w:rPr>
        <w:t>Zákon č. 114/1992 Sb.:</w:t>
      </w:r>
    </w:p>
    <w:p w14:paraId="2721C054" w14:textId="77777777" w:rsidR="008B56A5" w:rsidRPr="005A54C0" w:rsidRDefault="00000000" w:rsidP="008B56A5">
      <w:pPr>
        <w:pStyle w:val="Zkladntext20"/>
        <w:ind w:firstLine="0"/>
        <w:rPr>
          <w:rFonts w:ascii="Arial" w:hAnsi="Arial" w:cs="Arial"/>
        </w:rPr>
      </w:pPr>
      <w:r w:rsidRPr="005A54C0">
        <w:rPr>
          <w:rFonts w:ascii="Arial" w:hAnsi="Arial" w:cs="Arial"/>
        </w:rPr>
        <w:tab/>
        <w:t>§1 - kriticky ohrožený druh</w:t>
      </w:r>
    </w:p>
    <w:p w14:paraId="54DC105C" w14:textId="77777777" w:rsidR="008B56A5" w:rsidRPr="005A54C0" w:rsidRDefault="00000000" w:rsidP="008B56A5">
      <w:pPr>
        <w:pStyle w:val="Zkladntext20"/>
        <w:ind w:firstLine="0"/>
        <w:rPr>
          <w:rFonts w:ascii="Arial" w:hAnsi="Arial" w:cs="Arial"/>
        </w:rPr>
      </w:pPr>
      <w:r w:rsidRPr="005A54C0">
        <w:rPr>
          <w:rFonts w:ascii="Arial" w:hAnsi="Arial" w:cs="Arial"/>
        </w:rPr>
        <w:tab/>
        <w:t>§2 - silně ohrožený druh</w:t>
      </w:r>
    </w:p>
    <w:p w14:paraId="196C7BF5" w14:textId="77777777" w:rsidR="008B56A5" w:rsidRPr="005A54C0" w:rsidRDefault="00000000" w:rsidP="008B56A5">
      <w:pPr>
        <w:pStyle w:val="Zkladntext20"/>
        <w:ind w:firstLine="0"/>
        <w:rPr>
          <w:rFonts w:ascii="Arial" w:hAnsi="Arial" w:cs="Arial"/>
        </w:rPr>
      </w:pPr>
      <w:r w:rsidRPr="005A54C0">
        <w:rPr>
          <w:rFonts w:ascii="Arial" w:hAnsi="Arial" w:cs="Arial"/>
        </w:rPr>
        <w:tab/>
        <w:t>§3 - ohrožený druh</w:t>
      </w:r>
    </w:p>
    <w:p w14:paraId="71DC1402" w14:textId="77777777" w:rsidR="008B56A5" w:rsidRPr="005A54C0" w:rsidRDefault="00000000" w:rsidP="008B56A5">
      <w:pPr>
        <w:pStyle w:val="Zkladntext20"/>
        <w:spacing w:before="240"/>
        <w:ind w:firstLine="0"/>
        <w:rPr>
          <w:rFonts w:ascii="Arial" w:hAnsi="Arial" w:cs="Arial"/>
        </w:rPr>
      </w:pPr>
      <w:r w:rsidRPr="005A54C0">
        <w:rPr>
          <w:rFonts w:ascii="Arial" w:hAnsi="Arial" w:cs="Arial"/>
        </w:rPr>
        <w:t>Červený seznam ČR:</w:t>
      </w:r>
    </w:p>
    <w:p w14:paraId="22F87ECC" w14:textId="77777777" w:rsidR="008B56A5" w:rsidRPr="005A54C0" w:rsidRDefault="00000000" w:rsidP="00334B70">
      <w:pPr>
        <w:ind w:firstLine="708"/>
        <w:rPr>
          <w:sz w:val="20"/>
          <w:szCs w:val="20"/>
        </w:rPr>
      </w:pPr>
      <w:r w:rsidRPr="005A54C0">
        <w:rPr>
          <w:sz w:val="20"/>
          <w:szCs w:val="20"/>
        </w:rPr>
        <w:t xml:space="preserve">CR - </w:t>
      </w:r>
      <w:proofErr w:type="spellStart"/>
      <w:r w:rsidRPr="005A54C0">
        <w:rPr>
          <w:sz w:val="20"/>
          <w:szCs w:val="20"/>
        </w:rPr>
        <w:t>critically</w:t>
      </w:r>
      <w:proofErr w:type="spellEnd"/>
      <w:r w:rsidRPr="005A54C0">
        <w:rPr>
          <w:sz w:val="20"/>
          <w:szCs w:val="20"/>
        </w:rPr>
        <w:t xml:space="preserve"> </w:t>
      </w:r>
      <w:proofErr w:type="spellStart"/>
      <w:r w:rsidRPr="005A54C0">
        <w:rPr>
          <w:sz w:val="20"/>
          <w:szCs w:val="20"/>
        </w:rPr>
        <w:t>endangered</w:t>
      </w:r>
      <w:proofErr w:type="spellEnd"/>
      <w:r w:rsidRPr="005A54C0">
        <w:rPr>
          <w:sz w:val="20"/>
          <w:szCs w:val="20"/>
        </w:rPr>
        <w:t xml:space="preserve"> (kriticky ohrožený)</w:t>
      </w:r>
    </w:p>
    <w:p w14:paraId="32252B81" w14:textId="77777777" w:rsidR="008B56A5" w:rsidRPr="005A54C0" w:rsidRDefault="00000000" w:rsidP="00334B70">
      <w:pPr>
        <w:spacing w:before="60"/>
        <w:ind w:firstLine="708"/>
        <w:rPr>
          <w:sz w:val="20"/>
          <w:szCs w:val="20"/>
        </w:rPr>
      </w:pPr>
      <w:r w:rsidRPr="005A54C0">
        <w:rPr>
          <w:sz w:val="20"/>
          <w:szCs w:val="20"/>
        </w:rPr>
        <w:t xml:space="preserve">EN - </w:t>
      </w:r>
      <w:proofErr w:type="spellStart"/>
      <w:r w:rsidRPr="005A54C0">
        <w:rPr>
          <w:sz w:val="20"/>
          <w:szCs w:val="20"/>
        </w:rPr>
        <w:t>endangered</w:t>
      </w:r>
      <w:proofErr w:type="spellEnd"/>
      <w:r w:rsidRPr="005A54C0">
        <w:rPr>
          <w:sz w:val="20"/>
          <w:szCs w:val="20"/>
        </w:rPr>
        <w:t xml:space="preserve"> (ohrožený)</w:t>
      </w:r>
    </w:p>
    <w:p w14:paraId="5702D412" w14:textId="77777777" w:rsidR="008B56A5" w:rsidRPr="005A54C0" w:rsidRDefault="00000000" w:rsidP="00334B70">
      <w:pPr>
        <w:spacing w:before="60"/>
        <w:ind w:firstLine="708"/>
        <w:rPr>
          <w:sz w:val="20"/>
          <w:szCs w:val="20"/>
        </w:rPr>
      </w:pPr>
      <w:r w:rsidRPr="005A54C0">
        <w:rPr>
          <w:sz w:val="20"/>
          <w:szCs w:val="20"/>
        </w:rPr>
        <w:t xml:space="preserve">VU - </w:t>
      </w:r>
      <w:proofErr w:type="spellStart"/>
      <w:r w:rsidRPr="005A54C0">
        <w:rPr>
          <w:sz w:val="20"/>
          <w:szCs w:val="20"/>
        </w:rPr>
        <w:t>vulnerable</w:t>
      </w:r>
      <w:proofErr w:type="spellEnd"/>
      <w:r w:rsidRPr="005A54C0">
        <w:rPr>
          <w:sz w:val="20"/>
          <w:szCs w:val="20"/>
        </w:rPr>
        <w:t xml:space="preserve"> (zranitelný)</w:t>
      </w:r>
    </w:p>
    <w:p w14:paraId="228E9912" w14:textId="77777777" w:rsidR="008B56A5" w:rsidRPr="005A54C0" w:rsidRDefault="00000000" w:rsidP="00334B70">
      <w:pPr>
        <w:spacing w:before="60"/>
        <w:ind w:firstLine="708"/>
        <w:rPr>
          <w:sz w:val="20"/>
          <w:szCs w:val="20"/>
        </w:rPr>
      </w:pPr>
      <w:r w:rsidRPr="005A54C0">
        <w:rPr>
          <w:sz w:val="20"/>
          <w:szCs w:val="20"/>
        </w:rPr>
        <w:t xml:space="preserve">NT - </w:t>
      </w:r>
      <w:proofErr w:type="spellStart"/>
      <w:r w:rsidRPr="005A54C0">
        <w:rPr>
          <w:sz w:val="20"/>
          <w:szCs w:val="20"/>
        </w:rPr>
        <w:t>near</w:t>
      </w:r>
      <w:proofErr w:type="spellEnd"/>
      <w:r w:rsidRPr="005A54C0">
        <w:rPr>
          <w:sz w:val="20"/>
          <w:szCs w:val="20"/>
        </w:rPr>
        <w:t xml:space="preserve"> </w:t>
      </w:r>
      <w:proofErr w:type="spellStart"/>
      <w:r w:rsidRPr="005A54C0">
        <w:rPr>
          <w:sz w:val="20"/>
          <w:szCs w:val="20"/>
        </w:rPr>
        <w:t>threatened</w:t>
      </w:r>
      <w:proofErr w:type="spellEnd"/>
      <w:r w:rsidRPr="005A54C0">
        <w:rPr>
          <w:sz w:val="20"/>
          <w:szCs w:val="20"/>
        </w:rPr>
        <w:t xml:space="preserve"> (téměř ohrožený)</w:t>
      </w:r>
    </w:p>
    <w:p w14:paraId="53931BE8" w14:textId="77777777" w:rsidR="008B56A5" w:rsidRPr="005A54C0" w:rsidRDefault="00000000" w:rsidP="00334B70">
      <w:pPr>
        <w:spacing w:before="60"/>
        <w:ind w:firstLine="708"/>
        <w:rPr>
          <w:sz w:val="20"/>
          <w:szCs w:val="20"/>
        </w:rPr>
      </w:pPr>
      <w:r w:rsidRPr="005A54C0">
        <w:rPr>
          <w:sz w:val="20"/>
          <w:szCs w:val="20"/>
        </w:rPr>
        <w:lastRenderedPageBreak/>
        <w:t xml:space="preserve">LC - least </w:t>
      </w:r>
      <w:proofErr w:type="spellStart"/>
      <w:r w:rsidRPr="005A54C0">
        <w:rPr>
          <w:sz w:val="20"/>
          <w:szCs w:val="20"/>
        </w:rPr>
        <w:t>concern</w:t>
      </w:r>
      <w:proofErr w:type="spellEnd"/>
      <w:r w:rsidRPr="005A54C0">
        <w:rPr>
          <w:sz w:val="20"/>
          <w:szCs w:val="20"/>
        </w:rPr>
        <w:t xml:space="preserve"> (málo dotčený)</w:t>
      </w:r>
    </w:p>
    <w:p w14:paraId="4DA2815A" w14:textId="77777777" w:rsidR="008B56A5" w:rsidRPr="005A54C0" w:rsidRDefault="00000000" w:rsidP="00334B70">
      <w:pPr>
        <w:spacing w:before="60"/>
        <w:ind w:firstLine="708"/>
        <w:rPr>
          <w:sz w:val="20"/>
          <w:szCs w:val="20"/>
        </w:rPr>
      </w:pPr>
      <w:r w:rsidRPr="005A54C0">
        <w:rPr>
          <w:sz w:val="20"/>
          <w:szCs w:val="20"/>
        </w:rPr>
        <w:t>DD - data deficient (taxon, o němž nejsou dostatečné údaje)</w:t>
      </w:r>
    </w:p>
    <w:p w14:paraId="6E492D03" w14:textId="77777777" w:rsidR="008B56A5" w:rsidRPr="005A54C0" w:rsidRDefault="00000000" w:rsidP="00334B70">
      <w:pPr>
        <w:spacing w:before="60"/>
        <w:ind w:firstLine="708"/>
        <w:rPr>
          <w:sz w:val="20"/>
          <w:szCs w:val="20"/>
        </w:rPr>
      </w:pPr>
      <w:r w:rsidRPr="005A54C0">
        <w:rPr>
          <w:sz w:val="20"/>
          <w:szCs w:val="20"/>
        </w:rPr>
        <w:t xml:space="preserve">NE - not </w:t>
      </w:r>
      <w:proofErr w:type="spellStart"/>
      <w:r w:rsidRPr="005A54C0">
        <w:rPr>
          <w:sz w:val="20"/>
          <w:szCs w:val="20"/>
        </w:rPr>
        <w:t>evaluated</w:t>
      </w:r>
      <w:proofErr w:type="spellEnd"/>
      <w:r w:rsidRPr="005A54C0">
        <w:rPr>
          <w:sz w:val="20"/>
          <w:szCs w:val="20"/>
        </w:rPr>
        <w:t xml:space="preserve"> (nevyhodnocený)</w:t>
      </w:r>
    </w:p>
    <w:p w14:paraId="0850CBB2" w14:textId="77777777" w:rsidR="008B56A5" w:rsidRPr="005A54C0" w:rsidRDefault="00000000" w:rsidP="008B56A5">
      <w:pPr>
        <w:spacing w:before="240"/>
        <w:rPr>
          <w:sz w:val="20"/>
          <w:szCs w:val="20"/>
        </w:rPr>
      </w:pPr>
      <w:r w:rsidRPr="005A54C0">
        <w:rPr>
          <w:sz w:val="20"/>
          <w:szCs w:val="20"/>
        </w:rPr>
        <w:t>Směrnice EEC/EC: evropsky významné druhy dle směrnice 92/43/EHS o stanovištích a směrnice o ptácích 2009/147/ES EVD: HD II – směrnice o stanovištích, příloha II.</w:t>
      </w:r>
    </w:p>
    <w:p w14:paraId="1EA32C08" w14:textId="77777777" w:rsidR="008B56A5" w:rsidRPr="005A54C0" w:rsidRDefault="00000000" w:rsidP="00334B70">
      <w:pPr>
        <w:ind w:firstLine="708"/>
        <w:rPr>
          <w:sz w:val="20"/>
          <w:szCs w:val="20"/>
        </w:rPr>
      </w:pPr>
      <w:r w:rsidRPr="005A54C0">
        <w:rPr>
          <w:sz w:val="20"/>
          <w:szCs w:val="20"/>
        </w:rPr>
        <w:t>HD IV – směrnice o stanovištích, příloha IV.</w:t>
      </w:r>
    </w:p>
    <w:p w14:paraId="74DCE381" w14:textId="77777777" w:rsidR="008B56A5" w:rsidRPr="005A54C0" w:rsidRDefault="00000000" w:rsidP="00334B70">
      <w:pPr>
        <w:spacing w:before="60" w:after="240"/>
        <w:ind w:firstLine="708"/>
        <w:rPr>
          <w:sz w:val="20"/>
          <w:szCs w:val="20"/>
        </w:rPr>
      </w:pPr>
      <w:r w:rsidRPr="005A54C0">
        <w:rPr>
          <w:sz w:val="20"/>
          <w:szCs w:val="20"/>
        </w:rPr>
        <w:t>BD I – směrnice o ptácích I.</w:t>
      </w:r>
    </w:p>
    <w:tbl>
      <w:tblPr>
        <w:tblW w:w="9970" w:type="dxa"/>
        <w:tblInd w:w="-43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296"/>
        <w:gridCol w:w="1678"/>
        <w:gridCol w:w="1166"/>
        <w:gridCol w:w="2014"/>
        <w:gridCol w:w="2816"/>
      </w:tblGrid>
      <w:tr w:rsidR="00121602" w14:paraId="7F16DD80" w14:textId="77777777" w:rsidTr="005B4C70">
        <w:trPr>
          <w:trHeight w:val="722"/>
        </w:trPr>
        <w:tc>
          <w:tcPr>
            <w:tcW w:w="2296" w:type="dxa"/>
            <w:tcBorders>
              <w:top w:val="single" w:sz="4" w:space="0" w:color="auto"/>
              <w:bottom w:val="single" w:sz="6" w:space="0" w:color="auto"/>
            </w:tcBorders>
            <w:shd w:val="clear" w:color="auto" w:fill="A6A6A6"/>
            <w:noWrap/>
            <w:hideMark/>
          </w:tcPr>
          <w:p w14:paraId="5910B955" w14:textId="77777777" w:rsidR="008B56A5" w:rsidRPr="005A1675" w:rsidRDefault="00000000" w:rsidP="0014483E">
            <w:pPr>
              <w:spacing w:before="0"/>
              <w:jc w:val="left"/>
              <w:rPr>
                <w:b/>
                <w:sz w:val="20"/>
                <w:szCs w:val="20"/>
                <w:lang w:eastAsia="ar-SA"/>
              </w:rPr>
            </w:pPr>
            <w:r w:rsidRPr="005A1675">
              <w:rPr>
                <w:b/>
                <w:sz w:val="20"/>
                <w:szCs w:val="20"/>
                <w:lang w:eastAsia="ar-SA"/>
              </w:rPr>
              <w:t>Vědecký název</w:t>
            </w:r>
          </w:p>
        </w:tc>
        <w:tc>
          <w:tcPr>
            <w:tcW w:w="1678" w:type="dxa"/>
            <w:tcBorders>
              <w:top w:val="single" w:sz="4" w:space="0" w:color="auto"/>
              <w:bottom w:val="single" w:sz="6" w:space="0" w:color="auto"/>
            </w:tcBorders>
            <w:shd w:val="clear" w:color="auto" w:fill="A6A6A6"/>
            <w:noWrap/>
            <w:hideMark/>
          </w:tcPr>
          <w:p w14:paraId="71A2DA40" w14:textId="77777777" w:rsidR="008B56A5" w:rsidRPr="005A1675" w:rsidRDefault="00000000" w:rsidP="0014483E">
            <w:pPr>
              <w:spacing w:before="0"/>
              <w:jc w:val="left"/>
              <w:rPr>
                <w:b/>
                <w:sz w:val="20"/>
                <w:szCs w:val="20"/>
                <w:lang w:eastAsia="ar-SA"/>
              </w:rPr>
            </w:pPr>
            <w:r w:rsidRPr="005A1675">
              <w:rPr>
                <w:b/>
                <w:sz w:val="20"/>
                <w:szCs w:val="20"/>
                <w:lang w:eastAsia="ar-SA"/>
              </w:rPr>
              <w:t>Český název</w:t>
            </w:r>
          </w:p>
        </w:tc>
        <w:tc>
          <w:tcPr>
            <w:tcW w:w="1166" w:type="dxa"/>
            <w:tcBorders>
              <w:top w:val="single" w:sz="4" w:space="0" w:color="auto"/>
              <w:bottom w:val="single" w:sz="6" w:space="0" w:color="auto"/>
            </w:tcBorders>
            <w:shd w:val="clear" w:color="auto" w:fill="A6A6A6"/>
            <w:noWrap/>
            <w:hideMark/>
          </w:tcPr>
          <w:p w14:paraId="0F9BCA6E" w14:textId="77777777" w:rsidR="008B56A5" w:rsidRPr="005A1675" w:rsidRDefault="00000000" w:rsidP="0014483E">
            <w:pPr>
              <w:spacing w:before="0"/>
              <w:jc w:val="left"/>
              <w:rPr>
                <w:b/>
                <w:sz w:val="20"/>
                <w:szCs w:val="20"/>
                <w:lang w:eastAsia="ar-SA"/>
              </w:rPr>
            </w:pPr>
            <w:r w:rsidRPr="005A1675">
              <w:rPr>
                <w:b/>
                <w:sz w:val="20"/>
                <w:szCs w:val="20"/>
                <w:lang w:eastAsia="ar-SA"/>
              </w:rPr>
              <w:t>ZCHD</w:t>
            </w:r>
          </w:p>
        </w:tc>
        <w:tc>
          <w:tcPr>
            <w:tcW w:w="2014" w:type="dxa"/>
            <w:tcBorders>
              <w:top w:val="single" w:sz="4" w:space="0" w:color="auto"/>
              <w:bottom w:val="single" w:sz="6" w:space="0" w:color="auto"/>
            </w:tcBorders>
            <w:shd w:val="clear" w:color="auto" w:fill="A6A6A6"/>
            <w:noWrap/>
            <w:hideMark/>
          </w:tcPr>
          <w:p w14:paraId="66B19721" w14:textId="77777777" w:rsidR="008B56A5" w:rsidRPr="005A1675" w:rsidRDefault="00000000" w:rsidP="0014483E">
            <w:pPr>
              <w:spacing w:before="0"/>
              <w:jc w:val="left"/>
              <w:rPr>
                <w:b/>
                <w:sz w:val="20"/>
                <w:szCs w:val="20"/>
                <w:lang w:eastAsia="ar-SA"/>
              </w:rPr>
            </w:pPr>
            <w:r w:rsidRPr="005A1675">
              <w:rPr>
                <w:b/>
                <w:sz w:val="20"/>
                <w:szCs w:val="20"/>
                <w:lang w:eastAsia="ar-SA"/>
              </w:rPr>
              <w:t>Červený seznam/směrnice EEC/EC</w:t>
            </w:r>
          </w:p>
        </w:tc>
        <w:tc>
          <w:tcPr>
            <w:tcW w:w="2816" w:type="dxa"/>
            <w:tcBorders>
              <w:top w:val="single" w:sz="4" w:space="0" w:color="auto"/>
              <w:bottom w:val="single" w:sz="6" w:space="0" w:color="auto"/>
            </w:tcBorders>
            <w:shd w:val="clear" w:color="auto" w:fill="A6A6A6"/>
            <w:noWrap/>
            <w:hideMark/>
          </w:tcPr>
          <w:p w14:paraId="45FFBD88" w14:textId="77777777" w:rsidR="008B56A5" w:rsidRPr="005A1675" w:rsidRDefault="00000000" w:rsidP="0014483E">
            <w:pPr>
              <w:spacing w:before="0"/>
              <w:jc w:val="left"/>
              <w:rPr>
                <w:b/>
                <w:sz w:val="20"/>
                <w:szCs w:val="20"/>
                <w:lang w:eastAsia="ar-SA"/>
              </w:rPr>
            </w:pPr>
            <w:r w:rsidRPr="005A1675">
              <w:rPr>
                <w:b/>
                <w:sz w:val="20"/>
                <w:szCs w:val="20"/>
                <w:lang w:eastAsia="ar-SA"/>
              </w:rPr>
              <w:t>Komentář</w:t>
            </w:r>
          </w:p>
        </w:tc>
      </w:tr>
      <w:tr w:rsidR="00121602" w14:paraId="31F1F47F" w14:textId="77777777" w:rsidTr="005B4C70">
        <w:trPr>
          <w:trHeight w:val="300"/>
        </w:trPr>
        <w:tc>
          <w:tcPr>
            <w:tcW w:w="2296" w:type="dxa"/>
            <w:tcBorders>
              <w:top w:val="single" w:sz="6" w:space="0" w:color="auto"/>
              <w:bottom w:val="single" w:sz="6" w:space="0" w:color="auto"/>
            </w:tcBorders>
            <w:shd w:val="clear" w:color="auto" w:fill="A6A6A6"/>
            <w:hideMark/>
          </w:tcPr>
          <w:p w14:paraId="2B3C6233"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Astacus</w:t>
            </w:r>
            <w:proofErr w:type="spellEnd"/>
            <w:r w:rsidRPr="005A1675">
              <w:rPr>
                <w:b/>
                <w:i/>
                <w:iCs/>
                <w:color w:val="000000"/>
                <w:sz w:val="20"/>
                <w:szCs w:val="20"/>
              </w:rPr>
              <w:t xml:space="preserve"> </w:t>
            </w:r>
            <w:proofErr w:type="spellStart"/>
            <w:r w:rsidRPr="005A1675">
              <w:rPr>
                <w:b/>
                <w:i/>
                <w:iCs/>
                <w:color w:val="000000"/>
                <w:sz w:val="20"/>
                <w:szCs w:val="20"/>
              </w:rPr>
              <w:t>astacus</w:t>
            </w:r>
            <w:proofErr w:type="spellEnd"/>
          </w:p>
        </w:tc>
        <w:tc>
          <w:tcPr>
            <w:tcW w:w="1678" w:type="dxa"/>
            <w:tcBorders>
              <w:top w:val="single" w:sz="6" w:space="0" w:color="auto"/>
            </w:tcBorders>
            <w:shd w:val="clear" w:color="auto" w:fill="auto"/>
            <w:hideMark/>
          </w:tcPr>
          <w:p w14:paraId="46900B2E" w14:textId="77777777" w:rsidR="008B56A5" w:rsidRPr="005A1675" w:rsidRDefault="00000000" w:rsidP="0014483E">
            <w:pPr>
              <w:spacing w:before="0"/>
              <w:jc w:val="left"/>
              <w:rPr>
                <w:color w:val="000000"/>
                <w:sz w:val="20"/>
                <w:szCs w:val="20"/>
              </w:rPr>
            </w:pPr>
            <w:r w:rsidRPr="005A1675">
              <w:rPr>
                <w:color w:val="000000"/>
                <w:sz w:val="20"/>
                <w:szCs w:val="20"/>
              </w:rPr>
              <w:t>rak říční</w:t>
            </w:r>
          </w:p>
        </w:tc>
        <w:tc>
          <w:tcPr>
            <w:tcW w:w="1166" w:type="dxa"/>
            <w:tcBorders>
              <w:top w:val="single" w:sz="6" w:space="0" w:color="auto"/>
            </w:tcBorders>
            <w:shd w:val="clear" w:color="auto" w:fill="auto"/>
            <w:hideMark/>
          </w:tcPr>
          <w:p w14:paraId="1F09B695" w14:textId="77777777" w:rsidR="008B56A5" w:rsidRPr="005A1675" w:rsidRDefault="00000000" w:rsidP="0014483E">
            <w:pPr>
              <w:spacing w:before="0"/>
              <w:jc w:val="left"/>
              <w:rPr>
                <w:color w:val="000000"/>
                <w:sz w:val="20"/>
                <w:szCs w:val="20"/>
              </w:rPr>
            </w:pPr>
            <w:r w:rsidRPr="005A1675">
              <w:rPr>
                <w:color w:val="000000"/>
                <w:sz w:val="20"/>
                <w:szCs w:val="20"/>
              </w:rPr>
              <w:t>KO</w:t>
            </w:r>
          </w:p>
        </w:tc>
        <w:tc>
          <w:tcPr>
            <w:tcW w:w="2014" w:type="dxa"/>
            <w:tcBorders>
              <w:top w:val="single" w:sz="6" w:space="0" w:color="auto"/>
            </w:tcBorders>
            <w:shd w:val="clear" w:color="auto" w:fill="auto"/>
            <w:noWrap/>
            <w:hideMark/>
          </w:tcPr>
          <w:p w14:paraId="52AE47EC" w14:textId="77777777" w:rsidR="008B56A5" w:rsidRPr="005A1675" w:rsidRDefault="00000000" w:rsidP="0014483E">
            <w:pPr>
              <w:spacing w:before="0"/>
              <w:jc w:val="left"/>
              <w:rPr>
                <w:color w:val="000000"/>
                <w:sz w:val="20"/>
                <w:szCs w:val="20"/>
              </w:rPr>
            </w:pPr>
            <w:r w:rsidRPr="005A1675">
              <w:rPr>
                <w:color w:val="000000"/>
                <w:sz w:val="20"/>
                <w:szCs w:val="20"/>
              </w:rPr>
              <w:t>VU/HD V</w:t>
            </w:r>
          </w:p>
        </w:tc>
        <w:tc>
          <w:tcPr>
            <w:tcW w:w="2816" w:type="dxa"/>
            <w:tcBorders>
              <w:top w:val="single" w:sz="6" w:space="0" w:color="auto"/>
            </w:tcBorders>
            <w:shd w:val="clear" w:color="auto" w:fill="auto"/>
            <w:noWrap/>
            <w:hideMark/>
          </w:tcPr>
          <w:p w14:paraId="030A01C1" w14:textId="77777777" w:rsidR="008B56A5" w:rsidRPr="005A1675" w:rsidRDefault="00000000" w:rsidP="0014483E">
            <w:pPr>
              <w:spacing w:before="0"/>
              <w:jc w:val="left"/>
              <w:rPr>
                <w:color w:val="000000"/>
                <w:sz w:val="20"/>
                <w:szCs w:val="20"/>
              </w:rPr>
            </w:pPr>
            <w:r w:rsidRPr="005A1675">
              <w:rPr>
                <w:color w:val="000000"/>
                <w:sz w:val="20"/>
                <w:szCs w:val="20"/>
              </w:rPr>
              <w:t>vzácně na přítocích Divoké Orlice, uměle vysazen v rybníčku na Polomu</w:t>
            </w:r>
          </w:p>
        </w:tc>
      </w:tr>
      <w:tr w:rsidR="00121602" w14:paraId="3E439898" w14:textId="77777777" w:rsidTr="005B4C70">
        <w:trPr>
          <w:trHeight w:val="300"/>
        </w:trPr>
        <w:tc>
          <w:tcPr>
            <w:tcW w:w="2296" w:type="dxa"/>
            <w:tcBorders>
              <w:top w:val="single" w:sz="6" w:space="0" w:color="auto"/>
              <w:bottom w:val="single" w:sz="6" w:space="0" w:color="auto"/>
            </w:tcBorders>
            <w:shd w:val="clear" w:color="auto" w:fill="A6A6A6"/>
            <w:hideMark/>
          </w:tcPr>
          <w:p w14:paraId="2A3D8C80"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Carabus</w:t>
            </w:r>
            <w:proofErr w:type="spellEnd"/>
            <w:r w:rsidRPr="005A1675">
              <w:rPr>
                <w:b/>
                <w:i/>
                <w:iCs/>
                <w:color w:val="000000"/>
                <w:sz w:val="20"/>
                <w:szCs w:val="20"/>
              </w:rPr>
              <w:t xml:space="preserve"> </w:t>
            </w:r>
            <w:proofErr w:type="spellStart"/>
            <w:r w:rsidRPr="005A1675">
              <w:rPr>
                <w:b/>
                <w:i/>
                <w:iCs/>
                <w:color w:val="000000"/>
                <w:sz w:val="20"/>
                <w:szCs w:val="20"/>
              </w:rPr>
              <w:t>nitens</w:t>
            </w:r>
            <w:proofErr w:type="spellEnd"/>
          </w:p>
        </w:tc>
        <w:tc>
          <w:tcPr>
            <w:tcW w:w="1678" w:type="dxa"/>
            <w:shd w:val="clear" w:color="auto" w:fill="auto"/>
            <w:hideMark/>
          </w:tcPr>
          <w:p w14:paraId="1643C53F" w14:textId="77777777" w:rsidR="008B56A5" w:rsidRPr="005A1675" w:rsidRDefault="00000000" w:rsidP="0014483E">
            <w:pPr>
              <w:spacing w:before="0"/>
              <w:jc w:val="left"/>
              <w:rPr>
                <w:color w:val="000000"/>
                <w:sz w:val="20"/>
                <w:szCs w:val="20"/>
              </w:rPr>
            </w:pPr>
            <w:r w:rsidRPr="005A1675">
              <w:rPr>
                <w:color w:val="000000"/>
                <w:sz w:val="20"/>
                <w:szCs w:val="20"/>
              </w:rPr>
              <w:t>střevlík lesklý</w:t>
            </w:r>
          </w:p>
        </w:tc>
        <w:tc>
          <w:tcPr>
            <w:tcW w:w="1166" w:type="dxa"/>
            <w:shd w:val="clear" w:color="auto" w:fill="auto"/>
            <w:hideMark/>
          </w:tcPr>
          <w:p w14:paraId="40F2C4F3" w14:textId="77777777" w:rsidR="008B56A5" w:rsidRPr="005A1675" w:rsidRDefault="00000000" w:rsidP="0014483E">
            <w:pPr>
              <w:spacing w:before="0"/>
              <w:jc w:val="left"/>
              <w:rPr>
                <w:color w:val="000000"/>
                <w:sz w:val="20"/>
                <w:szCs w:val="20"/>
              </w:rPr>
            </w:pPr>
            <w:r w:rsidRPr="005A1675">
              <w:rPr>
                <w:color w:val="000000"/>
                <w:sz w:val="20"/>
                <w:szCs w:val="20"/>
              </w:rPr>
              <w:t>KO</w:t>
            </w:r>
          </w:p>
        </w:tc>
        <w:tc>
          <w:tcPr>
            <w:tcW w:w="2014" w:type="dxa"/>
            <w:shd w:val="clear" w:color="auto" w:fill="auto"/>
            <w:noWrap/>
            <w:hideMark/>
          </w:tcPr>
          <w:p w14:paraId="3C7A678F" w14:textId="77777777" w:rsidR="008B56A5" w:rsidRPr="005A1675" w:rsidRDefault="00000000" w:rsidP="0014483E">
            <w:pPr>
              <w:spacing w:before="0"/>
              <w:jc w:val="left"/>
              <w:rPr>
                <w:color w:val="000000"/>
                <w:sz w:val="20"/>
                <w:szCs w:val="20"/>
              </w:rPr>
            </w:pPr>
            <w:r w:rsidRPr="005A1675">
              <w:rPr>
                <w:color w:val="000000"/>
                <w:sz w:val="20"/>
                <w:szCs w:val="20"/>
              </w:rPr>
              <w:t>VU</w:t>
            </w:r>
          </w:p>
        </w:tc>
        <w:tc>
          <w:tcPr>
            <w:tcW w:w="2816" w:type="dxa"/>
            <w:shd w:val="clear" w:color="auto" w:fill="auto"/>
            <w:noWrap/>
            <w:hideMark/>
          </w:tcPr>
          <w:p w14:paraId="3EE3A527" w14:textId="77777777" w:rsidR="008B56A5" w:rsidRPr="005A1675" w:rsidRDefault="00000000" w:rsidP="0014483E">
            <w:pPr>
              <w:spacing w:before="0"/>
              <w:jc w:val="left"/>
              <w:rPr>
                <w:color w:val="000000"/>
                <w:sz w:val="20"/>
                <w:szCs w:val="20"/>
              </w:rPr>
            </w:pPr>
            <w:r w:rsidRPr="005A1675">
              <w:rPr>
                <w:color w:val="000000"/>
                <w:sz w:val="20"/>
                <w:szCs w:val="20"/>
              </w:rPr>
              <w:t>historické nálezy, dnes pravděpodobně vymizel</w:t>
            </w:r>
          </w:p>
        </w:tc>
      </w:tr>
      <w:tr w:rsidR="00121602" w14:paraId="16EBA7DD" w14:textId="77777777" w:rsidTr="005B4C70">
        <w:trPr>
          <w:trHeight w:val="300"/>
        </w:trPr>
        <w:tc>
          <w:tcPr>
            <w:tcW w:w="2296" w:type="dxa"/>
            <w:tcBorders>
              <w:top w:val="single" w:sz="6" w:space="0" w:color="auto"/>
              <w:bottom w:val="single" w:sz="6" w:space="0" w:color="auto"/>
            </w:tcBorders>
            <w:shd w:val="clear" w:color="auto" w:fill="A6A6A6"/>
            <w:noWrap/>
            <w:hideMark/>
          </w:tcPr>
          <w:p w14:paraId="4241C760"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Ceruchus</w:t>
            </w:r>
            <w:proofErr w:type="spellEnd"/>
            <w:r w:rsidRPr="005A1675">
              <w:rPr>
                <w:b/>
                <w:i/>
                <w:iCs/>
                <w:color w:val="000000"/>
                <w:sz w:val="20"/>
                <w:szCs w:val="20"/>
              </w:rPr>
              <w:t xml:space="preserve"> </w:t>
            </w:r>
            <w:proofErr w:type="spellStart"/>
            <w:r w:rsidRPr="005A1675">
              <w:rPr>
                <w:b/>
                <w:i/>
                <w:iCs/>
                <w:color w:val="000000"/>
                <w:sz w:val="20"/>
                <w:szCs w:val="20"/>
              </w:rPr>
              <w:t>chrysomelinus</w:t>
            </w:r>
            <w:proofErr w:type="spellEnd"/>
          </w:p>
        </w:tc>
        <w:tc>
          <w:tcPr>
            <w:tcW w:w="1678" w:type="dxa"/>
            <w:shd w:val="clear" w:color="auto" w:fill="auto"/>
            <w:noWrap/>
            <w:hideMark/>
          </w:tcPr>
          <w:p w14:paraId="708A84A4" w14:textId="77777777" w:rsidR="008B56A5" w:rsidRPr="005A1675" w:rsidRDefault="00000000" w:rsidP="0014483E">
            <w:pPr>
              <w:spacing w:before="0"/>
              <w:jc w:val="left"/>
              <w:rPr>
                <w:color w:val="000000"/>
                <w:sz w:val="20"/>
                <w:szCs w:val="20"/>
              </w:rPr>
            </w:pPr>
            <w:r w:rsidRPr="005A1675">
              <w:rPr>
                <w:color w:val="000000"/>
                <w:sz w:val="20"/>
                <w:szCs w:val="20"/>
              </w:rPr>
              <w:t>roháček jedlový</w:t>
            </w:r>
          </w:p>
        </w:tc>
        <w:tc>
          <w:tcPr>
            <w:tcW w:w="1166" w:type="dxa"/>
            <w:shd w:val="clear" w:color="auto" w:fill="auto"/>
            <w:hideMark/>
          </w:tcPr>
          <w:p w14:paraId="0D0F6E75" w14:textId="77777777" w:rsidR="008B56A5" w:rsidRPr="005A1675" w:rsidRDefault="00000000" w:rsidP="0014483E">
            <w:pPr>
              <w:spacing w:before="0"/>
              <w:jc w:val="left"/>
              <w:rPr>
                <w:color w:val="000000"/>
                <w:sz w:val="20"/>
                <w:szCs w:val="20"/>
              </w:rPr>
            </w:pPr>
            <w:r w:rsidRPr="005A1675">
              <w:rPr>
                <w:color w:val="000000"/>
                <w:sz w:val="20"/>
                <w:szCs w:val="20"/>
              </w:rPr>
              <w:t>KO</w:t>
            </w:r>
          </w:p>
        </w:tc>
        <w:tc>
          <w:tcPr>
            <w:tcW w:w="2014" w:type="dxa"/>
            <w:shd w:val="clear" w:color="auto" w:fill="auto"/>
            <w:noWrap/>
            <w:hideMark/>
          </w:tcPr>
          <w:p w14:paraId="240D411E" w14:textId="77777777" w:rsidR="008B56A5" w:rsidRPr="005A1675" w:rsidRDefault="00000000" w:rsidP="0014483E">
            <w:pPr>
              <w:spacing w:before="0"/>
              <w:jc w:val="left"/>
              <w:rPr>
                <w:color w:val="000000"/>
                <w:sz w:val="20"/>
                <w:szCs w:val="20"/>
              </w:rPr>
            </w:pPr>
            <w:r w:rsidRPr="005A1675">
              <w:rPr>
                <w:color w:val="000000"/>
                <w:sz w:val="20"/>
                <w:szCs w:val="20"/>
              </w:rPr>
              <w:t>CR</w:t>
            </w:r>
          </w:p>
        </w:tc>
        <w:tc>
          <w:tcPr>
            <w:tcW w:w="2816" w:type="dxa"/>
            <w:shd w:val="clear" w:color="auto" w:fill="auto"/>
            <w:noWrap/>
            <w:hideMark/>
          </w:tcPr>
          <w:p w14:paraId="2B87E1BC" w14:textId="77777777" w:rsidR="008B56A5" w:rsidRPr="005A1675" w:rsidRDefault="00000000" w:rsidP="0014483E">
            <w:pPr>
              <w:spacing w:before="0"/>
              <w:jc w:val="left"/>
              <w:rPr>
                <w:color w:val="000000"/>
                <w:sz w:val="20"/>
                <w:szCs w:val="20"/>
              </w:rPr>
            </w:pPr>
            <w:r w:rsidRPr="005A1675">
              <w:rPr>
                <w:color w:val="000000"/>
                <w:sz w:val="20"/>
                <w:szCs w:val="20"/>
              </w:rPr>
              <w:t>dříve se vyskytoval velmi vzácně ve vyšších polohách Orlických hor, dnes výskyt nepotvrzen</w:t>
            </w:r>
          </w:p>
        </w:tc>
      </w:tr>
      <w:tr w:rsidR="00121602" w14:paraId="3B134E71" w14:textId="77777777" w:rsidTr="005B4C70">
        <w:trPr>
          <w:trHeight w:val="300"/>
        </w:trPr>
        <w:tc>
          <w:tcPr>
            <w:tcW w:w="2296" w:type="dxa"/>
            <w:tcBorders>
              <w:top w:val="single" w:sz="6" w:space="0" w:color="auto"/>
              <w:bottom w:val="single" w:sz="6" w:space="0" w:color="auto"/>
            </w:tcBorders>
            <w:shd w:val="clear" w:color="auto" w:fill="A6A6A6"/>
            <w:hideMark/>
          </w:tcPr>
          <w:p w14:paraId="69939676" w14:textId="77777777" w:rsidR="008B56A5" w:rsidRPr="005A1675" w:rsidRDefault="00000000" w:rsidP="0014483E">
            <w:pPr>
              <w:spacing w:before="0"/>
              <w:jc w:val="left"/>
              <w:rPr>
                <w:b/>
                <w:i/>
                <w:iCs/>
                <w:color w:val="000000"/>
                <w:sz w:val="20"/>
                <w:szCs w:val="20"/>
              </w:rPr>
            </w:pPr>
            <w:r w:rsidRPr="005A1675">
              <w:rPr>
                <w:b/>
                <w:i/>
                <w:iCs/>
                <w:color w:val="000000"/>
                <w:sz w:val="20"/>
                <w:szCs w:val="20"/>
              </w:rPr>
              <w:t xml:space="preserve">Mantis </w:t>
            </w:r>
            <w:proofErr w:type="spellStart"/>
            <w:r w:rsidRPr="005A1675">
              <w:rPr>
                <w:b/>
                <w:i/>
                <w:iCs/>
                <w:color w:val="000000"/>
                <w:sz w:val="20"/>
                <w:szCs w:val="20"/>
              </w:rPr>
              <w:t>religiosa</w:t>
            </w:r>
            <w:proofErr w:type="spellEnd"/>
          </w:p>
        </w:tc>
        <w:tc>
          <w:tcPr>
            <w:tcW w:w="1678" w:type="dxa"/>
            <w:shd w:val="clear" w:color="auto" w:fill="auto"/>
            <w:hideMark/>
          </w:tcPr>
          <w:p w14:paraId="5E000A27" w14:textId="77777777" w:rsidR="008B56A5" w:rsidRPr="005A1675" w:rsidRDefault="00000000" w:rsidP="0014483E">
            <w:pPr>
              <w:spacing w:before="0"/>
              <w:jc w:val="left"/>
              <w:rPr>
                <w:color w:val="000000"/>
                <w:sz w:val="20"/>
                <w:szCs w:val="20"/>
              </w:rPr>
            </w:pPr>
            <w:r w:rsidRPr="005A1675">
              <w:rPr>
                <w:color w:val="000000"/>
                <w:sz w:val="20"/>
                <w:szCs w:val="20"/>
              </w:rPr>
              <w:t>kudlanka nábožná</w:t>
            </w:r>
          </w:p>
        </w:tc>
        <w:tc>
          <w:tcPr>
            <w:tcW w:w="1166" w:type="dxa"/>
            <w:shd w:val="clear" w:color="auto" w:fill="auto"/>
            <w:hideMark/>
          </w:tcPr>
          <w:p w14:paraId="4292597A" w14:textId="77777777" w:rsidR="008B56A5" w:rsidRPr="005A1675" w:rsidRDefault="00000000" w:rsidP="0014483E">
            <w:pPr>
              <w:spacing w:before="0"/>
              <w:jc w:val="left"/>
              <w:rPr>
                <w:color w:val="000000"/>
                <w:sz w:val="20"/>
                <w:szCs w:val="20"/>
              </w:rPr>
            </w:pPr>
            <w:r w:rsidRPr="005A1675">
              <w:rPr>
                <w:color w:val="000000"/>
                <w:sz w:val="20"/>
                <w:szCs w:val="20"/>
              </w:rPr>
              <w:t>KO</w:t>
            </w:r>
          </w:p>
        </w:tc>
        <w:tc>
          <w:tcPr>
            <w:tcW w:w="2014" w:type="dxa"/>
            <w:shd w:val="clear" w:color="auto" w:fill="auto"/>
            <w:noWrap/>
            <w:hideMark/>
          </w:tcPr>
          <w:p w14:paraId="037F78F6" w14:textId="77777777" w:rsidR="008B56A5" w:rsidRPr="005A1675" w:rsidRDefault="00000000" w:rsidP="0014483E">
            <w:pPr>
              <w:spacing w:before="0"/>
              <w:jc w:val="left"/>
              <w:rPr>
                <w:color w:val="000000"/>
                <w:sz w:val="20"/>
                <w:szCs w:val="20"/>
              </w:rPr>
            </w:pPr>
            <w:r w:rsidRPr="005A1675">
              <w:rPr>
                <w:color w:val="000000"/>
                <w:sz w:val="20"/>
                <w:szCs w:val="20"/>
              </w:rPr>
              <w:t>VU</w:t>
            </w:r>
          </w:p>
        </w:tc>
        <w:tc>
          <w:tcPr>
            <w:tcW w:w="2816" w:type="dxa"/>
            <w:shd w:val="clear" w:color="auto" w:fill="auto"/>
            <w:noWrap/>
            <w:hideMark/>
          </w:tcPr>
          <w:p w14:paraId="4C502E76" w14:textId="77777777" w:rsidR="008B56A5" w:rsidRPr="005A1675" w:rsidRDefault="00000000" w:rsidP="0014483E">
            <w:pPr>
              <w:spacing w:before="0"/>
              <w:jc w:val="left"/>
              <w:rPr>
                <w:color w:val="000000"/>
                <w:sz w:val="20"/>
                <w:szCs w:val="20"/>
              </w:rPr>
            </w:pPr>
            <w:r w:rsidRPr="005A1675">
              <w:rPr>
                <w:color w:val="000000"/>
                <w:sz w:val="20"/>
                <w:szCs w:val="20"/>
              </w:rPr>
              <w:t>objevuje se v CHKO v posledních letech v nižších polohách</w:t>
            </w:r>
          </w:p>
        </w:tc>
      </w:tr>
      <w:tr w:rsidR="00121602" w14:paraId="5E02288F" w14:textId="77777777" w:rsidTr="005B4C70">
        <w:trPr>
          <w:trHeight w:val="300"/>
        </w:trPr>
        <w:tc>
          <w:tcPr>
            <w:tcW w:w="2296" w:type="dxa"/>
            <w:tcBorders>
              <w:top w:val="single" w:sz="6" w:space="0" w:color="auto"/>
              <w:bottom w:val="single" w:sz="6" w:space="0" w:color="auto"/>
            </w:tcBorders>
            <w:shd w:val="clear" w:color="auto" w:fill="A6A6A6"/>
            <w:noWrap/>
            <w:hideMark/>
          </w:tcPr>
          <w:p w14:paraId="6EB51C44"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Parnassius</w:t>
            </w:r>
            <w:proofErr w:type="spellEnd"/>
            <w:r w:rsidRPr="005A1675">
              <w:rPr>
                <w:b/>
                <w:i/>
                <w:iCs/>
                <w:color w:val="000000"/>
                <w:sz w:val="20"/>
                <w:szCs w:val="20"/>
              </w:rPr>
              <w:t xml:space="preserve"> </w:t>
            </w:r>
            <w:proofErr w:type="spellStart"/>
            <w:r w:rsidRPr="005A1675">
              <w:rPr>
                <w:b/>
                <w:i/>
                <w:iCs/>
                <w:color w:val="000000"/>
                <w:sz w:val="20"/>
                <w:szCs w:val="20"/>
              </w:rPr>
              <w:t>mnemosyne</w:t>
            </w:r>
            <w:proofErr w:type="spellEnd"/>
          </w:p>
        </w:tc>
        <w:tc>
          <w:tcPr>
            <w:tcW w:w="1678" w:type="dxa"/>
            <w:shd w:val="clear" w:color="auto" w:fill="auto"/>
            <w:noWrap/>
            <w:hideMark/>
          </w:tcPr>
          <w:p w14:paraId="350A4707" w14:textId="77777777" w:rsidR="008B56A5" w:rsidRPr="005A1675" w:rsidRDefault="00000000" w:rsidP="0014483E">
            <w:pPr>
              <w:spacing w:before="0"/>
              <w:jc w:val="left"/>
              <w:rPr>
                <w:color w:val="000000"/>
                <w:sz w:val="20"/>
                <w:szCs w:val="20"/>
              </w:rPr>
            </w:pPr>
            <w:r w:rsidRPr="005A1675">
              <w:rPr>
                <w:color w:val="000000"/>
                <w:sz w:val="20"/>
                <w:szCs w:val="20"/>
              </w:rPr>
              <w:t>jasoň dymnivkový</w:t>
            </w:r>
          </w:p>
        </w:tc>
        <w:tc>
          <w:tcPr>
            <w:tcW w:w="1166" w:type="dxa"/>
            <w:shd w:val="clear" w:color="auto" w:fill="auto"/>
            <w:noWrap/>
            <w:hideMark/>
          </w:tcPr>
          <w:p w14:paraId="6653A7CA" w14:textId="77777777" w:rsidR="008B56A5" w:rsidRPr="005A1675" w:rsidRDefault="00000000" w:rsidP="0014483E">
            <w:pPr>
              <w:spacing w:before="0"/>
              <w:jc w:val="left"/>
              <w:rPr>
                <w:color w:val="000000"/>
                <w:sz w:val="20"/>
                <w:szCs w:val="20"/>
              </w:rPr>
            </w:pPr>
            <w:r w:rsidRPr="005A1675">
              <w:rPr>
                <w:color w:val="000000"/>
                <w:sz w:val="20"/>
                <w:szCs w:val="20"/>
              </w:rPr>
              <w:t>KO</w:t>
            </w:r>
          </w:p>
        </w:tc>
        <w:tc>
          <w:tcPr>
            <w:tcW w:w="2014" w:type="dxa"/>
            <w:shd w:val="clear" w:color="auto" w:fill="auto"/>
            <w:noWrap/>
            <w:hideMark/>
          </w:tcPr>
          <w:p w14:paraId="3258DED4" w14:textId="77777777" w:rsidR="008B56A5" w:rsidRPr="005A1675" w:rsidRDefault="00000000" w:rsidP="0014483E">
            <w:pPr>
              <w:spacing w:before="0"/>
              <w:jc w:val="left"/>
              <w:rPr>
                <w:color w:val="000000"/>
                <w:sz w:val="20"/>
                <w:szCs w:val="20"/>
              </w:rPr>
            </w:pPr>
            <w:r w:rsidRPr="005A1675">
              <w:rPr>
                <w:color w:val="000000"/>
                <w:sz w:val="20"/>
                <w:szCs w:val="20"/>
              </w:rPr>
              <w:t>EN/HD IV</w:t>
            </w:r>
          </w:p>
        </w:tc>
        <w:tc>
          <w:tcPr>
            <w:tcW w:w="2816" w:type="dxa"/>
            <w:shd w:val="clear" w:color="auto" w:fill="auto"/>
            <w:noWrap/>
            <w:hideMark/>
          </w:tcPr>
          <w:p w14:paraId="16693AD1" w14:textId="77777777" w:rsidR="008B56A5" w:rsidRPr="005A1675" w:rsidRDefault="00000000" w:rsidP="0014483E">
            <w:pPr>
              <w:spacing w:before="0"/>
              <w:jc w:val="left"/>
              <w:rPr>
                <w:color w:val="000000"/>
                <w:sz w:val="20"/>
                <w:szCs w:val="20"/>
              </w:rPr>
            </w:pPr>
            <w:r w:rsidRPr="005A1675">
              <w:rPr>
                <w:color w:val="000000"/>
                <w:sz w:val="20"/>
                <w:szCs w:val="20"/>
              </w:rPr>
              <w:t>jeden vzácný nález v oblasti Zemské brány</w:t>
            </w:r>
          </w:p>
        </w:tc>
      </w:tr>
      <w:tr w:rsidR="00121602" w14:paraId="631DE4BF" w14:textId="77777777" w:rsidTr="005B4C70">
        <w:trPr>
          <w:trHeight w:val="300"/>
        </w:trPr>
        <w:tc>
          <w:tcPr>
            <w:tcW w:w="2296" w:type="dxa"/>
            <w:tcBorders>
              <w:top w:val="single" w:sz="6" w:space="0" w:color="auto"/>
              <w:bottom w:val="single" w:sz="6" w:space="0" w:color="auto"/>
            </w:tcBorders>
            <w:shd w:val="clear" w:color="auto" w:fill="A6A6A6"/>
            <w:hideMark/>
          </w:tcPr>
          <w:p w14:paraId="13DADE7A"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Phengaris</w:t>
            </w:r>
            <w:proofErr w:type="spellEnd"/>
            <w:r w:rsidRPr="005A1675">
              <w:rPr>
                <w:b/>
                <w:i/>
                <w:iCs/>
                <w:color w:val="000000"/>
                <w:sz w:val="20"/>
                <w:szCs w:val="20"/>
              </w:rPr>
              <w:t xml:space="preserve"> </w:t>
            </w:r>
            <w:proofErr w:type="spellStart"/>
            <w:r w:rsidRPr="005A1675">
              <w:rPr>
                <w:b/>
                <w:i/>
                <w:iCs/>
                <w:color w:val="000000"/>
                <w:sz w:val="20"/>
                <w:szCs w:val="20"/>
              </w:rPr>
              <w:t>arion</w:t>
            </w:r>
            <w:proofErr w:type="spellEnd"/>
          </w:p>
        </w:tc>
        <w:tc>
          <w:tcPr>
            <w:tcW w:w="1678" w:type="dxa"/>
            <w:shd w:val="clear" w:color="auto" w:fill="auto"/>
            <w:hideMark/>
          </w:tcPr>
          <w:p w14:paraId="4E95B0B5" w14:textId="77777777" w:rsidR="008B56A5" w:rsidRPr="005A1675" w:rsidRDefault="00000000" w:rsidP="0014483E">
            <w:pPr>
              <w:spacing w:before="0"/>
              <w:jc w:val="left"/>
              <w:rPr>
                <w:color w:val="000000"/>
                <w:sz w:val="20"/>
                <w:szCs w:val="20"/>
              </w:rPr>
            </w:pPr>
            <w:r w:rsidRPr="005A1675">
              <w:rPr>
                <w:color w:val="000000"/>
                <w:sz w:val="20"/>
                <w:szCs w:val="20"/>
              </w:rPr>
              <w:t xml:space="preserve">modrásek </w:t>
            </w:r>
            <w:proofErr w:type="spellStart"/>
            <w:r w:rsidRPr="005A1675">
              <w:rPr>
                <w:color w:val="000000"/>
                <w:sz w:val="20"/>
                <w:szCs w:val="20"/>
              </w:rPr>
              <w:t>černoskvrnný</w:t>
            </w:r>
            <w:proofErr w:type="spellEnd"/>
          </w:p>
        </w:tc>
        <w:tc>
          <w:tcPr>
            <w:tcW w:w="1166" w:type="dxa"/>
            <w:shd w:val="clear" w:color="auto" w:fill="auto"/>
            <w:hideMark/>
          </w:tcPr>
          <w:p w14:paraId="5FA8E70B" w14:textId="77777777" w:rsidR="008B56A5" w:rsidRPr="005A1675" w:rsidRDefault="00000000" w:rsidP="0014483E">
            <w:pPr>
              <w:spacing w:before="0"/>
              <w:jc w:val="left"/>
              <w:rPr>
                <w:color w:val="000000"/>
                <w:sz w:val="20"/>
                <w:szCs w:val="20"/>
              </w:rPr>
            </w:pPr>
            <w:r w:rsidRPr="005A1675">
              <w:rPr>
                <w:color w:val="000000"/>
                <w:sz w:val="20"/>
                <w:szCs w:val="20"/>
              </w:rPr>
              <w:t>KO</w:t>
            </w:r>
          </w:p>
        </w:tc>
        <w:tc>
          <w:tcPr>
            <w:tcW w:w="2014" w:type="dxa"/>
            <w:shd w:val="clear" w:color="auto" w:fill="auto"/>
            <w:noWrap/>
            <w:hideMark/>
          </w:tcPr>
          <w:p w14:paraId="6DB48249" w14:textId="77777777" w:rsidR="008B56A5" w:rsidRPr="005A1675" w:rsidRDefault="00000000" w:rsidP="0014483E">
            <w:pPr>
              <w:spacing w:before="0"/>
              <w:jc w:val="left"/>
              <w:rPr>
                <w:color w:val="000000"/>
                <w:sz w:val="20"/>
                <w:szCs w:val="20"/>
              </w:rPr>
            </w:pPr>
            <w:r w:rsidRPr="005A1675">
              <w:rPr>
                <w:color w:val="000000"/>
                <w:sz w:val="20"/>
                <w:szCs w:val="20"/>
              </w:rPr>
              <w:t>EN/HD IV</w:t>
            </w:r>
          </w:p>
        </w:tc>
        <w:tc>
          <w:tcPr>
            <w:tcW w:w="2816" w:type="dxa"/>
            <w:shd w:val="clear" w:color="auto" w:fill="auto"/>
            <w:noWrap/>
            <w:hideMark/>
          </w:tcPr>
          <w:p w14:paraId="40F71CEF" w14:textId="77777777" w:rsidR="008B56A5" w:rsidRPr="005A1675" w:rsidRDefault="00000000" w:rsidP="0014483E">
            <w:pPr>
              <w:spacing w:before="0"/>
              <w:jc w:val="left"/>
              <w:rPr>
                <w:color w:val="000000"/>
                <w:sz w:val="20"/>
                <w:szCs w:val="20"/>
              </w:rPr>
            </w:pPr>
            <w:r w:rsidRPr="005A1675">
              <w:rPr>
                <w:color w:val="000000"/>
                <w:sz w:val="20"/>
                <w:szCs w:val="20"/>
              </w:rPr>
              <w:t>historické nálezy, v současnosti nepotvrzen</w:t>
            </w:r>
          </w:p>
        </w:tc>
      </w:tr>
      <w:tr w:rsidR="00121602" w14:paraId="79B63BE2" w14:textId="77777777" w:rsidTr="005B4C70">
        <w:trPr>
          <w:trHeight w:val="300"/>
        </w:trPr>
        <w:tc>
          <w:tcPr>
            <w:tcW w:w="2296" w:type="dxa"/>
            <w:tcBorders>
              <w:top w:val="single" w:sz="6" w:space="0" w:color="auto"/>
              <w:bottom w:val="single" w:sz="6" w:space="0" w:color="auto"/>
            </w:tcBorders>
            <w:shd w:val="clear" w:color="auto" w:fill="A6A6A6"/>
            <w:hideMark/>
          </w:tcPr>
          <w:p w14:paraId="0CDD711F"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Gnorimus</w:t>
            </w:r>
            <w:proofErr w:type="spellEnd"/>
            <w:r w:rsidRPr="005A1675">
              <w:rPr>
                <w:b/>
                <w:i/>
                <w:iCs/>
                <w:color w:val="000000"/>
                <w:sz w:val="20"/>
                <w:szCs w:val="20"/>
              </w:rPr>
              <w:t xml:space="preserve"> </w:t>
            </w:r>
            <w:proofErr w:type="spellStart"/>
            <w:r w:rsidRPr="005A1675">
              <w:rPr>
                <w:b/>
                <w:i/>
                <w:iCs/>
                <w:color w:val="000000"/>
                <w:sz w:val="20"/>
                <w:szCs w:val="20"/>
              </w:rPr>
              <w:t>nobilis</w:t>
            </w:r>
            <w:proofErr w:type="spellEnd"/>
          </w:p>
        </w:tc>
        <w:tc>
          <w:tcPr>
            <w:tcW w:w="1678" w:type="dxa"/>
            <w:shd w:val="clear" w:color="auto" w:fill="auto"/>
            <w:hideMark/>
          </w:tcPr>
          <w:p w14:paraId="26495DCC" w14:textId="77777777" w:rsidR="008B56A5" w:rsidRPr="005A1675" w:rsidRDefault="00000000" w:rsidP="0014483E">
            <w:pPr>
              <w:spacing w:before="0"/>
              <w:jc w:val="left"/>
              <w:rPr>
                <w:color w:val="000000"/>
                <w:sz w:val="20"/>
                <w:szCs w:val="20"/>
              </w:rPr>
            </w:pPr>
            <w:proofErr w:type="spellStart"/>
            <w:r w:rsidRPr="005A1675">
              <w:rPr>
                <w:color w:val="000000"/>
                <w:sz w:val="20"/>
                <w:szCs w:val="20"/>
              </w:rPr>
              <w:t>zdobenec</w:t>
            </w:r>
            <w:proofErr w:type="spellEnd"/>
            <w:r w:rsidRPr="005A1675">
              <w:rPr>
                <w:color w:val="000000"/>
                <w:sz w:val="20"/>
                <w:szCs w:val="20"/>
              </w:rPr>
              <w:t xml:space="preserve"> zelenavý</w:t>
            </w:r>
          </w:p>
        </w:tc>
        <w:tc>
          <w:tcPr>
            <w:tcW w:w="1166" w:type="dxa"/>
            <w:shd w:val="clear" w:color="auto" w:fill="auto"/>
            <w:hideMark/>
          </w:tcPr>
          <w:p w14:paraId="67A0230A"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056D1EDD" w14:textId="77777777" w:rsidR="008B56A5" w:rsidRPr="005A1675" w:rsidRDefault="00000000" w:rsidP="0014483E">
            <w:pPr>
              <w:spacing w:before="0"/>
              <w:jc w:val="left"/>
              <w:rPr>
                <w:color w:val="000000"/>
                <w:sz w:val="20"/>
                <w:szCs w:val="20"/>
              </w:rPr>
            </w:pPr>
            <w:r w:rsidRPr="005A1675">
              <w:rPr>
                <w:color w:val="000000"/>
                <w:sz w:val="20"/>
                <w:szCs w:val="20"/>
              </w:rPr>
              <w:t>VU</w:t>
            </w:r>
          </w:p>
        </w:tc>
        <w:tc>
          <w:tcPr>
            <w:tcW w:w="2816" w:type="dxa"/>
            <w:shd w:val="clear" w:color="auto" w:fill="auto"/>
            <w:noWrap/>
            <w:hideMark/>
          </w:tcPr>
          <w:p w14:paraId="4645AACC" w14:textId="77777777" w:rsidR="008B56A5" w:rsidRPr="005A1675" w:rsidRDefault="00000000" w:rsidP="0014483E">
            <w:pPr>
              <w:spacing w:before="0"/>
              <w:jc w:val="left"/>
              <w:rPr>
                <w:color w:val="000000"/>
                <w:sz w:val="20"/>
                <w:szCs w:val="20"/>
              </w:rPr>
            </w:pPr>
            <w:r w:rsidRPr="005A1675">
              <w:rPr>
                <w:color w:val="000000"/>
                <w:sz w:val="20"/>
                <w:szCs w:val="20"/>
              </w:rPr>
              <w:t>okraje smíš. a list. lesů, vývoj v trouchu list. stromů, imago na květech okoličnatých</w:t>
            </w:r>
          </w:p>
        </w:tc>
      </w:tr>
      <w:tr w:rsidR="00121602" w14:paraId="044591B6" w14:textId="77777777" w:rsidTr="005B4C70">
        <w:trPr>
          <w:trHeight w:val="300"/>
        </w:trPr>
        <w:tc>
          <w:tcPr>
            <w:tcW w:w="2296" w:type="dxa"/>
            <w:tcBorders>
              <w:top w:val="single" w:sz="6" w:space="0" w:color="auto"/>
              <w:bottom w:val="single" w:sz="6" w:space="0" w:color="auto"/>
            </w:tcBorders>
            <w:shd w:val="clear" w:color="auto" w:fill="A6A6A6"/>
            <w:hideMark/>
          </w:tcPr>
          <w:p w14:paraId="5F243CE5"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Leucorrhinia</w:t>
            </w:r>
            <w:proofErr w:type="spellEnd"/>
            <w:r w:rsidRPr="005A1675">
              <w:rPr>
                <w:b/>
                <w:i/>
                <w:iCs/>
                <w:color w:val="000000"/>
                <w:sz w:val="20"/>
                <w:szCs w:val="20"/>
              </w:rPr>
              <w:t xml:space="preserve"> </w:t>
            </w:r>
            <w:proofErr w:type="spellStart"/>
            <w:r w:rsidRPr="005A1675">
              <w:rPr>
                <w:b/>
                <w:i/>
                <w:iCs/>
                <w:color w:val="000000"/>
                <w:sz w:val="20"/>
                <w:szCs w:val="20"/>
              </w:rPr>
              <w:t>pectoralis</w:t>
            </w:r>
            <w:proofErr w:type="spellEnd"/>
          </w:p>
        </w:tc>
        <w:tc>
          <w:tcPr>
            <w:tcW w:w="1678" w:type="dxa"/>
            <w:shd w:val="clear" w:color="auto" w:fill="auto"/>
            <w:hideMark/>
          </w:tcPr>
          <w:p w14:paraId="0C40F755" w14:textId="77777777" w:rsidR="008B56A5" w:rsidRPr="005A1675" w:rsidRDefault="00000000" w:rsidP="0014483E">
            <w:pPr>
              <w:spacing w:before="0"/>
              <w:jc w:val="left"/>
              <w:rPr>
                <w:color w:val="000000"/>
                <w:sz w:val="20"/>
                <w:szCs w:val="20"/>
              </w:rPr>
            </w:pPr>
            <w:r w:rsidRPr="005A1675">
              <w:rPr>
                <w:color w:val="000000"/>
                <w:sz w:val="20"/>
                <w:szCs w:val="20"/>
              </w:rPr>
              <w:t xml:space="preserve">vážka </w:t>
            </w:r>
            <w:proofErr w:type="spellStart"/>
            <w:r w:rsidRPr="005A1675">
              <w:rPr>
                <w:color w:val="000000"/>
                <w:sz w:val="20"/>
                <w:szCs w:val="20"/>
              </w:rPr>
              <w:t>jasnoskvrnná</w:t>
            </w:r>
            <w:proofErr w:type="spellEnd"/>
          </w:p>
        </w:tc>
        <w:tc>
          <w:tcPr>
            <w:tcW w:w="1166" w:type="dxa"/>
            <w:shd w:val="clear" w:color="auto" w:fill="auto"/>
            <w:hideMark/>
          </w:tcPr>
          <w:p w14:paraId="335D3F10"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1B4911B8" w14:textId="77777777" w:rsidR="008B56A5" w:rsidRPr="005A1675" w:rsidRDefault="00000000" w:rsidP="0014483E">
            <w:pPr>
              <w:spacing w:before="0"/>
              <w:jc w:val="left"/>
              <w:rPr>
                <w:color w:val="000000"/>
                <w:sz w:val="20"/>
                <w:szCs w:val="20"/>
              </w:rPr>
            </w:pPr>
            <w:r w:rsidRPr="005A1675">
              <w:rPr>
                <w:color w:val="000000"/>
                <w:sz w:val="20"/>
                <w:szCs w:val="20"/>
              </w:rPr>
              <w:t>NT/HD II, HD IV</w:t>
            </w:r>
          </w:p>
        </w:tc>
        <w:tc>
          <w:tcPr>
            <w:tcW w:w="2816" w:type="dxa"/>
            <w:shd w:val="clear" w:color="auto" w:fill="auto"/>
            <w:noWrap/>
            <w:hideMark/>
          </w:tcPr>
          <w:p w14:paraId="5D398F91" w14:textId="77777777" w:rsidR="008B56A5" w:rsidRPr="005A1675" w:rsidRDefault="00000000" w:rsidP="0014483E">
            <w:pPr>
              <w:spacing w:before="0"/>
              <w:jc w:val="left"/>
              <w:rPr>
                <w:color w:val="000000"/>
                <w:sz w:val="20"/>
                <w:szCs w:val="20"/>
              </w:rPr>
            </w:pPr>
            <w:r w:rsidRPr="005A1675">
              <w:rPr>
                <w:color w:val="000000"/>
                <w:sz w:val="20"/>
                <w:szCs w:val="20"/>
              </w:rPr>
              <w:t>ojedinělý vzácný nález na rašeliništi na Velké louce na Trčkově</w:t>
            </w:r>
          </w:p>
        </w:tc>
      </w:tr>
      <w:tr w:rsidR="00121602" w14:paraId="129EE959" w14:textId="77777777" w:rsidTr="005B4C70">
        <w:trPr>
          <w:trHeight w:val="300"/>
        </w:trPr>
        <w:tc>
          <w:tcPr>
            <w:tcW w:w="2296" w:type="dxa"/>
            <w:tcBorders>
              <w:top w:val="single" w:sz="6" w:space="0" w:color="auto"/>
              <w:bottom w:val="single" w:sz="6" w:space="0" w:color="auto"/>
            </w:tcBorders>
            <w:shd w:val="clear" w:color="auto" w:fill="A6A6A6"/>
            <w:hideMark/>
          </w:tcPr>
          <w:p w14:paraId="7BF39309"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Lycaena</w:t>
            </w:r>
            <w:proofErr w:type="spellEnd"/>
            <w:r w:rsidRPr="005A1675">
              <w:rPr>
                <w:b/>
                <w:i/>
                <w:iCs/>
                <w:color w:val="000000"/>
                <w:sz w:val="20"/>
                <w:szCs w:val="20"/>
              </w:rPr>
              <w:t xml:space="preserve"> </w:t>
            </w:r>
            <w:proofErr w:type="spellStart"/>
            <w:r w:rsidRPr="005A1675">
              <w:rPr>
                <w:b/>
                <w:i/>
                <w:iCs/>
                <w:color w:val="000000"/>
                <w:sz w:val="20"/>
                <w:szCs w:val="20"/>
              </w:rPr>
              <w:t>dispar</w:t>
            </w:r>
            <w:proofErr w:type="spellEnd"/>
          </w:p>
        </w:tc>
        <w:tc>
          <w:tcPr>
            <w:tcW w:w="1678" w:type="dxa"/>
            <w:shd w:val="clear" w:color="auto" w:fill="auto"/>
            <w:hideMark/>
          </w:tcPr>
          <w:p w14:paraId="4A5CA8A5" w14:textId="77777777" w:rsidR="008B56A5" w:rsidRPr="005A1675" w:rsidRDefault="00000000" w:rsidP="0014483E">
            <w:pPr>
              <w:spacing w:before="0"/>
              <w:jc w:val="left"/>
              <w:rPr>
                <w:color w:val="000000"/>
                <w:sz w:val="20"/>
                <w:szCs w:val="20"/>
              </w:rPr>
            </w:pPr>
            <w:r w:rsidRPr="005A1675">
              <w:rPr>
                <w:color w:val="000000"/>
                <w:sz w:val="20"/>
                <w:szCs w:val="20"/>
              </w:rPr>
              <w:t xml:space="preserve">ohniváček </w:t>
            </w:r>
            <w:proofErr w:type="spellStart"/>
            <w:r w:rsidRPr="005A1675">
              <w:rPr>
                <w:color w:val="000000"/>
                <w:sz w:val="20"/>
                <w:szCs w:val="20"/>
              </w:rPr>
              <w:t>černočárný</w:t>
            </w:r>
            <w:proofErr w:type="spellEnd"/>
          </w:p>
        </w:tc>
        <w:tc>
          <w:tcPr>
            <w:tcW w:w="1166" w:type="dxa"/>
            <w:shd w:val="clear" w:color="auto" w:fill="auto"/>
            <w:hideMark/>
          </w:tcPr>
          <w:p w14:paraId="5FBE9CD4"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2E935785" w14:textId="77777777" w:rsidR="008B56A5" w:rsidRPr="005A1675" w:rsidRDefault="00000000" w:rsidP="0014483E">
            <w:pPr>
              <w:spacing w:before="0"/>
              <w:jc w:val="left"/>
              <w:rPr>
                <w:color w:val="000000"/>
                <w:sz w:val="20"/>
                <w:szCs w:val="20"/>
              </w:rPr>
            </w:pPr>
            <w:r w:rsidRPr="005A1675">
              <w:rPr>
                <w:color w:val="000000"/>
                <w:sz w:val="20"/>
                <w:szCs w:val="20"/>
              </w:rPr>
              <w:t>HD II, HD IV</w:t>
            </w:r>
          </w:p>
        </w:tc>
        <w:tc>
          <w:tcPr>
            <w:tcW w:w="2816" w:type="dxa"/>
            <w:shd w:val="clear" w:color="auto" w:fill="auto"/>
            <w:noWrap/>
            <w:hideMark/>
          </w:tcPr>
          <w:p w14:paraId="65914F5F" w14:textId="77777777" w:rsidR="008B56A5" w:rsidRPr="005A1675" w:rsidRDefault="00000000" w:rsidP="0014483E">
            <w:pPr>
              <w:spacing w:before="0"/>
              <w:jc w:val="left"/>
              <w:rPr>
                <w:color w:val="000000"/>
                <w:sz w:val="20"/>
                <w:szCs w:val="20"/>
              </w:rPr>
            </w:pPr>
            <w:r w:rsidRPr="005A1675">
              <w:rPr>
                <w:color w:val="000000"/>
                <w:sz w:val="20"/>
                <w:szCs w:val="20"/>
              </w:rPr>
              <w:t>ojediněle v údolí Divoké Orlice a v Antoniině údolí</w:t>
            </w:r>
          </w:p>
        </w:tc>
      </w:tr>
      <w:tr w:rsidR="00121602" w14:paraId="205213BB" w14:textId="77777777" w:rsidTr="005B4C70">
        <w:trPr>
          <w:trHeight w:val="300"/>
        </w:trPr>
        <w:tc>
          <w:tcPr>
            <w:tcW w:w="2296" w:type="dxa"/>
            <w:tcBorders>
              <w:top w:val="single" w:sz="6" w:space="0" w:color="auto"/>
              <w:bottom w:val="single" w:sz="6" w:space="0" w:color="auto"/>
            </w:tcBorders>
            <w:shd w:val="clear" w:color="auto" w:fill="A6A6A6"/>
            <w:hideMark/>
          </w:tcPr>
          <w:p w14:paraId="756ABC24"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Ophiogomphus</w:t>
            </w:r>
            <w:proofErr w:type="spellEnd"/>
            <w:r w:rsidRPr="005A1675">
              <w:rPr>
                <w:b/>
                <w:i/>
                <w:iCs/>
                <w:color w:val="000000"/>
                <w:sz w:val="20"/>
                <w:szCs w:val="20"/>
              </w:rPr>
              <w:t xml:space="preserve"> </w:t>
            </w:r>
            <w:proofErr w:type="spellStart"/>
            <w:r w:rsidRPr="005A1675">
              <w:rPr>
                <w:b/>
                <w:i/>
                <w:iCs/>
                <w:color w:val="000000"/>
                <w:sz w:val="20"/>
                <w:szCs w:val="20"/>
              </w:rPr>
              <w:t>cecilia</w:t>
            </w:r>
            <w:proofErr w:type="spellEnd"/>
          </w:p>
        </w:tc>
        <w:tc>
          <w:tcPr>
            <w:tcW w:w="1678" w:type="dxa"/>
            <w:shd w:val="clear" w:color="auto" w:fill="auto"/>
            <w:hideMark/>
          </w:tcPr>
          <w:p w14:paraId="1AC0B5DB" w14:textId="77777777" w:rsidR="008B56A5" w:rsidRPr="005A1675" w:rsidRDefault="00000000" w:rsidP="0014483E">
            <w:pPr>
              <w:spacing w:before="0"/>
              <w:jc w:val="left"/>
              <w:rPr>
                <w:color w:val="000000"/>
                <w:sz w:val="20"/>
                <w:szCs w:val="20"/>
              </w:rPr>
            </w:pPr>
            <w:proofErr w:type="spellStart"/>
            <w:r w:rsidRPr="005A1675">
              <w:rPr>
                <w:color w:val="000000"/>
                <w:sz w:val="20"/>
                <w:szCs w:val="20"/>
              </w:rPr>
              <w:t>klínatka</w:t>
            </w:r>
            <w:proofErr w:type="spellEnd"/>
            <w:r w:rsidRPr="005A1675">
              <w:rPr>
                <w:color w:val="000000"/>
                <w:sz w:val="20"/>
                <w:szCs w:val="20"/>
              </w:rPr>
              <w:t xml:space="preserve"> rohatá</w:t>
            </w:r>
          </w:p>
        </w:tc>
        <w:tc>
          <w:tcPr>
            <w:tcW w:w="1166" w:type="dxa"/>
            <w:shd w:val="clear" w:color="auto" w:fill="auto"/>
            <w:hideMark/>
          </w:tcPr>
          <w:p w14:paraId="6E0D40F0"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0D8121BD" w14:textId="77777777" w:rsidR="008B56A5" w:rsidRPr="005A1675" w:rsidRDefault="00000000" w:rsidP="0014483E">
            <w:pPr>
              <w:spacing w:before="0"/>
              <w:jc w:val="left"/>
              <w:rPr>
                <w:color w:val="000000"/>
                <w:sz w:val="20"/>
                <w:szCs w:val="20"/>
              </w:rPr>
            </w:pPr>
            <w:r w:rsidRPr="005A1675">
              <w:rPr>
                <w:color w:val="000000"/>
                <w:sz w:val="20"/>
                <w:szCs w:val="20"/>
              </w:rPr>
              <w:t>NT/HD II, HD IV</w:t>
            </w:r>
          </w:p>
        </w:tc>
        <w:tc>
          <w:tcPr>
            <w:tcW w:w="2816" w:type="dxa"/>
            <w:shd w:val="clear" w:color="auto" w:fill="auto"/>
            <w:noWrap/>
            <w:hideMark/>
          </w:tcPr>
          <w:p w14:paraId="2DF80E87" w14:textId="77777777" w:rsidR="008B56A5" w:rsidRPr="005A1675" w:rsidRDefault="00000000" w:rsidP="0014483E">
            <w:pPr>
              <w:spacing w:before="0"/>
              <w:jc w:val="left"/>
              <w:rPr>
                <w:color w:val="000000"/>
                <w:sz w:val="20"/>
                <w:szCs w:val="20"/>
              </w:rPr>
            </w:pPr>
            <w:r w:rsidRPr="005A1675">
              <w:rPr>
                <w:color w:val="000000"/>
                <w:sz w:val="20"/>
                <w:szCs w:val="20"/>
              </w:rPr>
              <w:t>několik ojedinělých nálezů z Trčkova, Bedřichovky a Olešnice</w:t>
            </w:r>
          </w:p>
        </w:tc>
      </w:tr>
      <w:tr w:rsidR="00121602" w14:paraId="660EE896" w14:textId="77777777" w:rsidTr="005B4C70">
        <w:trPr>
          <w:trHeight w:val="300"/>
        </w:trPr>
        <w:tc>
          <w:tcPr>
            <w:tcW w:w="2296" w:type="dxa"/>
            <w:tcBorders>
              <w:top w:val="single" w:sz="6" w:space="0" w:color="auto"/>
              <w:bottom w:val="single" w:sz="6" w:space="0" w:color="auto"/>
            </w:tcBorders>
            <w:shd w:val="clear" w:color="auto" w:fill="A6A6A6"/>
            <w:hideMark/>
          </w:tcPr>
          <w:p w14:paraId="07CBB9BD"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Phengaris</w:t>
            </w:r>
            <w:proofErr w:type="spellEnd"/>
            <w:r w:rsidRPr="005A1675">
              <w:rPr>
                <w:b/>
                <w:i/>
                <w:iCs/>
                <w:color w:val="000000"/>
                <w:sz w:val="20"/>
                <w:szCs w:val="20"/>
              </w:rPr>
              <w:t xml:space="preserve"> </w:t>
            </w:r>
            <w:proofErr w:type="spellStart"/>
            <w:r w:rsidRPr="005A1675">
              <w:rPr>
                <w:b/>
                <w:i/>
                <w:iCs/>
                <w:color w:val="000000"/>
                <w:sz w:val="20"/>
                <w:szCs w:val="20"/>
              </w:rPr>
              <w:t>nausithous</w:t>
            </w:r>
            <w:proofErr w:type="spellEnd"/>
          </w:p>
        </w:tc>
        <w:tc>
          <w:tcPr>
            <w:tcW w:w="1678" w:type="dxa"/>
            <w:shd w:val="clear" w:color="auto" w:fill="auto"/>
            <w:hideMark/>
          </w:tcPr>
          <w:p w14:paraId="2DA1421B" w14:textId="77777777" w:rsidR="008B56A5" w:rsidRPr="005A1675" w:rsidRDefault="00000000" w:rsidP="0014483E">
            <w:pPr>
              <w:spacing w:before="0"/>
              <w:jc w:val="left"/>
              <w:rPr>
                <w:color w:val="000000"/>
                <w:sz w:val="20"/>
                <w:szCs w:val="20"/>
              </w:rPr>
            </w:pPr>
            <w:r w:rsidRPr="005A1675">
              <w:rPr>
                <w:color w:val="000000"/>
                <w:sz w:val="20"/>
                <w:szCs w:val="20"/>
              </w:rPr>
              <w:t>modrásek bahenní</w:t>
            </w:r>
          </w:p>
        </w:tc>
        <w:tc>
          <w:tcPr>
            <w:tcW w:w="1166" w:type="dxa"/>
            <w:shd w:val="clear" w:color="auto" w:fill="auto"/>
            <w:hideMark/>
          </w:tcPr>
          <w:p w14:paraId="1E71D35D"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0FC64A30" w14:textId="77777777" w:rsidR="008B56A5" w:rsidRPr="005A1675" w:rsidRDefault="00000000" w:rsidP="0014483E">
            <w:pPr>
              <w:spacing w:before="0"/>
              <w:jc w:val="left"/>
              <w:rPr>
                <w:color w:val="000000"/>
                <w:sz w:val="20"/>
                <w:szCs w:val="20"/>
              </w:rPr>
            </w:pPr>
            <w:r w:rsidRPr="005A1675">
              <w:rPr>
                <w:color w:val="000000"/>
                <w:sz w:val="20"/>
                <w:szCs w:val="20"/>
              </w:rPr>
              <w:t>NT/HD II, HD IV</w:t>
            </w:r>
          </w:p>
        </w:tc>
        <w:tc>
          <w:tcPr>
            <w:tcW w:w="2816" w:type="dxa"/>
            <w:shd w:val="clear" w:color="auto" w:fill="auto"/>
            <w:noWrap/>
            <w:hideMark/>
          </w:tcPr>
          <w:p w14:paraId="4518DE24" w14:textId="77777777" w:rsidR="008B56A5" w:rsidRPr="005A1675" w:rsidRDefault="00000000" w:rsidP="0014483E">
            <w:pPr>
              <w:spacing w:before="0"/>
              <w:jc w:val="left"/>
              <w:rPr>
                <w:color w:val="000000"/>
                <w:sz w:val="20"/>
                <w:szCs w:val="20"/>
              </w:rPr>
            </w:pPr>
            <w:r w:rsidRPr="005A1675">
              <w:rPr>
                <w:color w:val="000000"/>
                <w:sz w:val="20"/>
                <w:szCs w:val="20"/>
              </w:rPr>
              <w:t>v posledních letech častější nálezy na všech vhodných lokalitách v území, zřejmě díky intenzivnímu sledování</w:t>
            </w:r>
          </w:p>
        </w:tc>
      </w:tr>
      <w:tr w:rsidR="00121602" w14:paraId="6C9C84A7" w14:textId="77777777" w:rsidTr="005B4C70">
        <w:trPr>
          <w:trHeight w:val="300"/>
        </w:trPr>
        <w:tc>
          <w:tcPr>
            <w:tcW w:w="2296" w:type="dxa"/>
            <w:tcBorders>
              <w:top w:val="single" w:sz="6" w:space="0" w:color="auto"/>
              <w:bottom w:val="single" w:sz="6" w:space="0" w:color="auto"/>
            </w:tcBorders>
            <w:shd w:val="clear" w:color="auto" w:fill="A6A6A6"/>
            <w:hideMark/>
          </w:tcPr>
          <w:p w14:paraId="64FDB6B4"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Phengaris</w:t>
            </w:r>
            <w:proofErr w:type="spellEnd"/>
            <w:r w:rsidRPr="005A1675">
              <w:rPr>
                <w:b/>
                <w:i/>
                <w:iCs/>
                <w:color w:val="000000"/>
                <w:sz w:val="20"/>
                <w:szCs w:val="20"/>
              </w:rPr>
              <w:t xml:space="preserve"> </w:t>
            </w:r>
            <w:proofErr w:type="spellStart"/>
            <w:r w:rsidRPr="005A1675">
              <w:rPr>
                <w:b/>
                <w:i/>
                <w:iCs/>
                <w:color w:val="000000"/>
                <w:sz w:val="20"/>
                <w:szCs w:val="20"/>
              </w:rPr>
              <w:t>teleius</w:t>
            </w:r>
            <w:proofErr w:type="spellEnd"/>
          </w:p>
        </w:tc>
        <w:tc>
          <w:tcPr>
            <w:tcW w:w="1678" w:type="dxa"/>
            <w:shd w:val="clear" w:color="auto" w:fill="auto"/>
            <w:hideMark/>
          </w:tcPr>
          <w:p w14:paraId="74570D06" w14:textId="77777777" w:rsidR="008B56A5" w:rsidRPr="005A1675" w:rsidRDefault="00000000" w:rsidP="0014483E">
            <w:pPr>
              <w:spacing w:before="0"/>
              <w:jc w:val="left"/>
              <w:rPr>
                <w:color w:val="000000"/>
                <w:sz w:val="20"/>
                <w:szCs w:val="20"/>
              </w:rPr>
            </w:pPr>
            <w:r w:rsidRPr="005A1675">
              <w:rPr>
                <w:color w:val="000000"/>
                <w:sz w:val="20"/>
                <w:szCs w:val="20"/>
              </w:rPr>
              <w:t>modrásek očkovaný</w:t>
            </w:r>
          </w:p>
        </w:tc>
        <w:tc>
          <w:tcPr>
            <w:tcW w:w="1166" w:type="dxa"/>
            <w:shd w:val="clear" w:color="auto" w:fill="auto"/>
            <w:hideMark/>
          </w:tcPr>
          <w:p w14:paraId="4A9BA620"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5040F8B5" w14:textId="77777777" w:rsidR="008B56A5" w:rsidRPr="005A1675" w:rsidRDefault="00000000" w:rsidP="0014483E">
            <w:pPr>
              <w:spacing w:before="0"/>
              <w:jc w:val="left"/>
              <w:rPr>
                <w:color w:val="000000"/>
                <w:sz w:val="20"/>
                <w:szCs w:val="20"/>
              </w:rPr>
            </w:pPr>
            <w:r w:rsidRPr="005A1675">
              <w:rPr>
                <w:color w:val="000000"/>
                <w:sz w:val="20"/>
                <w:szCs w:val="20"/>
              </w:rPr>
              <w:t>VU/HD II, HD IV</w:t>
            </w:r>
          </w:p>
        </w:tc>
        <w:tc>
          <w:tcPr>
            <w:tcW w:w="2816" w:type="dxa"/>
            <w:shd w:val="clear" w:color="auto" w:fill="auto"/>
            <w:noWrap/>
            <w:hideMark/>
          </w:tcPr>
          <w:p w14:paraId="679224D9" w14:textId="77777777" w:rsidR="008B56A5" w:rsidRPr="005A1675" w:rsidRDefault="00000000" w:rsidP="0014483E">
            <w:pPr>
              <w:spacing w:before="0"/>
              <w:jc w:val="left"/>
              <w:rPr>
                <w:color w:val="000000"/>
                <w:sz w:val="20"/>
                <w:szCs w:val="20"/>
              </w:rPr>
            </w:pPr>
            <w:r w:rsidRPr="005A1675">
              <w:rPr>
                <w:color w:val="000000"/>
                <w:sz w:val="20"/>
                <w:szCs w:val="20"/>
              </w:rPr>
              <w:t xml:space="preserve">ojedinělé nálezy, např. </w:t>
            </w:r>
            <w:proofErr w:type="spellStart"/>
            <w:r w:rsidRPr="005A1675">
              <w:rPr>
                <w:color w:val="000000"/>
                <w:sz w:val="20"/>
                <w:szCs w:val="20"/>
              </w:rPr>
              <w:t>Trčkov</w:t>
            </w:r>
            <w:proofErr w:type="spellEnd"/>
            <w:r w:rsidRPr="005A1675">
              <w:rPr>
                <w:color w:val="000000"/>
                <w:sz w:val="20"/>
                <w:szCs w:val="20"/>
              </w:rPr>
              <w:t xml:space="preserve">, Jadrná, </w:t>
            </w:r>
            <w:proofErr w:type="spellStart"/>
            <w:r w:rsidRPr="005A1675">
              <w:rPr>
                <w:color w:val="000000"/>
                <w:sz w:val="20"/>
                <w:szCs w:val="20"/>
              </w:rPr>
              <w:t>Šerlich</w:t>
            </w:r>
            <w:proofErr w:type="spellEnd"/>
            <w:r w:rsidRPr="005A1675">
              <w:rPr>
                <w:color w:val="000000"/>
                <w:sz w:val="20"/>
                <w:szCs w:val="20"/>
              </w:rPr>
              <w:t>, Kačerov</w:t>
            </w:r>
          </w:p>
        </w:tc>
      </w:tr>
      <w:tr w:rsidR="00121602" w14:paraId="7857CED9" w14:textId="77777777" w:rsidTr="005B4C70">
        <w:trPr>
          <w:trHeight w:val="300"/>
        </w:trPr>
        <w:tc>
          <w:tcPr>
            <w:tcW w:w="2296" w:type="dxa"/>
            <w:tcBorders>
              <w:top w:val="single" w:sz="6" w:space="0" w:color="auto"/>
              <w:bottom w:val="single" w:sz="6" w:space="0" w:color="auto"/>
            </w:tcBorders>
            <w:shd w:val="clear" w:color="auto" w:fill="A6A6A6"/>
            <w:noWrap/>
            <w:hideMark/>
          </w:tcPr>
          <w:p w14:paraId="4B99E31E"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Proserpinus</w:t>
            </w:r>
            <w:proofErr w:type="spellEnd"/>
            <w:r w:rsidRPr="005A1675">
              <w:rPr>
                <w:b/>
                <w:i/>
                <w:iCs/>
                <w:color w:val="000000"/>
                <w:sz w:val="20"/>
                <w:szCs w:val="20"/>
              </w:rPr>
              <w:t xml:space="preserve"> </w:t>
            </w:r>
            <w:proofErr w:type="spellStart"/>
            <w:r w:rsidRPr="005A1675">
              <w:rPr>
                <w:b/>
                <w:i/>
                <w:iCs/>
                <w:color w:val="000000"/>
                <w:sz w:val="20"/>
                <w:szCs w:val="20"/>
              </w:rPr>
              <w:t>proserpina</w:t>
            </w:r>
            <w:proofErr w:type="spellEnd"/>
          </w:p>
        </w:tc>
        <w:tc>
          <w:tcPr>
            <w:tcW w:w="1678" w:type="dxa"/>
            <w:shd w:val="clear" w:color="auto" w:fill="auto"/>
            <w:noWrap/>
            <w:hideMark/>
          </w:tcPr>
          <w:p w14:paraId="69AAD7D4" w14:textId="77777777" w:rsidR="008B56A5" w:rsidRPr="005A1675" w:rsidRDefault="00000000" w:rsidP="0014483E">
            <w:pPr>
              <w:spacing w:before="0"/>
              <w:jc w:val="left"/>
              <w:rPr>
                <w:color w:val="000000"/>
                <w:sz w:val="20"/>
                <w:szCs w:val="20"/>
              </w:rPr>
            </w:pPr>
            <w:r w:rsidRPr="005A1675">
              <w:rPr>
                <w:color w:val="000000"/>
                <w:sz w:val="20"/>
                <w:szCs w:val="20"/>
              </w:rPr>
              <w:t>lišaj pupalkový</w:t>
            </w:r>
          </w:p>
        </w:tc>
        <w:tc>
          <w:tcPr>
            <w:tcW w:w="1166" w:type="dxa"/>
            <w:shd w:val="clear" w:color="auto" w:fill="auto"/>
            <w:hideMark/>
          </w:tcPr>
          <w:p w14:paraId="5A26C95D"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1D07DD76" w14:textId="77777777" w:rsidR="008B56A5" w:rsidRPr="005A1675" w:rsidRDefault="00000000" w:rsidP="0014483E">
            <w:pPr>
              <w:spacing w:before="0"/>
              <w:jc w:val="left"/>
              <w:rPr>
                <w:color w:val="000000"/>
                <w:sz w:val="20"/>
                <w:szCs w:val="20"/>
              </w:rPr>
            </w:pPr>
            <w:r w:rsidRPr="005A1675">
              <w:rPr>
                <w:color w:val="000000"/>
                <w:sz w:val="20"/>
                <w:szCs w:val="20"/>
              </w:rPr>
              <w:t>NT</w:t>
            </w:r>
          </w:p>
        </w:tc>
        <w:tc>
          <w:tcPr>
            <w:tcW w:w="2816" w:type="dxa"/>
            <w:shd w:val="clear" w:color="auto" w:fill="auto"/>
            <w:noWrap/>
            <w:hideMark/>
          </w:tcPr>
          <w:p w14:paraId="51C7C831" w14:textId="77777777" w:rsidR="008B56A5" w:rsidRPr="005A1675" w:rsidRDefault="00000000" w:rsidP="0014483E">
            <w:pPr>
              <w:spacing w:before="0"/>
              <w:jc w:val="left"/>
              <w:rPr>
                <w:color w:val="000000"/>
                <w:sz w:val="20"/>
                <w:szCs w:val="20"/>
              </w:rPr>
            </w:pPr>
            <w:r w:rsidRPr="005A1675">
              <w:rPr>
                <w:color w:val="000000"/>
                <w:sz w:val="20"/>
                <w:szCs w:val="20"/>
              </w:rPr>
              <w:t>jediný údaj – Malá Deštná (1997), potenciálně možný i na dalších vhodných lokalitách (holiny, paseky, lomy)</w:t>
            </w:r>
          </w:p>
        </w:tc>
      </w:tr>
      <w:tr w:rsidR="00121602" w14:paraId="610621C1" w14:textId="77777777" w:rsidTr="005B4C70">
        <w:trPr>
          <w:trHeight w:val="300"/>
        </w:trPr>
        <w:tc>
          <w:tcPr>
            <w:tcW w:w="2296" w:type="dxa"/>
            <w:tcBorders>
              <w:top w:val="single" w:sz="6" w:space="0" w:color="auto"/>
              <w:bottom w:val="single" w:sz="6" w:space="0" w:color="auto"/>
            </w:tcBorders>
            <w:shd w:val="clear" w:color="auto" w:fill="A6A6A6"/>
            <w:hideMark/>
          </w:tcPr>
          <w:p w14:paraId="5BA74CDF"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Apatura</w:t>
            </w:r>
            <w:proofErr w:type="spellEnd"/>
            <w:r w:rsidRPr="005A1675">
              <w:rPr>
                <w:b/>
                <w:i/>
                <w:iCs/>
                <w:color w:val="000000"/>
                <w:sz w:val="20"/>
                <w:szCs w:val="20"/>
              </w:rPr>
              <w:t xml:space="preserve"> ilia</w:t>
            </w:r>
          </w:p>
        </w:tc>
        <w:tc>
          <w:tcPr>
            <w:tcW w:w="1678" w:type="dxa"/>
            <w:shd w:val="clear" w:color="auto" w:fill="auto"/>
            <w:hideMark/>
          </w:tcPr>
          <w:p w14:paraId="3C3CF289" w14:textId="77777777" w:rsidR="008B56A5" w:rsidRPr="005A1675" w:rsidRDefault="00000000" w:rsidP="0014483E">
            <w:pPr>
              <w:spacing w:before="0"/>
              <w:jc w:val="left"/>
              <w:rPr>
                <w:color w:val="000000"/>
                <w:sz w:val="20"/>
                <w:szCs w:val="20"/>
              </w:rPr>
            </w:pPr>
            <w:r w:rsidRPr="005A1675">
              <w:rPr>
                <w:color w:val="000000"/>
                <w:sz w:val="20"/>
                <w:szCs w:val="20"/>
              </w:rPr>
              <w:t>batolec červený</w:t>
            </w:r>
          </w:p>
        </w:tc>
        <w:tc>
          <w:tcPr>
            <w:tcW w:w="1166" w:type="dxa"/>
            <w:shd w:val="clear" w:color="auto" w:fill="auto"/>
            <w:hideMark/>
          </w:tcPr>
          <w:p w14:paraId="09313E5A" w14:textId="77777777" w:rsidR="008B56A5" w:rsidRPr="005A1675" w:rsidRDefault="00000000" w:rsidP="0014483E">
            <w:pPr>
              <w:spacing w:before="0"/>
              <w:jc w:val="left"/>
              <w:rPr>
                <w:color w:val="000000"/>
                <w:sz w:val="20"/>
                <w:szCs w:val="20"/>
              </w:rPr>
            </w:pPr>
            <w:r w:rsidRPr="005A1675">
              <w:rPr>
                <w:color w:val="000000"/>
                <w:sz w:val="20"/>
                <w:szCs w:val="20"/>
              </w:rPr>
              <w:t>O</w:t>
            </w:r>
          </w:p>
        </w:tc>
        <w:tc>
          <w:tcPr>
            <w:tcW w:w="2014" w:type="dxa"/>
            <w:shd w:val="clear" w:color="auto" w:fill="auto"/>
            <w:noWrap/>
            <w:hideMark/>
          </w:tcPr>
          <w:p w14:paraId="4131A83C" w14:textId="77777777" w:rsidR="008B56A5" w:rsidRPr="005A1675" w:rsidRDefault="008B56A5" w:rsidP="0014483E">
            <w:pPr>
              <w:spacing w:before="0"/>
              <w:jc w:val="left"/>
              <w:rPr>
                <w:color w:val="000000"/>
                <w:sz w:val="20"/>
                <w:szCs w:val="20"/>
              </w:rPr>
            </w:pPr>
          </w:p>
        </w:tc>
        <w:tc>
          <w:tcPr>
            <w:tcW w:w="2816" w:type="dxa"/>
            <w:shd w:val="clear" w:color="auto" w:fill="auto"/>
            <w:noWrap/>
            <w:hideMark/>
          </w:tcPr>
          <w:p w14:paraId="290FDFB6" w14:textId="77777777" w:rsidR="008B56A5" w:rsidRPr="005A1675" w:rsidRDefault="00000000" w:rsidP="0014483E">
            <w:pPr>
              <w:spacing w:before="0"/>
              <w:jc w:val="left"/>
              <w:rPr>
                <w:color w:val="000000"/>
                <w:sz w:val="20"/>
                <w:szCs w:val="20"/>
              </w:rPr>
            </w:pPr>
            <w:r w:rsidRPr="005A1675">
              <w:rPr>
                <w:color w:val="000000"/>
                <w:sz w:val="20"/>
                <w:szCs w:val="20"/>
              </w:rPr>
              <w:t>ojediněle na několika lokalitách v CHKO (Sedloňov, Pěčín, Zemská brána)</w:t>
            </w:r>
          </w:p>
        </w:tc>
      </w:tr>
      <w:tr w:rsidR="00121602" w14:paraId="55D07FB3" w14:textId="77777777" w:rsidTr="005B4C70">
        <w:trPr>
          <w:trHeight w:val="300"/>
        </w:trPr>
        <w:tc>
          <w:tcPr>
            <w:tcW w:w="2296" w:type="dxa"/>
            <w:tcBorders>
              <w:top w:val="single" w:sz="6" w:space="0" w:color="auto"/>
              <w:bottom w:val="single" w:sz="6" w:space="0" w:color="auto"/>
            </w:tcBorders>
            <w:shd w:val="clear" w:color="auto" w:fill="A6A6A6"/>
            <w:hideMark/>
          </w:tcPr>
          <w:p w14:paraId="4349E4BF"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Apatura</w:t>
            </w:r>
            <w:proofErr w:type="spellEnd"/>
            <w:r w:rsidRPr="005A1675">
              <w:rPr>
                <w:b/>
                <w:i/>
                <w:iCs/>
                <w:color w:val="000000"/>
                <w:sz w:val="20"/>
                <w:szCs w:val="20"/>
              </w:rPr>
              <w:t xml:space="preserve"> iris</w:t>
            </w:r>
          </w:p>
        </w:tc>
        <w:tc>
          <w:tcPr>
            <w:tcW w:w="1678" w:type="dxa"/>
            <w:shd w:val="clear" w:color="auto" w:fill="auto"/>
            <w:hideMark/>
          </w:tcPr>
          <w:p w14:paraId="04D941FE" w14:textId="77777777" w:rsidR="008B56A5" w:rsidRPr="005A1675" w:rsidRDefault="00000000" w:rsidP="0014483E">
            <w:pPr>
              <w:spacing w:before="0"/>
              <w:jc w:val="left"/>
              <w:rPr>
                <w:color w:val="000000"/>
                <w:sz w:val="20"/>
                <w:szCs w:val="20"/>
              </w:rPr>
            </w:pPr>
            <w:r w:rsidRPr="005A1675">
              <w:rPr>
                <w:color w:val="000000"/>
                <w:sz w:val="20"/>
                <w:szCs w:val="20"/>
              </w:rPr>
              <w:t>batolec duhový</w:t>
            </w:r>
          </w:p>
        </w:tc>
        <w:tc>
          <w:tcPr>
            <w:tcW w:w="1166" w:type="dxa"/>
            <w:shd w:val="clear" w:color="auto" w:fill="auto"/>
            <w:hideMark/>
          </w:tcPr>
          <w:p w14:paraId="1DC54F25" w14:textId="77777777" w:rsidR="008B56A5" w:rsidRPr="005A1675" w:rsidRDefault="00000000" w:rsidP="0014483E">
            <w:pPr>
              <w:spacing w:before="0"/>
              <w:jc w:val="left"/>
              <w:rPr>
                <w:color w:val="000000"/>
                <w:sz w:val="20"/>
                <w:szCs w:val="20"/>
              </w:rPr>
            </w:pPr>
            <w:r w:rsidRPr="005A1675">
              <w:rPr>
                <w:color w:val="000000"/>
                <w:sz w:val="20"/>
                <w:szCs w:val="20"/>
              </w:rPr>
              <w:t>O</w:t>
            </w:r>
          </w:p>
        </w:tc>
        <w:tc>
          <w:tcPr>
            <w:tcW w:w="2014" w:type="dxa"/>
            <w:shd w:val="clear" w:color="auto" w:fill="auto"/>
            <w:noWrap/>
            <w:hideMark/>
          </w:tcPr>
          <w:p w14:paraId="3579F5D0" w14:textId="77777777" w:rsidR="008B56A5" w:rsidRPr="005A1675" w:rsidRDefault="008B56A5" w:rsidP="0014483E">
            <w:pPr>
              <w:spacing w:before="0"/>
              <w:jc w:val="left"/>
              <w:rPr>
                <w:color w:val="000000"/>
                <w:sz w:val="20"/>
                <w:szCs w:val="20"/>
              </w:rPr>
            </w:pPr>
          </w:p>
        </w:tc>
        <w:tc>
          <w:tcPr>
            <w:tcW w:w="2816" w:type="dxa"/>
            <w:shd w:val="clear" w:color="auto" w:fill="auto"/>
            <w:noWrap/>
            <w:hideMark/>
          </w:tcPr>
          <w:p w14:paraId="22D80F52" w14:textId="77777777" w:rsidR="008B56A5" w:rsidRPr="005A1675" w:rsidRDefault="00000000" w:rsidP="0014483E">
            <w:pPr>
              <w:spacing w:before="0"/>
              <w:jc w:val="left"/>
              <w:rPr>
                <w:color w:val="000000"/>
                <w:sz w:val="20"/>
                <w:szCs w:val="20"/>
              </w:rPr>
            </w:pPr>
            <w:r w:rsidRPr="005A1675">
              <w:rPr>
                <w:color w:val="000000"/>
                <w:sz w:val="20"/>
                <w:szCs w:val="20"/>
              </w:rPr>
              <w:t>lokálně ve vhodných biotopech</w:t>
            </w:r>
          </w:p>
        </w:tc>
      </w:tr>
      <w:tr w:rsidR="00121602" w14:paraId="52F8B2A2" w14:textId="77777777" w:rsidTr="005B4C70">
        <w:trPr>
          <w:trHeight w:val="300"/>
        </w:trPr>
        <w:tc>
          <w:tcPr>
            <w:tcW w:w="2296" w:type="dxa"/>
            <w:tcBorders>
              <w:top w:val="single" w:sz="6" w:space="0" w:color="auto"/>
              <w:bottom w:val="single" w:sz="6" w:space="0" w:color="auto"/>
            </w:tcBorders>
            <w:shd w:val="clear" w:color="auto" w:fill="A6A6A6"/>
            <w:hideMark/>
          </w:tcPr>
          <w:p w14:paraId="3ABFD7BC"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lastRenderedPageBreak/>
              <w:t>Atherix</w:t>
            </w:r>
            <w:proofErr w:type="spellEnd"/>
            <w:r w:rsidRPr="005A1675">
              <w:rPr>
                <w:b/>
                <w:i/>
                <w:iCs/>
                <w:color w:val="000000"/>
                <w:sz w:val="20"/>
                <w:szCs w:val="20"/>
              </w:rPr>
              <w:t xml:space="preserve"> ibis</w:t>
            </w:r>
          </w:p>
        </w:tc>
        <w:tc>
          <w:tcPr>
            <w:tcW w:w="1678" w:type="dxa"/>
            <w:shd w:val="clear" w:color="auto" w:fill="auto"/>
            <w:hideMark/>
          </w:tcPr>
          <w:p w14:paraId="6CC41BBD" w14:textId="77777777" w:rsidR="008B56A5" w:rsidRPr="005A1675" w:rsidRDefault="00000000" w:rsidP="0014483E">
            <w:pPr>
              <w:spacing w:before="0"/>
              <w:jc w:val="left"/>
              <w:rPr>
                <w:color w:val="000000"/>
                <w:sz w:val="20"/>
                <w:szCs w:val="20"/>
              </w:rPr>
            </w:pPr>
            <w:proofErr w:type="spellStart"/>
            <w:r w:rsidRPr="005A1675">
              <w:rPr>
                <w:color w:val="000000"/>
                <w:sz w:val="20"/>
                <w:szCs w:val="20"/>
              </w:rPr>
              <w:t>číhalka</w:t>
            </w:r>
            <w:proofErr w:type="spellEnd"/>
            <w:r w:rsidRPr="005A1675">
              <w:rPr>
                <w:color w:val="000000"/>
                <w:sz w:val="20"/>
                <w:szCs w:val="20"/>
              </w:rPr>
              <w:t xml:space="preserve"> pospolitá</w:t>
            </w:r>
          </w:p>
        </w:tc>
        <w:tc>
          <w:tcPr>
            <w:tcW w:w="1166" w:type="dxa"/>
            <w:shd w:val="clear" w:color="auto" w:fill="auto"/>
            <w:hideMark/>
          </w:tcPr>
          <w:p w14:paraId="3A6916B3" w14:textId="77777777" w:rsidR="008B56A5" w:rsidRPr="005A1675" w:rsidRDefault="00000000" w:rsidP="0014483E">
            <w:pPr>
              <w:spacing w:before="0"/>
              <w:jc w:val="left"/>
              <w:rPr>
                <w:color w:val="000000"/>
                <w:sz w:val="20"/>
                <w:szCs w:val="20"/>
              </w:rPr>
            </w:pPr>
            <w:r w:rsidRPr="005A1675">
              <w:rPr>
                <w:color w:val="000000"/>
                <w:sz w:val="20"/>
                <w:szCs w:val="20"/>
              </w:rPr>
              <w:t>O</w:t>
            </w:r>
          </w:p>
        </w:tc>
        <w:tc>
          <w:tcPr>
            <w:tcW w:w="2014" w:type="dxa"/>
            <w:shd w:val="clear" w:color="auto" w:fill="auto"/>
            <w:noWrap/>
            <w:hideMark/>
          </w:tcPr>
          <w:p w14:paraId="6C98A060" w14:textId="77777777" w:rsidR="008B56A5" w:rsidRPr="005A1675" w:rsidRDefault="008B56A5" w:rsidP="0014483E">
            <w:pPr>
              <w:spacing w:before="0"/>
              <w:jc w:val="left"/>
              <w:rPr>
                <w:color w:val="000000"/>
                <w:sz w:val="20"/>
                <w:szCs w:val="20"/>
              </w:rPr>
            </w:pPr>
          </w:p>
        </w:tc>
        <w:tc>
          <w:tcPr>
            <w:tcW w:w="2816" w:type="dxa"/>
            <w:shd w:val="clear" w:color="auto" w:fill="auto"/>
            <w:noWrap/>
            <w:hideMark/>
          </w:tcPr>
          <w:p w14:paraId="364D6A6D" w14:textId="77777777" w:rsidR="008B56A5" w:rsidRPr="005A1675" w:rsidRDefault="00000000" w:rsidP="0014483E">
            <w:pPr>
              <w:spacing w:before="0"/>
              <w:jc w:val="left"/>
              <w:rPr>
                <w:color w:val="000000"/>
                <w:sz w:val="20"/>
                <w:szCs w:val="20"/>
              </w:rPr>
            </w:pPr>
            <w:r w:rsidRPr="005A1675">
              <w:rPr>
                <w:color w:val="000000"/>
                <w:sz w:val="20"/>
                <w:szCs w:val="20"/>
              </w:rPr>
              <w:t>ojedinělý nález ze Zdobnice</w:t>
            </w:r>
          </w:p>
        </w:tc>
      </w:tr>
      <w:tr w:rsidR="00121602" w14:paraId="76C63E86" w14:textId="77777777" w:rsidTr="005B4C70">
        <w:trPr>
          <w:trHeight w:val="300"/>
        </w:trPr>
        <w:tc>
          <w:tcPr>
            <w:tcW w:w="2296" w:type="dxa"/>
            <w:tcBorders>
              <w:top w:val="single" w:sz="6" w:space="0" w:color="auto"/>
              <w:bottom w:val="single" w:sz="6" w:space="0" w:color="auto"/>
            </w:tcBorders>
            <w:shd w:val="clear" w:color="auto" w:fill="A6A6A6"/>
            <w:hideMark/>
          </w:tcPr>
          <w:p w14:paraId="29E9E54B"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Bombus</w:t>
            </w:r>
            <w:proofErr w:type="spellEnd"/>
            <w:r w:rsidRPr="005A1675">
              <w:rPr>
                <w:b/>
                <w:i/>
                <w:iCs/>
                <w:color w:val="000000"/>
                <w:sz w:val="20"/>
                <w:szCs w:val="20"/>
              </w:rPr>
              <w:t xml:space="preserve"> </w:t>
            </w:r>
            <w:proofErr w:type="spellStart"/>
            <w:r w:rsidRPr="009679A2">
              <w:rPr>
                <w:b/>
                <w:iCs/>
                <w:color w:val="000000"/>
                <w:sz w:val="20"/>
                <w:szCs w:val="20"/>
              </w:rPr>
              <w:t>sp</w:t>
            </w:r>
            <w:proofErr w:type="spellEnd"/>
            <w:r w:rsidRPr="005A1675">
              <w:rPr>
                <w:b/>
                <w:i/>
                <w:iCs/>
                <w:color w:val="000000"/>
                <w:sz w:val="20"/>
                <w:szCs w:val="20"/>
              </w:rPr>
              <w:t>.</w:t>
            </w:r>
          </w:p>
        </w:tc>
        <w:tc>
          <w:tcPr>
            <w:tcW w:w="1678" w:type="dxa"/>
            <w:shd w:val="clear" w:color="auto" w:fill="auto"/>
            <w:hideMark/>
          </w:tcPr>
          <w:p w14:paraId="0D0E2C11" w14:textId="77777777" w:rsidR="008B56A5" w:rsidRPr="005A1675" w:rsidRDefault="00000000" w:rsidP="0014483E">
            <w:pPr>
              <w:spacing w:before="0"/>
              <w:jc w:val="left"/>
              <w:rPr>
                <w:color w:val="000000"/>
                <w:sz w:val="20"/>
                <w:szCs w:val="20"/>
              </w:rPr>
            </w:pPr>
            <w:r w:rsidRPr="005A1675">
              <w:rPr>
                <w:color w:val="000000"/>
                <w:sz w:val="20"/>
                <w:szCs w:val="20"/>
              </w:rPr>
              <w:t>čmelák</w:t>
            </w:r>
          </w:p>
        </w:tc>
        <w:tc>
          <w:tcPr>
            <w:tcW w:w="1166" w:type="dxa"/>
            <w:shd w:val="clear" w:color="auto" w:fill="auto"/>
            <w:hideMark/>
          </w:tcPr>
          <w:p w14:paraId="73BD3607" w14:textId="77777777" w:rsidR="008B56A5" w:rsidRPr="005A1675" w:rsidRDefault="00000000" w:rsidP="0014483E">
            <w:pPr>
              <w:spacing w:before="0"/>
              <w:jc w:val="left"/>
              <w:rPr>
                <w:color w:val="000000"/>
                <w:sz w:val="20"/>
                <w:szCs w:val="20"/>
              </w:rPr>
            </w:pPr>
            <w:r w:rsidRPr="005A1675">
              <w:rPr>
                <w:color w:val="000000"/>
                <w:sz w:val="20"/>
                <w:szCs w:val="20"/>
              </w:rPr>
              <w:t>O</w:t>
            </w:r>
          </w:p>
        </w:tc>
        <w:tc>
          <w:tcPr>
            <w:tcW w:w="2014" w:type="dxa"/>
            <w:shd w:val="clear" w:color="auto" w:fill="auto"/>
            <w:noWrap/>
            <w:hideMark/>
          </w:tcPr>
          <w:p w14:paraId="3CCEB10A" w14:textId="77777777" w:rsidR="008B56A5" w:rsidRPr="005A1675" w:rsidRDefault="008B56A5" w:rsidP="0014483E">
            <w:pPr>
              <w:spacing w:before="0"/>
              <w:jc w:val="left"/>
              <w:rPr>
                <w:color w:val="000000"/>
                <w:sz w:val="20"/>
                <w:szCs w:val="20"/>
              </w:rPr>
            </w:pPr>
          </w:p>
        </w:tc>
        <w:tc>
          <w:tcPr>
            <w:tcW w:w="2816" w:type="dxa"/>
            <w:shd w:val="clear" w:color="auto" w:fill="auto"/>
            <w:noWrap/>
            <w:hideMark/>
          </w:tcPr>
          <w:p w14:paraId="606AA845" w14:textId="77777777" w:rsidR="008B56A5" w:rsidRPr="005A1675" w:rsidRDefault="00000000" w:rsidP="0014483E">
            <w:pPr>
              <w:spacing w:before="0"/>
              <w:jc w:val="left"/>
              <w:rPr>
                <w:color w:val="000000"/>
                <w:sz w:val="20"/>
                <w:szCs w:val="20"/>
              </w:rPr>
            </w:pPr>
            <w:r w:rsidRPr="005A1675">
              <w:rPr>
                <w:color w:val="000000"/>
                <w:sz w:val="20"/>
                <w:szCs w:val="20"/>
              </w:rPr>
              <w:t>výskyt podle ekolog. nároků jednotlivých druhů po celém území</w:t>
            </w:r>
          </w:p>
        </w:tc>
      </w:tr>
      <w:tr w:rsidR="00121602" w14:paraId="59A839DB" w14:textId="77777777" w:rsidTr="005B4C70">
        <w:trPr>
          <w:trHeight w:val="300"/>
        </w:trPr>
        <w:tc>
          <w:tcPr>
            <w:tcW w:w="2296" w:type="dxa"/>
            <w:tcBorders>
              <w:top w:val="single" w:sz="6" w:space="0" w:color="auto"/>
              <w:bottom w:val="single" w:sz="6" w:space="0" w:color="auto"/>
            </w:tcBorders>
            <w:shd w:val="clear" w:color="auto" w:fill="A6A6A6"/>
            <w:hideMark/>
          </w:tcPr>
          <w:p w14:paraId="2E598441"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Brachinus</w:t>
            </w:r>
            <w:proofErr w:type="spellEnd"/>
            <w:r w:rsidRPr="005A1675">
              <w:rPr>
                <w:b/>
                <w:i/>
                <w:iCs/>
                <w:color w:val="000000"/>
                <w:sz w:val="20"/>
                <w:szCs w:val="20"/>
              </w:rPr>
              <w:t xml:space="preserve"> </w:t>
            </w:r>
            <w:proofErr w:type="spellStart"/>
            <w:r w:rsidRPr="005A1675">
              <w:rPr>
                <w:b/>
                <w:i/>
                <w:iCs/>
                <w:color w:val="000000"/>
                <w:sz w:val="20"/>
                <w:szCs w:val="20"/>
              </w:rPr>
              <w:t>explodens</w:t>
            </w:r>
            <w:proofErr w:type="spellEnd"/>
          </w:p>
        </w:tc>
        <w:tc>
          <w:tcPr>
            <w:tcW w:w="1678" w:type="dxa"/>
            <w:shd w:val="clear" w:color="auto" w:fill="auto"/>
            <w:hideMark/>
          </w:tcPr>
          <w:p w14:paraId="3B3388E8" w14:textId="77777777" w:rsidR="008B56A5" w:rsidRPr="005A1675" w:rsidRDefault="00000000" w:rsidP="0014483E">
            <w:pPr>
              <w:spacing w:before="0"/>
              <w:jc w:val="left"/>
              <w:rPr>
                <w:color w:val="000000"/>
                <w:sz w:val="20"/>
                <w:szCs w:val="20"/>
              </w:rPr>
            </w:pPr>
            <w:r w:rsidRPr="005A1675">
              <w:rPr>
                <w:color w:val="000000"/>
                <w:sz w:val="20"/>
                <w:szCs w:val="20"/>
              </w:rPr>
              <w:t>prskavec menší</w:t>
            </w:r>
          </w:p>
        </w:tc>
        <w:tc>
          <w:tcPr>
            <w:tcW w:w="1166" w:type="dxa"/>
            <w:shd w:val="clear" w:color="auto" w:fill="auto"/>
            <w:hideMark/>
          </w:tcPr>
          <w:p w14:paraId="4317F736" w14:textId="77777777" w:rsidR="008B56A5" w:rsidRPr="005A1675" w:rsidRDefault="00000000" w:rsidP="0014483E">
            <w:pPr>
              <w:spacing w:before="0"/>
              <w:jc w:val="left"/>
              <w:rPr>
                <w:color w:val="000000"/>
                <w:sz w:val="20"/>
                <w:szCs w:val="20"/>
              </w:rPr>
            </w:pPr>
            <w:r w:rsidRPr="005A1675">
              <w:rPr>
                <w:color w:val="000000"/>
                <w:sz w:val="20"/>
                <w:szCs w:val="20"/>
              </w:rPr>
              <w:t>O</w:t>
            </w:r>
          </w:p>
        </w:tc>
        <w:tc>
          <w:tcPr>
            <w:tcW w:w="2014" w:type="dxa"/>
            <w:shd w:val="clear" w:color="auto" w:fill="auto"/>
            <w:noWrap/>
            <w:hideMark/>
          </w:tcPr>
          <w:p w14:paraId="09739EAC" w14:textId="77777777" w:rsidR="008B56A5" w:rsidRPr="005A1675" w:rsidRDefault="008B56A5" w:rsidP="0014483E">
            <w:pPr>
              <w:spacing w:before="0"/>
              <w:jc w:val="left"/>
              <w:rPr>
                <w:color w:val="000000"/>
                <w:sz w:val="20"/>
                <w:szCs w:val="20"/>
              </w:rPr>
            </w:pPr>
          </w:p>
        </w:tc>
        <w:tc>
          <w:tcPr>
            <w:tcW w:w="2816" w:type="dxa"/>
            <w:shd w:val="clear" w:color="auto" w:fill="auto"/>
            <w:noWrap/>
            <w:hideMark/>
          </w:tcPr>
          <w:p w14:paraId="339AEDF9" w14:textId="77777777" w:rsidR="008B56A5" w:rsidRPr="005A1675" w:rsidRDefault="00000000" w:rsidP="0014483E">
            <w:pPr>
              <w:spacing w:before="0"/>
              <w:jc w:val="left"/>
              <w:rPr>
                <w:color w:val="000000"/>
                <w:sz w:val="20"/>
                <w:szCs w:val="20"/>
              </w:rPr>
            </w:pPr>
            <w:r w:rsidRPr="005A1675">
              <w:rPr>
                <w:color w:val="000000"/>
                <w:sz w:val="20"/>
                <w:szCs w:val="20"/>
              </w:rPr>
              <w:t>ojediněle na několika lokalitách v CHKO (Olešnice, Nebeská rybná, Zemská Brána)</w:t>
            </w:r>
          </w:p>
        </w:tc>
      </w:tr>
      <w:tr w:rsidR="00121602" w14:paraId="1637A728" w14:textId="77777777" w:rsidTr="005B4C70">
        <w:trPr>
          <w:trHeight w:val="300"/>
        </w:trPr>
        <w:tc>
          <w:tcPr>
            <w:tcW w:w="2296" w:type="dxa"/>
            <w:tcBorders>
              <w:top w:val="single" w:sz="6" w:space="0" w:color="auto"/>
              <w:bottom w:val="single" w:sz="6" w:space="0" w:color="auto"/>
            </w:tcBorders>
            <w:shd w:val="clear" w:color="auto" w:fill="A6A6A6"/>
            <w:hideMark/>
          </w:tcPr>
          <w:p w14:paraId="25C05C94"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Carabus</w:t>
            </w:r>
            <w:proofErr w:type="spellEnd"/>
            <w:r w:rsidRPr="005A1675">
              <w:rPr>
                <w:b/>
                <w:i/>
                <w:iCs/>
                <w:color w:val="000000"/>
                <w:sz w:val="20"/>
                <w:szCs w:val="20"/>
              </w:rPr>
              <w:t xml:space="preserve"> </w:t>
            </w:r>
            <w:proofErr w:type="spellStart"/>
            <w:r w:rsidRPr="005A1675">
              <w:rPr>
                <w:b/>
                <w:i/>
                <w:iCs/>
                <w:color w:val="000000"/>
                <w:sz w:val="20"/>
                <w:szCs w:val="20"/>
              </w:rPr>
              <w:t>arcensis</w:t>
            </w:r>
            <w:proofErr w:type="spellEnd"/>
          </w:p>
        </w:tc>
        <w:tc>
          <w:tcPr>
            <w:tcW w:w="1678" w:type="dxa"/>
            <w:shd w:val="clear" w:color="auto" w:fill="auto"/>
            <w:hideMark/>
          </w:tcPr>
          <w:p w14:paraId="5FAC6152" w14:textId="77777777" w:rsidR="008B56A5" w:rsidRPr="005A1675" w:rsidRDefault="00000000" w:rsidP="0014483E">
            <w:pPr>
              <w:spacing w:before="0"/>
              <w:jc w:val="left"/>
              <w:rPr>
                <w:color w:val="000000"/>
                <w:sz w:val="20"/>
                <w:szCs w:val="20"/>
              </w:rPr>
            </w:pPr>
            <w:r w:rsidRPr="005A1675">
              <w:rPr>
                <w:color w:val="000000"/>
                <w:sz w:val="20"/>
                <w:szCs w:val="20"/>
              </w:rPr>
              <w:t>střevlík polní</w:t>
            </w:r>
          </w:p>
        </w:tc>
        <w:tc>
          <w:tcPr>
            <w:tcW w:w="1166" w:type="dxa"/>
            <w:shd w:val="clear" w:color="auto" w:fill="auto"/>
            <w:hideMark/>
          </w:tcPr>
          <w:p w14:paraId="731E7288" w14:textId="77777777" w:rsidR="008B56A5" w:rsidRPr="005A1675" w:rsidRDefault="00000000" w:rsidP="0014483E">
            <w:pPr>
              <w:spacing w:before="0"/>
              <w:jc w:val="left"/>
              <w:rPr>
                <w:color w:val="000000"/>
                <w:sz w:val="20"/>
                <w:szCs w:val="20"/>
              </w:rPr>
            </w:pPr>
            <w:r w:rsidRPr="005A1675">
              <w:rPr>
                <w:color w:val="000000"/>
                <w:sz w:val="20"/>
                <w:szCs w:val="20"/>
              </w:rPr>
              <w:t>O</w:t>
            </w:r>
          </w:p>
        </w:tc>
        <w:tc>
          <w:tcPr>
            <w:tcW w:w="2014" w:type="dxa"/>
            <w:shd w:val="clear" w:color="auto" w:fill="auto"/>
            <w:noWrap/>
            <w:hideMark/>
          </w:tcPr>
          <w:p w14:paraId="721CD340" w14:textId="77777777" w:rsidR="008B56A5" w:rsidRPr="005A1675" w:rsidRDefault="008B56A5" w:rsidP="0014483E">
            <w:pPr>
              <w:spacing w:before="0"/>
              <w:jc w:val="left"/>
              <w:rPr>
                <w:color w:val="000000"/>
                <w:sz w:val="20"/>
                <w:szCs w:val="20"/>
              </w:rPr>
            </w:pPr>
          </w:p>
        </w:tc>
        <w:tc>
          <w:tcPr>
            <w:tcW w:w="2816" w:type="dxa"/>
            <w:shd w:val="clear" w:color="auto" w:fill="auto"/>
            <w:noWrap/>
            <w:hideMark/>
          </w:tcPr>
          <w:p w14:paraId="56E1243A" w14:textId="77777777" w:rsidR="008B56A5" w:rsidRPr="005A1675" w:rsidRDefault="00000000" w:rsidP="0014483E">
            <w:pPr>
              <w:spacing w:before="0"/>
              <w:jc w:val="left"/>
              <w:rPr>
                <w:color w:val="000000"/>
                <w:sz w:val="20"/>
                <w:szCs w:val="20"/>
              </w:rPr>
            </w:pPr>
            <w:r w:rsidRPr="005A1675">
              <w:rPr>
                <w:color w:val="000000"/>
                <w:sz w:val="20"/>
                <w:szCs w:val="20"/>
              </w:rPr>
              <w:t>lokálně na nelesních stanovištích (louky, pastviny, vřesoviště, rašeliniště) i v lesích</w:t>
            </w:r>
          </w:p>
        </w:tc>
      </w:tr>
      <w:tr w:rsidR="00121602" w14:paraId="29A2BE32" w14:textId="77777777" w:rsidTr="005B4C70">
        <w:trPr>
          <w:trHeight w:val="300"/>
        </w:trPr>
        <w:tc>
          <w:tcPr>
            <w:tcW w:w="2296" w:type="dxa"/>
            <w:tcBorders>
              <w:top w:val="single" w:sz="6" w:space="0" w:color="auto"/>
              <w:bottom w:val="single" w:sz="6" w:space="0" w:color="auto"/>
            </w:tcBorders>
            <w:shd w:val="clear" w:color="auto" w:fill="A6A6A6"/>
            <w:hideMark/>
          </w:tcPr>
          <w:p w14:paraId="70145417"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Carabus</w:t>
            </w:r>
            <w:proofErr w:type="spellEnd"/>
            <w:r w:rsidRPr="005A1675">
              <w:rPr>
                <w:b/>
                <w:i/>
                <w:iCs/>
                <w:color w:val="000000"/>
                <w:sz w:val="20"/>
                <w:szCs w:val="20"/>
              </w:rPr>
              <w:t xml:space="preserve"> </w:t>
            </w:r>
            <w:proofErr w:type="spellStart"/>
            <w:r w:rsidRPr="005A1675">
              <w:rPr>
                <w:b/>
                <w:i/>
                <w:iCs/>
                <w:color w:val="000000"/>
                <w:sz w:val="20"/>
                <w:szCs w:val="20"/>
              </w:rPr>
              <w:t>ulrichii</w:t>
            </w:r>
            <w:proofErr w:type="spellEnd"/>
          </w:p>
        </w:tc>
        <w:tc>
          <w:tcPr>
            <w:tcW w:w="1678" w:type="dxa"/>
            <w:shd w:val="clear" w:color="auto" w:fill="auto"/>
            <w:hideMark/>
          </w:tcPr>
          <w:p w14:paraId="56EAD6CA" w14:textId="77777777" w:rsidR="008B56A5" w:rsidRPr="005A1675" w:rsidRDefault="00000000" w:rsidP="0014483E">
            <w:pPr>
              <w:spacing w:before="0"/>
              <w:jc w:val="left"/>
              <w:rPr>
                <w:color w:val="000000"/>
                <w:sz w:val="20"/>
                <w:szCs w:val="20"/>
              </w:rPr>
            </w:pPr>
            <w:r w:rsidRPr="005A1675">
              <w:rPr>
                <w:color w:val="000000"/>
                <w:sz w:val="20"/>
                <w:szCs w:val="20"/>
              </w:rPr>
              <w:t>střevlík Ulrichův</w:t>
            </w:r>
          </w:p>
        </w:tc>
        <w:tc>
          <w:tcPr>
            <w:tcW w:w="1166" w:type="dxa"/>
            <w:shd w:val="clear" w:color="auto" w:fill="auto"/>
            <w:hideMark/>
          </w:tcPr>
          <w:p w14:paraId="0A3ED489" w14:textId="77777777" w:rsidR="008B56A5" w:rsidRPr="005A1675" w:rsidRDefault="00000000" w:rsidP="0014483E">
            <w:pPr>
              <w:spacing w:before="0"/>
              <w:jc w:val="left"/>
              <w:rPr>
                <w:color w:val="000000"/>
                <w:sz w:val="20"/>
                <w:szCs w:val="20"/>
              </w:rPr>
            </w:pPr>
            <w:r w:rsidRPr="005A1675">
              <w:rPr>
                <w:color w:val="000000"/>
                <w:sz w:val="20"/>
                <w:szCs w:val="20"/>
              </w:rPr>
              <w:t>O</w:t>
            </w:r>
          </w:p>
        </w:tc>
        <w:tc>
          <w:tcPr>
            <w:tcW w:w="2014" w:type="dxa"/>
            <w:shd w:val="clear" w:color="auto" w:fill="auto"/>
            <w:noWrap/>
            <w:hideMark/>
          </w:tcPr>
          <w:p w14:paraId="276C3462" w14:textId="77777777" w:rsidR="008B56A5" w:rsidRPr="005A1675" w:rsidRDefault="00000000" w:rsidP="0014483E">
            <w:pPr>
              <w:spacing w:before="0"/>
              <w:jc w:val="left"/>
              <w:rPr>
                <w:color w:val="000000"/>
                <w:sz w:val="20"/>
                <w:szCs w:val="20"/>
              </w:rPr>
            </w:pPr>
            <w:r w:rsidRPr="005A1675">
              <w:rPr>
                <w:color w:val="000000"/>
                <w:sz w:val="20"/>
                <w:szCs w:val="20"/>
              </w:rPr>
              <w:t>NT</w:t>
            </w:r>
          </w:p>
        </w:tc>
        <w:tc>
          <w:tcPr>
            <w:tcW w:w="2816" w:type="dxa"/>
            <w:shd w:val="clear" w:color="auto" w:fill="auto"/>
            <w:noWrap/>
            <w:hideMark/>
          </w:tcPr>
          <w:p w14:paraId="7D22584F" w14:textId="77777777" w:rsidR="008B56A5" w:rsidRPr="005A1675" w:rsidRDefault="00000000" w:rsidP="0014483E">
            <w:pPr>
              <w:spacing w:before="0"/>
              <w:jc w:val="left"/>
              <w:rPr>
                <w:color w:val="000000"/>
                <w:sz w:val="20"/>
                <w:szCs w:val="20"/>
              </w:rPr>
            </w:pPr>
            <w:r w:rsidRPr="005A1675">
              <w:rPr>
                <w:color w:val="000000"/>
                <w:sz w:val="20"/>
                <w:szCs w:val="20"/>
              </w:rPr>
              <w:t xml:space="preserve">ojedinělé nálezy, např. </w:t>
            </w:r>
            <w:proofErr w:type="spellStart"/>
            <w:r w:rsidRPr="005A1675">
              <w:rPr>
                <w:color w:val="000000"/>
                <w:sz w:val="20"/>
                <w:szCs w:val="20"/>
              </w:rPr>
              <w:t>Neratovské</w:t>
            </w:r>
            <w:proofErr w:type="spellEnd"/>
            <w:r w:rsidRPr="005A1675">
              <w:rPr>
                <w:color w:val="000000"/>
                <w:sz w:val="20"/>
                <w:szCs w:val="20"/>
              </w:rPr>
              <w:t xml:space="preserve"> louky, Olešnice, </w:t>
            </w:r>
            <w:proofErr w:type="spellStart"/>
            <w:r w:rsidRPr="005A1675">
              <w:rPr>
                <w:color w:val="000000"/>
                <w:sz w:val="20"/>
                <w:szCs w:val="20"/>
              </w:rPr>
              <w:t>Trčkov</w:t>
            </w:r>
            <w:proofErr w:type="spellEnd"/>
          </w:p>
        </w:tc>
      </w:tr>
      <w:tr w:rsidR="00121602" w14:paraId="5FC48A5C" w14:textId="77777777" w:rsidTr="005B4C70">
        <w:trPr>
          <w:trHeight w:val="300"/>
        </w:trPr>
        <w:tc>
          <w:tcPr>
            <w:tcW w:w="2296" w:type="dxa"/>
            <w:tcBorders>
              <w:top w:val="single" w:sz="6" w:space="0" w:color="auto"/>
              <w:bottom w:val="single" w:sz="6" w:space="0" w:color="auto"/>
            </w:tcBorders>
            <w:shd w:val="clear" w:color="auto" w:fill="A6A6A6"/>
            <w:hideMark/>
          </w:tcPr>
          <w:p w14:paraId="6367426D"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Cicindela</w:t>
            </w:r>
            <w:proofErr w:type="spellEnd"/>
            <w:r w:rsidRPr="005A1675">
              <w:rPr>
                <w:b/>
                <w:i/>
                <w:iCs/>
                <w:color w:val="000000"/>
                <w:sz w:val="20"/>
                <w:szCs w:val="20"/>
              </w:rPr>
              <w:t xml:space="preserve"> </w:t>
            </w:r>
            <w:proofErr w:type="spellStart"/>
            <w:r w:rsidRPr="005A1675">
              <w:rPr>
                <w:b/>
                <w:i/>
                <w:iCs/>
                <w:color w:val="000000"/>
                <w:sz w:val="20"/>
                <w:szCs w:val="20"/>
              </w:rPr>
              <w:t>campestris</w:t>
            </w:r>
            <w:proofErr w:type="spellEnd"/>
          </w:p>
        </w:tc>
        <w:tc>
          <w:tcPr>
            <w:tcW w:w="1678" w:type="dxa"/>
            <w:shd w:val="clear" w:color="auto" w:fill="auto"/>
            <w:hideMark/>
          </w:tcPr>
          <w:p w14:paraId="0B6C4DA1" w14:textId="77777777" w:rsidR="008B56A5" w:rsidRPr="005A1675" w:rsidRDefault="00000000" w:rsidP="0014483E">
            <w:pPr>
              <w:spacing w:before="0"/>
              <w:jc w:val="left"/>
              <w:rPr>
                <w:color w:val="000000"/>
                <w:sz w:val="20"/>
                <w:szCs w:val="20"/>
              </w:rPr>
            </w:pPr>
            <w:r w:rsidRPr="005A1675">
              <w:rPr>
                <w:color w:val="000000"/>
                <w:sz w:val="20"/>
                <w:szCs w:val="20"/>
              </w:rPr>
              <w:t>svižník polní</w:t>
            </w:r>
          </w:p>
        </w:tc>
        <w:tc>
          <w:tcPr>
            <w:tcW w:w="1166" w:type="dxa"/>
            <w:shd w:val="clear" w:color="auto" w:fill="auto"/>
            <w:hideMark/>
          </w:tcPr>
          <w:p w14:paraId="54EAE0E5" w14:textId="77777777" w:rsidR="008B56A5" w:rsidRPr="005A1675" w:rsidRDefault="00000000" w:rsidP="0014483E">
            <w:pPr>
              <w:spacing w:before="0"/>
              <w:jc w:val="left"/>
              <w:rPr>
                <w:color w:val="000000"/>
                <w:sz w:val="20"/>
                <w:szCs w:val="20"/>
              </w:rPr>
            </w:pPr>
            <w:r w:rsidRPr="005A1675">
              <w:rPr>
                <w:color w:val="000000"/>
                <w:sz w:val="20"/>
                <w:szCs w:val="20"/>
              </w:rPr>
              <w:t>O</w:t>
            </w:r>
          </w:p>
        </w:tc>
        <w:tc>
          <w:tcPr>
            <w:tcW w:w="2014" w:type="dxa"/>
            <w:shd w:val="clear" w:color="auto" w:fill="auto"/>
            <w:noWrap/>
            <w:hideMark/>
          </w:tcPr>
          <w:p w14:paraId="51C28F00" w14:textId="77777777" w:rsidR="008B56A5" w:rsidRPr="005A1675" w:rsidRDefault="008B56A5" w:rsidP="0014483E">
            <w:pPr>
              <w:spacing w:before="0"/>
              <w:jc w:val="left"/>
              <w:rPr>
                <w:color w:val="000000"/>
                <w:sz w:val="20"/>
                <w:szCs w:val="20"/>
              </w:rPr>
            </w:pPr>
          </w:p>
        </w:tc>
        <w:tc>
          <w:tcPr>
            <w:tcW w:w="2816" w:type="dxa"/>
            <w:shd w:val="clear" w:color="auto" w:fill="auto"/>
            <w:noWrap/>
            <w:hideMark/>
          </w:tcPr>
          <w:p w14:paraId="2FF4DCBA" w14:textId="77777777" w:rsidR="008B56A5" w:rsidRPr="005A1675" w:rsidRDefault="00000000" w:rsidP="0014483E">
            <w:pPr>
              <w:spacing w:before="0"/>
              <w:jc w:val="left"/>
              <w:rPr>
                <w:color w:val="000000"/>
                <w:sz w:val="20"/>
                <w:szCs w:val="20"/>
              </w:rPr>
            </w:pPr>
            <w:r w:rsidRPr="005A1675">
              <w:rPr>
                <w:color w:val="000000"/>
                <w:sz w:val="20"/>
                <w:szCs w:val="20"/>
              </w:rPr>
              <w:t xml:space="preserve">lokálně, zejména na slunných teplejších lokalitách </w:t>
            </w:r>
          </w:p>
        </w:tc>
      </w:tr>
      <w:tr w:rsidR="00121602" w14:paraId="57BC477B" w14:textId="77777777" w:rsidTr="005B4C70">
        <w:trPr>
          <w:trHeight w:val="300"/>
        </w:trPr>
        <w:tc>
          <w:tcPr>
            <w:tcW w:w="2296" w:type="dxa"/>
            <w:tcBorders>
              <w:top w:val="single" w:sz="6" w:space="0" w:color="auto"/>
              <w:bottom w:val="single" w:sz="6" w:space="0" w:color="auto"/>
            </w:tcBorders>
            <w:shd w:val="clear" w:color="auto" w:fill="A6A6A6"/>
            <w:hideMark/>
          </w:tcPr>
          <w:p w14:paraId="11FCCD82"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Emus</w:t>
            </w:r>
            <w:proofErr w:type="spellEnd"/>
            <w:r w:rsidRPr="005A1675">
              <w:rPr>
                <w:b/>
                <w:i/>
                <w:iCs/>
                <w:color w:val="000000"/>
                <w:sz w:val="20"/>
                <w:szCs w:val="20"/>
              </w:rPr>
              <w:t xml:space="preserve"> </w:t>
            </w:r>
            <w:proofErr w:type="spellStart"/>
            <w:r w:rsidRPr="005A1675">
              <w:rPr>
                <w:b/>
                <w:i/>
                <w:iCs/>
                <w:color w:val="000000"/>
                <w:sz w:val="20"/>
                <w:szCs w:val="20"/>
              </w:rPr>
              <w:t>hirtus</w:t>
            </w:r>
            <w:proofErr w:type="spellEnd"/>
          </w:p>
        </w:tc>
        <w:tc>
          <w:tcPr>
            <w:tcW w:w="1678" w:type="dxa"/>
            <w:shd w:val="clear" w:color="auto" w:fill="auto"/>
            <w:hideMark/>
          </w:tcPr>
          <w:p w14:paraId="2A649ECA" w14:textId="77777777" w:rsidR="008B56A5" w:rsidRPr="005A1675" w:rsidRDefault="00000000" w:rsidP="0014483E">
            <w:pPr>
              <w:spacing w:before="0"/>
              <w:jc w:val="left"/>
              <w:rPr>
                <w:color w:val="000000"/>
                <w:sz w:val="20"/>
                <w:szCs w:val="20"/>
              </w:rPr>
            </w:pPr>
            <w:r w:rsidRPr="005A1675">
              <w:rPr>
                <w:color w:val="000000"/>
                <w:sz w:val="20"/>
                <w:szCs w:val="20"/>
              </w:rPr>
              <w:t>drabčík huňatý</w:t>
            </w:r>
          </w:p>
        </w:tc>
        <w:tc>
          <w:tcPr>
            <w:tcW w:w="1166" w:type="dxa"/>
            <w:shd w:val="clear" w:color="auto" w:fill="auto"/>
            <w:hideMark/>
          </w:tcPr>
          <w:p w14:paraId="712C6573" w14:textId="77777777" w:rsidR="008B56A5" w:rsidRPr="005A1675" w:rsidRDefault="00000000" w:rsidP="0014483E">
            <w:pPr>
              <w:spacing w:before="0"/>
              <w:jc w:val="left"/>
              <w:rPr>
                <w:color w:val="000000"/>
                <w:sz w:val="20"/>
                <w:szCs w:val="20"/>
              </w:rPr>
            </w:pPr>
            <w:r w:rsidRPr="005A1675">
              <w:rPr>
                <w:color w:val="000000"/>
                <w:sz w:val="20"/>
                <w:szCs w:val="20"/>
              </w:rPr>
              <w:t>O</w:t>
            </w:r>
          </w:p>
        </w:tc>
        <w:tc>
          <w:tcPr>
            <w:tcW w:w="2014" w:type="dxa"/>
            <w:shd w:val="clear" w:color="auto" w:fill="auto"/>
            <w:noWrap/>
            <w:hideMark/>
          </w:tcPr>
          <w:p w14:paraId="4F3CE436" w14:textId="77777777" w:rsidR="008B56A5" w:rsidRPr="005A1675" w:rsidRDefault="00000000" w:rsidP="0014483E">
            <w:pPr>
              <w:spacing w:before="0"/>
              <w:jc w:val="left"/>
              <w:rPr>
                <w:color w:val="000000"/>
                <w:sz w:val="20"/>
                <w:szCs w:val="20"/>
              </w:rPr>
            </w:pPr>
            <w:r w:rsidRPr="005A1675">
              <w:rPr>
                <w:color w:val="000000"/>
                <w:sz w:val="20"/>
                <w:szCs w:val="20"/>
              </w:rPr>
              <w:t>VU</w:t>
            </w:r>
          </w:p>
        </w:tc>
        <w:tc>
          <w:tcPr>
            <w:tcW w:w="2816" w:type="dxa"/>
            <w:shd w:val="clear" w:color="auto" w:fill="auto"/>
            <w:noWrap/>
            <w:hideMark/>
          </w:tcPr>
          <w:p w14:paraId="6E0BDA22" w14:textId="77777777" w:rsidR="008B56A5" w:rsidRPr="005A1675" w:rsidRDefault="00000000" w:rsidP="0014483E">
            <w:pPr>
              <w:spacing w:before="0"/>
              <w:jc w:val="left"/>
              <w:rPr>
                <w:color w:val="000000"/>
                <w:sz w:val="20"/>
                <w:szCs w:val="20"/>
              </w:rPr>
            </w:pPr>
            <w:r w:rsidRPr="005A1675">
              <w:rPr>
                <w:color w:val="000000"/>
                <w:sz w:val="20"/>
                <w:szCs w:val="20"/>
              </w:rPr>
              <w:t>ojedinělé nálezy, např. Vrchní Orlice</w:t>
            </w:r>
          </w:p>
        </w:tc>
      </w:tr>
      <w:tr w:rsidR="00121602" w14:paraId="6CE879E3" w14:textId="77777777" w:rsidTr="005B4C70">
        <w:trPr>
          <w:trHeight w:val="300"/>
        </w:trPr>
        <w:tc>
          <w:tcPr>
            <w:tcW w:w="2296" w:type="dxa"/>
            <w:tcBorders>
              <w:top w:val="single" w:sz="6" w:space="0" w:color="auto"/>
              <w:bottom w:val="single" w:sz="6" w:space="0" w:color="auto"/>
            </w:tcBorders>
            <w:shd w:val="clear" w:color="auto" w:fill="A6A6A6"/>
            <w:hideMark/>
          </w:tcPr>
          <w:p w14:paraId="6D0F20B5"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Formica</w:t>
            </w:r>
            <w:proofErr w:type="spellEnd"/>
            <w:r w:rsidRPr="005A1675">
              <w:rPr>
                <w:b/>
                <w:i/>
                <w:iCs/>
                <w:color w:val="000000"/>
                <w:sz w:val="20"/>
                <w:szCs w:val="20"/>
              </w:rPr>
              <w:t xml:space="preserve"> </w:t>
            </w:r>
            <w:proofErr w:type="spellStart"/>
            <w:r w:rsidRPr="009679A2">
              <w:rPr>
                <w:b/>
                <w:iCs/>
                <w:color w:val="000000"/>
                <w:sz w:val="20"/>
                <w:szCs w:val="20"/>
              </w:rPr>
              <w:t>sp</w:t>
            </w:r>
            <w:proofErr w:type="spellEnd"/>
            <w:r w:rsidRPr="005A1675">
              <w:rPr>
                <w:b/>
                <w:i/>
                <w:iCs/>
                <w:color w:val="000000"/>
                <w:sz w:val="20"/>
                <w:szCs w:val="20"/>
              </w:rPr>
              <w:t>.</w:t>
            </w:r>
          </w:p>
        </w:tc>
        <w:tc>
          <w:tcPr>
            <w:tcW w:w="1678" w:type="dxa"/>
            <w:shd w:val="clear" w:color="auto" w:fill="auto"/>
            <w:hideMark/>
          </w:tcPr>
          <w:p w14:paraId="7866B696" w14:textId="77777777" w:rsidR="008B56A5" w:rsidRPr="005A1675" w:rsidRDefault="00000000" w:rsidP="0014483E">
            <w:pPr>
              <w:spacing w:before="0"/>
              <w:jc w:val="left"/>
              <w:rPr>
                <w:color w:val="000000"/>
                <w:sz w:val="20"/>
                <w:szCs w:val="20"/>
              </w:rPr>
            </w:pPr>
            <w:r w:rsidRPr="005A1675">
              <w:rPr>
                <w:color w:val="000000"/>
                <w:sz w:val="20"/>
                <w:szCs w:val="20"/>
              </w:rPr>
              <w:t>mravenec</w:t>
            </w:r>
          </w:p>
        </w:tc>
        <w:tc>
          <w:tcPr>
            <w:tcW w:w="1166" w:type="dxa"/>
            <w:shd w:val="clear" w:color="auto" w:fill="auto"/>
            <w:hideMark/>
          </w:tcPr>
          <w:p w14:paraId="17779BFF" w14:textId="77777777" w:rsidR="008B56A5" w:rsidRPr="005A1675" w:rsidRDefault="00000000" w:rsidP="0014483E">
            <w:pPr>
              <w:spacing w:before="0"/>
              <w:jc w:val="left"/>
              <w:rPr>
                <w:color w:val="000000"/>
                <w:sz w:val="20"/>
                <w:szCs w:val="20"/>
              </w:rPr>
            </w:pPr>
            <w:r w:rsidRPr="005A1675">
              <w:rPr>
                <w:color w:val="000000"/>
                <w:sz w:val="20"/>
                <w:szCs w:val="20"/>
              </w:rPr>
              <w:t>O</w:t>
            </w:r>
          </w:p>
        </w:tc>
        <w:tc>
          <w:tcPr>
            <w:tcW w:w="2014" w:type="dxa"/>
            <w:shd w:val="clear" w:color="auto" w:fill="auto"/>
            <w:noWrap/>
            <w:hideMark/>
          </w:tcPr>
          <w:p w14:paraId="62A830B8" w14:textId="77777777" w:rsidR="008B56A5" w:rsidRPr="005A1675" w:rsidRDefault="008B56A5" w:rsidP="0014483E">
            <w:pPr>
              <w:spacing w:before="0"/>
              <w:jc w:val="left"/>
              <w:rPr>
                <w:color w:val="000000"/>
                <w:sz w:val="20"/>
                <w:szCs w:val="20"/>
              </w:rPr>
            </w:pPr>
          </w:p>
        </w:tc>
        <w:tc>
          <w:tcPr>
            <w:tcW w:w="2816" w:type="dxa"/>
            <w:shd w:val="clear" w:color="auto" w:fill="auto"/>
            <w:noWrap/>
            <w:hideMark/>
          </w:tcPr>
          <w:p w14:paraId="6961EDB0" w14:textId="77777777" w:rsidR="008B56A5" w:rsidRPr="005A1675" w:rsidRDefault="00000000" w:rsidP="0014483E">
            <w:pPr>
              <w:spacing w:before="0"/>
              <w:jc w:val="left"/>
              <w:rPr>
                <w:color w:val="000000"/>
                <w:sz w:val="20"/>
                <w:szCs w:val="20"/>
              </w:rPr>
            </w:pPr>
            <w:r w:rsidRPr="005A1675">
              <w:rPr>
                <w:color w:val="000000"/>
                <w:sz w:val="20"/>
                <w:szCs w:val="20"/>
              </w:rPr>
              <w:t>několik druhů po celém území</w:t>
            </w:r>
          </w:p>
        </w:tc>
      </w:tr>
      <w:tr w:rsidR="00121602" w14:paraId="1F779E4F" w14:textId="77777777" w:rsidTr="005B4C70">
        <w:trPr>
          <w:trHeight w:val="300"/>
        </w:trPr>
        <w:tc>
          <w:tcPr>
            <w:tcW w:w="2296" w:type="dxa"/>
            <w:tcBorders>
              <w:top w:val="single" w:sz="6" w:space="0" w:color="auto"/>
              <w:bottom w:val="single" w:sz="6" w:space="0" w:color="auto"/>
            </w:tcBorders>
            <w:shd w:val="clear" w:color="auto" w:fill="A6A6A6"/>
            <w:hideMark/>
          </w:tcPr>
          <w:p w14:paraId="2D98EA75"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Limenitis</w:t>
            </w:r>
            <w:proofErr w:type="spellEnd"/>
            <w:r w:rsidRPr="005A1675">
              <w:rPr>
                <w:b/>
                <w:i/>
                <w:iCs/>
                <w:color w:val="000000"/>
                <w:sz w:val="20"/>
                <w:szCs w:val="20"/>
              </w:rPr>
              <w:t xml:space="preserve"> </w:t>
            </w:r>
            <w:proofErr w:type="spellStart"/>
            <w:r w:rsidRPr="005A1675">
              <w:rPr>
                <w:b/>
                <w:i/>
                <w:iCs/>
                <w:color w:val="000000"/>
                <w:sz w:val="20"/>
                <w:szCs w:val="20"/>
              </w:rPr>
              <w:t>camilla</w:t>
            </w:r>
            <w:proofErr w:type="spellEnd"/>
          </w:p>
        </w:tc>
        <w:tc>
          <w:tcPr>
            <w:tcW w:w="1678" w:type="dxa"/>
            <w:shd w:val="clear" w:color="auto" w:fill="auto"/>
            <w:hideMark/>
          </w:tcPr>
          <w:p w14:paraId="5E67610B" w14:textId="77777777" w:rsidR="008B56A5" w:rsidRPr="005A1675" w:rsidRDefault="00000000" w:rsidP="0014483E">
            <w:pPr>
              <w:spacing w:before="0"/>
              <w:jc w:val="left"/>
              <w:rPr>
                <w:color w:val="000000"/>
                <w:sz w:val="20"/>
                <w:szCs w:val="20"/>
              </w:rPr>
            </w:pPr>
            <w:r w:rsidRPr="005A1675">
              <w:rPr>
                <w:color w:val="000000"/>
                <w:sz w:val="20"/>
                <w:szCs w:val="20"/>
              </w:rPr>
              <w:t>bělopásek dvouřadý</w:t>
            </w:r>
          </w:p>
        </w:tc>
        <w:tc>
          <w:tcPr>
            <w:tcW w:w="1166" w:type="dxa"/>
            <w:shd w:val="clear" w:color="auto" w:fill="auto"/>
            <w:hideMark/>
          </w:tcPr>
          <w:p w14:paraId="3F02DB55" w14:textId="77777777" w:rsidR="008B56A5" w:rsidRPr="005A1675" w:rsidRDefault="00000000" w:rsidP="0014483E">
            <w:pPr>
              <w:spacing w:before="0"/>
              <w:jc w:val="left"/>
              <w:rPr>
                <w:color w:val="000000"/>
                <w:sz w:val="20"/>
                <w:szCs w:val="20"/>
              </w:rPr>
            </w:pPr>
            <w:r w:rsidRPr="005A1675">
              <w:rPr>
                <w:color w:val="000000"/>
                <w:sz w:val="20"/>
                <w:szCs w:val="20"/>
              </w:rPr>
              <w:t>O</w:t>
            </w:r>
          </w:p>
        </w:tc>
        <w:tc>
          <w:tcPr>
            <w:tcW w:w="2014" w:type="dxa"/>
            <w:shd w:val="clear" w:color="auto" w:fill="auto"/>
            <w:noWrap/>
            <w:hideMark/>
          </w:tcPr>
          <w:p w14:paraId="6BA51AC7" w14:textId="77777777" w:rsidR="008B56A5" w:rsidRPr="005A1675" w:rsidRDefault="00000000" w:rsidP="0014483E">
            <w:pPr>
              <w:spacing w:before="0"/>
              <w:jc w:val="left"/>
              <w:rPr>
                <w:color w:val="000000"/>
                <w:sz w:val="20"/>
                <w:szCs w:val="20"/>
              </w:rPr>
            </w:pPr>
            <w:r w:rsidRPr="005A1675">
              <w:rPr>
                <w:color w:val="000000"/>
                <w:sz w:val="20"/>
                <w:szCs w:val="20"/>
              </w:rPr>
              <w:t>NT</w:t>
            </w:r>
          </w:p>
        </w:tc>
        <w:tc>
          <w:tcPr>
            <w:tcW w:w="2816" w:type="dxa"/>
            <w:shd w:val="clear" w:color="auto" w:fill="auto"/>
            <w:noWrap/>
            <w:hideMark/>
          </w:tcPr>
          <w:p w14:paraId="38012866" w14:textId="77777777" w:rsidR="008B56A5" w:rsidRPr="005A1675" w:rsidRDefault="00000000" w:rsidP="0014483E">
            <w:pPr>
              <w:spacing w:before="0"/>
              <w:jc w:val="left"/>
              <w:rPr>
                <w:color w:val="000000"/>
                <w:sz w:val="20"/>
                <w:szCs w:val="20"/>
              </w:rPr>
            </w:pPr>
            <w:r w:rsidRPr="005A1675">
              <w:rPr>
                <w:color w:val="000000"/>
                <w:sz w:val="20"/>
                <w:szCs w:val="20"/>
              </w:rPr>
              <w:t>ojedinělý nález na Zemské bráně</w:t>
            </w:r>
          </w:p>
        </w:tc>
      </w:tr>
      <w:tr w:rsidR="00121602" w14:paraId="78B7AEA8" w14:textId="77777777" w:rsidTr="005B4C70">
        <w:trPr>
          <w:trHeight w:val="300"/>
        </w:trPr>
        <w:tc>
          <w:tcPr>
            <w:tcW w:w="2296" w:type="dxa"/>
            <w:tcBorders>
              <w:top w:val="single" w:sz="6" w:space="0" w:color="auto"/>
              <w:bottom w:val="single" w:sz="6" w:space="0" w:color="auto"/>
            </w:tcBorders>
            <w:shd w:val="clear" w:color="auto" w:fill="A6A6A6"/>
            <w:hideMark/>
          </w:tcPr>
          <w:p w14:paraId="4B00FA97"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Limenitis</w:t>
            </w:r>
            <w:proofErr w:type="spellEnd"/>
            <w:r w:rsidRPr="005A1675">
              <w:rPr>
                <w:b/>
                <w:i/>
                <w:iCs/>
                <w:color w:val="000000"/>
                <w:sz w:val="20"/>
                <w:szCs w:val="20"/>
              </w:rPr>
              <w:t xml:space="preserve"> </w:t>
            </w:r>
            <w:proofErr w:type="spellStart"/>
            <w:r w:rsidRPr="005A1675">
              <w:rPr>
                <w:b/>
                <w:i/>
                <w:iCs/>
                <w:color w:val="000000"/>
                <w:sz w:val="20"/>
                <w:szCs w:val="20"/>
              </w:rPr>
              <w:t>populi</w:t>
            </w:r>
            <w:proofErr w:type="spellEnd"/>
          </w:p>
        </w:tc>
        <w:tc>
          <w:tcPr>
            <w:tcW w:w="1678" w:type="dxa"/>
            <w:shd w:val="clear" w:color="auto" w:fill="auto"/>
            <w:hideMark/>
          </w:tcPr>
          <w:p w14:paraId="7F9A4E0A" w14:textId="77777777" w:rsidR="008B56A5" w:rsidRPr="005A1675" w:rsidRDefault="00000000" w:rsidP="0014483E">
            <w:pPr>
              <w:spacing w:before="0"/>
              <w:jc w:val="left"/>
              <w:rPr>
                <w:color w:val="000000"/>
                <w:sz w:val="20"/>
                <w:szCs w:val="20"/>
              </w:rPr>
            </w:pPr>
            <w:r w:rsidRPr="005A1675">
              <w:rPr>
                <w:color w:val="000000"/>
                <w:sz w:val="20"/>
                <w:szCs w:val="20"/>
              </w:rPr>
              <w:t>bělopásek topolový</w:t>
            </w:r>
          </w:p>
        </w:tc>
        <w:tc>
          <w:tcPr>
            <w:tcW w:w="1166" w:type="dxa"/>
            <w:shd w:val="clear" w:color="auto" w:fill="auto"/>
            <w:hideMark/>
          </w:tcPr>
          <w:p w14:paraId="5DB0D802" w14:textId="77777777" w:rsidR="008B56A5" w:rsidRPr="005A1675" w:rsidRDefault="00000000" w:rsidP="0014483E">
            <w:pPr>
              <w:spacing w:before="0"/>
              <w:jc w:val="left"/>
              <w:rPr>
                <w:color w:val="000000"/>
                <w:sz w:val="20"/>
                <w:szCs w:val="20"/>
              </w:rPr>
            </w:pPr>
            <w:r w:rsidRPr="005A1675">
              <w:rPr>
                <w:color w:val="000000"/>
                <w:sz w:val="20"/>
                <w:szCs w:val="20"/>
              </w:rPr>
              <w:t>O</w:t>
            </w:r>
          </w:p>
        </w:tc>
        <w:tc>
          <w:tcPr>
            <w:tcW w:w="2014" w:type="dxa"/>
            <w:shd w:val="clear" w:color="auto" w:fill="auto"/>
            <w:noWrap/>
            <w:hideMark/>
          </w:tcPr>
          <w:p w14:paraId="645BA0A9" w14:textId="77777777" w:rsidR="008B56A5" w:rsidRPr="005A1675" w:rsidRDefault="00000000" w:rsidP="0014483E">
            <w:pPr>
              <w:spacing w:before="0"/>
              <w:jc w:val="left"/>
              <w:rPr>
                <w:color w:val="000000"/>
                <w:sz w:val="20"/>
                <w:szCs w:val="20"/>
              </w:rPr>
            </w:pPr>
            <w:r w:rsidRPr="005A1675">
              <w:rPr>
                <w:color w:val="000000"/>
                <w:sz w:val="20"/>
                <w:szCs w:val="20"/>
              </w:rPr>
              <w:t>VU</w:t>
            </w:r>
          </w:p>
        </w:tc>
        <w:tc>
          <w:tcPr>
            <w:tcW w:w="2816" w:type="dxa"/>
            <w:shd w:val="clear" w:color="auto" w:fill="auto"/>
            <w:noWrap/>
            <w:hideMark/>
          </w:tcPr>
          <w:p w14:paraId="2A2F6EBA" w14:textId="77777777" w:rsidR="008B56A5" w:rsidRPr="005A1675" w:rsidRDefault="00000000" w:rsidP="0014483E">
            <w:pPr>
              <w:spacing w:before="0"/>
              <w:jc w:val="left"/>
              <w:rPr>
                <w:color w:val="000000"/>
                <w:sz w:val="20"/>
                <w:szCs w:val="20"/>
              </w:rPr>
            </w:pPr>
            <w:r w:rsidRPr="005A1675">
              <w:rPr>
                <w:color w:val="000000"/>
                <w:sz w:val="20"/>
                <w:szCs w:val="20"/>
              </w:rPr>
              <w:t xml:space="preserve">lokálně na více lokalitách v CHKO, např. </w:t>
            </w:r>
            <w:proofErr w:type="spellStart"/>
            <w:r w:rsidRPr="005A1675">
              <w:rPr>
                <w:color w:val="000000"/>
                <w:sz w:val="20"/>
                <w:szCs w:val="20"/>
              </w:rPr>
              <w:t>Trčkov</w:t>
            </w:r>
            <w:proofErr w:type="spellEnd"/>
            <w:r w:rsidRPr="005A1675">
              <w:rPr>
                <w:color w:val="000000"/>
                <w:sz w:val="20"/>
                <w:szCs w:val="20"/>
              </w:rPr>
              <w:t>, Zemská brána, Čertův Důl</w:t>
            </w:r>
          </w:p>
        </w:tc>
      </w:tr>
      <w:tr w:rsidR="00121602" w14:paraId="3305F7F5" w14:textId="77777777" w:rsidTr="005B4C70">
        <w:trPr>
          <w:trHeight w:val="300"/>
        </w:trPr>
        <w:tc>
          <w:tcPr>
            <w:tcW w:w="2296" w:type="dxa"/>
            <w:tcBorders>
              <w:top w:val="single" w:sz="6" w:space="0" w:color="auto"/>
              <w:bottom w:val="single" w:sz="6" w:space="0" w:color="auto"/>
            </w:tcBorders>
            <w:shd w:val="clear" w:color="auto" w:fill="A6A6A6"/>
            <w:hideMark/>
          </w:tcPr>
          <w:p w14:paraId="39B4621C"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Meloe</w:t>
            </w:r>
            <w:proofErr w:type="spellEnd"/>
            <w:r w:rsidRPr="005A1675">
              <w:rPr>
                <w:b/>
                <w:i/>
                <w:iCs/>
                <w:color w:val="000000"/>
                <w:sz w:val="20"/>
                <w:szCs w:val="20"/>
              </w:rPr>
              <w:t xml:space="preserve"> </w:t>
            </w:r>
            <w:proofErr w:type="spellStart"/>
            <w:r w:rsidRPr="009679A2">
              <w:rPr>
                <w:b/>
                <w:iCs/>
                <w:color w:val="000000"/>
                <w:sz w:val="20"/>
                <w:szCs w:val="20"/>
              </w:rPr>
              <w:t>sp</w:t>
            </w:r>
            <w:proofErr w:type="spellEnd"/>
            <w:r w:rsidRPr="005A1675">
              <w:rPr>
                <w:b/>
                <w:i/>
                <w:iCs/>
                <w:color w:val="000000"/>
                <w:sz w:val="20"/>
                <w:szCs w:val="20"/>
              </w:rPr>
              <w:t>.</w:t>
            </w:r>
          </w:p>
        </w:tc>
        <w:tc>
          <w:tcPr>
            <w:tcW w:w="1678" w:type="dxa"/>
            <w:shd w:val="clear" w:color="auto" w:fill="auto"/>
            <w:hideMark/>
          </w:tcPr>
          <w:p w14:paraId="5824A868" w14:textId="77777777" w:rsidR="008B56A5" w:rsidRPr="005A1675" w:rsidRDefault="00000000" w:rsidP="0014483E">
            <w:pPr>
              <w:spacing w:before="0"/>
              <w:jc w:val="left"/>
              <w:rPr>
                <w:color w:val="000000"/>
                <w:sz w:val="20"/>
                <w:szCs w:val="20"/>
              </w:rPr>
            </w:pPr>
            <w:r w:rsidRPr="005A1675">
              <w:rPr>
                <w:color w:val="000000"/>
                <w:sz w:val="20"/>
                <w:szCs w:val="20"/>
              </w:rPr>
              <w:t>majka</w:t>
            </w:r>
          </w:p>
        </w:tc>
        <w:tc>
          <w:tcPr>
            <w:tcW w:w="1166" w:type="dxa"/>
            <w:shd w:val="clear" w:color="auto" w:fill="auto"/>
            <w:hideMark/>
          </w:tcPr>
          <w:p w14:paraId="115D8EA0" w14:textId="77777777" w:rsidR="008B56A5" w:rsidRPr="005A1675" w:rsidRDefault="00000000" w:rsidP="0014483E">
            <w:pPr>
              <w:spacing w:before="0"/>
              <w:jc w:val="left"/>
              <w:rPr>
                <w:color w:val="000000"/>
                <w:sz w:val="20"/>
                <w:szCs w:val="20"/>
              </w:rPr>
            </w:pPr>
            <w:r w:rsidRPr="005A1675">
              <w:rPr>
                <w:color w:val="000000"/>
                <w:sz w:val="20"/>
                <w:szCs w:val="20"/>
              </w:rPr>
              <w:t>O</w:t>
            </w:r>
          </w:p>
        </w:tc>
        <w:tc>
          <w:tcPr>
            <w:tcW w:w="2014" w:type="dxa"/>
            <w:shd w:val="clear" w:color="auto" w:fill="auto"/>
            <w:noWrap/>
            <w:hideMark/>
          </w:tcPr>
          <w:p w14:paraId="4D3558BB" w14:textId="77777777" w:rsidR="008B56A5" w:rsidRPr="005A1675" w:rsidRDefault="008B56A5" w:rsidP="0014483E">
            <w:pPr>
              <w:spacing w:before="0"/>
              <w:jc w:val="left"/>
              <w:rPr>
                <w:color w:val="000000"/>
                <w:sz w:val="20"/>
                <w:szCs w:val="20"/>
              </w:rPr>
            </w:pPr>
          </w:p>
        </w:tc>
        <w:tc>
          <w:tcPr>
            <w:tcW w:w="2816" w:type="dxa"/>
            <w:shd w:val="clear" w:color="auto" w:fill="auto"/>
            <w:noWrap/>
            <w:hideMark/>
          </w:tcPr>
          <w:p w14:paraId="1299D826" w14:textId="77777777" w:rsidR="008B56A5" w:rsidRPr="005A1675" w:rsidRDefault="00000000" w:rsidP="0014483E">
            <w:pPr>
              <w:spacing w:before="0"/>
              <w:jc w:val="left"/>
              <w:rPr>
                <w:color w:val="000000"/>
                <w:sz w:val="20"/>
                <w:szCs w:val="20"/>
              </w:rPr>
            </w:pPr>
            <w:r w:rsidRPr="005A1675">
              <w:rPr>
                <w:color w:val="000000"/>
                <w:sz w:val="20"/>
                <w:szCs w:val="20"/>
              </w:rPr>
              <w:t xml:space="preserve">v posledních letech častější nálezy zřejmě související i s přeměnou polí na louky a redukovaným používáním pesticidů (např. </w:t>
            </w:r>
            <w:proofErr w:type="spellStart"/>
            <w:r w:rsidRPr="005A1675">
              <w:rPr>
                <w:color w:val="000000"/>
                <w:sz w:val="20"/>
                <w:szCs w:val="20"/>
              </w:rPr>
              <w:t>Trčkov</w:t>
            </w:r>
            <w:proofErr w:type="spellEnd"/>
            <w:r w:rsidRPr="005A1675">
              <w:rPr>
                <w:color w:val="000000"/>
                <w:sz w:val="20"/>
                <w:szCs w:val="20"/>
              </w:rPr>
              <w:t xml:space="preserve">, Bartošovice, Říčky, </w:t>
            </w:r>
            <w:proofErr w:type="spellStart"/>
            <w:r w:rsidRPr="005A1675">
              <w:rPr>
                <w:color w:val="000000"/>
                <w:sz w:val="20"/>
                <w:szCs w:val="20"/>
              </w:rPr>
              <w:t>Šerlich</w:t>
            </w:r>
            <w:proofErr w:type="spellEnd"/>
            <w:r w:rsidRPr="005A1675">
              <w:rPr>
                <w:color w:val="000000"/>
                <w:sz w:val="20"/>
                <w:szCs w:val="20"/>
              </w:rPr>
              <w:t>, Nebeská Rybná)</w:t>
            </w:r>
          </w:p>
        </w:tc>
      </w:tr>
      <w:tr w:rsidR="00121602" w14:paraId="6A735B43" w14:textId="77777777" w:rsidTr="005B4C70">
        <w:trPr>
          <w:trHeight w:val="300"/>
        </w:trPr>
        <w:tc>
          <w:tcPr>
            <w:tcW w:w="2296" w:type="dxa"/>
            <w:tcBorders>
              <w:top w:val="single" w:sz="6" w:space="0" w:color="auto"/>
              <w:bottom w:val="single" w:sz="6" w:space="0" w:color="auto"/>
            </w:tcBorders>
            <w:shd w:val="clear" w:color="auto" w:fill="A6A6A6"/>
            <w:hideMark/>
          </w:tcPr>
          <w:p w14:paraId="070636CB"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Oryctes</w:t>
            </w:r>
            <w:proofErr w:type="spellEnd"/>
            <w:r w:rsidRPr="005A1675">
              <w:rPr>
                <w:b/>
                <w:i/>
                <w:iCs/>
                <w:color w:val="000000"/>
                <w:sz w:val="20"/>
                <w:szCs w:val="20"/>
              </w:rPr>
              <w:t xml:space="preserve"> </w:t>
            </w:r>
            <w:proofErr w:type="spellStart"/>
            <w:r w:rsidRPr="005A1675">
              <w:rPr>
                <w:b/>
                <w:i/>
                <w:iCs/>
                <w:color w:val="000000"/>
                <w:sz w:val="20"/>
                <w:szCs w:val="20"/>
              </w:rPr>
              <w:t>nasicornis</w:t>
            </w:r>
            <w:proofErr w:type="spellEnd"/>
          </w:p>
        </w:tc>
        <w:tc>
          <w:tcPr>
            <w:tcW w:w="1678" w:type="dxa"/>
            <w:shd w:val="clear" w:color="auto" w:fill="auto"/>
            <w:hideMark/>
          </w:tcPr>
          <w:p w14:paraId="1470B37C" w14:textId="77777777" w:rsidR="008B56A5" w:rsidRPr="005A1675" w:rsidRDefault="00000000" w:rsidP="0014483E">
            <w:pPr>
              <w:spacing w:before="0"/>
              <w:jc w:val="left"/>
              <w:rPr>
                <w:color w:val="000000"/>
                <w:sz w:val="20"/>
                <w:szCs w:val="20"/>
              </w:rPr>
            </w:pPr>
            <w:r w:rsidRPr="005A1675">
              <w:rPr>
                <w:color w:val="000000"/>
                <w:sz w:val="20"/>
                <w:szCs w:val="20"/>
              </w:rPr>
              <w:t>nosorožík kapucínek</w:t>
            </w:r>
          </w:p>
        </w:tc>
        <w:tc>
          <w:tcPr>
            <w:tcW w:w="1166" w:type="dxa"/>
            <w:shd w:val="clear" w:color="auto" w:fill="auto"/>
            <w:hideMark/>
          </w:tcPr>
          <w:p w14:paraId="42A25631" w14:textId="77777777" w:rsidR="008B56A5" w:rsidRPr="005A1675" w:rsidRDefault="00000000" w:rsidP="0014483E">
            <w:pPr>
              <w:spacing w:before="0"/>
              <w:jc w:val="left"/>
              <w:rPr>
                <w:color w:val="000000"/>
                <w:sz w:val="20"/>
                <w:szCs w:val="20"/>
              </w:rPr>
            </w:pPr>
            <w:r w:rsidRPr="005A1675">
              <w:rPr>
                <w:color w:val="000000"/>
                <w:sz w:val="20"/>
                <w:szCs w:val="20"/>
              </w:rPr>
              <w:t>O</w:t>
            </w:r>
          </w:p>
        </w:tc>
        <w:tc>
          <w:tcPr>
            <w:tcW w:w="2014" w:type="dxa"/>
            <w:shd w:val="clear" w:color="auto" w:fill="auto"/>
            <w:noWrap/>
            <w:hideMark/>
          </w:tcPr>
          <w:p w14:paraId="68D16DD7" w14:textId="77777777" w:rsidR="008B56A5" w:rsidRPr="005A1675" w:rsidRDefault="00000000" w:rsidP="0014483E">
            <w:pPr>
              <w:spacing w:before="0"/>
              <w:jc w:val="left"/>
              <w:rPr>
                <w:color w:val="000000"/>
                <w:sz w:val="20"/>
                <w:szCs w:val="20"/>
              </w:rPr>
            </w:pPr>
            <w:r w:rsidRPr="005A1675">
              <w:rPr>
                <w:color w:val="000000"/>
                <w:sz w:val="20"/>
                <w:szCs w:val="20"/>
              </w:rPr>
              <w:t>NT</w:t>
            </w:r>
          </w:p>
        </w:tc>
        <w:tc>
          <w:tcPr>
            <w:tcW w:w="2816" w:type="dxa"/>
            <w:shd w:val="clear" w:color="auto" w:fill="auto"/>
            <w:noWrap/>
            <w:hideMark/>
          </w:tcPr>
          <w:p w14:paraId="456FBB5B" w14:textId="77777777" w:rsidR="008B56A5" w:rsidRPr="005A1675" w:rsidRDefault="00000000" w:rsidP="0014483E">
            <w:pPr>
              <w:spacing w:before="0"/>
              <w:jc w:val="left"/>
              <w:rPr>
                <w:color w:val="000000"/>
                <w:sz w:val="20"/>
                <w:szCs w:val="20"/>
              </w:rPr>
            </w:pPr>
            <w:r w:rsidRPr="005A1675">
              <w:rPr>
                <w:color w:val="000000"/>
                <w:sz w:val="20"/>
                <w:szCs w:val="20"/>
              </w:rPr>
              <w:t>vzácné nálezy v Orlickém Záhoří</w:t>
            </w:r>
          </w:p>
        </w:tc>
      </w:tr>
      <w:tr w:rsidR="00121602" w14:paraId="4FD28312" w14:textId="77777777" w:rsidTr="005B4C70">
        <w:trPr>
          <w:trHeight w:val="300"/>
        </w:trPr>
        <w:tc>
          <w:tcPr>
            <w:tcW w:w="2296" w:type="dxa"/>
            <w:tcBorders>
              <w:top w:val="single" w:sz="6" w:space="0" w:color="auto"/>
              <w:bottom w:val="single" w:sz="6" w:space="0" w:color="auto"/>
            </w:tcBorders>
            <w:shd w:val="clear" w:color="auto" w:fill="A6A6A6"/>
            <w:hideMark/>
          </w:tcPr>
          <w:p w14:paraId="668104EF"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Oxythyrea</w:t>
            </w:r>
            <w:proofErr w:type="spellEnd"/>
            <w:r w:rsidRPr="005A1675">
              <w:rPr>
                <w:b/>
                <w:i/>
                <w:iCs/>
                <w:color w:val="000000"/>
                <w:sz w:val="20"/>
                <w:szCs w:val="20"/>
              </w:rPr>
              <w:t xml:space="preserve"> </w:t>
            </w:r>
            <w:proofErr w:type="spellStart"/>
            <w:r w:rsidRPr="005A1675">
              <w:rPr>
                <w:b/>
                <w:i/>
                <w:iCs/>
                <w:color w:val="000000"/>
                <w:sz w:val="20"/>
                <w:szCs w:val="20"/>
              </w:rPr>
              <w:t>funesta</w:t>
            </w:r>
            <w:proofErr w:type="spellEnd"/>
          </w:p>
        </w:tc>
        <w:tc>
          <w:tcPr>
            <w:tcW w:w="1678" w:type="dxa"/>
            <w:shd w:val="clear" w:color="auto" w:fill="auto"/>
            <w:hideMark/>
          </w:tcPr>
          <w:p w14:paraId="7EA73EBB" w14:textId="77777777" w:rsidR="008B56A5" w:rsidRPr="005A1675" w:rsidRDefault="00000000" w:rsidP="0014483E">
            <w:pPr>
              <w:spacing w:before="0"/>
              <w:jc w:val="left"/>
              <w:rPr>
                <w:color w:val="000000"/>
                <w:sz w:val="20"/>
                <w:szCs w:val="20"/>
              </w:rPr>
            </w:pPr>
            <w:r w:rsidRPr="005A1675">
              <w:rPr>
                <w:color w:val="000000"/>
                <w:sz w:val="20"/>
                <w:szCs w:val="20"/>
              </w:rPr>
              <w:t>zlatohlávek tmavý</w:t>
            </w:r>
          </w:p>
        </w:tc>
        <w:tc>
          <w:tcPr>
            <w:tcW w:w="1166" w:type="dxa"/>
            <w:shd w:val="clear" w:color="auto" w:fill="auto"/>
            <w:hideMark/>
          </w:tcPr>
          <w:p w14:paraId="711E7A13" w14:textId="77777777" w:rsidR="008B56A5" w:rsidRPr="005A1675" w:rsidRDefault="00000000" w:rsidP="0014483E">
            <w:pPr>
              <w:spacing w:before="0"/>
              <w:jc w:val="left"/>
              <w:rPr>
                <w:color w:val="000000"/>
                <w:sz w:val="20"/>
                <w:szCs w:val="20"/>
              </w:rPr>
            </w:pPr>
            <w:r w:rsidRPr="005A1675">
              <w:rPr>
                <w:color w:val="000000"/>
                <w:sz w:val="20"/>
                <w:szCs w:val="20"/>
              </w:rPr>
              <w:t>O</w:t>
            </w:r>
          </w:p>
        </w:tc>
        <w:tc>
          <w:tcPr>
            <w:tcW w:w="2014" w:type="dxa"/>
            <w:shd w:val="clear" w:color="auto" w:fill="auto"/>
            <w:noWrap/>
            <w:hideMark/>
          </w:tcPr>
          <w:p w14:paraId="393E2BB4" w14:textId="77777777" w:rsidR="008B56A5" w:rsidRPr="005A1675" w:rsidRDefault="008B56A5" w:rsidP="0014483E">
            <w:pPr>
              <w:spacing w:before="0"/>
              <w:jc w:val="left"/>
              <w:rPr>
                <w:color w:val="000000"/>
                <w:sz w:val="20"/>
                <w:szCs w:val="20"/>
              </w:rPr>
            </w:pPr>
          </w:p>
        </w:tc>
        <w:tc>
          <w:tcPr>
            <w:tcW w:w="2816" w:type="dxa"/>
            <w:shd w:val="clear" w:color="auto" w:fill="auto"/>
            <w:noWrap/>
            <w:hideMark/>
          </w:tcPr>
          <w:p w14:paraId="211F7B86" w14:textId="77777777" w:rsidR="008B56A5" w:rsidRPr="005A1675" w:rsidRDefault="00000000" w:rsidP="0014483E">
            <w:pPr>
              <w:spacing w:before="0"/>
              <w:jc w:val="left"/>
              <w:rPr>
                <w:color w:val="000000"/>
                <w:sz w:val="20"/>
                <w:szCs w:val="20"/>
              </w:rPr>
            </w:pPr>
            <w:r w:rsidRPr="005A1675">
              <w:rPr>
                <w:color w:val="000000"/>
                <w:sz w:val="20"/>
                <w:szCs w:val="20"/>
              </w:rPr>
              <w:t>dříve nebyl, dnes expanduje; na celém území ve vhodných lokalitách</w:t>
            </w:r>
          </w:p>
        </w:tc>
      </w:tr>
      <w:tr w:rsidR="00121602" w14:paraId="31E24374" w14:textId="77777777" w:rsidTr="005B4C70">
        <w:trPr>
          <w:trHeight w:val="300"/>
        </w:trPr>
        <w:tc>
          <w:tcPr>
            <w:tcW w:w="2296" w:type="dxa"/>
            <w:tcBorders>
              <w:top w:val="single" w:sz="6" w:space="0" w:color="auto"/>
              <w:bottom w:val="single" w:sz="6" w:space="0" w:color="auto"/>
            </w:tcBorders>
            <w:shd w:val="clear" w:color="auto" w:fill="A6A6A6"/>
            <w:hideMark/>
          </w:tcPr>
          <w:p w14:paraId="59FB16A4"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Papilio</w:t>
            </w:r>
            <w:proofErr w:type="spellEnd"/>
            <w:r w:rsidRPr="005A1675">
              <w:rPr>
                <w:b/>
                <w:i/>
                <w:iCs/>
                <w:color w:val="000000"/>
                <w:sz w:val="20"/>
                <w:szCs w:val="20"/>
              </w:rPr>
              <w:t xml:space="preserve"> </w:t>
            </w:r>
            <w:proofErr w:type="spellStart"/>
            <w:r w:rsidRPr="005A1675">
              <w:rPr>
                <w:b/>
                <w:i/>
                <w:iCs/>
                <w:color w:val="000000"/>
                <w:sz w:val="20"/>
                <w:szCs w:val="20"/>
              </w:rPr>
              <w:t>machaon</w:t>
            </w:r>
            <w:proofErr w:type="spellEnd"/>
          </w:p>
        </w:tc>
        <w:tc>
          <w:tcPr>
            <w:tcW w:w="1678" w:type="dxa"/>
            <w:shd w:val="clear" w:color="auto" w:fill="auto"/>
            <w:hideMark/>
          </w:tcPr>
          <w:p w14:paraId="10A067E6" w14:textId="77777777" w:rsidR="008B56A5" w:rsidRPr="005A1675" w:rsidRDefault="00000000" w:rsidP="0014483E">
            <w:pPr>
              <w:spacing w:before="0"/>
              <w:jc w:val="left"/>
              <w:rPr>
                <w:color w:val="000000"/>
                <w:sz w:val="20"/>
                <w:szCs w:val="20"/>
              </w:rPr>
            </w:pPr>
            <w:r w:rsidRPr="005A1675">
              <w:rPr>
                <w:color w:val="000000"/>
                <w:sz w:val="20"/>
                <w:szCs w:val="20"/>
              </w:rPr>
              <w:t>otakárek fenyklový</w:t>
            </w:r>
          </w:p>
        </w:tc>
        <w:tc>
          <w:tcPr>
            <w:tcW w:w="1166" w:type="dxa"/>
            <w:shd w:val="clear" w:color="auto" w:fill="auto"/>
            <w:hideMark/>
          </w:tcPr>
          <w:p w14:paraId="74BE9F9E" w14:textId="77777777" w:rsidR="008B56A5" w:rsidRPr="005A1675" w:rsidRDefault="00000000" w:rsidP="0014483E">
            <w:pPr>
              <w:spacing w:before="0"/>
              <w:jc w:val="left"/>
              <w:rPr>
                <w:color w:val="000000"/>
                <w:sz w:val="20"/>
                <w:szCs w:val="20"/>
              </w:rPr>
            </w:pPr>
            <w:r w:rsidRPr="005A1675">
              <w:rPr>
                <w:color w:val="000000"/>
                <w:sz w:val="20"/>
                <w:szCs w:val="20"/>
              </w:rPr>
              <w:t>O</w:t>
            </w:r>
          </w:p>
        </w:tc>
        <w:tc>
          <w:tcPr>
            <w:tcW w:w="2014" w:type="dxa"/>
            <w:shd w:val="clear" w:color="auto" w:fill="auto"/>
            <w:noWrap/>
            <w:hideMark/>
          </w:tcPr>
          <w:p w14:paraId="4FFE7206" w14:textId="77777777" w:rsidR="008B56A5" w:rsidRPr="005A1675" w:rsidRDefault="008B56A5" w:rsidP="0014483E">
            <w:pPr>
              <w:spacing w:before="0"/>
              <w:jc w:val="left"/>
              <w:rPr>
                <w:color w:val="000000"/>
                <w:sz w:val="20"/>
                <w:szCs w:val="20"/>
              </w:rPr>
            </w:pPr>
          </w:p>
        </w:tc>
        <w:tc>
          <w:tcPr>
            <w:tcW w:w="2816" w:type="dxa"/>
            <w:shd w:val="clear" w:color="auto" w:fill="auto"/>
            <w:noWrap/>
            <w:hideMark/>
          </w:tcPr>
          <w:p w14:paraId="6F69334F" w14:textId="77777777" w:rsidR="008B56A5" w:rsidRPr="005A1675" w:rsidRDefault="00000000" w:rsidP="0014483E">
            <w:pPr>
              <w:spacing w:before="0"/>
              <w:jc w:val="left"/>
              <w:rPr>
                <w:color w:val="000000"/>
                <w:sz w:val="20"/>
                <w:szCs w:val="20"/>
              </w:rPr>
            </w:pPr>
            <w:r w:rsidRPr="005A1675">
              <w:rPr>
                <w:color w:val="000000"/>
                <w:sz w:val="20"/>
                <w:szCs w:val="20"/>
              </w:rPr>
              <w:t>na celém území CHKO; na loukách, zahradách s výskytem živné rostliny (mrkvovité)</w:t>
            </w:r>
          </w:p>
        </w:tc>
      </w:tr>
      <w:tr w:rsidR="00121602" w14:paraId="2D6C7318" w14:textId="77777777" w:rsidTr="005B4C70">
        <w:trPr>
          <w:trHeight w:val="300"/>
        </w:trPr>
        <w:tc>
          <w:tcPr>
            <w:tcW w:w="2296" w:type="dxa"/>
            <w:tcBorders>
              <w:top w:val="single" w:sz="6" w:space="0" w:color="auto"/>
              <w:bottom w:val="single" w:sz="6" w:space="0" w:color="auto"/>
            </w:tcBorders>
            <w:shd w:val="clear" w:color="auto" w:fill="A6A6A6"/>
            <w:hideMark/>
          </w:tcPr>
          <w:p w14:paraId="50428664"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Trichius</w:t>
            </w:r>
            <w:proofErr w:type="spellEnd"/>
            <w:r w:rsidRPr="005A1675">
              <w:rPr>
                <w:b/>
                <w:i/>
                <w:iCs/>
                <w:color w:val="000000"/>
                <w:sz w:val="20"/>
                <w:szCs w:val="20"/>
              </w:rPr>
              <w:t xml:space="preserve"> </w:t>
            </w:r>
            <w:proofErr w:type="spellStart"/>
            <w:r w:rsidRPr="005A1675">
              <w:rPr>
                <w:b/>
                <w:i/>
                <w:iCs/>
                <w:color w:val="000000"/>
                <w:sz w:val="20"/>
                <w:szCs w:val="20"/>
              </w:rPr>
              <w:t>fasciatus</w:t>
            </w:r>
            <w:proofErr w:type="spellEnd"/>
          </w:p>
        </w:tc>
        <w:tc>
          <w:tcPr>
            <w:tcW w:w="1678" w:type="dxa"/>
            <w:shd w:val="clear" w:color="auto" w:fill="auto"/>
            <w:hideMark/>
          </w:tcPr>
          <w:p w14:paraId="232A8E96" w14:textId="77777777" w:rsidR="008B56A5" w:rsidRPr="005A1675" w:rsidRDefault="00000000" w:rsidP="0014483E">
            <w:pPr>
              <w:spacing w:before="0"/>
              <w:jc w:val="left"/>
              <w:rPr>
                <w:color w:val="000000"/>
                <w:sz w:val="20"/>
                <w:szCs w:val="20"/>
              </w:rPr>
            </w:pPr>
            <w:proofErr w:type="spellStart"/>
            <w:r w:rsidRPr="005A1675">
              <w:rPr>
                <w:color w:val="000000"/>
                <w:sz w:val="20"/>
                <w:szCs w:val="20"/>
              </w:rPr>
              <w:t>zdobenec</w:t>
            </w:r>
            <w:proofErr w:type="spellEnd"/>
            <w:r w:rsidRPr="005A1675">
              <w:rPr>
                <w:color w:val="000000"/>
                <w:sz w:val="20"/>
                <w:szCs w:val="20"/>
              </w:rPr>
              <w:t xml:space="preserve"> skvrnitý</w:t>
            </w:r>
          </w:p>
        </w:tc>
        <w:tc>
          <w:tcPr>
            <w:tcW w:w="1166" w:type="dxa"/>
            <w:shd w:val="clear" w:color="auto" w:fill="auto"/>
            <w:hideMark/>
          </w:tcPr>
          <w:p w14:paraId="32ACC551" w14:textId="77777777" w:rsidR="008B56A5" w:rsidRPr="005A1675" w:rsidRDefault="00000000" w:rsidP="0014483E">
            <w:pPr>
              <w:spacing w:before="0"/>
              <w:jc w:val="left"/>
              <w:rPr>
                <w:color w:val="000000"/>
                <w:sz w:val="20"/>
                <w:szCs w:val="20"/>
              </w:rPr>
            </w:pPr>
            <w:r w:rsidRPr="005A1675">
              <w:rPr>
                <w:color w:val="000000"/>
                <w:sz w:val="20"/>
                <w:szCs w:val="20"/>
              </w:rPr>
              <w:t>O</w:t>
            </w:r>
          </w:p>
        </w:tc>
        <w:tc>
          <w:tcPr>
            <w:tcW w:w="2014" w:type="dxa"/>
            <w:shd w:val="clear" w:color="auto" w:fill="auto"/>
            <w:noWrap/>
            <w:hideMark/>
          </w:tcPr>
          <w:p w14:paraId="291A9070" w14:textId="77777777" w:rsidR="008B56A5" w:rsidRPr="005A1675" w:rsidRDefault="00000000" w:rsidP="0014483E">
            <w:pPr>
              <w:spacing w:before="0"/>
              <w:jc w:val="left"/>
              <w:rPr>
                <w:color w:val="000000"/>
                <w:sz w:val="20"/>
                <w:szCs w:val="20"/>
              </w:rPr>
            </w:pPr>
            <w:r w:rsidRPr="005A1675">
              <w:rPr>
                <w:color w:val="000000"/>
                <w:sz w:val="20"/>
                <w:szCs w:val="20"/>
              </w:rPr>
              <w:t>NT</w:t>
            </w:r>
          </w:p>
        </w:tc>
        <w:tc>
          <w:tcPr>
            <w:tcW w:w="2816" w:type="dxa"/>
            <w:shd w:val="clear" w:color="auto" w:fill="auto"/>
            <w:noWrap/>
            <w:hideMark/>
          </w:tcPr>
          <w:p w14:paraId="7B23F49F" w14:textId="77777777" w:rsidR="008B56A5" w:rsidRPr="005A1675" w:rsidRDefault="00000000" w:rsidP="0014483E">
            <w:pPr>
              <w:spacing w:before="0"/>
              <w:jc w:val="left"/>
              <w:rPr>
                <w:color w:val="000000"/>
                <w:sz w:val="20"/>
                <w:szCs w:val="20"/>
              </w:rPr>
            </w:pPr>
            <w:r w:rsidRPr="005A1675">
              <w:rPr>
                <w:color w:val="000000"/>
                <w:sz w:val="20"/>
                <w:szCs w:val="20"/>
              </w:rPr>
              <w:t>ojedinělé nálezy z poslední doby</w:t>
            </w:r>
          </w:p>
        </w:tc>
      </w:tr>
      <w:tr w:rsidR="00121602" w14:paraId="34BE2B24" w14:textId="77777777" w:rsidTr="005B4C70">
        <w:trPr>
          <w:trHeight w:val="300"/>
        </w:trPr>
        <w:tc>
          <w:tcPr>
            <w:tcW w:w="2296" w:type="dxa"/>
            <w:tcBorders>
              <w:top w:val="single" w:sz="6" w:space="0" w:color="auto"/>
              <w:bottom w:val="single" w:sz="6" w:space="0" w:color="auto"/>
            </w:tcBorders>
            <w:shd w:val="clear" w:color="auto" w:fill="A6A6A6"/>
            <w:noWrap/>
            <w:hideMark/>
          </w:tcPr>
          <w:p w14:paraId="348838F6"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Lampetra</w:t>
            </w:r>
            <w:proofErr w:type="spellEnd"/>
            <w:r w:rsidRPr="005A1675">
              <w:rPr>
                <w:b/>
                <w:i/>
                <w:iCs/>
                <w:color w:val="000000"/>
                <w:sz w:val="20"/>
                <w:szCs w:val="20"/>
              </w:rPr>
              <w:t xml:space="preserve"> </w:t>
            </w:r>
            <w:proofErr w:type="spellStart"/>
            <w:r w:rsidRPr="005A1675">
              <w:rPr>
                <w:b/>
                <w:i/>
                <w:iCs/>
                <w:color w:val="000000"/>
                <w:sz w:val="20"/>
                <w:szCs w:val="20"/>
              </w:rPr>
              <w:t>planeri</w:t>
            </w:r>
            <w:proofErr w:type="spellEnd"/>
          </w:p>
        </w:tc>
        <w:tc>
          <w:tcPr>
            <w:tcW w:w="1678" w:type="dxa"/>
            <w:shd w:val="clear" w:color="auto" w:fill="auto"/>
            <w:noWrap/>
            <w:hideMark/>
          </w:tcPr>
          <w:p w14:paraId="68FDF5A7" w14:textId="77777777" w:rsidR="008B56A5" w:rsidRPr="005A1675" w:rsidRDefault="00000000" w:rsidP="0014483E">
            <w:pPr>
              <w:spacing w:before="0"/>
              <w:jc w:val="left"/>
              <w:rPr>
                <w:color w:val="000000"/>
                <w:sz w:val="20"/>
                <w:szCs w:val="20"/>
              </w:rPr>
            </w:pPr>
            <w:r w:rsidRPr="005A1675">
              <w:rPr>
                <w:color w:val="000000"/>
                <w:sz w:val="20"/>
                <w:szCs w:val="20"/>
              </w:rPr>
              <w:t>mihule potoční</w:t>
            </w:r>
          </w:p>
        </w:tc>
        <w:tc>
          <w:tcPr>
            <w:tcW w:w="1166" w:type="dxa"/>
            <w:shd w:val="clear" w:color="auto" w:fill="auto"/>
            <w:noWrap/>
            <w:hideMark/>
          </w:tcPr>
          <w:p w14:paraId="71C60206" w14:textId="77777777" w:rsidR="008B56A5" w:rsidRPr="005A1675" w:rsidRDefault="00000000" w:rsidP="0014483E">
            <w:pPr>
              <w:spacing w:before="0"/>
              <w:jc w:val="left"/>
              <w:rPr>
                <w:color w:val="000000"/>
                <w:sz w:val="20"/>
                <w:szCs w:val="20"/>
              </w:rPr>
            </w:pPr>
            <w:r w:rsidRPr="005A1675">
              <w:rPr>
                <w:color w:val="000000"/>
                <w:sz w:val="20"/>
                <w:szCs w:val="20"/>
              </w:rPr>
              <w:t>KO</w:t>
            </w:r>
          </w:p>
        </w:tc>
        <w:tc>
          <w:tcPr>
            <w:tcW w:w="2014" w:type="dxa"/>
            <w:shd w:val="clear" w:color="auto" w:fill="auto"/>
            <w:noWrap/>
            <w:hideMark/>
          </w:tcPr>
          <w:p w14:paraId="544891C5" w14:textId="77777777" w:rsidR="008B56A5" w:rsidRPr="005A1675" w:rsidRDefault="00000000" w:rsidP="0014483E">
            <w:pPr>
              <w:spacing w:before="0"/>
              <w:jc w:val="left"/>
              <w:rPr>
                <w:color w:val="000000"/>
                <w:sz w:val="20"/>
                <w:szCs w:val="20"/>
              </w:rPr>
            </w:pPr>
            <w:r w:rsidRPr="005A1675">
              <w:rPr>
                <w:color w:val="000000"/>
                <w:sz w:val="20"/>
                <w:szCs w:val="20"/>
              </w:rPr>
              <w:t>VU/HD II</w:t>
            </w:r>
          </w:p>
        </w:tc>
        <w:tc>
          <w:tcPr>
            <w:tcW w:w="2816" w:type="dxa"/>
            <w:shd w:val="clear" w:color="auto" w:fill="auto"/>
            <w:noWrap/>
            <w:hideMark/>
          </w:tcPr>
          <w:p w14:paraId="7F0D1A7D" w14:textId="77777777" w:rsidR="008B56A5" w:rsidRPr="005A1675" w:rsidRDefault="00000000" w:rsidP="0014483E">
            <w:pPr>
              <w:spacing w:before="0"/>
              <w:jc w:val="left"/>
              <w:rPr>
                <w:color w:val="000000"/>
                <w:sz w:val="20"/>
                <w:szCs w:val="20"/>
              </w:rPr>
            </w:pPr>
            <w:r w:rsidRPr="005A1675">
              <w:rPr>
                <w:color w:val="000000"/>
                <w:sz w:val="20"/>
                <w:szCs w:val="20"/>
              </w:rPr>
              <w:t>na více místech v tocích a přítocích Divoké Orlice, Zdobnice, Bělé a Olešenky</w:t>
            </w:r>
          </w:p>
        </w:tc>
      </w:tr>
      <w:tr w:rsidR="00121602" w14:paraId="5FBE6DB3" w14:textId="77777777" w:rsidTr="005B4C70">
        <w:trPr>
          <w:trHeight w:val="300"/>
        </w:trPr>
        <w:tc>
          <w:tcPr>
            <w:tcW w:w="2296" w:type="dxa"/>
            <w:tcBorders>
              <w:top w:val="single" w:sz="6" w:space="0" w:color="auto"/>
              <w:bottom w:val="single" w:sz="6" w:space="0" w:color="auto"/>
            </w:tcBorders>
            <w:shd w:val="clear" w:color="auto" w:fill="A6A6A6"/>
            <w:noWrap/>
            <w:hideMark/>
          </w:tcPr>
          <w:p w14:paraId="7E89D61F"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Cottus</w:t>
            </w:r>
            <w:proofErr w:type="spellEnd"/>
            <w:r w:rsidRPr="005A1675">
              <w:rPr>
                <w:b/>
                <w:i/>
                <w:iCs/>
                <w:color w:val="000000"/>
                <w:sz w:val="20"/>
                <w:szCs w:val="20"/>
              </w:rPr>
              <w:t xml:space="preserve"> </w:t>
            </w:r>
            <w:proofErr w:type="spellStart"/>
            <w:r w:rsidRPr="005A1675">
              <w:rPr>
                <w:b/>
                <w:i/>
                <w:iCs/>
                <w:color w:val="000000"/>
                <w:sz w:val="20"/>
                <w:szCs w:val="20"/>
              </w:rPr>
              <w:t>gobio</w:t>
            </w:r>
            <w:proofErr w:type="spellEnd"/>
          </w:p>
        </w:tc>
        <w:tc>
          <w:tcPr>
            <w:tcW w:w="1678" w:type="dxa"/>
            <w:shd w:val="clear" w:color="auto" w:fill="auto"/>
            <w:noWrap/>
            <w:hideMark/>
          </w:tcPr>
          <w:p w14:paraId="08E85F7F" w14:textId="77777777" w:rsidR="008B56A5" w:rsidRPr="005A1675" w:rsidRDefault="00000000" w:rsidP="0014483E">
            <w:pPr>
              <w:spacing w:before="0"/>
              <w:jc w:val="left"/>
              <w:rPr>
                <w:color w:val="000000"/>
                <w:sz w:val="20"/>
                <w:szCs w:val="20"/>
              </w:rPr>
            </w:pPr>
            <w:r w:rsidRPr="005A1675">
              <w:rPr>
                <w:color w:val="000000"/>
                <w:sz w:val="20"/>
                <w:szCs w:val="20"/>
              </w:rPr>
              <w:t>vranka obecná</w:t>
            </w:r>
          </w:p>
        </w:tc>
        <w:tc>
          <w:tcPr>
            <w:tcW w:w="1166" w:type="dxa"/>
            <w:shd w:val="clear" w:color="auto" w:fill="auto"/>
            <w:noWrap/>
            <w:hideMark/>
          </w:tcPr>
          <w:p w14:paraId="55A444E8" w14:textId="77777777" w:rsidR="008B56A5" w:rsidRPr="005A1675" w:rsidRDefault="00000000" w:rsidP="0014483E">
            <w:pPr>
              <w:spacing w:before="0"/>
              <w:jc w:val="left"/>
              <w:rPr>
                <w:color w:val="000000"/>
                <w:sz w:val="20"/>
                <w:szCs w:val="20"/>
              </w:rPr>
            </w:pPr>
            <w:r w:rsidRPr="005A1675">
              <w:rPr>
                <w:color w:val="000000"/>
                <w:sz w:val="20"/>
                <w:szCs w:val="20"/>
              </w:rPr>
              <w:t>O</w:t>
            </w:r>
          </w:p>
        </w:tc>
        <w:tc>
          <w:tcPr>
            <w:tcW w:w="2014" w:type="dxa"/>
            <w:shd w:val="clear" w:color="auto" w:fill="auto"/>
            <w:noWrap/>
            <w:hideMark/>
          </w:tcPr>
          <w:p w14:paraId="19F453D9" w14:textId="77777777" w:rsidR="008B56A5" w:rsidRPr="005A1675" w:rsidRDefault="00000000" w:rsidP="0014483E">
            <w:pPr>
              <w:spacing w:before="0"/>
              <w:jc w:val="left"/>
              <w:rPr>
                <w:color w:val="000000"/>
                <w:sz w:val="20"/>
                <w:szCs w:val="20"/>
              </w:rPr>
            </w:pPr>
            <w:r w:rsidRPr="005A1675">
              <w:rPr>
                <w:color w:val="000000"/>
                <w:sz w:val="20"/>
                <w:szCs w:val="20"/>
              </w:rPr>
              <w:t>NT/HD II</w:t>
            </w:r>
          </w:p>
        </w:tc>
        <w:tc>
          <w:tcPr>
            <w:tcW w:w="2816" w:type="dxa"/>
            <w:shd w:val="clear" w:color="auto" w:fill="auto"/>
            <w:noWrap/>
            <w:hideMark/>
          </w:tcPr>
          <w:p w14:paraId="4D415DF5" w14:textId="77777777" w:rsidR="008B56A5" w:rsidRPr="005A1675" w:rsidRDefault="00000000" w:rsidP="0014483E">
            <w:pPr>
              <w:spacing w:before="0"/>
              <w:jc w:val="left"/>
              <w:rPr>
                <w:color w:val="000000"/>
                <w:sz w:val="20"/>
                <w:szCs w:val="20"/>
              </w:rPr>
            </w:pPr>
            <w:r w:rsidRPr="005A1675">
              <w:rPr>
                <w:color w:val="000000"/>
                <w:sz w:val="20"/>
                <w:szCs w:val="20"/>
              </w:rPr>
              <w:t>na více místech v tocích a přítocích Divoké Orlice, Zdobnice, Bělé a Olešenky</w:t>
            </w:r>
          </w:p>
        </w:tc>
      </w:tr>
      <w:tr w:rsidR="00121602" w14:paraId="5262B82A" w14:textId="77777777" w:rsidTr="005B4C70">
        <w:trPr>
          <w:trHeight w:val="300"/>
        </w:trPr>
        <w:tc>
          <w:tcPr>
            <w:tcW w:w="2296" w:type="dxa"/>
            <w:tcBorders>
              <w:top w:val="single" w:sz="6" w:space="0" w:color="auto"/>
              <w:bottom w:val="single" w:sz="6" w:space="0" w:color="auto"/>
            </w:tcBorders>
            <w:shd w:val="clear" w:color="auto" w:fill="A6A6A6"/>
            <w:noWrap/>
            <w:hideMark/>
          </w:tcPr>
          <w:p w14:paraId="278342DF"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Leuciscus</w:t>
            </w:r>
            <w:proofErr w:type="spellEnd"/>
            <w:r w:rsidRPr="005A1675">
              <w:rPr>
                <w:b/>
                <w:i/>
                <w:iCs/>
                <w:color w:val="000000"/>
                <w:sz w:val="20"/>
                <w:szCs w:val="20"/>
              </w:rPr>
              <w:t xml:space="preserve"> </w:t>
            </w:r>
            <w:proofErr w:type="spellStart"/>
            <w:r w:rsidRPr="005A1675">
              <w:rPr>
                <w:b/>
                <w:i/>
                <w:iCs/>
                <w:color w:val="000000"/>
                <w:sz w:val="20"/>
                <w:szCs w:val="20"/>
              </w:rPr>
              <w:t>idus</w:t>
            </w:r>
            <w:proofErr w:type="spellEnd"/>
          </w:p>
        </w:tc>
        <w:tc>
          <w:tcPr>
            <w:tcW w:w="1678" w:type="dxa"/>
            <w:shd w:val="clear" w:color="auto" w:fill="auto"/>
            <w:noWrap/>
            <w:hideMark/>
          </w:tcPr>
          <w:p w14:paraId="71A92C7E" w14:textId="77777777" w:rsidR="008B56A5" w:rsidRPr="005A1675" w:rsidRDefault="00000000" w:rsidP="0014483E">
            <w:pPr>
              <w:spacing w:before="0"/>
              <w:jc w:val="left"/>
              <w:rPr>
                <w:color w:val="000000"/>
                <w:sz w:val="20"/>
                <w:szCs w:val="20"/>
              </w:rPr>
            </w:pPr>
            <w:r w:rsidRPr="005A1675">
              <w:rPr>
                <w:color w:val="000000"/>
                <w:sz w:val="20"/>
                <w:szCs w:val="20"/>
              </w:rPr>
              <w:t>jelec jesen</w:t>
            </w:r>
          </w:p>
        </w:tc>
        <w:tc>
          <w:tcPr>
            <w:tcW w:w="1166" w:type="dxa"/>
            <w:shd w:val="clear" w:color="auto" w:fill="auto"/>
            <w:noWrap/>
            <w:hideMark/>
          </w:tcPr>
          <w:p w14:paraId="021CC28E" w14:textId="77777777" w:rsidR="008B56A5" w:rsidRPr="005A1675" w:rsidRDefault="00000000" w:rsidP="0014483E">
            <w:pPr>
              <w:spacing w:before="0"/>
              <w:jc w:val="left"/>
              <w:rPr>
                <w:color w:val="000000"/>
                <w:sz w:val="20"/>
                <w:szCs w:val="20"/>
              </w:rPr>
            </w:pPr>
            <w:r w:rsidRPr="005A1675">
              <w:rPr>
                <w:color w:val="000000"/>
                <w:sz w:val="20"/>
                <w:szCs w:val="20"/>
              </w:rPr>
              <w:t>O</w:t>
            </w:r>
          </w:p>
        </w:tc>
        <w:tc>
          <w:tcPr>
            <w:tcW w:w="2014" w:type="dxa"/>
            <w:shd w:val="clear" w:color="auto" w:fill="auto"/>
            <w:noWrap/>
            <w:hideMark/>
          </w:tcPr>
          <w:p w14:paraId="246080E7" w14:textId="77777777" w:rsidR="008B56A5" w:rsidRPr="005A1675" w:rsidRDefault="00000000" w:rsidP="0014483E">
            <w:pPr>
              <w:spacing w:before="0"/>
              <w:jc w:val="left"/>
              <w:rPr>
                <w:color w:val="000000"/>
                <w:sz w:val="20"/>
                <w:szCs w:val="20"/>
              </w:rPr>
            </w:pPr>
            <w:r w:rsidRPr="005A1675">
              <w:rPr>
                <w:color w:val="000000"/>
                <w:sz w:val="20"/>
                <w:szCs w:val="20"/>
              </w:rPr>
              <w:t>NT</w:t>
            </w:r>
          </w:p>
        </w:tc>
        <w:tc>
          <w:tcPr>
            <w:tcW w:w="2816" w:type="dxa"/>
            <w:shd w:val="clear" w:color="auto" w:fill="auto"/>
            <w:noWrap/>
            <w:hideMark/>
          </w:tcPr>
          <w:p w14:paraId="253DE40E" w14:textId="77777777" w:rsidR="008B56A5" w:rsidRPr="005A1675" w:rsidRDefault="00000000" w:rsidP="0014483E">
            <w:pPr>
              <w:spacing w:before="0"/>
              <w:jc w:val="left"/>
              <w:rPr>
                <w:color w:val="000000"/>
                <w:sz w:val="20"/>
                <w:szCs w:val="20"/>
              </w:rPr>
            </w:pPr>
            <w:r w:rsidRPr="005A1675">
              <w:rPr>
                <w:color w:val="000000"/>
                <w:sz w:val="20"/>
                <w:szCs w:val="20"/>
              </w:rPr>
              <w:t>vzácně v toku Divoké Orlice od Nové Vsi po Zemskou bránu</w:t>
            </w:r>
          </w:p>
        </w:tc>
      </w:tr>
      <w:tr w:rsidR="00121602" w14:paraId="774226F6" w14:textId="77777777" w:rsidTr="005B4C70">
        <w:trPr>
          <w:trHeight w:val="300"/>
        </w:trPr>
        <w:tc>
          <w:tcPr>
            <w:tcW w:w="2296" w:type="dxa"/>
            <w:tcBorders>
              <w:top w:val="single" w:sz="6" w:space="0" w:color="auto"/>
              <w:bottom w:val="single" w:sz="6" w:space="0" w:color="auto"/>
            </w:tcBorders>
            <w:shd w:val="clear" w:color="auto" w:fill="A6A6A6"/>
            <w:noWrap/>
            <w:hideMark/>
          </w:tcPr>
          <w:p w14:paraId="303FFD3F" w14:textId="77777777" w:rsidR="008B56A5" w:rsidRPr="005A1675" w:rsidRDefault="00000000" w:rsidP="0014483E">
            <w:pPr>
              <w:spacing w:before="0"/>
              <w:jc w:val="left"/>
              <w:rPr>
                <w:b/>
                <w:i/>
                <w:iCs/>
                <w:color w:val="000000"/>
                <w:sz w:val="20"/>
                <w:szCs w:val="20"/>
              </w:rPr>
            </w:pPr>
            <w:r w:rsidRPr="005A1675">
              <w:rPr>
                <w:b/>
                <w:i/>
                <w:iCs/>
                <w:color w:val="000000"/>
                <w:sz w:val="20"/>
                <w:szCs w:val="20"/>
              </w:rPr>
              <w:t xml:space="preserve">Lota </w:t>
            </w:r>
            <w:proofErr w:type="spellStart"/>
            <w:r w:rsidRPr="005A1675">
              <w:rPr>
                <w:b/>
                <w:i/>
                <w:iCs/>
                <w:color w:val="000000"/>
                <w:sz w:val="20"/>
                <w:szCs w:val="20"/>
              </w:rPr>
              <w:t>lota</w:t>
            </w:r>
            <w:proofErr w:type="spellEnd"/>
          </w:p>
        </w:tc>
        <w:tc>
          <w:tcPr>
            <w:tcW w:w="1678" w:type="dxa"/>
            <w:shd w:val="clear" w:color="auto" w:fill="auto"/>
            <w:noWrap/>
            <w:hideMark/>
          </w:tcPr>
          <w:p w14:paraId="21E3397F" w14:textId="77777777" w:rsidR="008B56A5" w:rsidRPr="005A1675" w:rsidRDefault="00000000" w:rsidP="0014483E">
            <w:pPr>
              <w:spacing w:before="0"/>
              <w:jc w:val="left"/>
              <w:rPr>
                <w:color w:val="000000"/>
                <w:sz w:val="20"/>
                <w:szCs w:val="20"/>
              </w:rPr>
            </w:pPr>
            <w:r w:rsidRPr="005A1675">
              <w:rPr>
                <w:color w:val="000000"/>
                <w:sz w:val="20"/>
                <w:szCs w:val="20"/>
              </w:rPr>
              <w:t>mník jednovousý</w:t>
            </w:r>
          </w:p>
        </w:tc>
        <w:tc>
          <w:tcPr>
            <w:tcW w:w="1166" w:type="dxa"/>
            <w:shd w:val="clear" w:color="auto" w:fill="auto"/>
            <w:noWrap/>
            <w:hideMark/>
          </w:tcPr>
          <w:p w14:paraId="25218E49" w14:textId="77777777" w:rsidR="008B56A5" w:rsidRPr="005A1675" w:rsidRDefault="00000000" w:rsidP="0014483E">
            <w:pPr>
              <w:spacing w:before="0"/>
              <w:jc w:val="left"/>
              <w:rPr>
                <w:color w:val="000000"/>
                <w:sz w:val="20"/>
                <w:szCs w:val="20"/>
              </w:rPr>
            </w:pPr>
            <w:r w:rsidRPr="005A1675">
              <w:rPr>
                <w:color w:val="000000"/>
                <w:sz w:val="20"/>
                <w:szCs w:val="20"/>
              </w:rPr>
              <w:t>O</w:t>
            </w:r>
          </w:p>
        </w:tc>
        <w:tc>
          <w:tcPr>
            <w:tcW w:w="2014" w:type="dxa"/>
            <w:shd w:val="clear" w:color="auto" w:fill="auto"/>
            <w:noWrap/>
            <w:hideMark/>
          </w:tcPr>
          <w:p w14:paraId="135C557F" w14:textId="77777777" w:rsidR="008B56A5" w:rsidRPr="005A1675" w:rsidRDefault="00000000" w:rsidP="0014483E">
            <w:pPr>
              <w:spacing w:before="0"/>
              <w:jc w:val="left"/>
              <w:rPr>
                <w:color w:val="000000"/>
                <w:sz w:val="20"/>
                <w:szCs w:val="20"/>
              </w:rPr>
            </w:pPr>
            <w:r w:rsidRPr="005A1675">
              <w:rPr>
                <w:color w:val="000000"/>
                <w:sz w:val="20"/>
                <w:szCs w:val="20"/>
              </w:rPr>
              <w:t>NT</w:t>
            </w:r>
          </w:p>
        </w:tc>
        <w:tc>
          <w:tcPr>
            <w:tcW w:w="2816" w:type="dxa"/>
            <w:shd w:val="clear" w:color="auto" w:fill="auto"/>
            <w:noWrap/>
            <w:hideMark/>
          </w:tcPr>
          <w:p w14:paraId="5848ADD8" w14:textId="77777777" w:rsidR="008B56A5" w:rsidRPr="005A1675" w:rsidRDefault="00000000" w:rsidP="0014483E">
            <w:pPr>
              <w:spacing w:before="0"/>
              <w:jc w:val="left"/>
              <w:rPr>
                <w:color w:val="000000"/>
                <w:sz w:val="20"/>
                <w:szCs w:val="20"/>
              </w:rPr>
            </w:pPr>
            <w:r w:rsidRPr="005A1675">
              <w:rPr>
                <w:color w:val="000000"/>
                <w:sz w:val="20"/>
                <w:szCs w:val="20"/>
              </w:rPr>
              <w:t>vzácně v roku Divoké Orlice a Rokytenky</w:t>
            </w:r>
          </w:p>
        </w:tc>
      </w:tr>
      <w:tr w:rsidR="00121602" w14:paraId="6A728CD6" w14:textId="77777777" w:rsidTr="005B4C70">
        <w:trPr>
          <w:trHeight w:val="300"/>
        </w:trPr>
        <w:tc>
          <w:tcPr>
            <w:tcW w:w="2296" w:type="dxa"/>
            <w:tcBorders>
              <w:top w:val="single" w:sz="6" w:space="0" w:color="auto"/>
              <w:bottom w:val="single" w:sz="6" w:space="0" w:color="auto"/>
            </w:tcBorders>
            <w:shd w:val="clear" w:color="auto" w:fill="A6A6A6"/>
            <w:noWrap/>
            <w:hideMark/>
          </w:tcPr>
          <w:p w14:paraId="3FDD8FFF"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Phoxinus</w:t>
            </w:r>
            <w:proofErr w:type="spellEnd"/>
            <w:r w:rsidRPr="005A1675">
              <w:rPr>
                <w:b/>
                <w:i/>
                <w:iCs/>
                <w:color w:val="000000"/>
                <w:sz w:val="20"/>
                <w:szCs w:val="20"/>
              </w:rPr>
              <w:t xml:space="preserve"> </w:t>
            </w:r>
            <w:proofErr w:type="spellStart"/>
            <w:r w:rsidRPr="005A1675">
              <w:rPr>
                <w:b/>
                <w:i/>
                <w:iCs/>
                <w:color w:val="000000"/>
                <w:sz w:val="20"/>
                <w:szCs w:val="20"/>
              </w:rPr>
              <w:t>phoxinus</w:t>
            </w:r>
            <w:proofErr w:type="spellEnd"/>
          </w:p>
        </w:tc>
        <w:tc>
          <w:tcPr>
            <w:tcW w:w="1678" w:type="dxa"/>
            <w:shd w:val="clear" w:color="auto" w:fill="auto"/>
            <w:noWrap/>
            <w:hideMark/>
          </w:tcPr>
          <w:p w14:paraId="31EA0161" w14:textId="77777777" w:rsidR="008B56A5" w:rsidRPr="005A1675" w:rsidRDefault="00000000" w:rsidP="0014483E">
            <w:pPr>
              <w:spacing w:before="0"/>
              <w:jc w:val="left"/>
              <w:rPr>
                <w:color w:val="000000"/>
                <w:sz w:val="20"/>
                <w:szCs w:val="20"/>
              </w:rPr>
            </w:pPr>
            <w:r w:rsidRPr="005A1675">
              <w:rPr>
                <w:color w:val="000000"/>
                <w:sz w:val="20"/>
                <w:szCs w:val="20"/>
              </w:rPr>
              <w:t>střevle potoční</w:t>
            </w:r>
          </w:p>
        </w:tc>
        <w:tc>
          <w:tcPr>
            <w:tcW w:w="1166" w:type="dxa"/>
            <w:shd w:val="clear" w:color="auto" w:fill="auto"/>
            <w:noWrap/>
            <w:hideMark/>
          </w:tcPr>
          <w:p w14:paraId="7943B49C" w14:textId="77777777" w:rsidR="008B56A5" w:rsidRPr="005A1675" w:rsidRDefault="00000000" w:rsidP="0014483E">
            <w:pPr>
              <w:spacing w:before="0"/>
              <w:jc w:val="left"/>
              <w:rPr>
                <w:color w:val="000000"/>
                <w:sz w:val="20"/>
                <w:szCs w:val="20"/>
              </w:rPr>
            </w:pPr>
            <w:r w:rsidRPr="005A1675">
              <w:rPr>
                <w:color w:val="000000"/>
                <w:sz w:val="20"/>
                <w:szCs w:val="20"/>
              </w:rPr>
              <w:t>O</w:t>
            </w:r>
          </w:p>
        </w:tc>
        <w:tc>
          <w:tcPr>
            <w:tcW w:w="2014" w:type="dxa"/>
            <w:shd w:val="clear" w:color="auto" w:fill="auto"/>
            <w:noWrap/>
            <w:hideMark/>
          </w:tcPr>
          <w:p w14:paraId="3574C4BA" w14:textId="77777777" w:rsidR="008B56A5" w:rsidRPr="005A1675" w:rsidRDefault="00000000" w:rsidP="0014483E">
            <w:pPr>
              <w:spacing w:before="0"/>
              <w:jc w:val="left"/>
              <w:rPr>
                <w:color w:val="000000"/>
                <w:sz w:val="20"/>
                <w:szCs w:val="20"/>
              </w:rPr>
            </w:pPr>
            <w:r w:rsidRPr="005A1675">
              <w:rPr>
                <w:color w:val="000000"/>
                <w:sz w:val="20"/>
                <w:szCs w:val="20"/>
              </w:rPr>
              <w:t>VU</w:t>
            </w:r>
          </w:p>
        </w:tc>
        <w:tc>
          <w:tcPr>
            <w:tcW w:w="2816" w:type="dxa"/>
            <w:shd w:val="clear" w:color="auto" w:fill="auto"/>
            <w:noWrap/>
            <w:hideMark/>
          </w:tcPr>
          <w:p w14:paraId="5BABD761" w14:textId="77777777" w:rsidR="008B56A5" w:rsidRPr="005A1675" w:rsidRDefault="00000000" w:rsidP="0014483E">
            <w:pPr>
              <w:spacing w:before="0"/>
              <w:jc w:val="left"/>
              <w:rPr>
                <w:color w:val="000000"/>
                <w:sz w:val="20"/>
                <w:szCs w:val="20"/>
              </w:rPr>
            </w:pPr>
            <w:r w:rsidRPr="005A1675">
              <w:rPr>
                <w:color w:val="000000"/>
                <w:sz w:val="20"/>
                <w:szCs w:val="20"/>
              </w:rPr>
              <w:t>na více místech v tocích a přítocích Divoké Orlice, Zdobnice, Bělé a Olešenky</w:t>
            </w:r>
          </w:p>
        </w:tc>
      </w:tr>
      <w:tr w:rsidR="00121602" w14:paraId="3ECD76A1" w14:textId="77777777" w:rsidTr="005B4C70">
        <w:trPr>
          <w:trHeight w:val="315"/>
        </w:trPr>
        <w:tc>
          <w:tcPr>
            <w:tcW w:w="2296" w:type="dxa"/>
            <w:tcBorders>
              <w:top w:val="single" w:sz="6" w:space="0" w:color="auto"/>
              <w:bottom w:val="single" w:sz="6" w:space="0" w:color="auto"/>
            </w:tcBorders>
            <w:shd w:val="clear" w:color="auto" w:fill="A6A6A6"/>
            <w:noWrap/>
            <w:hideMark/>
          </w:tcPr>
          <w:p w14:paraId="4791DD76"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lastRenderedPageBreak/>
              <w:t>Bufotes</w:t>
            </w:r>
            <w:proofErr w:type="spellEnd"/>
            <w:r w:rsidRPr="005A1675">
              <w:rPr>
                <w:b/>
                <w:i/>
                <w:iCs/>
                <w:color w:val="000000"/>
                <w:sz w:val="20"/>
                <w:szCs w:val="20"/>
              </w:rPr>
              <w:t xml:space="preserve"> </w:t>
            </w:r>
            <w:proofErr w:type="spellStart"/>
            <w:r w:rsidRPr="005A1675">
              <w:rPr>
                <w:b/>
                <w:i/>
                <w:iCs/>
                <w:color w:val="000000"/>
                <w:sz w:val="20"/>
                <w:szCs w:val="20"/>
              </w:rPr>
              <w:t>viridis</w:t>
            </w:r>
            <w:proofErr w:type="spellEnd"/>
          </w:p>
        </w:tc>
        <w:tc>
          <w:tcPr>
            <w:tcW w:w="1678" w:type="dxa"/>
            <w:shd w:val="clear" w:color="auto" w:fill="auto"/>
            <w:noWrap/>
            <w:hideMark/>
          </w:tcPr>
          <w:p w14:paraId="41E9CB0A" w14:textId="77777777" w:rsidR="008B56A5" w:rsidRPr="005A1675" w:rsidRDefault="00000000" w:rsidP="0014483E">
            <w:pPr>
              <w:spacing w:before="0"/>
              <w:jc w:val="left"/>
              <w:rPr>
                <w:color w:val="000000"/>
                <w:sz w:val="20"/>
                <w:szCs w:val="20"/>
              </w:rPr>
            </w:pPr>
            <w:r w:rsidRPr="005A1675">
              <w:rPr>
                <w:color w:val="000000"/>
                <w:sz w:val="20"/>
                <w:szCs w:val="20"/>
              </w:rPr>
              <w:t>ropucha zelená</w:t>
            </w:r>
          </w:p>
        </w:tc>
        <w:tc>
          <w:tcPr>
            <w:tcW w:w="1166" w:type="dxa"/>
            <w:shd w:val="clear" w:color="auto" w:fill="auto"/>
            <w:noWrap/>
            <w:hideMark/>
          </w:tcPr>
          <w:p w14:paraId="411F09F0"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5ECD04B7" w14:textId="77777777" w:rsidR="008B56A5" w:rsidRPr="005A1675" w:rsidRDefault="00000000" w:rsidP="0014483E">
            <w:pPr>
              <w:spacing w:before="0"/>
              <w:jc w:val="left"/>
              <w:rPr>
                <w:color w:val="000000"/>
                <w:sz w:val="20"/>
                <w:szCs w:val="20"/>
              </w:rPr>
            </w:pPr>
            <w:r w:rsidRPr="005A1675">
              <w:rPr>
                <w:color w:val="000000"/>
                <w:sz w:val="20"/>
                <w:szCs w:val="20"/>
              </w:rPr>
              <w:t>EN/HD IV</w:t>
            </w:r>
          </w:p>
        </w:tc>
        <w:tc>
          <w:tcPr>
            <w:tcW w:w="2816" w:type="dxa"/>
            <w:shd w:val="clear" w:color="auto" w:fill="auto"/>
            <w:noWrap/>
            <w:hideMark/>
          </w:tcPr>
          <w:p w14:paraId="7A3ADA16" w14:textId="77777777" w:rsidR="008B56A5" w:rsidRPr="005A1675" w:rsidRDefault="00000000" w:rsidP="0014483E">
            <w:pPr>
              <w:spacing w:before="0"/>
              <w:jc w:val="left"/>
              <w:rPr>
                <w:color w:val="000000"/>
                <w:sz w:val="20"/>
                <w:szCs w:val="20"/>
              </w:rPr>
            </w:pPr>
            <w:r w:rsidRPr="005A1675">
              <w:rPr>
                <w:color w:val="000000"/>
                <w:sz w:val="20"/>
                <w:szCs w:val="20"/>
              </w:rPr>
              <w:t>v nižších polohách za hranicí CHKO stabilní populace; v CHKO jeden nález</w:t>
            </w:r>
          </w:p>
        </w:tc>
      </w:tr>
      <w:tr w:rsidR="00121602" w14:paraId="22E2BBA4" w14:textId="77777777" w:rsidTr="005B4C70">
        <w:trPr>
          <w:trHeight w:val="315"/>
        </w:trPr>
        <w:tc>
          <w:tcPr>
            <w:tcW w:w="2296" w:type="dxa"/>
            <w:tcBorders>
              <w:top w:val="single" w:sz="6" w:space="0" w:color="auto"/>
              <w:bottom w:val="single" w:sz="6" w:space="0" w:color="auto"/>
            </w:tcBorders>
            <w:shd w:val="clear" w:color="auto" w:fill="A6A6A6"/>
            <w:noWrap/>
            <w:hideMark/>
          </w:tcPr>
          <w:p w14:paraId="6B4CC30C"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Ichthyosaura</w:t>
            </w:r>
            <w:proofErr w:type="spellEnd"/>
            <w:r w:rsidRPr="005A1675">
              <w:rPr>
                <w:b/>
                <w:i/>
                <w:iCs/>
                <w:color w:val="000000"/>
                <w:sz w:val="20"/>
                <w:szCs w:val="20"/>
              </w:rPr>
              <w:t xml:space="preserve"> </w:t>
            </w:r>
            <w:proofErr w:type="spellStart"/>
            <w:r w:rsidRPr="005A1675">
              <w:rPr>
                <w:b/>
                <w:i/>
                <w:iCs/>
                <w:color w:val="000000"/>
                <w:sz w:val="20"/>
                <w:szCs w:val="20"/>
              </w:rPr>
              <w:t>alpestris</w:t>
            </w:r>
            <w:proofErr w:type="spellEnd"/>
          </w:p>
        </w:tc>
        <w:tc>
          <w:tcPr>
            <w:tcW w:w="1678" w:type="dxa"/>
            <w:shd w:val="clear" w:color="auto" w:fill="auto"/>
            <w:noWrap/>
            <w:hideMark/>
          </w:tcPr>
          <w:p w14:paraId="7AE384EA" w14:textId="77777777" w:rsidR="008B56A5" w:rsidRPr="005A1675" w:rsidRDefault="00000000" w:rsidP="0014483E">
            <w:pPr>
              <w:spacing w:before="0"/>
              <w:jc w:val="left"/>
              <w:rPr>
                <w:color w:val="000000"/>
                <w:sz w:val="20"/>
                <w:szCs w:val="20"/>
              </w:rPr>
            </w:pPr>
            <w:r w:rsidRPr="005A1675">
              <w:rPr>
                <w:color w:val="000000"/>
                <w:sz w:val="20"/>
                <w:szCs w:val="20"/>
              </w:rPr>
              <w:t>čolek horský</w:t>
            </w:r>
          </w:p>
        </w:tc>
        <w:tc>
          <w:tcPr>
            <w:tcW w:w="1166" w:type="dxa"/>
            <w:shd w:val="clear" w:color="auto" w:fill="auto"/>
            <w:noWrap/>
            <w:hideMark/>
          </w:tcPr>
          <w:p w14:paraId="056EF208"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0C47DB7A" w14:textId="77777777" w:rsidR="008B56A5" w:rsidRPr="005A1675" w:rsidRDefault="00000000" w:rsidP="0014483E">
            <w:pPr>
              <w:spacing w:before="0"/>
              <w:jc w:val="left"/>
              <w:rPr>
                <w:color w:val="000000"/>
                <w:sz w:val="20"/>
                <w:szCs w:val="20"/>
              </w:rPr>
            </w:pPr>
            <w:r w:rsidRPr="005A1675">
              <w:rPr>
                <w:color w:val="000000"/>
                <w:sz w:val="20"/>
                <w:szCs w:val="20"/>
              </w:rPr>
              <w:t>VU</w:t>
            </w:r>
          </w:p>
        </w:tc>
        <w:tc>
          <w:tcPr>
            <w:tcW w:w="2816" w:type="dxa"/>
            <w:shd w:val="clear" w:color="auto" w:fill="auto"/>
            <w:noWrap/>
            <w:hideMark/>
          </w:tcPr>
          <w:p w14:paraId="3BBB7E22" w14:textId="77777777" w:rsidR="008B56A5" w:rsidRPr="005A1675" w:rsidRDefault="00000000" w:rsidP="0014483E">
            <w:pPr>
              <w:spacing w:before="0"/>
              <w:jc w:val="left"/>
              <w:rPr>
                <w:color w:val="000000"/>
                <w:sz w:val="20"/>
                <w:szCs w:val="20"/>
              </w:rPr>
            </w:pPr>
            <w:r w:rsidRPr="005A1675">
              <w:rPr>
                <w:color w:val="000000"/>
                <w:sz w:val="20"/>
                <w:szCs w:val="20"/>
              </w:rPr>
              <w:t>relativně hojně ve stojatých vodách a vlhčích místech na celém území CHKO od nižších poloh po hřebenové partie</w:t>
            </w:r>
          </w:p>
        </w:tc>
      </w:tr>
      <w:tr w:rsidR="00121602" w14:paraId="281AAC57" w14:textId="77777777" w:rsidTr="005B4C70">
        <w:trPr>
          <w:trHeight w:val="300"/>
        </w:trPr>
        <w:tc>
          <w:tcPr>
            <w:tcW w:w="2296" w:type="dxa"/>
            <w:tcBorders>
              <w:top w:val="single" w:sz="6" w:space="0" w:color="auto"/>
              <w:bottom w:val="single" w:sz="6" w:space="0" w:color="auto"/>
            </w:tcBorders>
            <w:shd w:val="clear" w:color="auto" w:fill="A6A6A6"/>
            <w:noWrap/>
            <w:hideMark/>
          </w:tcPr>
          <w:p w14:paraId="6F453B85"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Lissotriton</w:t>
            </w:r>
            <w:proofErr w:type="spellEnd"/>
            <w:r w:rsidRPr="005A1675">
              <w:rPr>
                <w:b/>
                <w:i/>
                <w:iCs/>
                <w:color w:val="000000"/>
                <w:sz w:val="20"/>
                <w:szCs w:val="20"/>
              </w:rPr>
              <w:t xml:space="preserve"> </w:t>
            </w:r>
            <w:proofErr w:type="spellStart"/>
            <w:r w:rsidRPr="005A1675">
              <w:rPr>
                <w:b/>
                <w:i/>
                <w:iCs/>
                <w:color w:val="000000"/>
                <w:sz w:val="20"/>
                <w:szCs w:val="20"/>
              </w:rPr>
              <w:t>vulgaris</w:t>
            </w:r>
            <w:proofErr w:type="spellEnd"/>
          </w:p>
        </w:tc>
        <w:tc>
          <w:tcPr>
            <w:tcW w:w="1678" w:type="dxa"/>
            <w:shd w:val="clear" w:color="auto" w:fill="auto"/>
            <w:noWrap/>
            <w:hideMark/>
          </w:tcPr>
          <w:p w14:paraId="4E095F51" w14:textId="77777777" w:rsidR="008B56A5" w:rsidRPr="005A1675" w:rsidRDefault="00000000" w:rsidP="0014483E">
            <w:pPr>
              <w:spacing w:before="0"/>
              <w:jc w:val="left"/>
              <w:rPr>
                <w:color w:val="000000"/>
                <w:sz w:val="20"/>
                <w:szCs w:val="20"/>
              </w:rPr>
            </w:pPr>
            <w:r w:rsidRPr="005A1675">
              <w:rPr>
                <w:color w:val="000000"/>
                <w:sz w:val="20"/>
                <w:szCs w:val="20"/>
              </w:rPr>
              <w:t>čolek obecný</w:t>
            </w:r>
          </w:p>
        </w:tc>
        <w:tc>
          <w:tcPr>
            <w:tcW w:w="1166" w:type="dxa"/>
            <w:shd w:val="clear" w:color="auto" w:fill="auto"/>
            <w:noWrap/>
            <w:hideMark/>
          </w:tcPr>
          <w:p w14:paraId="589A85F5"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3B11F88C" w14:textId="77777777" w:rsidR="008B56A5" w:rsidRPr="005A1675" w:rsidRDefault="00000000" w:rsidP="0014483E">
            <w:pPr>
              <w:spacing w:before="0"/>
              <w:jc w:val="left"/>
              <w:rPr>
                <w:color w:val="000000"/>
                <w:sz w:val="20"/>
                <w:szCs w:val="20"/>
              </w:rPr>
            </w:pPr>
            <w:r w:rsidRPr="005A1675">
              <w:rPr>
                <w:color w:val="000000"/>
                <w:sz w:val="20"/>
                <w:szCs w:val="20"/>
              </w:rPr>
              <w:t>VU</w:t>
            </w:r>
          </w:p>
        </w:tc>
        <w:tc>
          <w:tcPr>
            <w:tcW w:w="2816" w:type="dxa"/>
            <w:shd w:val="clear" w:color="auto" w:fill="auto"/>
            <w:noWrap/>
            <w:hideMark/>
          </w:tcPr>
          <w:p w14:paraId="3B78E5F5" w14:textId="77777777" w:rsidR="008B56A5" w:rsidRPr="005A1675" w:rsidRDefault="00000000" w:rsidP="0014483E">
            <w:pPr>
              <w:spacing w:before="0"/>
              <w:jc w:val="left"/>
              <w:rPr>
                <w:color w:val="000000"/>
                <w:sz w:val="20"/>
                <w:szCs w:val="20"/>
              </w:rPr>
            </w:pPr>
            <w:r w:rsidRPr="005A1675">
              <w:rPr>
                <w:color w:val="000000"/>
                <w:sz w:val="20"/>
                <w:szCs w:val="20"/>
              </w:rPr>
              <w:t>lokálně ve stojatých vodách spíše nižších poloh v rámci CHKO</w:t>
            </w:r>
          </w:p>
        </w:tc>
      </w:tr>
      <w:tr w:rsidR="00121602" w14:paraId="2CE40A03" w14:textId="77777777" w:rsidTr="005B4C70">
        <w:trPr>
          <w:trHeight w:val="300"/>
        </w:trPr>
        <w:tc>
          <w:tcPr>
            <w:tcW w:w="2296" w:type="dxa"/>
            <w:tcBorders>
              <w:top w:val="single" w:sz="6" w:space="0" w:color="auto"/>
              <w:bottom w:val="single" w:sz="6" w:space="0" w:color="auto"/>
            </w:tcBorders>
            <w:shd w:val="clear" w:color="auto" w:fill="A6A6A6"/>
            <w:noWrap/>
            <w:hideMark/>
          </w:tcPr>
          <w:p w14:paraId="22525242"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Pelophylax</w:t>
            </w:r>
            <w:proofErr w:type="spellEnd"/>
            <w:r w:rsidRPr="005A1675">
              <w:rPr>
                <w:b/>
                <w:i/>
                <w:iCs/>
                <w:color w:val="000000"/>
                <w:sz w:val="20"/>
                <w:szCs w:val="20"/>
              </w:rPr>
              <w:t xml:space="preserve"> </w:t>
            </w:r>
            <w:proofErr w:type="spellStart"/>
            <w:r w:rsidRPr="005A1675">
              <w:rPr>
                <w:b/>
                <w:i/>
                <w:iCs/>
                <w:color w:val="000000"/>
                <w:sz w:val="20"/>
                <w:szCs w:val="20"/>
              </w:rPr>
              <w:t>ridibundus</w:t>
            </w:r>
            <w:proofErr w:type="spellEnd"/>
          </w:p>
        </w:tc>
        <w:tc>
          <w:tcPr>
            <w:tcW w:w="1678" w:type="dxa"/>
            <w:shd w:val="clear" w:color="auto" w:fill="auto"/>
            <w:noWrap/>
            <w:hideMark/>
          </w:tcPr>
          <w:p w14:paraId="4B2A80D9" w14:textId="77777777" w:rsidR="008B56A5" w:rsidRPr="005A1675" w:rsidRDefault="00000000" w:rsidP="0014483E">
            <w:pPr>
              <w:spacing w:before="0"/>
              <w:jc w:val="left"/>
              <w:rPr>
                <w:color w:val="000000"/>
                <w:sz w:val="20"/>
                <w:szCs w:val="20"/>
              </w:rPr>
            </w:pPr>
            <w:r w:rsidRPr="005A1675">
              <w:rPr>
                <w:color w:val="000000"/>
                <w:sz w:val="20"/>
                <w:szCs w:val="20"/>
              </w:rPr>
              <w:t>skokan skřehotavý</w:t>
            </w:r>
          </w:p>
        </w:tc>
        <w:tc>
          <w:tcPr>
            <w:tcW w:w="1166" w:type="dxa"/>
            <w:shd w:val="clear" w:color="auto" w:fill="auto"/>
            <w:noWrap/>
            <w:hideMark/>
          </w:tcPr>
          <w:p w14:paraId="389DDAA0" w14:textId="77777777" w:rsidR="008B56A5" w:rsidRPr="005A1675" w:rsidRDefault="00000000" w:rsidP="0014483E">
            <w:pPr>
              <w:spacing w:before="0"/>
              <w:jc w:val="left"/>
              <w:rPr>
                <w:color w:val="000000"/>
                <w:sz w:val="20"/>
                <w:szCs w:val="20"/>
              </w:rPr>
            </w:pPr>
            <w:r w:rsidRPr="005A1675">
              <w:rPr>
                <w:color w:val="000000"/>
                <w:sz w:val="20"/>
                <w:szCs w:val="20"/>
              </w:rPr>
              <w:t>KO</w:t>
            </w:r>
          </w:p>
        </w:tc>
        <w:tc>
          <w:tcPr>
            <w:tcW w:w="2014" w:type="dxa"/>
            <w:shd w:val="clear" w:color="auto" w:fill="auto"/>
            <w:noWrap/>
            <w:hideMark/>
          </w:tcPr>
          <w:p w14:paraId="1AD90524" w14:textId="77777777" w:rsidR="008B56A5" w:rsidRPr="005A1675" w:rsidRDefault="00000000" w:rsidP="0014483E">
            <w:pPr>
              <w:spacing w:before="0"/>
              <w:jc w:val="left"/>
              <w:rPr>
                <w:color w:val="000000"/>
                <w:sz w:val="20"/>
                <w:szCs w:val="20"/>
              </w:rPr>
            </w:pPr>
            <w:r w:rsidRPr="005A1675">
              <w:rPr>
                <w:color w:val="000000"/>
                <w:sz w:val="20"/>
                <w:szCs w:val="20"/>
              </w:rPr>
              <w:t>NT/HD V</w:t>
            </w:r>
          </w:p>
        </w:tc>
        <w:tc>
          <w:tcPr>
            <w:tcW w:w="2816" w:type="dxa"/>
            <w:shd w:val="clear" w:color="auto" w:fill="auto"/>
            <w:noWrap/>
            <w:hideMark/>
          </w:tcPr>
          <w:p w14:paraId="12A707D4" w14:textId="77777777" w:rsidR="008B56A5" w:rsidRPr="005A1675" w:rsidRDefault="00000000" w:rsidP="0014483E">
            <w:pPr>
              <w:spacing w:before="0"/>
              <w:jc w:val="left"/>
              <w:rPr>
                <w:color w:val="000000"/>
                <w:sz w:val="20"/>
                <w:szCs w:val="20"/>
              </w:rPr>
            </w:pPr>
            <w:r w:rsidRPr="005A1675">
              <w:rPr>
                <w:color w:val="000000"/>
                <w:sz w:val="20"/>
                <w:szCs w:val="20"/>
              </w:rPr>
              <w:t>zaznamenán v těsné blízkosti hranic CHKO; předpokládá se šíření do CHKO</w:t>
            </w:r>
          </w:p>
        </w:tc>
      </w:tr>
      <w:tr w:rsidR="00121602" w14:paraId="4BB776E1" w14:textId="77777777" w:rsidTr="005B4C70">
        <w:trPr>
          <w:trHeight w:val="300"/>
        </w:trPr>
        <w:tc>
          <w:tcPr>
            <w:tcW w:w="2296" w:type="dxa"/>
            <w:tcBorders>
              <w:top w:val="single" w:sz="6" w:space="0" w:color="auto"/>
              <w:bottom w:val="single" w:sz="6" w:space="0" w:color="auto"/>
            </w:tcBorders>
            <w:shd w:val="clear" w:color="auto" w:fill="A6A6A6"/>
            <w:noWrap/>
            <w:hideMark/>
          </w:tcPr>
          <w:p w14:paraId="4360DF32" w14:textId="77777777" w:rsidR="008B56A5" w:rsidRPr="005A1675" w:rsidRDefault="00000000" w:rsidP="0014483E">
            <w:pPr>
              <w:spacing w:before="0"/>
              <w:jc w:val="left"/>
              <w:rPr>
                <w:b/>
                <w:i/>
                <w:iCs/>
                <w:color w:val="000000"/>
                <w:sz w:val="20"/>
                <w:szCs w:val="20"/>
              </w:rPr>
            </w:pPr>
            <w:r w:rsidRPr="005A1675">
              <w:rPr>
                <w:b/>
                <w:i/>
                <w:iCs/>
                <w:color w:val="000000"/>
                <w:sz w:val="20"/>
                <w:szCs w:val="20"/>
              </w:rPr>
              <w:t xml:space="preserve">Salamandra </w:t>
            </w:r>
            <w:proofErr w:type="spellStart"/>
            <w:r w:rsidRPr="005A1675">
              <w:rPr>
                <w:b/>
                <w:i/>
                <w:iCs/>
                <w:color w:val="000000"/>
                <w:sz w:val="20"/>
                <w:szCs w:val="20"/>
              </w:rPr>
              <w:t>salamandra</w:t>
            </w:r>
            <w:proofErr w:type="spellEnd"/>
          </w:p>
        </w:tc>
        <w:tc>
          <w:tcPr>
            <w:tcW w:w="1678" w:type="dxa"/>
            <w:shd w:val="clear" w:color="auto" w:fill="auto"/>
            <w:noWrap/>
            <w:hideMark/>
          </w:tcPr>
          <w:p w14:paraId="765F4D4A" w14:textId="77777777" w:rsidR="008B56A5" w:rsidRPr="005A1675" w:rsidRDefault="00000000" w:rsidP="0014483E">
            <w:pPr>
              <w:spacing w:before="0"/>
              <w:jc w:val="left"/>
              <w:rPr>
                <w:color w:val="000000"/>
                <w:sz w:val="20"/>
                <w:szCs w:val="20"/>
              </w:rPr>
            </w:pPr>
            <w:r w:rsidRPr="005A1675">
              <w:rPr>
                <w:color w:val="000000"/>
                <w:sz w:val="20"/>
                <w:szCs w:val="20"/>
              </w:rPr>
              <w:t>mlok skvrnitý</w:t>
            </w:r>
          </w:p>
        </w:tc>
        <w:tc>
          <w:tcPr>
            <w:tcW w:w="1166" w:type="dxa"/>
            <w:shd w:val="clear" w:color="auto" w:fill="auto"/>
            <w:noWrap/>
            <w:hideMark/>
          </w:tcPr>
          <w:p w14:paraId="4124FEB4"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434C0BBE" w14:textId="77777777" w:rsidR="008B56A5" w:rsidRPr="005A1675" w:rsidRDefault="00000000" w:rsidP="0014483E">
            <w:pPr>
              <w:spacing w:before="0"/>
              <w:jc w:val="left"/>
              <w:rPr>
                <w:color w:val="000000"/>
                <w:sz w:val="20"/>
                <w:szCs w:val="20"/>
              </w:rPr>
            </w:pPr>
            <w:r w:rsidRPr="005A1675">
              <w:rPr>
                <w:color w:val="000000"/>
                <w:sz w:val="20"/>
                <w:szCs w:val="20"/>
              </w:rPr>
              <w:t>VU</w:t>
            </w:r>
          </w:p>
        </w:tc>
        <w:tc>
          <w:tcPr>
            <w:tcW w:w="2816" w:type="dxa"/>
            <w:shd w:val="clear" w:color="auto" w:fill="auto"/>
            <w:noWrap/>
            <w:hideMark/>
          </w:tcPr>
          <w:p w14:paraId="576B5562" w14:textId="77777777" w:rsidR="008B56A5" w:rsidRPr="005A1675" w:rsidRDefault="00000000" w:rsidP="0014483E">
            <w:pPr>
              <w:spacing w:before="0"/>
              <w:jc w:val="left"/>
              <w:rPr>
                <w:color w:val="000000"/>
                <w:sz w:val="20"/>
                <w:szCs w:val="20"/>
              </w:rPr>
            </w:pPr>
            <w:r w:rsidRPr="005A1675">
              <w:rPr>
                <w:color w:val="000000"/>
                <w:sz w:val="20"/>
                <w:szCs w:val="20"/>
              </w:rPr>
              <w:t>řídce v nižších polohách CHKO v lesích s vyšším podílem listnáčů a mozaikovitým charakterem</w:t>
            </w:r>
          </w:p>
        </w:tc>
      </w:tr>
      <w:tr w:rsidR="00121602" w14:paraId="3F61D6EC" w14:textId="77777777" w:rsidTr="005B4C70">
        <w:trPr>
          <w:trHeight w:val="300"/>
        </w:trPr>
        <w:tc>
          <w:tcPr>
            <w:tcW w:w="2296" w:type="dxa"/>
            <w:tcBorders>
              <w:top w:val="single" w:sz="6" w:space="0" w:color="auto"/>
              <w:bottom w:val="single" w:sz="6" w:space="0" w:color="auto"/>
            </w:tcBorders>
            <w:shd w:val="clear" w:color="auto" w:fill="A6A6A6"/>
            <w:noWrap/>
            <w:hideMark/>
          </w:tcPr>
          <w:p w14:paraId="58586D41"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Triturus</w:t>
            </w:r>
            <w:proofErr w:type="spellEnd"/>
            <w:r w:rsidRPr="005A1675">
              <w:rPr>
                <w:b/>
                <w:i/>
                <w:iCs/>
                <w:color w:val="000000"/>
                <w:sz w:val="20"/>
                <w:szCs w:val="20"/>
              </w:rPr>
              <w:t xml:space="preserve"> </w:t>
            </w:r>
            <w:proofErr w:type="spellStart"/>
            <w:r w:rsidRPr="005A1675">
              <w:rPr>
                <w:b/>
                <w:i/>
                <w:iCs/>
                <w:color w:val="000000"/>
                <w:sz w:val="20"/>
                <w:szCs w:val="20"/>
              </w:rPr>
              <w:t>cristatus</w:t>
            </w:r>
            <w:proofErr w:type="spellEnd"/>
          </w:p>
        </w:tc>
        <w:tc>
          <w:tcPr>
            <w:tcW w:w="1678" w:type="dxa"/>
            <w:shd w:val="clear" w:color="auto" w:fill="auto"/>
            <w:noWrap/>
            <w:hideMark/>
          </w:tcPr>
          <w:p w14:paraId="53643672" w14:textId="77777777" w:rsidR="008B56A5" w:rsidRPr="005A1675" w:rsidRDefault="00000000" w:rsidP="0014483E">
            <w:pPr>
              <w:spacing w:before="0"/>
              <w:jc w:val="left"/>
              <w:rPr>
                <w:color w:val="000000"/>
                <w:sz w:val="20"/>
                <w:szCs w:val="20"/>
              </w:rPr>
            </w:pPr>
            <w:r w:rsidRPr="005A1675">
              <w:rPr>
                <w:color w:val="000000"/>
                <w:sz w:val="20"/>
                <w:szCs w:val="20"/>
              </w:rPr>
              <w:t>čolek velký</w:t>
            </w:r>
          </w:p>
        </w:tc>
        <w:tc>
          <w:tcPr>
            <w:tcW w:w="1166" w:type="dxa"/>
            <w:shd w:val="clear" w:color="auto" w:fill="auto"/>
            <w:noWrap/>
            <w:hideMark/>
          </w:tcPr>
          <w:p w14:paraId="46899977"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27D15335" w14:textId="77777777" w:rsidR="008B56A5" w:rsidRPr="005A1675" w:rsidRDefault="00000000" w:rsidP="0014483E">
            <w:pPr>
              <w:spacing w:before="0"/>
              <w:jc w:val="left"/>
              <w:rPr>
                <w:color w:val="000000"/>
                <w:sz w:val="20"/>
                <w:szCs w:val="20"/>
              </w:rPr>
            </w:pPr>
            <w:r w:rsidRPr="005A1675">
              <w:rPr>
                <w:color w:val="000000"/>
                <w:sz w:val="20"/>
                <w:szCs w:val="20"/>
              </w:rPr>
              <w:t>EN/HD II, HD IV</w:t>
            </w:r>
          </w:p>
        </w:tc>
        <w:tc>
          <w:tcPr>
            <w:tcW w:w="2816" w:type="dxa"/>
            <w:shd w:val="clear" w:color="auto" w:fill="auto"/>
            <w:noWrap/>
            <w:hideMark/>
          </w:tcPr>
          <w:p w14:paraId="2471DE17" w14:textId="77777777" w:rsidR="008B56A5" w:rsidRPr="005A1675" w:rsidRDefault="00000000" w:rsidP="0014483E">
            <w:pPr>
              <w:spacing w:before="0"/>
              <w:jc w:val="left"/>
              <w:rPr>
                <w:color w:val="000000"/>
                <w:sz w:val="20"/>
                <w:szCs w:val="20"/>
              </w:rPr>
            </w:pPr>
            <w:r w:rsidRPr="005A1675">
              <w:rPr>
                <w:color w:val="000000"/>
                <w:sz w:val="20"/>
                <w:szCs w:val="20"/>
              </w:rPr>
              <w:t>v nižších polohách za hranicí CHKO stabilní populace; v CHKO jeden nález</w:t>
            </w:r>
          </w:p>
        </w:tc>
      </w:tr>
      <w:tr w:rsidR="00121602" w14:paraId="1BA516E9" w14:textId="77777777" w:rsidTr="005B4C70">
        <w:trPr>
          <w:trHeight w:val="300"/>
        </w:trPr>
        <w:tc>
          <w:tcPr>
            <w:tcW w:w="2296" w:type="dxa"/>
            <w:tcBorders>
              <w:top w:val="single" w:sz="6" w:space="0" w:color="auto"/>
              <w:bottom w:val="single" w:sz="6" w:space="0" w:color="auto"/>
            </w:tcBorders>
            <w:shd w:val="clear" w:color="auto" w:fill="A6A6A6"/>
            <w:noWrap/>
            <w:hideMark/>
          </w:tcPr>
          <w:p w14:paraId="277EE8EA"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Bufo</w:t>
            </w:r>
            <w:proofErr w:type="spellEnd"/>
            <w:r w:rsidRPr="005A1675">
              <w:rPr>
                <w:b/>
                <w:i/>
                <w:iCs/>
                <w:color w:val="000000"/>
                <w:sz w:val="20"/>
                <w:szCs w:val="20"/>
              </w:rPr>
              <w:t xml:space="preserve"> </w:t>
            </w:r>
            <w:proofErr w:type="spellStart"/>
            <w:r w:rsidRPr="005A1675">
              <w:rPr>
                <w:b/>
                <w:i/>
                <w:iCs/>
                <w:color w:val="000000"/>
                <w:sz w:val="20"/>
                <w:szCs w:val="20"/>
              </w:rPr>
              <w:t>bufo</w:t>
            </w:r>
            <w:proofErr w:type="spellEnd"/>
          </w:p>
        </w:tc>
        <w:tc>
          <w:tcPr>
            <w:tcW w:w="1678" w:type="dxa"/>
            <w:shd w:val="clear" w:color="auto" w:fill="auto"/>
            <w:noWrap/>
            <w:hideMark/>
          </w:tcPr>
          <w:p w14:paraId="4ABA0FEE" w14:textId="77777777" w:rsidR="008B56A5" w:rsidRPr="005A1675" w:rsidRDefault="00000000" w:rsidP="0014483E">
            <w:pPr>
              <w:spacing w:before="0"/>
              <w:jc w:val="left"/>
              <w:rPr>
                <w:color w:val="000000"/>
                <w:sz w:val="20"/>
                <w:szCs w:val="20"/>
              </w:rPr>
            </w:pPr>
            <w:r w:rsidRPr="005A1675">
              <w:rPr>
                <w:color w:val="000000"/>
                <w:sz w:val="20"/>
                <w:szCs w:val="20"/>
              </w:rPr>
              <w:t>ropucha obecná</w:t>
            </w:r>
          </w:p>
        </w:tc>
        <w:tc>
          <w:tcPr>
            <w:tcW w:w="1166" w:type="dxa"/>
            <w:shd w:val="clear" w:color="auto" w:fill="auto"/>
            <w:noWrap/>
            <w:hideMark/>
          </w:tcPr>
          <w:p w14:paraId="5F01FCC5" w14:textId="77777777" w:rsidR="008B56A5" w:rsidRPr="005A1675" w:rsidRDefault="00000000" w:rsidP="0014483E">
            <w:pPr>
              <w:spacing w:before="0"/>
              <w:jc w:val="left"/>
              <w:rPr>
                <w:color w:val="000000"/>
                <w:sz w:val="20"/>
                <w:szCs w:val="20"/>
              </w:rPr>
            </w:pPr>
            <w:r w:rsidRPr="005A1675">
              <w:rPr>
                <w:color w:val="000000"/>
                <w:sz w:val="20"/>
                <w:szCs w:val="20"/>
              </w:rPr>
              <w:t>O</w:t>
            </w:r>
          </w:p>
        </w:tc>
        <w:tc>
          <w:tcPr>
            <w:tcW w:w="2014" w:type="dxa"/>
            <w:shd w:val="clear" w:color="auto" w:fill="auto"/>
            <w:noWrap/>
            <w:hideMark/>
          </w:tcPr>
          <w:p w14:paraId="6A4AED34" w14:textId="77777777" w:rsidR="008B56A5" w:rsidRPr="005A1675" w:rsidRDefault="00000000" w:rsidP="0014483E">
            <w:pPr>
              <w:spacing w:before="0"/>
              <w:jc w:val="left"/>
              <w:rPr>
                <w:color w:val="000000"/>
                <w:sz w:val="20"/>
                <w:szCs w:val="20"/>
              </w:rPr>
            </w:pPr>
            <w:r w:rsidRPr="005A1675">
              <w:rPr>
                <w:color w:val="000000"/>
                <w:sz w:val="20"/>
                <w:szCs w:val="20"/>
              </w:rPr>
              <w:t>VU</w:t>
            </w:r>
          </w:p>
        </w:tc>
        <w:tc>
          <w:tcPr>
            <w:tcW w:w="2816" w:type="dxa"/>
            <w:shd w:val="clear" w:color="auto" w:fill="auto"/>
            <w:noWrap/>
            <w:hideMark/>
          </w:tcPr>
          <w:p w14:paraId="577AC359" w14:textId="77777777" w:rsidR="008B56A5" w:rsidRPr="005A1675" w:rsidRDefault="00000000" w:rsidP="0014483E">
            <w:pPr>
              <w:spacing w:before="0"/>
              <w:jc w:val="left"/>
              <w:rPr>
                <w:color w:val="000000"/>
                <w:sz w:val="20"/>
                <w:szCs w:val="20"/>
              </w:rPr>
            </w:pPr>
            <w:r w:rsidRPr="005A1675">
              <w:rPr>
                <w:color w:val="000000"/>
                <w:sz w:val="20"/>
                <w:szCs w:val="20"/>
              </w:rPr>
              <w:t>rozšířena po celém území CHKO, mimo nejvyšších partií, rozmnožovací místa ve stojatých vodách</w:t>
            </w:r>
          </w:p>
        </w:tc>
      </w:tr>
      <w:tr w:rsidR="00121602" w14:paraId="35A8FBDA" w14:textId="77777777" w:rsidTr="005B4C70">
        <w:trPr>
          <w:trHeight w:val="300"/>
        </w:trPr>
        <w:tc>
          <w:tcPr>
            <w:tcW w:w="2296" w:type="dxa"/>
            <w:tcBorders>
              <w:top w:val="single" w:sz="6" w:space="0" w:color="auto"/>
              <w:bottom w:val="single" w:sz="6" w:space="0" w:color="auto"/>
            </w:tcBorders>
            <w:shd w:val="clear" w:color="auto" w:fill="A6A6A6"/>
            <w:noWrap/>
            <w:hideMark/>
          </w:tcPr>
          <w:p w14:paraId="276C9980"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Vipera</w:t>
            </w:r>
            <w:proofErr w:type="spellEnd"/>
            <w:r w:rsidRPr="005A1675">
              <w:rPr>
                <w:b/>
                <w:i/>
                <w:iCs/>
                <w:color w:val="000000"/>
                <w:sz w:val="20"/>
                <w:szCs w:val="20"/>
              </w:rPr>
              <w:t xml:space="preserve"> </w:t>
            </w:r>
            <w:proofErr w:type="spellStart"/>
            <w:r w:rsidRPr="005A1675">
              <w:rPr>
                <w:b/>
                <w:i/>
                <w:iCs/>
                <w:color w:val="000000"/>
                <w:sz w:val="20"/>
                <w:szCs w:val="20"/>
              </w:rPr>
              <w:t>berus</w:t>
            </w:r>
            <w:proofErr w:type="spellEnd"/>
          </w:p>
        </w:tc>
        <w:tc>
          <w:tcPr>
            <w:tcW w:w="1678" w:type="dxa"/>
            <w:shd w:val="clear" w:color="auto" w:fill="auto"/>
            <w:noWrap/>
            <w:hideMark/>
          </w:tcPr>
          <w:p w14:paraId="0C498777" w14:textId="77777777" w:rsidR="008B56A5" w:rsidRPr="005A1675" w:rsidRDefault="00000000" w:rsidP="0014483E">
            <w:pPr>
              <w:spacing w:before="0"/>
              <w:jc w:val="left"/>
              <w:rPr>
                <w:color w:val="000000"/>
                <w:sz w:val="20"/>
                <w:szCs w:val="20"/>
              </w:rPr>
            </w:pPr>
            <w:r w:rsidRPr="005A1675">
              <w:rPr>
                <w:color w:val="000000"/>
                <w:sz w:val="20"/>
                <w:szCs w:val="20"/>
              </w:rPr>
              <w:t>zmije obecná</w:t>
            </w:r>
          </w:p>
        </w:tc>
        <w:tc>
          <w:tcPr>
            <w:tcW w:w="1166" w:type="dxa"/>
            <w:shd w:val="clear" w:color="auto" w:fill="auto"/>
            <w:noWrap/>
            <w:hideMark/>
          </w:tcPr>
          <w:p w14:paraId="7BDE8A0A" w14:textId="77777777" w:rsidR="008B56A5" w:rsidRPr="005A1675" w:rsidRDefault="00000000" w:rsidP="0014483E">
            <w:pPr>
              <w:spacing w:before="0"/>
              <w:jc w:val="left"/>
              <w:rPr>
                <w:color w:val="000000"/>
                <w:sz w:val="20"/>
                <w:szCs w:val="20"/>
              </w:rPr>
            </w:pPr>
            <w:r w:rsidRPr="005A1675">
              <w:rPr>
                <w:color w:val="000000"/>
                <w:sz w:val="20"/>
                <w:szCs w:val="20"/>
              </w:rPr>
              <w:t>KO</w:t>
            </w:r>
          </w:p>
        </w:tc>
        <w:tc>
          <w:tcPr>
            <w:tcW w:w="2014" w:type="dxa"/>
            <w:shd w:val="clear" w:color="auto" w:fill="auto"/>
            <w:noWrap/>
            <w:hideMark/>
          </w:tcPr>
          <w:p w14:paraId="2362891C" w14:textId="77777777" w:rsidR="008B56A5" w:rsidRPr="005A1675" w:rsidRDefault="00000000" w:rsidP="0014483E">
            <w:pPr>
              <w:spacing w:before="0"/>
              <w:jc w:val="left"/>
              <w:rPr>
                <w:color w:val="000000"/>
                <w:sz w:val="20"/>
                <w:szCs w:val="20"/>
              </w:rPr>
            </w:pPr>
            <w:r w:rsidRPr="005A1675">
              <w:rPr>
                <w:color w:val="000000"/>
                <w:sz w:val="20"/>
                <w:szCs w:val="20"/>
              </w:rPr>
              <w:t>VU</w:t>
            </w:r>
          </w:p>
        </w:tc>
        <w:tc>
          <w:tcPr>
            <w:tcW w:w="2816" w:type="dxa"/>
            <w:shd w:val="clear" w:color="auto" w:fill="auto"/>
            <w:noWrap/>
            <w:hideMark/>
          </w:tcPr>
          <w:p w14:paraId="1632CB2B" w14:textId="77777777" w:rsidR="008B56A5" w:rsidRPr="005A1675" w:rsidRDefault="00000000" w:rsidP="0014483E">
            <w:pPr>
              <w:spacing w:before="0"/>
              <w:jc w:val="left"/>
              <w:rPr>
                <w:color w:val="000000"/>
                <w:sz w:val="20"/>
                <w:szCs w:val="20"/>
              </w:rPr>
            </w:pPr>
            <w:r w:rsidRPr="005A1675">
              <w:rPr>
                <w:color w:val="000000"/>
                <w:sz w:val="20"/>
                <w:szCs w:val="20"/>
              </w:rPr>
              <w:t>běžná zejména ve vyšších polohách a v polohách s vyšším podílem lučních porostů a zbořenišť (často i na zahradách u chalup a chat)</w:t>
            </w:r>
          </w:p>
        </w:tc>
      </w:tr>
      <w:tr w:rsidR="00121602" w14:paraId="78548FB9" w14:textId="77777777" w:rsidTr="005B4C70">
        <w:trPr>
          <w:trHeight w:val="300"/>
        </w:trPr>
        <w:tc>
          <w:tcPr>
            <w:tcW w:w="2296" w:type="dxa"/>
            <w:tcBorders>
              <w:top w:val="single" w:sz="6" w:space="0" w:color="auto"/>
              <w:bottom w:val="single" w:sz="6" w:space="0" w:color="auto"/>
            </w:tcBorders>
            <w:shd w:val="clear" w:color="auto" w:fill="A6A6A6"/>
            <w:noWrap/>
            <w:hideMark/>
          </w:tcPr>
          <w:p w14:paraId="2ED29BC2"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Anguis</w:t>
            </w:r>
            <w:proofErr w:type="spellEnd"/>
            <w:r w:rsidRPr="005A1675">
              <w:rPr>
                <w:b/>
                <w:i/>
                <w:iCs/>
                <w:color w:val="000000"/>
                <w:sz w:val="20"/>
                <w:szCs w:val="20"/>
              </w:rPr>
              <w:t xml:space="preserve"> </w:t>
            </w:r>
            <w:proofErr w:type="spellStart"/>
            <w:r w:rsidRPr="005A1675">
              <w:rPr>
                <w:b/>
                <w:i/>
                <w:iCs/>
                <w:color w:val="000000"/>
                <w:sz w:val="20"/>
                <w:szCs w:val="20"/>
              </w:rPr>
              <w:t>fragilis</w:t>
            </w:r>
            <w:proofErr w:type="spellEnd"/>
          </w:p>
        </w:tc>
        <w:tc>
          <w:tcPr>
            <w:tcW w:w="1678" w:type="dxa"/>
            <w:shd w:val="clear" w:color="auto" w:fill="auto"/>
            <w:noWrap/>
            <w:hideMark/>
          </w:tcPr>
          <w:p w14:paraId="60AE38D7" w14:textId="77777777" w:rsidR="008B56A5" w:rsidRPr="005A1675" w:rsidRDefault="00000000" w:rsidP="0014483E">
            <w:pPr>
              <w:spacing w:before="0"/>
              <w:jc w:val="left"/>
              <w:rPr>
                <w:color w:val="000000"/>
                <w:sz w:val="20"/>
                <w:szCs w:val="20"/>
              </w:rPr>
            </w:pPr>
            <w:r w:rsidRPr="005A1675">
              <w:rPr>
                <w:color w:val="000000"/>
                <w:sz w:val="20"/>
                <w:szCs w:val="20"/>
              </w:rPr>
              <w:t>slepýš křehký</w:t>
            </w:r>
          </w:p>
        </w:tc>
        <w:tc>
          <w:tcPr>
            <w:tcW w:w="1166" w:type="dxa"/>
            <w:shd w:val="clear" w:color="auto" w:fill="auto"/>
            <w:noWrap/>
            <w:hideMark/>
          </w:tcPr>
          <w:p w14:paraId="16C7885E"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7FC74613" w14:textId="77777777" w:rsidR="008B56A5" w:rsidRPr="005A1675" w:rsidRDefault="00000000" w:rsidP="0014483E">
            <w:pPr>
              <w:spacing w:before="0"/>
              <w:jc w:val="left"/>
              <w:rPr>
                <w:color w:val="000000"/>
                <w:sz w:val="20"/>
                <w:szCs w:val="20"/>
              </w:rPr>
            </w:pPr>
            <w:r w:rsidRPr="005A1675">
              <w:rPr>
                <w:color w:val="000000"/>
                <w:sz w:val="20"/>
                <w:szCs w:val="20"/>
              </w:rPr>
              <w:t>NT</w:t>
            </w:r>
          </w:p>
        </w:tc>
        <w:tc>
          <w:tcPr>
            <w:tcW w:w="2816" w:type="dxa"/>
            <w:shd w:val="clear" w:color="auto" w:fill="auto"/>
            <w:noWrap/>
            <w:hideMark/>
          </w:tcPr>
          <w:p w14:paraId="1AD8557E" w14:textId="77777777" w:rsidR="008B56A5" w:rsidRPr="005A1675" w:rsidRDefault="00000000" w:rsidP="0014483E">
            <w:pPr>
              <w:spacing w:before="0"/>
              <w:jc w:val="left"/>
              <w:rPr>
                <w:color w:val="000000"/>
                <w:sz w:val="20"/>
                <w:szCs w:val="20"/>
              </w:rPr>
            </w:pPr>
            <w:r w:rsidRPr="005A1675">
              <w:rPr>
                <w:color w:val="000000"/>
                <w:sz w:val="20"/>
                <w:szCs w:val="20"/>
              </w:rPr>
              <w:t>hojně po celém území, zejména v nižších polohách na zahradách, loukách a ve světlých lesích</w:t>
            </w:r>
          </w:p>
        </w:tc>
      </w:tr>
      <w:tr w:rsidR="00121602" w14:paraId="003777C1" w14:textId="77777777" w:rsidTr="005B4C70">
        <w:trPr>
          <w:trHeight w:val="300"/>
        </w:trPr>
        <w:tc>
          <w:tcPr>
            <w:tcW w:w="2296" w:type="dxa"/>
            <w:tcBorders>
              <w:top w:val="single" w:sz="6" w:space="0" w:color="auto"/>
              <w:bottom w:val="single" w:sz="6" w:space="0" w:color="auto"/>
            </w:tcBorders>
            <w:shd w:val="clear" w:color="auto" w:fill="A6A6A6"/>
            <w:noWrap/>
            <w:hideMark/>
          </w:tcPr>
          <w:p w14:paraId="5F1A9AF3"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Coronella</w:t>
            </w:r>
            <w:proofErr w:type="spellEnd"/>
            <w:r w:rsidRPr="005A1675">
              <w:rPr>
                <w:b/>
                <w:i/>
                <w:iCs/>
                <w:color w:val="000000"/>
                <w:sz w:val="20"/>
                <w:szCs w:val="20"/>
              </w:rPr>
              <w:t xml:space="preserve"> </w:t>
            </w:r>
            <w:proofErr w:type="spellStart"/>
            <w:r w:rsidRPr="005A1675">
              <w:rPr>
                <w:b/>
                <w:i/>
                <w:iCs/>
                <w:color w:val="000000"/>
                <w:sz w:val="20"/>
                <w:szCs w:val="20"/>
              </w:rPr>
              <w:t>austriaca</w:t>
            </w:r>
            <w:proofErr w:type="spellEnd"/>
          </w:p>
        </w:tc>
        <w:tc>
          <w:tcPr>
            <w:tcW w:w="1678" w:type="dxa"/>
            <w:shd w:val="clear" w:color="auto" w:fill="auto"/>
            <w:noWrap/>
            <w:hideMark/>
          </w:tcPr>
          <w:p w14:paraId="1AB7481A" w14:textId="77777777" w:rsidR="008B56A5" w:rsidRPr="005A1675" w:rsidRDefault="00000000" w:rsidP="0014483E">
            <w:pPr>
              <w:spacing w:before="0"/>
              <w:jc w:val="left"/>
              <w:rPr>
                <w:color w:val="000000"/>
                <w:sz w:val="20"/>
                <w:szCs w:val="20"/>
              </w:rPr>
            </w:pPr>
            <w:r w:rsidRPr="005A1675">
              <w:rPr>
                <w:color w:val="000000"/>
                <w:sz w:val="20"/>
                <w:szCs w:val="20"/>
              </w:rPr>
              <w:t>užovka hladká</w:t>
            </w:r>
          </w:p>
        </w:tc>
        <w:tc>
          <w:tcPr>
            <w:tcW w:w="1166" w:type="dxa"/>
            <w:shd w:val="clear" w:color="auto" w:fill="auto"/>
            <w:noWrap/>
            <w:hideMark/>
          </w:tcPr>
          <w:p w14:paraId="0455CF89"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6B07762F" w14:textId="77777777" w:rsidR="008B56A5" w:rsidRPr="005A1675" w:rsidRDefault="00000000" w:rsidP="0014483E">
            <w:pPr>
              <w:spacing w:before="0"/>
              <w:jc w:val="left"/>
              <w:rPr>
                <w:color w:val="000000"/>
                <w:sz w:val="20"/>
                <w:szCs w:val="20"/>
              </w:rPr>
            </w:pPr>
            <w:r w:rsidRPr="005A1675">
              <w:rPr>
                <w:color w:val="000000"/>
                <w:sz w:val="20"/>
                <w:szCs w:val="20"/>
              </w:rPr>
              <w:t>VU/HD IV</w:t>
            </w:r>
          </w:p>
        </w:tc>
        <w:tc>
          <w:tcPr>
            <w:tcW w:w="2816" w:type="dxa"/>
            <w:shd w:val="clear" w:color="auto" w:fill="auto"/>
            <w:noWrap/>
            <w:hideMark/>
          </w:tcPr>
          <w:p w14:paraId="184DEADA" w14:textId="77777777" w:rsidR="008B56A5" w:rsidRPr="005A1675" w:rsidRDefault="00000000" w:rsidP="0014483E">
            <w:pPr>
              <w:spacing w:before="0"/>
              <w:jc w:val="left"/>
              <w:rPr>
                <w:color w:val="000000"/>
                <w:sz w:val="20"/>
                <w:szCs w:val="20"/>
              </w:rPr>
            </w:pPr>
            <w:r w:rsidRPr="005A1675">
              <w:rPr>
                <w:color w:val="000000"/>
                <w:sz w:val="20"/>
                <w:szCs w:val="20"/>
              </w:rPr>
              <w:t>historicky výskyt u Pěčína na hranici CHKO, dnes nepotvrzena, nejblíže CHKO u Nového města a u České Čermné</w:t>
            </w:r>
          </w:p>
        </w:tc>
      </w:tr>
      <w:tr w:rsidR="00121602" w14:paraId="0AA2DFC1" w14:textId="77777777" w:rsidTr="005B4C70">
        <w:trPr>
          <w:trHeight w:val="300"/>
        </w:trPr>
        <w:tc>
          <w:tcPr>
            <w:tcW w:w="2296" w:type="dxa"/>
            <w:tcBorders>
              <w:top w:val="single" w:sz="6" w:space="0" w:color="auto"/>
              <w:bottom w:val="single" w:sz="6" w:space="0" w:color="auto"/>
            </w:tcBorders>
            <w:shd w:val="clear" w:color="auto" w:fill="A6A6A6"/>
            <w:noWrap/>
            <w:hideMark/>
          </w:tcPr>
          <w:p w14:paraId="6AF9D052"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Lacerta</w:t>
            </w:r>
            <w:proofErr w:type="spellEnd"/>
            <w:r w:rsidRPr="005A1675">
              <w:rPr>
                <w:b/>
                <w:i/>
                <w:iCs/>
                <w:color w:val="000000"/>
                <w:sz w:val="20"/>
                <w:szCs w:val="20"/>
              </w:rPr>
              <w:t xml:space="preserve"> </w:t>
            </w:r>
            <w:proofErr w:type="spellStart"/>
            <w:r w:rsidRPr="005A1675">
              <w:rPr>
                <w:b/>
                <w:i/>
                <w:iCs/>
                <w:color w:val="000000"/>
                <w:sz w:val="20"/>
                <w:szCs w:val="20"/>
              </w:rPr>
              <w:t>agilis</w:t>
            </w:r>
            <w:proofErr w:type="spellEnd"/>
          </w:p>
        </w:tc>
        <w:tc>
          <w:tcPr>
            <w:tcW w:w="1678" w:type="dxa"/>
            <w:shd w:val="clear" w:color="auto" w:fill="auto"/>
            <w:noWrap/>
            <w:hideMark/>
          </w:tcPr>
          <w:p w14:paraId="0CB9D640" w14:textId="77777777" w:rsidR="008B56A5" w:rsidRPr="005A1675" w:rsidRDefault="00000000" w:rsidP="0014483E">
            <w:pPr>
              <w:spacing w:before="0"/>
              <w:jc w:val="left"/>
              <w:rPr>
                <w:color w:val="000000"/>
                <w:sz w:val="20"/>
                <w:szCs w:val="20"/>
              </w:rPr>
            </w:pPr>
            <w:r w:rsidRPr="005A1675">
              <w:rPr>
                <w:color w:val="000000"/>
                <w:sz w:val="20"/>
                <w:szCs w:val="20"/>
              </w:rPr>
              <w:t>ještěrka obecná</w:t>
            </w:r>
          </w:p>
        </w:tc>
        <w:tc>
          <w:tcPr>
            <w:tcW w:w="1166" w:type="dxa"/>
            <w:shd w:val="clear" w:color="auto" w:fill="auto"/>
            <w:noWrap/>
            <w:hideMark/>
          </w:tcPr>
          <w:p w14:paraId="505D0BDF"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1C9D53D0" w14:textId="77777777" w:rsidR="008B56A5" w:rsidRPr="005A1675" w:rsidRDefault="00000000" w:rsidP="0014483E">
            <w:pPr>
              <w:spacing w:before="0"/>
              <w:jc w:val="left"/>
              <w:rPr>
                <w:color w:val="000000"/>
                <w:sz w:val="20"/>
                <w:szCs w:val="20"/>
              </w:rPr>
            </w:pPr>
            <w:r w:rsidRPr="005A1675">
              <w:rPr>
                <w:color w:val="000000"/>
                <w:sz w:val="20"/>
                <w:szCs w:val="20"/>
              </w:rPr>
              <w:t>VU/HD IV</w:t>
            </w:r>
          </w:p>
        </w:tc>
        <w:tc>
          <w:tcPr>
            <w:tcW w:w="2816" w:type="dxa"/>
            <w:shd w:val="clear" w:color="auto" w:fill="auto"/>
            <w:noWrap/>
            <w:hideMark/>
          </w:tcPr>
          <w:p w14:paraId="5AA51852" w14:textId="77777777" w:rsidR="008B56A5" w:rsidRPr="005A1675" w:rsidRDefault="00000000" w:rsidP="0014483E">
            <w:pPr>
              <w:spacing w:before="0"/>
              <w:jc w:val="left"/>
              <w:rPr>
                <w:color w:val="000000"/>
                <w:sz w:val="20"/>
                <w:szCs w:val="20"/>
              </w:rPr>
            </w:pPr>
            <w:r w:rsidRPr="005A1675">
              <w:rPr>
                <w:color w:val="000000"/>
                <w:sz w:val="20"/>
                <w:szCs w:val="20"/>
              </w:rPr>
              <w:t xml:space="preserve">jednotlivě zejména v nižších polohách na loukách a zahradách s kamennými zídkami </w:t>
            </w:r>
          </w:p>
        </w:tc>
      </w:tr>
      <w:tr w:rsidR="00121602" w14:paraId="60479376" w14:textId="77777777" w:rsidTr="005B4C70">
        <w:trPr>
          <w:trHeight w:val="300"/>
        </w:trPr>
        <w:tc>
          <w:tcPr>
            <w:tcW w:w="2296" w:type="dxa"/>
            <w:tcBorders>
              <w:top w:val="single" w:sz="6" w:space="0" w:color="auto"/>
              <w:bottom w:val="single" w:sz="6" w:space="0" w:color="auto"/>
            </w:tcBorders>
            <w:shd w:val="clear" w:color="auto" w:fill="A6A6A6"/>
            <w:noWrap/>
            <w:hideMark/>
          </w:tcPr>
          <w:p w14:paraId="256E9A0D"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Zootoca</w:t>
            </w:r>
            <w:proofErr w:type="spellEnd"/>
            <w:r w:rsidRPr="005A1675">
              <w:rPr>
                <w:b/>
                <w:i/>
                <w:iCs/>
                <w:color w:val="000000"/>
                <w:sz w:val="20"/>
                <w:szCs w:val="20"/>
              </w:rPr>
              <w:t xml:space="preserve"> </w:t>
            </w:r>
            <w:proofErr w:type="spellStart"/>
            <w:r w:rsidRPr="005A1675">
              <w:rPr>
                <w:b/>
                <w:i/>
                <w:iCs/>
                <w:color w:val="000000"/>
                <w:sz w:val="20"/>
                <w:szCs w:val="20"/>
              </w:rPr>
              <w:t>vivipara</w:t>
            </w:r>
            <w:proofErr w:type="spellEnd"/>
          </w:p>
        </w:tc>
        <w:tc>
          <w:tcPr>
            <w:tcW w:w="1678" w:type="dxa"/>
            <w:shd w:val="clear" w:color="auto" w:fill="auto"/>
            <w:noWrap/>
            <w:hideMark/>
          </w:tcPr>
          <w:p w14:paraId="1F189B46" w14:textId="77777777" w:rsidR="008B56A5" w:rsidRPr="005A1675" w:rsidRDefault="00000000" w:rsidP="0014483E">
            <w:pPr>
              <w:spacing w:before="0"/>
              <w:jc w:val="left"/>
              <w:rPr>
                <w:color w:val="000000"/>
                <w:sz w:val="20"/>
                <w:szCs w:val="20"/>
              </w:rPr>
            </w:pPr>
            <w:r w:rsidRPr="005A1675">
              <w:rPr>
                <w:color w:val="000000"/>
                <w:sz w:val="20"/>
                <w:szCs w:val="20"/>
              </w:rPr>
              <w:t>ještěrka živorodá</w:t>
            </w:r>
          </w:p>
        </w:tc>
        <w:tc>
          <w:tcPr>
            <w:tcW w:w="1166" w:type="dxa"/>
            <w:shd w:val="clear" w:color="auto" w:fill="auto"/>
            <w:noWrap/>
            <w:hideMark/>
          </w:tcPr>
          <w:p w14:paraId="0E0988E6"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1ED5A970" w14:textId="77777777" w:rsidR="008B56A5" w:rsidRPr="005A1675" w:rsidRDefault="00000000" w:rsidP="0014483E">
            <w:pPr>
              <w:spacing w:before="0"/>
              <w:jc w:val="left"/>
              <w:rPr>
                <w:color w:val="000000"/>
                <w:sz w:val="20"/>
                <w:szCs w:val="20"/>
              </w:rPr>
            </w:pPr>
            <w:r w:rsidRPr="005A1675">
              <w:rPr>
                <w:color w:val="000000"/>
                <w:sz w:val="20"/>
                <w:szCs w:val="20"/>
              </w:rPr>
              <w:t>NT</w:t>
            </w:r>
          </w:p>
        </w:tc>
        <w:tc>
          <w:tcPr>
            <w:tcW w:w="2816" w:type="dxa"/>
            <w:shd w:val="clear" w:color="auto" w:fill="auto"/>
            <w:noWrap/>
            <w:hideMark/>
          </w:tcPr>
          <w:p w14:paraId="05D1E4EA" w14:textId="77777777" w:rsidR="008B56A5" w:rsidRPr="005A1675" w:rsidRDefault="00000000" w:rsidP="0014483E">
            <w:pPr>
              <w:spacing w:before="0"/>
              <w:jc w:val="left"/>
              <w:rPr>
                <w:color w:val="000000"/>
                <w:sz w:val="20"/>
                <w:szCs w:val="20"/>
              </w:rPr>
            </w:pPr>
            <w:r w:rsidRPr="005A1675">
              <w:rPr>
                <w:color w:val="000000"/>
                <w:sz w:val="20"/>
                <w:szCs w:val="20"/>
              </w:rPr>
              <w:t>běžně zejména ve vyšších polohách, kde jsou vhodné podmínky (světliny, louky, zahrady, zídky, kamenné snosy)</w:t>
            </w:r>
          </w:p>
        </w:tc>
      </w:tr>
      <w:tr w:rsidR="00121602" w14:paraId="10B36202" w14:textId="77777777" w:rsidTr="005B4C70">
        <w:trPr>
          <w:trHeight w:val="300"/>
        </w:trPr>
        <w:tc>
          <w:tcPr>
            <w:tcW w:w="2296" w:type="dxa"/>
            <w:tcBorders>
              <w:top w:val="single" w:sz="6" w:space="0" w:color="auto"/>
              <w:bottom w:val="single" w:sz="6" w:space="0" w:color="auto"/>
            </w:tcBorders>
            <w:shd w:val="clear" w:color="auto" w:fill="A6A6A6"/>
            <w:noWrap/>
            <w:hideMark/>
          </w:tcPr>
          <w:p w14:paraId="34F10762"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Natrix</w:t>
            </w:r>
            <w:proofErr w:type="spellEnd"/>
            <w:r w:rsidRPr="005A1675">
              <w:rPr>
                <w:b/>
                <w:i/>
                <w:iCs/>
                <w:color w:val="000000"/>
                <w:sz w:val="20"/>
                <w:szCs w:val="20"/>
              </w:rPr>
              <w:t xml:space="preserve"> </w:t>
            </w:r>
            <w:proofErr w:type="spellStart"/>
            <w:r w:rsidRPr="005A1675">
              <w:rPr>
                <w:b/>
                <w:i/>
                <w:iCs/>
                <w:color w:val="000000"/>
                <w:sz w:val="20"/>
                <w:szCs w:val="20"/>
              </w:rPr>
              <w:t>natrix</w:t>
            </w:r>
            <w:proofErr w:type="spellEnd"/>
          </w:p>
        </w:tc>
        <w:tc>
          <w:tcPr>
            <w:tcW w:w="1678" w:type="dxa"/>
            <w:shd w:val="clear" w:color="auto" w:fill="auto"/>
            <w:noWrap/>
            <w:hideMark/>
          </w:tcPr>
          <w:p w14:paraId="1DB51B90" w14:textId="77777777" w:rsidR="008B56A5" w:rsidRPr="005A1675" w:rsidRDefault="00000000" w:rsidP="0014483E">
            <w:pPr>
              <w:spacing w:before="0"/>
              <w:jc w:val="left"/>
              <w:rPr>
                <w:color w:val="000000"/>
                <w:sz w:val="20"/>
                <w:szCs w:val="20"/>
              </w:rPr>
            </w:pPr>
            <w:r w:rsidRPr="005A1675">
              <w:rPr>
                <w:color w:val="000000"/>
                <w:sz w:val="20"/>
                <w:szCs w:val="20"/>
              </w:rPr>
              <w:t>užovka obojková</w:t>
            </w:r>
          </w:p>
        </w:tc>
        <w:tc>
          <w:tcPr>
            <w:tcW w:w="1166" w:type="dxa"/>
            <w:shd w:val="clear" w:color="auto" w:fill="auto"/>
            <w:noWrap/>
            <w:hideMark/>
          </w:tcPr>
          <w:p w14:paraId="47EF1870" w14:textId="77777777" w:rsidR="008B56A5" w:rsidRPr="005A1675" w:rsidRDefault="00000000" w:rsidP="0014483E">
            <w:pPr>
              <w:spacing w:before="0"/>
              <w:jc w:val="left"/>
              <w:rPr>
                <w:color w:val="000000"/>
                <w:sz w:val="20"/>
                <w:szCs w:val="20"/>
              </w:rPr>
            </w:pPr>
            <w:r w:rsidRPr="005A1675">
              <w:rPr>
                <w:color w:val="000000"/>
                <w:sz w:val="20"/>
                <w:szCs w:val="20"/>
              </w:rPr>
              <w:t>O</w:t>
            </w:r>
          </w:p>
        </w:tc>
        <w:tc>
          <w:tcPr>
            <w:tcW w:w="2014" w:type="dxa"/>
            <w:shd w:val="clear" w:color="auto" w:fill="auto"/>
            <w:noWrap/>
            <w:hideMark/>
          </w:tcPr>
          <w:p w14:paraId="3A895236" w14:textId="77777777" w:rsidR="008B56A5" w:rsidRPr="005A1675" w:rsidRDefault="00000000" w:rsidP="0014483E">
            <w:pPr>
              <w:spacing w:before="0"/>
              <w:jc w:val="left"/>
              <w:rPr>
                <w:color w:val="000000"/>
                <w:sz w:val="20"/>
                <w:szCs w:val="20"/>
              </w:rPr>
            </w:pPr>
            <w:r w:rsidRPr="005A1675">
              <w:rPr>
                <w:color w:val="000000"/>
                <w:sz w:val="20"/>
                <w:szCs w:val="20"/>
              </w:rPr>
              <w:t>NT</w:t>
            </w:r>
          </w:p>
        </w:tc>
        <w:tc>
          <w:tcPr>
            <w:tcW w:w="2816" w:type="dxa"/>
            <w:shd w:val="clear" w:color="auto" w:fill="auto"/>
            <w:noWrap/>
            <w:hideMark/>
          </w:tcPr>
          <w:p w14:paraId="4123AD12" w14:textId="77777777" w:rsidR="008B56A5" w:rsidRPr="005A1675" w:rsidRDefault="00000000" w:rsidP="0014483E">
            <w:pPr>
              <w:spacing w:before="0"/>
              <w:jc w:val="left"/>
              <w:rPr>
                <w:color w:val="000000"/>
                <w:sz w:val="20"/>
                <w:szCs w:val="20"/>
              </w:rPr>
            </w:pPr>
            <w:r w:rsidRPr="005A1675">
              <w:rPr>
                <w:color w:val="000000"/>
                <w:sz w:val="20"/>
                <w:szCs w:val="20"/>
              </w:rPr>
              <w:t>lokálně po celém území, zejména v blízkosti vod</w:t>
            </w:r>
          </w:p>
        </w:tc>
      </w:tr>
      <w:tr w:rsidR="00121602" w14:paraId="6475F7C4" w14:textId="77777777" w:rsidTr="005B4C70">
        <w:trPr>
          <w:trHeight w:val="300"/>
        </w:trPr>
        <w:tc>
          <w:tcPr>
            <w:tcW w:w="2296" w:type="dxa"/>
            <w:tcBorders>
              <w:top w:val="single" w:sz="6" w:space="0" w:color="auto"/>
              <w:bottom w:val="single" w:sz="6" w:space="0" w:color="auto"/>
            </w:tcBorders>
            <w:shd w:val="clear" w:color="auto" w:fill="A6A6A6"/>
            <w:noWrap/>
            <w:hideMark/>
          </w:tcPr>
          <w:p w14:paraId="4CC3B1BB"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Aquila</w:t>
            </w:r>
            <w:proofErr w:type="spellEnd"/>
            <w:r w:rsidRPr="005A1675">
              <w:rPr>
                <w:b/>
                <w:i/>
                <w:iCs/>
                <w:color w:val="000000"/>
                <w:sz w:val="20"/>
                <w:szCs w:val="20"/>
              </w:rPr>
              <w:t xml:space="preserve"> </w:t>
            </w:r>
            <w:proofErr w:type="spellStart"/>
            <w:r w:rsidRPr="005A1675">
              <w:rPr>
                <w:b/>
                <w:i/>
                <w:iCs/>
                <w:color w:val="000000"/>
                <w:sz w:val="20"/>
                <w:szCs w:val="20"/>
              </w:rPr>
              <w:t>chrysaetos</w:t>
            </w:r>
            <w:proofErr w:type="spellEnd"/>
          </w:p>
        </w:tc>
        <w:tc>
          <w:tcPr>
            <w:tcW w:w="1678" w:type="dxa"/>
            <w:shd w:val="clear" w:color="auto" w:fill="auto"/>
            <w:noWrap/>
            <w:hideMark/>
          </w:tcPr>
          <w:p w14:paraId="0A8625F5" w14:textId="77777777" w:rsidR="008B56A5" w:rsidRPr="005A1675" w:rsidRDefault="00000000" w:rsidP="0014483E">
            <w:pPr>
              <w:spacing w:before="0"/>
              <w:jc w:val="left"/>
              <w:rPr>
                <w:color w:val="000000"/>
                <w:sz w:val="20"/>
                <w:szCs w:val="20"/>
              </w:rPr>
            </w:pPr>
            <w:r w:rsidRPr="005A1675">
              <w:rPr>
                <w:color w:val="000000"/>
                <w:sz w:val="20"/>
                <w:szCs w:val="20"/>
              </w:rPr>
              <w:t>orel skalní</w:t>
            </w:r>
          </w:p>
        </w:tc>
        <w:tc>
          <w:tcPr>
            <w:tcW w:w="1166" w:type="dxa"/>
            <w:shd w:val="clear" w:color="auto" w:fill="auto"/>
            <w:noWrap/>
            <w:hideMark/>
          </w:tcPr>
          <w:p w14:paraId="576AE55E" w14:textId="77777777" w:rsidR="008B56A5" w:rsidRPr="005A1675" w:rsidRDefault="00000000" w:rsidP="0014483E">
            <w:pPr>
              <w:spacing w:before="0"/>
              <w:jc w:val="left"/>
              <w:rPr>
                <w:color w:val="000000"/>
                <w:sz w:val="20"/>
                <w:szCs w:val="20"/>
              </w:rPr>
            </w:pPr>
            <w:r w:rsidRPr="005A1675">
              <w:rPr>
                <w:color w:val="000000"/>
                <w:sz w:val="20"/>
                <w:szCs w:val="20"/>
              </w:rPr>
              <w:t>KO</w:t>
            </w:r>
          </w:p>
        </w:tc>
        <w:tc>
          <w:tcPr>
            <w:tcW w:w="2014" w:type="dxa"/>
            <w:shd w:val="clear" w:color="auto" w:fill="auto"/>
            <w:noWrap/>
            <w:hideMark/>
          </w:tcPr>
          <w:p w14:paraId="3AEE3E49" w14:textId="77777777" w:rsidR="008B56A5" w:rsidRPr="005A1675" w:rsidRDefault="00000000" w:rsidP="0014483E">
            <w:pPr>
              <w:spacing w:before="0"/>
              <w:jc w:val="left"/>
              <w:rPr>
                <w:color w:val="000000"/>
                <w:sz w:val="20"/>
                <w:szCs w:val="20"/>
              </w:rPr>
            </w:pPr>
            <w:r w:rsidRPr="005A1675">
              <w:rPr>
                <w:color w:val="000000"/>
                <w:sz w:val="20"/>
                <w:szCs w:val="20"/>
              </w:rPr>
              <w:t>NA/BD I</w:t>
            </w:r>
          </w:p>
        </w:tc>
        <w:tc>
          <w:tcPr>
            <w:tcW w:w="2816" w:type="dxa"/>
            <w:shd w:val="clear" w:color="auto" w:fill="auto"/>
            <w:noWrap/>
            <w:hideMark/>
          </w:tcPr>
          <w:p w14:paraId="60D84904" w14:textId="77777777" w:rsidR="008B56A5" w:rsidRPr="005A1675" w:rsidRDefault="00000000" w:rsidP="0014483E">
            <w:pPr>
              <w:spacing w:before="0"/>
              <w:jc w:val="left"/>
              <w:rPr>
                <w:color w:val="000000"/>
                <w:sz w:val="20"/>
                <w:szCs w:val="20"/>
              </w:rPr>
            </w:pPr>
            <w:r w:rsidRPr="005A1675">
              <w:rPr>
                <w:color w:val="000000"/>
                <w:sz w:val="20"/>
                <w:szCs w:val="20"/>
              </w:rPr>
              <w:t>vzácné pozorování přelétajícího jedince</w:t>
            </w:r>
          </w:p>
        </w:tc>
      </w:tr>
      <w:tr w:rsidR="00121602" w14:paraId="3DED12D0" w14:textId="77777777" w:rsidTr="005B4C70">
        <w:trPr>
          <w:trHeight w:val="300"/>
        </w:trPr>
        <w:tc>
          <w:tcPr>
            <w:tcW w:w="2296" w:type="dxa"/>
            <w:tcBorders>
              <w:top w:val="single" w:sz="6" w:space="0" w:color="auto"/>
              <w:bottom w:val="single" w:sz="6" w:space="0" w:color="auto"/>
            </w:tcBorders>
            <w:shd w:val="clear" w:color="auto" w:fill="A6A6A6"/>
            <w:noWrap/>
            <w:hideMark/>
          </w:tcPr>
          <w:p w14:paraId="1CAF07D3"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Clanga</w:t>
            </w:r>
            <w:proofErr w:type="spellEnd"/>
            <w:r w:rsidRPr="005A1675">
              <w:rPr>
                <w:b/>
                <w:i/>
                <w:iCs/>
                <w:color w:val="000000"/>
                <w:sz w:val="20"/>
                <w:szCs w:val="20"/>
              </w:rPr>
              <w:t xml:space="preserve"> </w:t>
            </w:r>
            <w:proofErr w:type="spellStart"/>
            <w:r w:rsidRPr="005A1675">
              <w:rPr>
                <w:b/>
                <w:i/>
                <w:iCs/>
                <w:color w:val="000000"/>
                <w:sz w:val="20"/>
                <w:szCs w:val="20"/>
              </w:rPr>
              <w:t>pomarina</w:t>
            </w:r>
            <w:proofErr w:type="spellEnd"/>
          </w:p>
        </w:tc>
        <w:tc>
          <w:tcPr>
            <w:tcW w:w="1678" w:type="dxa"/>
            <w:shd w:val="clear" w:color="auto" w:fill="auto"/>
            <w:noWrap/>
            <w:hideMark/>
          </w:tcPr>
          <w:p w14:paraId="01CBF988" w14:textId="77777777" w:rsidR="008B56A5" w:rsidRPr="005A1675" w:rsidRDefault="00000000" w:rsidP="0014483E">
            <w:pPr>
              <w:spacing w:before="0"/>
              <w:jc w:val="left"/>
              <w:rPr>
                <w:color w:val="000000"/>
                <w:sz w:val="20"/>
                <w:szCs w:val="20"/>
              </w:rPr>
            </w:pPr>
            <w:r w:rsidRPr="005A1675">
              <w:rPr>
                <w:color w:val="000000"/>
                <w:sz w:val="20"/>
                <w:szCs w:val="20"/>
              </w:rPr>
              <w:t>orel křiklavý</w:t>
            </w:r>
          </w:p>
        </w:tc>
        <w:tc>
          <w:tcPr>
            <w:tcW w:w="1166" w:type="dxa"/>
            <w:shd w:val="clear" w:color="auto" w:fill="auto"/>
            <w:noWrap/>
            <w:hideMark/>
          </w:tcPr>
          <w:p w14:paraId="09307BA6" w14:textId="77777777" w:rsidR="008B56A5" w:rsidRPr="005A1675" w:rsidRDefault="00000000" w:rsidP="0014483E">
            <w:pPr>
              <w:spacing w:before="0"/>
              <w:jc w:val="left"/>
              <w:rPr>
                <w:color w:val="000000"/>
                <w:sz w:val="20"/>
                <w:szCs w:val="20"/>
              </w:rPr>
            </w:pPr>
            <w:r w:rsidRPr="005A1675">
              <w:rPr>
                <w:color w:val="000000"/>
                <w:sz w:val="20"/>
                <w:szCs w:val="20"/>
              </w:rPr>
              <w:t>KO</w:t>
            </w:r>
          </w:p>
        </w:tc>
        <w:tc>
          <w:tcPr>
            <w:tcW w:w="2014" w:type="dxa"/>
            <w:shd w:val="clear" w:color="auto" w:fill="auto"/>
            <w:noWrap/>
            <w:hideMark/>
          </w:tcPr>
          <w:p w14:paraId="24044D5A" w14:textId="77777777" w:rsidR="008B56A5" w:rsidRPr="005A1675" w:rsidRDefault="00000000" w:rsidP="0014483E">
            <w:pPr>
              <w:spacing w:before="0"/>
              <w:jc w:val="left"/>
              <w:rPr>
                <w:color w:val="000000"/>
                <w:sz w:val="20"/>
                <w:szCs w:val="20"/>
              </w:rPr>
            </w:pPr>
            <w:r w:rsidRPr="005A1675">
              <w:rPr>
                <w:color w:val="000000"/>
                <w:sz w:val="20"/>
                <w:szCs w:val="20"/>
              </w:rPr>
              <w:t>CR/BD I</w:t>
            </w:r>
          </w:p>
        </w:tc>
        <w:tc>
          <w:tcPr>
            <w:tcW w:w="2816" w:type="dxa"/>
            <w:shd w:val="clear" w:color="auto" w:fill="auto"/>
            <w:noWrap/>
            <w:hideMark/>
          </w:tcPr>
          <w:p w14:paraId="54182916" w14:textId="77777777" w:rsidR="008B56A5" w:rsidRPr="005A1675" w:rsidRDefault="00000000" w:rsidP="0014483E">
            <w:pPr>
              <w:spacing w:before="0"/>
              <w:jc w:val="left"/>
              <w:rPr>
                <w:color w:val="000000"/>
                <w:sz w:val="20"/>
                <w:szCs w:val="20"/>
              </w:rPr>
            </w:pPr>
            <w:r w:rsidRPr="005A1675">
              <w:rPr>
                <w:color w:val="000000"/>
                <w:sz w:val="20"/>
                <w:szCs w:val="20"/>
              </w:rPr>
              <w:t>vzácné pozorování přelétajících jedinců</w:t>
            </w:r>
          </w:p>
        </w:tc>
      </w:tr>
      <w:tr w:rsidR="00121602" w14:paraId="3D5DF60B" w14:textId="77777777" w:rsidTr="005B4C70">
        <w:trPr>
          <w:trHeight w:val="300"/>
        </w:trPr>
        <w:tc>
          <w:tcPr>
            <w:tcW w:w="2296" w:type="dxa"/>
            <w:tcBorders>
              <w:top w:val="single" w:sz="6" w:space="0" w:color="auto"/>
              <w:bottom w:val="single" w:sz="6" w:space="0" w:color="auto"/>
            </w:tcBorders>
            <w:shd w:val="clear" w:color="auto" w:fill="A6A6A6"/>
            <w:noWrap/>
            <w:hideMark/>
          </w:tcPr>
          <w:p w14:paraId="4AF7813D"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Coracias</w:t>
            </w:r>
            <w:proofErr w:type="spellEnd"/>
            <w:r w:rsidRPr="005A1675">
              <w:rPr>
                <w:b/>
                <w:i/>
                <w:iCs/>
                <w:color w:val="000000"/>
                <w:sz w:val="20"/>
                <w:szCs w:val="20"/>
              </w:rPr>
              <w:t xml:space="preserve"> </w:t>
            </w:r>
            <w:proofErr w:type="spellStart"/>
            <w:r w:rsidRPr="005A1675">
              <w:rPr>
                <w:b/>
                <w:i/>
                <w:iCs/>
                <w:color w:val="000000"/>
                <w:sz w:val="20"/>
                <w:szCs w:val="20"/>
              </w:rPr>
              <w:t>garrulus</w:t>
            </w:r>
            <w:proofErr w:type="spellEnd"/>
          </w:p>
        </w:tc>
        <w:tc>
          <w:tcPr>
            <w:tcW w:w="1678" w:type="dxa"/>
            <w:shd w:val="clear" w:color="auto" w:fill="auto"/>
            <w:noWrap/>
            <w:hideMark/>
          </w:tcPr>
          <w:p w14:paraId="1425EC89" w14:textId="77777777" w:rsidR="008B56A5" w:rsidRPr="005A1675" w:rsidRDefault="00000000" w:rsidP="0014483E">
            <w:pPr>
              <w:spacing w:before="0"/>
              <w:jc w:val="left"/>
              <w:rPr>
                <w:color w:val="000000"/>
                <w:sz w:val="20"/>
                <w:szCs w:val="20"/>
              </w:rPr>
            </w:pPr>
            <w:r w:rsidRPr="005A1675">
              <w:rPr>
                <w:color w:val="000000"/>
                <w:sz w:val="20"/>
                <w:szCs w:val="20"/>
              </w:rPr>
              <w:t>mandelík hajní</w:t>
            </w:r>
          </w:p>
        </w:tc>
        <w:tc>
          <w:tcPr>
            <w:tcW w:w="1166" w:type="dxa"/>
            <w:shd w:val="clear" w:color="auto" w:fill="auto"/>
            <w:noWrap/>
            <w:hideMark/>
          </w:tcPr>
          <w:p w14:paraId="0DF0026A" w14:textId="77777777" w:rsidR="008B56A5" w:rsidRPr="005A1675" w:rsidRDefault="00000000" w:rsidP="0014483E">
            <w:pPr>
              <w:spacing w:before="0"/>
              <w:jc w:val="left"/>
              <w:rPr>
                <w:color w:val="000000"/>
                <w:sz w:val="20"/>
                <w:szCs w:val="20"/>
              </w:rPr>
            </w:pPr>
            <w:r w:rsidRPr="005A1675">
              <w:rPr>
                <w:color w:val="000000"/>
                <w:sz w:val="20"/>
                <w:szCs w:val="20"/>
              </w:rPr>
              <w:t>KO</w:t>
            </w:r>
          </w:p>
        </w:tc>
        <w:tc>
          <w:tcPr>
            <w:tcW w:w="2014" w:type="dxa"/>
            <w:shd w:val="clear" w:color="auto" w:fill="auto"/>
            <w:noWrap/>
            <w:hideMark/>
          </w:tcPr>
          <w:p w14:paraId="4B994A4A" w14:textId="77777777" w:rsidR="008B56A5" w:rsidRPr="005A1675" w:rsidRDefault="00000000" w:rsidP="0014483E">
            <w:pPr>
              <w:spacing w:before="0"/>
              <w:jc w:val="left"/>
              <w:rPr>
                <w:color w:val="000000"/>
                <w:sz w:val="20"/>
                <w:szCs w:val="20"/>
              </w:rPr>
            </w:pPr>
            <w:r w:rsidRPr="005A1675">
              <w:rPr>
                <w:color w:val="000000"/>
                <w:sz w:val="20"/>
                <w:szCs w:val="20"/>
              </w:rPr>
              <w:t>RE/BD I</w:t>
            </w:r>
          </w:p>
        </w:tc>
        <w:tc>
          <w:tcPr>
            <w:tcW w:w="2816" w:type="dxa"/>
            <w:shd w:val="clear" w:color="auto" w:fill="auto"/>
            <w:noWrap/>
            <w:hideMark/>
          </w:tcPr>
          <w:p w14:paraId="52C3D20C" w14:textId="77777777" w:rsidR="008B56A5" w:rsidRPr="005A1675" w:rsidRDefault="00000000" w:rsidP="0014483E">
            <w:pPr>
              <w:spacing w:before="0"/>
              <w:jc w:val="left"/>
              <w:rPr>
                <w:color w:val="000000"/>
                <w:sz w:val="20"/>
                <w:szCs w:val="20"/>
              </w:rPr>
            </w:pPr>
            <w:r w:rsidRPr="005A1675">
              <w:rPr>
                <w:color w:val="000000"/>
                <w:sz w:val="20"/>
                <w:szCs w:val="20"/>
              </w:rPr>
              <w:t>ojedinělé vzácné pozorování, pravděpodobně za tahu</w:t>
            </w:r>
          </w:p>
        </w:tc>
      </w:tr>
      <w:tr w:rsidR="00121602" w14:paraId="6BFA7945" w14:textId="77777777" w:rsidTr="005B4C70">
        <w:trPr>
          <w:trHeight w:val="300"/>
        </w:trPr>
        <w:tc>
          <w:tcPr>
            <w:tcW w:w="2296" w:type="dxa"/>
            <w:tcBorders>
              <w:top w:val="single" w:sz="6" w:space="0" w:color="auto"/>
              <w:bottom w:val="single" w:sz="6" w:space="0" w:color="auto"/>
            </w:tcBorders>
            <w:shd w:val="clear" w:color="auto" w:fill="A6A6A6"/>
            <w:noWrap/>
            <w:hideMark/>
          </w:tcPr>
          <w:p w14:paraId="58B4DC1C"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lastRenderedPageBreak/>
              <w:t>Emberiza</w:t>
            </w:r>
            <w:proofErr w:type="spellEnd"/>
            <w:r w:rsidRPr="005A1675">
              <w:rPr>
                <w:b/>
                <w:i/>
                <w:iCs/>
                <w:color w:val="000000"/>
                <w:sz w:val="20"/>
                <w:szCs w:val="20"/>
              </w:rPr>
              <w:t xml:space="preserve"> </w:t>
            </w:r>
            <w:proofErr w:type="spellStart"/>
            <w:r w:rsidRPr="005A1675">
              <w:rPr>
                <w:b/>
                <w:i/>
                <w:iCs/>
                <w:color w:val="000000"/>
                <w:sz w:val="20"/>
                <w:szCs w:val="20"/>
              </w:rPr>
              <w:t>calandra</w:t>
            </w:r>
            <w:proofErr w:type="spellEnd"/>
          </w:p>
        </w:tc>
        <w:tc>
          <w:tcPr>
            <w:tcW w:w="1678" w:type="dxa"/>
            <w:shd w:val="clear" w:color="auto" w:fill="auto"/>
            <w:noWrap/>
            <w:hideMark/>
          </w:tcPr>
          <w:p w14:paraId="2D6D0F64" w14:textId="77777777" w:rsidR="008B56A5" w:rsidRPr="005A1675" w:rsidRDefault="00000000" w:rsidP="0014483E">
            <w:pPr>
              <w:spacing w:before="0"/>
              <w:jc w:val="left"/>
              <w:rPr>
                <w:color w:val="000000"/>
                <w:sz w:val="20"/>
                <w:szCs w:val="20"/>
              </w:rPr>
            </w:pPr>
            <w:r w:rsidRPr="005A1675">
              <w:rPr>
                <w:color w:val="000000"/>
                <w:sz w:val="20"/>
                <w:szCs w:val="20"/>
              </w:rPr>
              <w:t>strnad luční</w:t>
            </w:r>
          </w:p>
        </w:tc>
        <w:tc>
          <w:tcPr>
            <w:tcW w:w="1166" w:type="dxa"/>
            <w:shd w:val="clear" w:color="auto" w:fill="auto"/>
            <w:noWrap/>
            <w:hideMark/>
          </w:tcPr>
          <w:p w14:paraId="4BF43469" w14:textId="77777777" w:rsidR="008B56A5" w:rsidRPr="005A1675" w:rsidRDefault="00000000" w:rsidP="0014483E">
            <w:pPr>
              <w:spacing w:before="0"/>
              <w:jc w:val="left"/>
              <w:rPr>
                <w:color w:val="000000"/>
                <w:sz w:val="20"/>
                <w:szCs w:val="20"/>
              </w:rPr>
            </w:pPr>
            <w:r w:rsidRPr="005A1675">
              <w:rPr>
                <w:color w:val="000000"/>
                <w:sz w:val="20"/>
                <w:szCs w:val="20"/>
              </w:rPr>
              <w:t>KO</w:t>
            </w:r>
          </w:p>
        </w:tc>
        <w:tc>
          <w:tcPr>
            <w:tcW w:w="2014" w:type="dxa"/>
            <w:shd w:val="clear" w:color="auto" w:fill="auto"/>
            <w:noWrap/>
            <w:hideMark/>
          </w:tcPr>
          <w:p w14:paraId="728B8C1D" w14:textId="77777777" w:rsidR="008B56A5" w:rsidRPr="005A1675" w:rsidRDefault="00000000" w:rsidP="0014483E">
            <w:pPr>
              <w:spacing w:before="0"/>
              <w:jc w:val="left"/>
              <w:rPr>
                <w:color w:val="000000"/>
                <w:sz w:val="20"/>
                <w:szCs w:val="20"/>
              </w:rPr>
            </w:pPr>
            <w:r w:rsidRPr="005A1675">
              <w:rPr>
                <w:color w:val="000000"/>
                <w:sz w:val="20"/>
                <w:szCs w:val="20"/>
              </w:rPr>
              <w:t>VU</w:t>
            </w:r>
          </w:p>
        </w:tc>
        <w:tc>
          <w:tcPr>
            <w:tcW w:w="2816" w:type="dxa"/>
            <w:shd w:val="clear" w:color="auto" w:fill="auto"/>
            <w:noWrap/>
            <w:hideMark/>
          </w:tcPr>
          <w:p w14:paraId="6E8B2AEB" w14:textId="77777777" w:rsidR="008B56A5" w:rsidRPr="005A1675" w:rsidRDefault="00000000" w:rsidP="0014483E">
            <w:pPr>
              <w:spacing w:before="0"/>
              <w:jc w:val="left"/>
              <w:rPr>
                <w:color w:val="000000"/>
                <w:sz w:val="20"/>
                <w:szCs w:val="20"/>
              </w:rPr>
            </w:pPr>
            <w:r w:rsidRPr="005A1675">
              <w:rPr>
                <w:color w:val="000000"/>
                <w:sz w:val="20"/>
                <w:szCs w:val="20"/>
              </w:rPr>
              <w:t xml:space="preserve">dříve vzácný, dnes se rozšířil do většiny vhodných lučních biotopů (Polom, </w:t>
            </w:r>
            <w:proofErr w:type="spellStart"/>
            <w:r w:rsidRPr="005A1675">
              <w:rPr>
                <w:color w:val="000000"/>
                <w:sz w:val="20"/>
                <w:szCs w:val="20"/>
              </w:rPr>
              <w:t>Zaorlicko</w:t>
            </w:r>
            <w:proofErr w:type="spellEnd"/>
            <w:r w:rsidRPr="005A1675">
              <w:rPr>
                <w:color w:val="000000"/>
                <w:sz w:val="20"/>
                <w:szCs w:val="20"/>
              </w:rPr>
              <w:t xml:space="preserve">, Říčky, </w:t>
            </w:r>
            <w:proofErr w:type="spellStart"/>
            <w:r w:rsidRPr="005A1675">
              <w:rPr>
                <w:color w:val="000000"/>
                <w:sz w:val="20"/>
                <w:szCs w:val="20"/>
              </w:rPr>
              <w:t>Bartošovicko</w:t>
            </w:r>
            <w:proofErr w:type="spellEnd"/>
            <w:r w:rsidRPr="005A1675">
              <w:rPr>
                <w:color w:val="000000"/>
                <w:sz w:val="20"/>
                <w:szCs w:val="20"/>
              </w:rPr>
              <w:t>)</w:t>
            </w:r>
          </w:p>
        </w:tc>
      </w:tr>
      <w:tr w:rsidR="00121602" w14:paraId="28946DB2" w14:textId="77777777" w:rsidTr="005B4C70">
        <w:trPr>
          <w:trHeight w:val="300"/>
        </w:trPr>
        <w:tc>
          <w:tcPr>
            <w:tcW w:w="2296" w:type="dxa"/>
            <w:tcBorders>
              <w:top w:val="single" w:sz="6" w:space="0" w:color="auto"/>
              <w:bottom w:val="single" w:sz="6" w:space="0" w:color="auto"/>
            </w:tcBorders>
            <w:shd w:val="clear" w:color="auto" w:fill="A6A6A6"/>
            <w:noWrap/>
            <w:hideMark/>
          </w:tcPr>
          <w:p w14:paraId="030B4EAC"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Emberiza</w:t>
            </w:r>
            <w:proofErr w:type="spellEnd"/>
            <w:r w:rsidRPr="005A1675">
              <w:rPr>
                <w:b/>
                <w:i/>
                <w:iCs/>
                <w:color w:val="000000"/>
                <w:sz w:val="20"/>
                <w:szCs w:val="20"/>
              </w:rPr>
              <w:t xml:space="preserve"> </w:t>
            </w:r>
            <w:proofErr w:type="spellStart"/>
            <w:r w:rsidRPr="005A1675">
              <w:rPr>
                <w:b/>
                <w:i/>
                <w:iCs/>
                <w:color w:val="000000"/>
                <w:sz w:val="20"/>
                <w:szCs w:val="20"/>
              </w:rPr>
              <w:t>hortulana</w:t>
            </w:r>
            <w:proofErr w:type="spellEnd"/>
          </w:p>
        </w:tc>
        <w:tc>
          <w:tcPr>
            <w:tcW w:w="1678" w:type="dxa"/>
            <w:shd w:val="clear" w:color="auto" w:fill="auto"/>
            <w:noWrap/>
            <w:hideMark/>
          </w:tcPr>
          <w:p w14:paraId="63D5C0AC" w14:textId="77777777" w:rsidR="008B56A5" w:rsidRPr="005A1675" w:rsidRDefault="00000000" w:rsidP="0014483E">
            <w:pPr>
              <w:spacing w:before="0"/>
              <w:jc w:val="left"/>
              <w:rPr>
                <w:color w:val="000000"/>
                <w:sz w:val="20"/>
                <w:szCs w:val="20"/>
              </w:rPr>
            </w:pPr>
            <w:r w:rsidRPr="005A1675">
              <w:rPr>
                <w:color w:val="000000"/>
                <w:sz w:val="20"/>
                <w:szCs w:val="20"/>
              </w:rPr>
              <w:t>strnad zahradní</w:t>
            </w:r>
          </w:p>
        </w:tc>
        <w:tc>
          <w:tcPr>
            <w:tcW w:w="1166" w:type="dxa"/>
            <w:shd w:val="clear" w:color="auto" w:fill="auto"/>
            <w:noWrap/>
            <w:hideMark/>
          </w:tcPr>
          <w:p w14:paraId="1A4D7C6D" w14:textId="77777777" w:rsidR="008B56A5" w:rsidRPr="005A1675" w:rsidRDefault="00000000" w:rsidP="0014483E">
            <w:pPr>
              <w:spacing w:before="0"/>
              <w:jc w:val="left"/>
              <w:rPr>
                <w:color w:val="000000"/>
                <w:sz w:val="20"/>
                <w:szCs w:val="20"/>
              </w:rPr>
            </w:pPr>
            <w:r w:rsidRPr="005A1675">
              <w:rPr>
                <w:color w:val="000000"/>
                <w:sz w:val="20"/>
                <w:szCs w:val="20"/>
              </w:rPr>
              <w:t>KO</w:t>
            </w:r>
          </w:p>
        </w:tc>
        <w:tc>
          <w:tcPr>
            <w:tcW w:w="2014" w:type="dxa"/>
            <w:shd w:val="clear" w:color="auto" w:fill="auto"/>
            <w:noWrap/>
            <w:hideMark/>
          </w:tcPr>
          <w:p w14:paraId="29AB2855" w14:textId="77777777" w:rsidR="008B56A5" w:rsidRPr="005A1675" w:rsidRDefault="00000000" w:rsidP="0014483E">
            <w:pPr>
              <w:spacing w:before="0"/>
              <w:jc w:val="left"/>
              <w:rPr>
                <w:color w:val="000000"/>
                <w:sz w:val="20"/>
                <w:szCs w:val="20"/>
              </w:rPr>
            </w:pPr>
            <w:r w:rsidRPr="005A1675">
              <w:rPr>
                <w:color w:val="000000"/>
                <w:sz w:val="20"/>
                <w:szCs w:val="20"/>
              </w:rPr>
              <w:t>CR/BD I</w:t>
            </w:r>
          </w:p>
        </w:tc>
        <w:tc>
          <w:tcPr>
            <w:tcW w:w="2816" w:type="dxa"/>
            <w:shd w:val="clear" w:color="auto" w:fill="auto"/>
            <w:noWrap/>
            <w:hideMark/>
          </w:tcPr>
          <w:p w14:paraId="26370A57" w14:textId="77777777" w:rsidR="008B56A5" w:rsidRPr="005A1675" w:rsidRDefault="00000000" w:rsidP="0014483E">
            <w:pPr>
              <w:spacing w:before="0"/>
              <w:jc w:val="left"/>
              <w:rPr>
                <w:color w:val="000000"/>
                <w:sz w:val="20"/>
                <w:szCs w:val="20"/>
              </w:rPr>
            </w:pPr>
            <w:r w:rsidRPr="005A1675">
              <w:rPr>
                <w:color w:val="000000"/>
                <w:sz w:val="20"/>
                <w:szCs w:val="20"/>
              </w:rPr>
              <w:t>vzácné nálezy na tahu</w:t>
            </w:r>
          </w:p>
        </w:tc>
      </w:tr>
      <w:tr w:rsidR="00121602" w14:paraId="1248BF6B" w14:textId="77777777" w:rsidTr="005B4C70">
        <w:trPr>
          <w:trHeight w:val="300"/>
        </w:trPr>
        <w:tc>
          <w:tcPr>
            <w:tcW w:w="2296" w:type="dxa"/>
            <w:tcBorders>
              <w:top w:val="single" w:sz="6" w:space="0" w:color="auto"/>
              <w:bottom w:val="single" w:sz="6" w:space="0" w:color="auto"/>
            </w:tcBorders>
            <w:shd w:val="clear" w:color="auto" w:fill="A6A6A6"/>
            <w:noWrap/>
            <w:hideMark/>
          </w:tcPr>
          <w:p w14:paraId="61410115"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Falco</w:t>
            </w:r>
            <w:proofErr w:type="spellEnd"/>
            <w:r w:rsidRPr="005A1675">
              <w:rPr>
                <w:b/>
                <w:i/>
                <w:iCs/>
                <w:color w:val="000000"/>
                <w:sz w:val="20"/>
                <w:szCs w:val="20"/>
              </w:rPr>
              <w:t xml:space="preserve"> </w:t>
            </w:r>
            <w:proofErr w:type="spellStart"/>
            <w:r w:rsidRPr="005A1675">
              <w:rPr>
                <w:b/>
                <w:i/>
                <w:iCs/>
                <w:color w:val="000000"/>
                <w:sz w:val="20"/>
                <w:szCs w:val="20"/>
              </w:rPr>
              <w:t>peregrinus</w:t>
            </w:r>
            <w:proofErr w:type="spellEnd"/>
          </w:p>
        </w:tc>
        <w:tc>
          <w:tcPr>
            <w:tcW w:w="1678" w:type="dxa"/>
            <w:shd w:val="clear" w:color="auto" w:fill="auto"/>
            <w:noWrap/>
            <w:hideMark/>
          </w:tcPr>
          <w:p w14:paraId="15D35E0B" w14:textId="77777777" w:rsidR="008B56A5" w:rsidRPr="005A1675" w:rsidRDefault="00000000" w:rsidP="0014483E">
            <w:pPr>
              <w:spacing w:before="0"/>
              <w:jc w:val="left"/>
              <w:rPr>
                <w:color w:val="000000"/>
                <w:sz w:val="20"/>
                <w:szCs w:val="20"/>
              </w:rPr>
            </w:pPr>
            <w:r w:rsidRPr="005A1675">
              <w:rPr>
                <w:color w:val="000000"/>
                <w:sz w:val="20"/>
                <w:szCs w:val="20"/>
              </w:rPr>
              <w:t>sokol stěhovavý</w:t>
            </w:r>
          </w:p>
        </w:tc>
        <w:tc>
          <w:tcPr>
            <w:tcW w:w="1166" w:type="dxa"/>
            <w:shd w:val="clear" w:color="auto" w:fill="auto"/>
            <w:noWrap/>
            <w:hideMark/>
          </w:tcPr>
          <w:p w14:paraId="68CB968C" w14:textId="77777777" w:rsidR="008B56A5" w:rsidRPr="005A1675" w:rsidRDefault="00000000" w:rsidP="0014483E">
            <w:pPr>
              <w:spacing w:before="0"/>
              <w:jc w:val="left"/>
              <w:rPr>
                <w:color w:val="000000"/>
                <w:sz w:val="20"/>
                <w:szCs w:val="20"/>
              </w:rPr>
            </w:pPr>
            <w:r w:rsidRPr="005A1675">
              <w:rPr>
                <w:color w:val="000000"/>
                <w:sz w:val="20"/>
                <w:szCs w:val="20"/>
              </w:rPr>
              <w:t>KO</w:t>
            </w:r>
          </w:p>
        </w:tc>
        <w:tc>
          <w:tcPr>
            <w:tcW w:w="2014" w:type="dxa"/>
            <w:shd w:val="clear" w:color="auto" w:fill="auto"/>
            <w:noWrap/>
            <w:hideMark/>
          </w:tcPr>
          <w:p w14:paraId="655B6ECB" w14:textId="77777777" w:rsidR="008B56A5" w:rsidRPr="005A1675" w:rsidRDefault="00000000" w:rsidP="0014483E">
            <w:pPr>
              <w:spacing w:before="0"/>
              <w:jc w:val="left"/>
              <w:rPr>
                <w:color w:val="000000"/>
                <w:sz w:val="20"/>
                <w:szCs w:val="20"/>
              </w:rPr>
            </w:pPr>
            <w:r w:rsidRPr="005A1675">
              <w:rPr>
                <w:color w:val="000000"/>
                <w:sz w:val="20"/>
                <w:szCs w:val="20"/>
              </w:rPr>
              <w:t>EN/BD I</w:t>
            </w:r>
          </w:p>
        </w:tc>
        <w:tc>
          <w:tcPr>
            <w:tcW w:w="2816" w:type="dxa"/>
            <w:shd w:val="clear" w:color="auto" w:fill="auto"/>
            <w:noWrap/>
            <w:hideMark/>
          </w:tcPr>
          <w:p w14:paraId="7FB65E33" w14:textId="77777777" w:rsidR="008B56A5" w:rsidRPr="005A1675" w:rsidRDefault="00000000" w:rsidP="0014483E">
            <w:pPr>
              <w:spacing w:before="0"/>
              <w:jc w:val="left"/>
              <w:rPr>
                <w:color w:val="000000"/>
                <w:sz w:val="20"/>
                <w:szCs w:val="20"/>
              </w:rPr>
            </w:pPr>
            <w:r w:rsidRPr="005A1675">
              <w:rPr>
                <w:color w:val="000000"/>
                <w:sz w:val="20"/>
                <w:szCs w:val="20"/>
              </w:rPr>
              <w:t>hnízdění v CHKO nebylo nikdy potvrzeno, ale šíření tohoto druhu a pravidelná pozorovaní na území CHKO naznačují možnost zahnízdění</w:t>
            </w:r>
          </w:p>
        </w:tc>
      </w:tr>
      <w:tr w:rsidR="00121602" w14:paraId="57906D2F" w14:textId="77777777" w:rsidTr="005B4C70">
        <w:trPr>
          <w:trHeight w:val="300"/>
        </w:trPr>
        <w:tc>
          <w:tcPr>
            <w:tcW w:w="2296" w:type="dxa"/>
            <w:tcBorders>
              <w:top w:val="single" w:sz="6" w:space="0" w:color="auto"/>
              <w:bottom w:val="single" w:sz="6" w:space="0" w:color="auto"/>
            </w:tcBorders>
            <w:shd w:val="clear" w:color="auto" w:fill="A6A6A6"/>
            <w:noWrap/>
            <w:hideMark/>
          </w:tcPr>
          <w:p w14:paraId="0BE42D23" w14:textId="77777777" w:rsidR="008B56A5" w:rsidRPr="005A1675" w:rsidRDefault="00000000" w:rsidP="0014483E">
            <w:pPr>
              <w:spacing w:before="0"/>
              <w:jc w:val="left"/>
              <w:rPr>
                <w:b/>
                <w:i/>
                <w:iCs/>
                <w:color w:val="000000"/>
                <w:sz w:val="20"/>
                <w:szCs w:val="20"/>
              </w:rPr>
            </w:pPr>
            <w:r w:rsidRPr="005A1675">
              <w:rPr>
                <w:b/>
                <w:i/>
                <w:iCs/>
                <w:color w:val="000000"/>
                <w:sz w:val="20"/>
                <w:szCs w:val="20"/>
              </w:rPr>
              <w:t xml:space="preserve">Grus </w:t>
            </w:r>
            <w:proofErr w:type="spellStart"/>
            <w:r w:rsidRPr="005A1675">
              <w:rPr>
                <w:b/>
                <w:i/>
                <w:iCs/>
                <w:color w:val="000000"/>
                <w:sz w:val="20"/>
                <w:szCs w:val="20"/>
              </w:rPr>
              <w:t>grus</w:t>
            </w:r>
            <w:proofErr w:type="spellEnd"/>
          </w:p>
        </w:tc>
        <w:tc>
          <w:tcPr>
            <w:tcW w:w="1678" w:type="dxa"/>
            <w:shd w:val="clear" w:color="auto" w:fill="auto"/>
            <w:noWrap/>
            <w:hideMark/>
          </w:tcPr>
          <w:p w14:paraId="4BA45335" w14:textId="77777777" w:rsidR="008B56A5" w:rsidRPr="005A1675" w:rsidRDefault="00000000" w:rsidP="0014483E">
            <w:pPr>
              <w:spacing w:before="0"/>
              <w:jc w:val="left"/>
              <w:rPr>
                <w:color w:val="000000"/>
                <w:sz w:val="20"/>
                <w:szCs w:val="20"/>
              </w:rPr>
            </w:pPr>
            <w:r w:rsidRPr="005A1675">
              <w:rPr>
                <w:color w:val="000000"/>
                <w:sz w:val="20"/>
                <w:szCs w:val="20"/>
              </w:rPr>
              <w:t>jeřáb popelavý</w:t>
            </w:r>
          </w:p>
        </w:tc>
        <w:tc>
          <w:tcPr>
            <w:tcW w:w="1166" w:type="dxa"/>
            <w:shd w:val="clear" w:color="auto" w:fill="auto"/>
            <w:noWrap/>
            <w:hideMark/>
          </w:tcPr>
          <w:p w14:paraId="7A18FAA2" w14:textId="77777777" w:rsidR="008B56A5" w:rsidRPr="005A1675" w:rsidRDefault="00000000" w:rsidP="0014483E">
            <w:pPr>
              <w:spacing w:before="0"/>
              <w:jc w:val="left"/>
              <w:rPr>
                <w:color w:val="000000"/>
                <w:sz w:val="20"/>
                <w:szCs w:val="20"/>
              </w:rPr>
            </w:pPr>
            <w:r w:rsidRPr="005A1675">
              <w:rPr>
                <w:color w:val="000000"/>
                <w:sz w:val="20"/>
                <w:szCs w:val="20"/>
              </w:rPr>
              <w:t>KO</w:t>
            </w:r>
          </w:p>
        </w:tc>
        <w:tc>
          <w:tcPr>
            <w:tcW w:w="2014" w:type="dxa"/>
            <w:shd w:val="clear" w:color="auto" w:fill="auto"/>
            <w:noWrap/>
            <w:hideMark/>
          </w:tcPr>
          <w:p w14:paraId="2B5405A6" w14:textId="77777777" w:rsidR="008B56A5" w:rsidRPr="005A1675" w:rsidRDefault="00000000" w:rsidP="0014483E">
            <w:pPr>
              <w:spacing w:before="0"/>
              <w:jc w:val="left"/>
              <w:rPr>
                <w:color w:val="000000"/>
                <w:sz w:val="20"/>
                <w:szCs w:val="20"/>
              </w:rPr>
            </w:pPr>
            <w:r w:rsidRPr="005A1675">
              <w:rPr>
                <w:color w:val="000000"/>
                <w:sz w:val="20"/>
                <w:szCs w:val="20"/>
              </w:rPr>
              <w:t>CR/BD I</w:t>
            </w:r>
          </w:p>
        </w:tc>
        <w:tc>
          <w:tcPr>
            <w:tcW w:w="2816" w:type="dxa"/>
            <w:shd w:val="clear" w:color="auto" w:fill="auto"/>
            <w:noWrap/>
            <w:hideMark/>
          </w:tcPr>
          <w:p w14:paraId="51698141" w14:textId="77777777" w:rsidR="008B56A5" w:rsidRPr="005A1675" w:rsidRDefault="00000000" w:rsidP="0014483E">
            <w:pPr>
              <w:spacing w:before="0"/>
              <w:jc w:val="left"/>
              <w:rPr>
                <w:color w:val="000000"/>
                <w:sz w:val="20"/>
                <w:szCs w:val="20"/>
              </w:rPr>
            </w:pPr>
            <w:r w:rsidRPr="005A1675">
              <w:rPr>
                <w:color w:val="000000"/>
                <w:sz w:val="20"/>
                <w:szCs w:val="20"/>
              </w:rPr>
              <w:t xml:space="preserve">šíření tohoto druhu a pravidelná pozorovaní na území CHKO naznačují možnost zahnízdění, pokusy o hnízdění zaznamenány na </w:t>
            </w:r>
            <w:proofErr w:type="spellStart"/>
            <w:r w:rsidRPr="005A1675">
              <w:rPr>
                <w:color w:val="000000"/>
                <w:sz w:val="20"/>
                <w:szCs w:val="20"/>
              </w:rPr>
              <w:t>Zaorlicku</w:t>
            </w:r>
            <w:proofErr w:type="spellEnd"/>
          </w:p>
        </w:tc>
      </w:tr>
      <w:tr w:rsidR="00121602" w14:paraId="64F3D897" w14:textId="77777777" w:rsidTr="005B4C70">
        <w:trPr>
          <w:trHeight w:val="300"/>
        </w:trPr>
        <w:tc>
          <w:tcPr>
            <w:tcW w:w="2296" w:type="dxa"/>
            <w:tcBorders>
              <w:top w:val="single" w:sz="6" w:space="0" w:color="auto"/>
              <w:bottom w:val="single" w:sz="6" w:space="0" w:color="auto"/>
            </w:tcBorders>
            <w:shd w:val="clear" w:color="auto" w:fill="A6A6A6"/>
            <w:noWrap/>
            <w:hideMark/>
          </w:tcPr>
          <w:p w14:paraId="5AB9845B"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Haliaeetus</w:t>
            </w:r>
            <w:proofErr w:type="spellEnd"/>
            <w:r w:rsidRPr="005A1675">
              <w:rPr>
                <w:b/>
                <w:i/>
                <w:iCs/>
                <w:color w:val="000000"/>
                <w:sz w:val="20"/>
                <w:szCs w:val="20"/>
              </w:rPr>
              <w:t xml:space="preserve"> </w:t>
            </w:r>
            <w:proofErr w:type="spellStart"/>
            <w:r w:rsidRPr="005A1675">
              <w:rPr>
                <w:b/>
                <w:i/>
                <w:iCs/>
                <w:color w:val="000000"/>
                <w:sz w:val="20"/>
                <w:szCs w:val="20"/>
              </w:rPr>
              <w:t>albicilla</w:t>
            </w:r>
            <w:proofErr w:type="spellEnd"/>
          </w:p>
        </w:tc>
        <w:tc>
          <w:tcPr>
            <w:tcW w:w="1678" w:type="dxa"/>
            <w:shd w:val="clear" w:color="auto" w:fill="auto"/>
            <w:noWrap/>
            <w:hideMark/>
          </w:tcPr>
          <w:p w14:paraId="1A17808F" w14:textId="77777777" w:rsidR="008B56A5" w:rsidRPr="005A1675" w:rsidRDefault="00000000" w:rsidP="0014483E">
            <w:pPr>
              <w:spacing w:before="0"/>
              <w:jc w:val="left"/>
              <w:rPr>
                <w:color w:val="000000"/>
                <w:sz w:val="20"/>
                <w:szCs w:val="20"/>
              </w:rPr>
            </w:pPr>
            <w:r w:rsidRPr="005A1675">
              <w:rPr>
                <w:color w:val="000000"/>
                <w:sz w:val="20"/>
                <w:szCs w:val="20"/>
              </w:rPr>
              <w:t>orel mořský</w:t>
            </w:r>
          </w:p>
        </w:tc>
        <w:tc>
          <w:tcPr>
            <w:tcW w:w="1166" w:type="dxa"/>
            <w:shd w:val="clear" w:color="auto" w:fill="auto"/>
            <w:noWrap/>
            <w:hideMark/>
          </w:tcPr>
          <w:p w14:paraId="12ABBE33" w14:textId="77777777" w:rsidR="008B56A5" w:rsidRPr="005A1675" w:rsidRDefault="00000000" w:rsidP="0014483E">
            <w:pPr>
              <w:spacing w:before="0"/>
              <w:jc w:val="left"/>
              <w:rPr>
                <w:color w:val="000000"/>
                <w:sz w:val="20"/>
                <w:szCs w:val="20"/>
              </w:rPr>
            </w:pPr>
            <w:r w:rsidRPr="005A1675">
              <w:rPr>
                <w:color w:val="000000"/>
                <w:sz w:val="20"/>
                <w:szCs w:val="20"/>
              </w:rPr>
              <w:t>KO</w:t>
            </w:r>
          </w:p>
        </w:tc>
        <w:tc>
          <w:tcPr>
            <w:tcW w:w="2014" w:type="dxa"/>
            <w:shd w:val="clear" w:color="auto" w:fill="auto"/>
            <w:noWrap/>
            <w:hideMark/>
          </w:tcPr>
          <w:p w14:paraId="61AC729B" w14:textId="77777777" w:rsidR="008B56A5" w:rsidRPr="005A1675" w:rsidRDefault="00000000" w:rsidP="0014483E">
            <w:pPr>
              <w:spacing w:before="0"/>
              <w:jc w:val="left"/>
              <w:rPr>
                <w:color w:val="000000"/>
                <w:sz w:val="20"/>
                <w:szCs w:val="20"/>
              </w:rPr>
            </w:pPr>
            <w:r w:rsidRPr="005A1675">
              <w:rPr>
                <w:color w:val="000000"/>
                <w:sz w:val="20"/>
                <w:szCs w:val="20"/>
              </w:rPr>
              <w:t>EN/BD I</w:t>
            </w:r>
          </w:p>
        </w:tc>
        <w:tc>
          <w:tcPr>
            <w:tcW w:w="2816" w:type="dxa"/>
            <w:shd w:val="clear" w:color="auto" w:fill="auto"/>
            <w:noWrap/>
            <w:hideMark/>
          </w:tcPr>
          <w:p w14:paraId="2FB59A79" w14:textId="77777777" w:rsidR="008B56A5" w:rsidRPr="005A1675" w:rsidRDefault="00000000" w:rsidP="0014483E">
            <w:pPr>
              <w:spacing w:before="0"/>
              <w:jc w:val="left"/>
              <w:rPr>
                <w:color w:val="000000"/>
                <w:sz w:val="20"/>
                <w:szCs w:val="20"/>
              </w:rPr>
            </w:pPr>
            <w:r w:rsidRPr="005A1675">
              <w:rPr>
                <w:color w:val="000000"/>
                <w:sz w:val="20"/>
                <w:szCs w:val="20"/>
              </w:rPr>
              <w:t>vzácné pozorování přelétajících jedinců</w:t>
            </w:r>
          </w:p>
        </w:tc>
      </w:tr>
      <w:tr w:rsidR="00121602" w14:paraId="4A7F35DC" w14:textId="77777777" w:rsidTr="005B4C70">
        <w:trPr>
          <w:trHeight w:val="300"/>
        </w:trPr>
        <w:tc>
          <w:tcPr>
            <w:tcW w:w="2296" w:type="dxa"/>
            <w:tcBorders>
              <w:top w:val="single" w:sz="6" w:space="0" w:color="auto"/>
              <w:bottom w:val="single" w:sz="6" w:space="0" w:color="auto"/>
            </w:tcBorders>
            <w:shd w:val="clear" w:color="auto" w:fill="A6A6A6"/>
            <w:noWrap/>
            <w:hideMark/>
          </w:tcPr>
          <w:p w14:paraId="79C90161"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Milvus</w:t>
            </w:r>
            <w:proofErr w:type="spellEnd"/>
            <w:r w:rsidRPr="005A1675">
              <w:rPr>
                <w:b/>
                <w:i/>
                <w:iCs/>
                <w:color w:val="000000"/>
                <w:sz w:val="20"/>
                <w:szCs w:val="20"/>
              </w:rPr>
              <w:t xml:space="preserve"> </w:t>
            </w:r>
            <w:proofErr w:type="spellStart"/>
            <w:r w:rsidRPr="005A1675">
              <w:rPr>
                <w:b/>
                <w:i/>
                <w:iCs/>
                <w:color w:val="000000"/>
                <w:sz w:val="20"/>
                <w:szCs w:val="20"/>
              </w:rPr>
              <w:t>migrans</w:t>
            </w:r>
            <w:proofErr w:type="spellEnd"/>
          </w:p>
        </w:tc>
        <w:tc>
          <w:tcPr>
            <w:tcW w:w="1678" w:type="dxa"/>
            <w:shd w:val="clear" w:color="auto" w:fill="auto"/>
            <w:noWrap/>
            <w:hideMark/>
          </w:tcPr>
          <w:p w14:paraId="2F46CEFD" w14:textId="77777777" w:rsidR="008B56A5" w:rsidRPr="005A1675" w:rsidRDefault="00000000" w:rsidP="0014483E">
            <w:pPr>
              <w:spacing w:before="0"/>
              <w:jc w:val="left"/>
              <w:rPr>
                <w:color w:val="000000"/>
                <w:sz w:val="20"/>
                <w:szCs w:val="20"/>
              </w:rPr>
            </w:pPr>
            <w:r w:rsidRPr="005A1675">
              <w:rPr>
                <w:color w:val="000000"/>
                <w:sz w:val="20"/>
                <w:szCs w:val="20"/>
              </w:rPr>
              <w:t>luňák hnědý</w:t>
            </w:r>
          </w:p>
        </w:tc>
        <w:tc>
          <w:tcPr>
            <w:tcW w:w="1166" w:type="dxa"/>
            <w:shd w:val="clear" w:color="auto" w:fill="auto"/>
            <w:noWrap/>
            <w:hideMark/>
          </w:tcPr>
          <w:p w14:paraId="4A7F975A" w14:textId="77777777" w:rsidR="008B56A5" w:rsidRPr="005A1675" w:rsidRDefault="00000000" w:rsidP="0014483E">
            <w:pPr>
              <w:spacing w:before="0"/>
              <w:jc w:val="left"/>
              <w:rPr>
                <w:color w:val="000000"/>
                <w:sz w:val="20"/>
                <w:szCs w:val="20"/>
              </w:rPr>
            </w:pPr>
            <w:r w:rsidRPr="005A1675">
              <w:rPr>
                <w:color w:val="000000"/>
                <w:sz w:val="20"/>
                <w:szCs w:val="20"/>
              </w:rPr>
              <w:t>KO</w:t>
            </w:r>
          </w:p>
        </w:tc>
        <w:tc>
          <w:tcPr>
            <w:tcW w:w="2014" w:type="dxa"/>
            <w:shd w:val="clear" w:color="auto" w:fill="auto"/>
            <w:noWrap/>
            <w:hideMark/>
          </w:tcPr>
          <w:p w14:paraId="1BDE3090" w14:textId="77777777" w:rsidR="008B56A5" w:rsidRPr="005A1675" w:rsidRDefault="00000000" w:rsidP="0014483E">
            <w:pPr>
              <w:spacing w:before="0"/>
              <w:jc w:val="left"/>
              <w:rPr>
                <w:color w:val="000000"/>
                <w:sz w:val="20"/>
                <w:szCs w:val="20"/>
              </w:rPr>
            </w:pPr>
            <w:r w:rsidRPr="005A1675">
              <w:rPr>
                <w:color w:val="000000"/>
                <w:sz w:val="20"/>
                <w:szCs w:val="20"/>
              </w:rPr>
              <w:t>CR/BD I</w:t>
            </w:r>
          </w:p>
        </w:tc>
        <w:tc>
          <w:tcPr>
            <w:tcW w:w="2816" w:type="dxa"/>
            <w:shd w:val="clear" w:color="auto" w:fill="auto"/>
            <w:noWrap/>
            <w:hideMark/>
          </w:tcPr>
          <w:p w14:paraId="35F9C820" w14:textId="77777777" w:rsidR="008B56A5" w:rsidRPr="005A1675" w:rsidRDefault="00000000" w:rsidP="0014483E">
            <w:pPr>
              <w:spacing w:before="0"/>
              <w:jc w:val="left"/>
              <w:rPr>
                <w:color w:val="000000"/>
                <w:sz w:val="20"/>
                <w:szCs w:val="20"/>
              </w:rPr>
            </w:pPr>
            <w:r w:rsidRPr="005A1675">
              <w:rPr>
                <w:color w:val="000000"/>
                <w:sz w:val="20"/>
                <w:szCs w:val="20"/>
              </w:rPr>
              <w:t>vzácné pozorování přelétajících jedinců</w:t>
            </w:r>
          </w:p>
        </w:tc>
      </w:tr>
      <w:tr w:rsidR="00121602" w14:paraId="017CD838" w14:textId="77777777" w:rsidTr="005B4C70">
        <w:trPr>
          <w:trHeight w:val="300"/>
        </w:trPr>
        <w:tc>
          <w:tcPr>
            <w:tcW w:w="2296" w:type="dxa"/>
            <w:tcBorders>
              <w:top w:val="single" w:sz="6" w:space="0" w:color="auto"/>
              <w:bottom w:val="single" w:sz="6" w:space="0" w:color="auto"/>
            </w:tcBorders>
            <w:shd w:val="clear" w:color="auto" w:fill="A6A6A6"/>
            <w:noWrap/>
            <w:hideMark/>
          </w:tcPr>
          <w:p w14:paraId="0D4228A5"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Milvus</w:t>
            </w:r>
            <w:proofErr w:type="spellEnd"/>
            <w:r w:rsidRPr="005A1675">
              <w:rPr>
                <w:b/>
                <w:i/>
                <w:iCs/>
                <w:color w:val="000000"/>
                <w:sz w:val="20"/>
                <w:szCs w:val="20"/>
              </w:rPr>
              <w:t xml:space="preserve"> </w:t>
            </w:r>
            <w:proofErr w:type="spellStart"/>
            <w:r w:rsidRPr="005A1675">
              <w:rPr>
                <w:b/>
                <w:i/>
                <w:iCs/>
                <w:color w:val="000000"/>
                <w:sz w:val="20"/>
                <w:szCs w:val="20"/>
              </w:rPr>
              <w:t>milvus</w:t>
            </w:r>
            <w:proofErr w:type="spellEnd"/>
          </w:p>
        </w:tc>
        <w:tc>
          <w:tcPr>
            <w:tcW w:w="1678" w:type="dxa"/>
            <w:shd w:val="clear" w:color="auto" w:fill="auto"/>
            <w:noWrap/>
            <w:hideMark/>
          </w:tcPr>
          <w:p w14:paraId="3E1DEEC0" w14:textId="77777777" w:rsidR="008B56A5" w:rsidRPr="005A1675" w:rsidRDefault="00000000" w:rsidP="0014483E">
            <w:pPr>
              <w:spacing w:before="0"/>
              <w:jc w:val="left"/>
              <w:rPr>
                <w:color w:val="000000"/>
                <w:sz w:val="20"/>
                <w:szCs w:val="20"/>
              </w:rPr>
            </w:pPr>
            <w:r w:rsidRPr="005A1675">
              <w:rPr>
                <w:color w:val="000000"/>
                <w:sz w:val="20"/>
                <w:szCs w:val="20"/>
              </w:rPr>
              <w:t>luňák červený</w:t>
            </w:r>
          </w:p>
        </w:tc>
        <w:tc>
          <w:tcPr>
            <w:tcW w:w="1166" w:type="dxa"/>
            <w:shd w:val="clear" w:color="auto" w:fill="auto"/>
            <w:noWrap/>
            <w:hideMark/>
          </w:tcPr>
          <w:p w14:paraId="1D5D070E" w14:textId="77777777" w:rsidR="008B56A5" w:rsidRPr="005A1675" w:rsidRDefault="00000000" w:rsidP="0014483E">
            <w:pPr>
              <w:spacing w:before="0"/>
              <w:jc w:val="left"/>
              <w:rPr>
                <w:color w:val="000000"/>
                <w:sz w:val="20"/>
                <w:szCs w:val="20"/>
              </w:rPr>
            </w:pPr>
            <w:r w:rsidRPr="005A1675">
              <w:rPr>
                <w:color w:val="000000"/>
                <w:sz w:val="20"/>
                <w:szCs w:val="20"/>
              </w:rPr>
              <w:t>KO</w:t>
            </w:r>
          </w:p>
        </w:tc>
        <w:tc>
          <w:tcPr>
            <w:tcW w:w="2014" w:type="dxa"/>
            <w:shd w:val="clear" w:color="auto" w:fill="auto"/>
            <w:noWrap/>
            <w:hideMark/>
          </w:tcPr>
          <w:p w14:paraId="14E46C9F" w14:textId="77777777" w:rsidR="008B56A5" w:rsidRPr="005A1675" w:rsidRDefault="00000000" w:rsidP="0014483E">
            <w:pPr>
              <w:spacing w:before="0"/>
              <w:jc w:val="left"/>
              <w:rPr>
                <w:color w:val="000000"/>
                <w:sz w:val="20"/>
                <w:szCs w:val="20"/>
              </w:rPr>
            </w:pPr>
            <w:r w:rsidRPr="005A1675">
              <w:rPr>
                <w:color w:val="000000"/>
                <w:sz w:val="20"/>
                <w:szCs w:val="20"/>
              </w:rPr>
              <w:t>CR/BD I</w:t>
            </w:r>
          </w:p>
        </w:tc>
        <w:tc>
          <w:tcPr>
            <w:tcW w:w="2816" w:type="dxa"/>
            <w:shd w:val="clear" w:color="auto" w:fill="auto"/>
            <w:noWrap/>
            <w:hideMark/>
          </w:tcPr>
          <w:p w14:paraId="1A27BCA5" w14:textId="77777777" w:rsidR="008B56A5" w:rsidRPr="005A1675" w:rsidRDefault="00000000" w:rsidP="0014483E">
            <w:pPr>
              <w:spacing w:before="0"/>
              <w:jc w:val="left"/>
              <w:rPr>
                <w:color w:val="000000"/>
                <w:sz w:val="20"/>
                <w:szCs w:val="20"/>
              </w:rPr>
            </w:pPr>
            <w:r w:rsidRPr="005A1675">
              <w:rPr>
                <w:color w:val="000000"/>
                <w:sz w:val="20"/>
                <w:szCs w:val="20"/>
              </w:rPr>
              <w:t>vzácné pozorování přelétajících jedinců</w:t>
            </w:r>
          </w:p>
        </w:tc>
      </w:tr>
      <w:tr w:rsidR="00121602" w14:paraId="14D31A3D" w14:textId="77777777" w:rsidTr="005B4C70">
        <w:trPr>
          <w:trHeight w:val="300"/>
        </w:trPr>
        <w:tc>
          <w:tcPr>
            <w:tcW w:w="2296" w:type="dxa"/>
            <w:tcBorders>
              <w:top w:val="single" w:sz="6" w:space="0" w:color="auto"/>
              <w:bottom w:val="single" w:sz="6" w:space="0" w:color="auto"/>
            </w:tcBorders>
            <w:shd w:val="clear" w:color="auto" w:fill="A6A6A6"/>
            <w:noWrap/>
            <w:hideMark/>
          </w:tcPr>
          <w:p w14:paraId="2D7F7A64"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Numenius</w:t>
            </w:r>
            <w:proofErr w:type="spellEnd"/>
            <w:r w:rsidRPr="005A1675">
              <w:rPr>
                <w:b/>
                <w:i/>
                <w:iCs/>
                <w:color w:val="000000"/>
                <w:sz w:val="20"/>
                <w:szCs w:val="20"/>
              </w:rPr>
              <w:t xml:space="preserve"> </w:t>
            </w:r>
            <w:proofErr w:type="spellStart"/>
            <w:r w:rsidRPr="005A1675">
              <w:rPr>
                <w:b/>
                <w:i/>
                <w:iCs/>
                <w:color w:val="000000"/>
                <w:sz w:val="20"/>
                <w:szCs w:val="20"/>
              </w:rPr>
              <w:t>arquata</w:t>
            </w:r>
            <w:proofErr w:type="spellEnd"/>
          </w:p>
        </w:tc>
        <w:tc>
          <w:tcPr>
            <w:tcW w:w="1678" w:type="dxa"/>
            <w:shd w:val="clear" w:color="auto" w:fill="auto"/>
            <w:noWrap/>
            <w:hideMark/>
          </w:tcPr>
          <w:p w14:paraId="0E8721F4" w14:textId="77777777" w:rsidR="008B56A5" w:rsidRPr="005A1675" w:rsidRDefault="00000000" w:rsidP="0014483E">
            <w:pPr>
              <w:spacing w:before="0"/>
              <w:jc w:val="left"/>
              <w:rPr>
                <w:color w:val="000000"/>
                <w:sz w:val="20"/>
                <w:szCs w:val="20"/>
              </w:rPr>
            </w:pPr>
            <w:r w:rsidRPr="005A1675">
              <w:rPr>
                <w:color w:val="000000"/>
                <w:sz w:val="20"/>
                <w:szCs w:val="20"/>
              </w:rPr>
              <w:t>koliha velká</w:t>
            </w:r>
          </w:p>
        </w:tc>
        <w:tc>
          <w:tcPr>
            <w:tcW w:w="1166" w:type="dxa"/>
            <w:shd w:val="clear" w:color="auto" w:fill="auto"/>
            <w:noWrap/>
            <w:hideMark/>
          </w:tcPr>
          <w:p w14:paraId="712E4187" w14:textId="77777777" w:rsidR="008B56A5" w:rsidRPr="005A1675" w:rsidRDefault="00000000" w:rsidP="0014483E">
            <w:pPr>
              <w:spacing w:before="0"/>
              <w:jc w:val="left"/>
              <w:rPr>
                <w:color w:val="000000"/>
                <w:sz w:val="20"/>
                <w:szCs w:val="20"/>
              </w:rPr>
            </w:pPr>
            <w:r w:rsidRPr="005A1675">
              <w:rPr>
                <w:color w:val="000000"/>
                <w:sz w:val="20"/>
                <w:szCs w:val="20"/>
              </w:rPr>
              <w:t>KO</w:t>
            </w:r>
          </w:p>
        </w:tc>
        <w:tc>
          <w:tcPr>
            <w:tcW w:w="2014" w:type="dxa"/>
            <w:shd w:val="clear" w:color="auto" w:fill="auto"/>
            <w:noWrap/>
            <w:hideMark/>
          </w:tcPr>
          <w:p w14:paraId="1694BCDD" w14:textId="77777777" w:rsidR="008B56A5" w:rsidRPr="005A1675" w:rsidRDefault="00000000" w:rsidP="0014483E">
            <w:pPr>
              <w:spacing w:before="0"/>
              <w:jc w:val="left"/>
              <w:rPr>
                <w:color w:val="000000"/>
                <w:sz w:val="20"/>
                <w:szCs w:val="20"/>
              </w:rPr>
            </w:pPr>
            <w:r w:rsidRPr="005A1675">
              <w:rPr>
                <w:color w:val="000000"/>
                <w:sz w:val="20"/>
                <w:szCs w:val="20"/>
              </w:rPr>
              <w:t>CR</w:t>
            </w:r>
          </w:p>
        </w:tc>
        <w:tc>
          <w:tcPr>
            <w:tcW w:w="2816" w:type="dxa"/>
            <w:shd w:val="clear" w:color="auto" w:fill="auto"/>
            <w:noWrap/>
            <w:hideMark/>
          </w:tcPr>
          <w:p w14:paraId="631E19DD" w14:textId="77777777" w:rsidR="008B56A5" w:rsidRPr="005A1675" w:rsidRDefault="00000000" w:rsidP="0014483E">
            <w:pPr>
              <w:spacing w:before="0"/>
              <w:jc w:val="left"/>
              <w:rPr>
                <w:color w:val="000000"/>
                <w:sz w:val="20"/>
                <w:szCs w:val="20"/>
              </w:rPr>
            </w:pPr>
            <w:r w:rsidRPr="005A1675">
              <w:rPr>
                <w:color w:val="000000"/>
                <w:sz w:val="20"/>
                <w:szCs w:val="20"/>
              </w:rPr>
              <w:t>vzácné pozorování přelétajících jedinců</w:t>
            </w:r>
          </w:p>
        </w:tc>
      </w:tr>
      <w:tr w:rsidR="00121602" w14:paraId="0BFDF4AD" w14:textId="77777777" w:rsidTr="005B4C70">
        <w:trPr>
          <w:trHeight w:val="300"/>
        </w:trPr>
        <w:tc>
          <w:tcPr>
            <w:tcW w:w="2296" w:type="dxa"/>
            <w:tcBorders>
              <w:top w:val="single" w:sz="6" w:space="0" w:color="auto"/>
              <w:bottom w:val="single" w:sz="6" w:space="0" w:color="auto"/>
            </w:tcBorders>
            <w:shd w:val="clear" w:color="auto" w:fill="A6A6A6"/>
            <w:noWrap/>
            <w:hideMark/>
          </w:tcPr>
          <w:p w14:paraId="01A25FAB"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Pandion</w:t>
            </w:r>
            <w:proofErr w:type="spellEnd"/>
            <w:r w:rsidRPr="005A1675">
              <w:rPr>
                <w:b/>
                <w:i/>
                <w:iCs/>
                <w:color w:val="000000"/>
                <w:sz w:val="20"/>
                <w:szCs w:val="20"/>
              </w:rPr>
              <w:t xml:space="preserve"> </w:t>
            </w:r>
            <w:proofErr w:type="spellStart"/>
            <w:r w:rsidRPr="005A1675">
              <w:rPr>
                <w:b/>
                <w:i/>
                <w:iCs/>
                <w:color w:val="000000"/>
                <w:sz w:val="20"/>
                <w:szCs w:val="20"/>
              </w:rPr>
              <w:t>haliaetus</w:t>
            </w:r>
            <w:proofErr w:type="spellEnd"/>
          </w:p>
        </w:tc>
        <w:tc>
          <w:tcPr>
            <w:tcW w:w="1678" w:type="dxa"/>
            <w:shd w:val="clear" w:color="auto" w:fill="auto"/>
            <w:noWrap/>
            <w:hideMark/>
          </w:tcPr>
          <w:p w14:paraId="4D3CDDDD" w14:textId="77777777" w:rsidR="008B56A5" w:rsidRPr="005A1675" w:rsidRDefault="00000000" w:rsidP="0014483E">
            <w:pPr>
              <w:spacing w:before="0"/>
              <w:jc w:val="left"/>
              <w:rPr>
                <w:color w:val="000000"/>
                <w:sz w:val="20"/>
                <w:szCs w:val="20"/>
              </w:rPr>
            </w:pPr>
            <w:r w:rsidRPr="005A1675">
              <w:rPr>
                <w:color w:val="000000"/>
                <w:sz w:val="20"/>
                <w:szCs w:val="20"/>
              </w:rPr>
              <w:t>orlovec říční</w:t>
            </w:r>
          </w:p>
        </w:tc>
        <w:tc>
          <w:tcPr>
            <w:tcW w:w="1166" w:type="dxa"/>
            <w:shd w:val="clear" w:color="auto" w:fill="auto"/>
            <w:noWrap/>
            <w:hideMark/>
          </w:tcPr>
          <w:p w14:paraId="331850B6" w14:textId="77777777" w:rsidR="008B56A5" w:rsidRPr="005A1675" w:rsidRDefault="00000000" w:rsidP="0014483E">
            <w:pPr>
              <w:spacing w:before="0"/>
              <w:jc w:val="left"/>
              <w:rPr>
                <w:color w:val="000000"/>
                <w:sz w:val="20"/>
                <w:szCs w:val="20"/>
              </w:rPr>
            </w:pPr>
            <w:r w:rsidRPr="005A1675">
              <w:rPr>
                <w:color w:val="000000"/>
                <w:sz w:val="20"/>
                <w:szCs w:val="20"/>
              </w:rPr>
              <w:t>KO</w:t>
            </w:r>
          </w:p>
        </w:tc>
        <w:tc>
          <w:tcPr>
            <w:tcW w:w="2014" w:type="dxa"/>
            <w:shd w:val="clear" w:color="auto" w:fill="auto"/>
            <w:noWrap/>
            <w:hideMark/>
          </w:tcPr>
          <w:p w14:paraId="46DD2ADC" w14:textId="77777777" w:rsidR="008B56A5" w:rsidRPr="005A1675" w:rsidRDefault="00000000" w:rsidP="0014483E">
            <w:pPr>
              <w:spacing w:before="0"/>
              <w:jc w:val="left"/>
              <w:rPr>
                <w:color w:val="000000"/>
                <w:sz w:val="20"/>
                <w:szCs w:val="20"/>
              </w:rPr>
            </w:pPr>
            <w:r w:rsidRPr="005A1675">
              <w:rPr>
                <w:color w:val="000000"/>
                <w:sz w:val="20"/>
                <w:szCs w:val="20"/>
              </w:rPr>
              <w:t>BD I</w:t>
            </w:r>
          </w:p>
        </w:tc>
        <w:tc>
          <w:tcPr>
            <w:tcW w:w="2816" w:type="dxa"/>
            <w:shd w:val="clear" w:color="auto" w:fill="auto"/>
            <w:noWrap/>
            <w:hideMark/>
          </w:tcPr>
          <w:p w14:paraId="2DC22479" w14:textId="77777777" w:rsidR="008B56A5" w:rsidRPr="005A1675" w:rsidRDefault="00000000" w:rsidP="0014483E">
            <w:pPr>
              <w:spacing w:before="0"/>
              <w:jc w:val="left"/>
              <w:rPr>
                <w:color w:val="000000"/>
                <w:sz w:val="20"/>
                <w:szCs w:val="20"/>
              </w:rPr>
            </w:pPr>
            <w:r w:rsidRPr="005A1675">
              <w:rPr>
                <w:color w:val="000000"/>
                <w:sz w:val="20"/>
                <w:szCs w:val="20"/>
              </w:rPr>
              <w:t>vzácné pozorování přelétajících jedinců</w:t>
            </w:r>
          </w:p>
        </w:tc>
      </w:tr>
      <w:tr w:rsidR="00121602" w14:paraId="7E1F7B1F" w14:textId="77777777" w:rsidTr="005B4C70">
        <w:trPr>
          <w:trHeight w:val="300"/>
        </w:trPr>
        <w:tc>
          <w:tcPr>
            <w:tcW w:w="2296" w:type="dxa"/>
            <w:tcBorders>
              <w:top w:val="single" w:sz="6" w:space="0" w:color="auto"/>
              <w:bottom w:val="single" w:sz="6" w:space="0" w:color="auto"/>
            </w:tcBorders>
            <w:shd w:val="clear" w:color="auto" w:fill="A6A6A6"/>
            <w:noWrap/>
            <w:hideMark/>
          </w:tcPr>
          <w:p w14:paraId="28A04599"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Platalea</w:t>
            </w:r>
            <w:proofErr w:type="spellEnd"/>
            <w:r w:rsidRPr="005A1675">
              <w:rPr>
                <w:b/>
                <w:i/>
                <w:iCs/>
                <w:color w:val="000000"/>
                <w:sz w:val="20"/>
                <w:szCs w:val="20"/>
              </w:rPr>
              <w:t xml:space="preserve"> </w:t>
            </w:r>
            <w:proofErr w:type="spellStart"/>
            <w:r w:rsidRPr="005A1675">
              <w:rPr>
                <w:b/>
                <w:i/>
                <w:iCs/>
                <w:color w:val="000000"/>
                <w:sz w:val="20"/>
                <w:szCs w:val="20"/>
              </w:rPr>
              <w:t>leucorodia</w:t>
            </w:r>
            <w:proofErr w:type="spellEnd"/>
          </w:p>
        </w:tc>
        <w:tc>
          <w:tcPr>
            <w:tcW w:w="1678" w:type="dxa"/>
            <w:shd w:val="clear" w:color="auto" w:fill="auto"/>
            <w:noWrap/>
            <w:hideMark/>
          </w:tcPr>
          <w:p w14:paraId="279AD3A1" w14:textId="77777777" w:rsidR="008B56A5" w:rsidRPr="005A1675" w:rsidRDefault="00000000" w:rsidP="0014483E">
            <w:pPr>
              <w:spacing w:before="0"/>
              <w:jc w:val="left"/>
              <w:rPr>
                <w:color w:val="000000"/>
                <w:sz w:val="20"/>
                <w:szCs w:val="20"/>
              </w:rPr>
            </w:pPr>
            <w:r w:rsidRPr="005A1675">
              <w:rPr>
                <w:color w:val="000000"/>
                <w:sz w:val="20"/>
                <w:szCs w:val="20"/>
              </w:rPr>
              <w:t>kolpík bílý</w:t>
            </w:r>
          </w:p>
        </w:tc>
        <w:tc>
          <w:tcPr>
            <w:tcW w:w="1166" w:type="dxa"/>
            <w:shd w:val="clear" w:color="auto" w:fill="auto"/>
            <w:noWrap/>
            <w:hideMark/>
          </w:tcPr>
          <w:p w14:paraId="79B5812E" w14:textId="77777777" w:rsidR="008B56A5" w:rsidRPr="005A1675" w:rsidRDefault="00000000" w:rsidP="0014483E">
            <w:pPr>
              <w:spacing w:before="0"/>
              <w:jc w:val="left"/>
              <w:rPr>
                <w:color w:val="000000"/>
                <w:sz w:val="20"/>
                <w:szCs w:val="20"/>
              </w:rPr>
            </w:pPr>
            <w:r w:rsidRPr="005A1675">
              <w:rPr>
                <w:color w:val="000000"/>
                <w:sz w:val="20"/>
                <w:szCs w:val="20"/>
              </w:rPr>
              <w:t>KO</w:t>
            </w:r>
          </w:p>
        </w:tc>
        <w:tc>
          <w:tcPr>
            <w:tcW w:w="2014" w:type="dxa"/>
            <w:shd w:val="clear" w:color="auto" w:fill="auto"/>
            <w:noWrap/>
            <w:hideMark/>
          </w:tcPr>
          <w:p w14:paraId="4329BCAB" w14:textId="77777777" w:rsidR="008B56A5" w:rsidRPr="005A1675" w:rsidRDefault="00000000" w:rsidP="0014483E">
            <w:pPr>
              <w:spacing w:before="0"/>
              <w:jc w:val="left"/>
              <w:rPr>
                <w:color w:val="000000"/>
                <w:sz w:val="20"/>
                <w:szCs w:val="20"/>
              </w:rPr>
            </w:pPr>
            <w:r w:rsidRPr="005A1675">
              <w:rPr>
                <w:color w:val="000000"/>
                <w:sz w:val="20"/>
                <w:szCs w:val="20"/>
              </w:rPr>
              <w:t>CR/BD I</w:t>
            </w:r>
          </w:p>
        </w:tc>
        <w:tc>
          <w:tcPr>
            <w:tcW w:w="2816" w:type="dxa"/>
            <w:shd w:val="clear" w:color="auto" w:fill="auto"/>
            <w:noWrap/>
            <w:hideMark/>
          </w:tcPr>
          <w:p w14:paraId="3337C8CF" w14:textId="77777777" w:rsidR="008B56A5" w:rsidRPr="005A1675" w:rsidRDefault="00000000" w:rsidP="0014483E">
            <w:pPr>
              <w:spacing w:before="0"/>
              <w:jc w:val="left"/>
              <w:rPr>
                <w:color w:val="000000"/>
                <w:sz w:val="20"/>
                <w:szCs w:val="20"/>
              </w:rPr>
            </w:pPr>
            <w:r w:rsidRPr="005A1675">
              <w:rPr>
                <w:color w:val="000000"/>
                <w:sz w:val="20"/>
                <w:szCs w:val="20"/>
              </w:rPr>
              <w:t>vzácné pozorování přelétajících jedinců</w:t>
            </w:r>
          </w:p>
        </w:tc>
      </w:tr>
      <w:tr w:rsidR="00121602" w14:paraId="4F8ED708" w14:textId="77777777" w:rsidTr="005B4C70">
        <w:trPr>
          <w:trHeight w:val="300"/>
        </w:trPr>
        <w:tc>
          <w:tcPr>
            <w:tcW w:w="2296" w:type="dxa"/>
            <w:tcBorders>
              <w:top w:val="single" w:sz="6" w:space="0" w:color="auto"/>
              <w:bottom w:val="single" w:sz="6" w:space="0" w:color="auto"/>
            </w:tcBorders>
            <w:shd w:val="clear" w:color="auto" w:fill="A6A6A6"/>
            <w:noWrap/>
            <w:hideMark/>
          </w:tcPr>
          <w:p w14:paraId="18C350DF"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Tetrao</w:t>
            </w:r>
            <w:proofErr w:type="spellEnd"/>
            <w:r w:rsidRPr="005A1675">
              <w:rPr>
                <w:b/>
                <w:i/>
                <w:iCs/>
                <w:color w:val="000000"/>
                <w:sz w:val="20"/>
                <w:szCs w:val="20"/>
              </w:rPr>
              <w:t xml:space="preserve"> </w:t>
            </w:r>
            <w:proofErr w:type="spellStart"/>
            <w:r w:rsidRPr="005A1675">
              <w:rPr>
                <w:b/>
                <w:i/>
                <w:iCs/>
                <w:color w:val="000000"/>
                <w:sz w:val="20"/>
                <w:szCs w:val="20"/>
              </w:rPr>
              <w:t>urogallus</w:t>
            </w:r>
            <w:proofErr w:type="spellEnd"/>
          </w:p>
        </w:tc>
        <w:tc>
          <w:tcPr>
            <w:tcW w:w="1678" w:type="dxa"/>
            <w:shd w:val="clear" w:color="auto" w:fill="auto"/>
            <w:noWrap/>
            <w:hideMark/>
          </w:tcPr>
          <w:p w14:paraId="18023130" w14:textId="77777777" w:rsidR="008B56A5" w:rsidRPr="005A1675" w:rsidRDefault="00000000" w:rsidP="0014483E">
            <w:pPr>
              <w:spacing w:before="0"/>
              <w:jc w:val="left"/>
              <w:rPr>
                <w:color w:val="000000"/>
                <w:sz w:val="20"/>
                <w:szCs w:val="20"/>
              </w:rPr>
            </w:pPr>
            <w:r w:rsidRPr="005A1675">
              <w:rPr>
                <w:color w:val="000000"/>
                <w:sz w:val="20"/>
                <w:szCs w:val="20"/>
              </w:rPr>
              <w:t>tetřev hlušec</w:t>
            </w:r>
          </w:p>
        </w:tc>
        <w:tc>
          <w:tcPr>
            <w:tcW w:w="1166" w:type="dxa"/>
            <w:shd w:val="clear" w:color="auto" w:fill="auto"/>
            <w:noWrap/>
            <w:hideMark/>
          </w:tcPr>
          <w:p w14:paraId="2725BE6E" w14:textId="77777777" w:rsidR="008B56A5" w:rsidRPr="005A1675" w:rsidRDefault="00000000" w:rsidP="0014483E">
            <w:pPr>
              <w:spacing w:before="0"/>
              <w:jc w:val="left"/>
              <w:rPr>
                <w:color w:val="000000"/>
                <w:sz w:val="20"/>
                <w:szCs w:val="20"/>
              </w:rPr>
            </w:pPr>
            <w:r w:rsidRPr="005A1675">
              <w:rPr>
                <w:color w:val="000000"/>
                <w:sz w:val="20"/>
                <w:szCs w:val="20"/>
              </w:rPr>
              <w:t>KO</w:t>
            </w:r>
          </w:p>
        </w:tc>
        <w:tc>
          <w:tcPr>
            <w:tcW w:w="2014" w:type="dxa"/>
            <w:shd w:val="clear" w:color="auto" w:fill="auto"/>
            <w:noWrap/>
            <w:hideMark/>
          </w:tcPr>
          <w:p w14:paraId="6E073A14" w14:textId="77777777" w:rsidR="008B56A5" w:rsidRPr="005A1675" w:rsidRDefault="00000000" w:rsidP="0014483E">
            <w:pPr>
              <w:spacing w:before="0"/>
              <w:jc w:val="left"/>
              <w:rPr>
                <w:color w:val="000000"/>
                <w:sz w:val="20"/>
                <w:szCs w:val="20"/>
              </w:rPr>
            </w:pPr>
            <w:r w:rsidRPr="005A1675">
              <w:rPr>
                <w:color w:val="000000"/>
                <w:sz w:val="20"/>
                <w:szCs w:val="20"/>
              </w:rPr>
              <w:t>CR/BD I</w:t>
            </w:r>
          </w:p>
        </w:tc>
        <w:tc>
          <w:tcPr>
            <w:tcW w:w="2816" w:type="dxa"/>
            <w:shd w:val="clear" w:color="auto" w:fill="auto"/>
            <w:noWrap/>
            <w:hideMark/>
          </w:tcPr>
          <w:p w14:paraId="264C1358" w14:textId="77777777" w:rsidR="008B56A5" w:rsidRPr="005A1675" w:rsidRDefault="00000000" w:rsidP="0014483E">
            <w:pPr>
              <w:spacing w:before="0"/>
              <w:jc w:val="left"/>
              <w:rPr>
                <w:color w:val="000000"/>
                <w:sz w:val="20"/>
                <w:szCs w:val="20"/>
              </w:rPr>
            </w:pPr>
            <w:r w:rsidRPr="005A1675">
              <w:rPr>
                <w:color w:val="000000"/>
                <w:sz w:val="20"/>
                <w:szCs w:val="20"/>
              </w:rPr>
              <w:t>historicky vzácně v oblasti Velké Deštné, dnes vymizel</w:t>
            </w:r>
          </w:p>
        </w:tc>
      </w:tr>
      <w:tr w:rsidR="00121602" w14:paraId="40198754" w14:textId="77777777" w:rsidTr="005B4C70">
        <w:trPr>
          <w:trHeight w:val="300"/>
        </w:trPr>
        <w:tc>
          <w:tcPr>
            <w:tcW w:w="2296" w:type="dxa"/>
            <w:tcBorders>
              <w:top w:val="single" w:sz="6" w:space="0" w:color="auto"/>
              <w:bottom w:val="single" w:sz="6" w:space="0" w:color="auto"/>
            </w:tcBorders>
            <w:shd w:val="clear" w:color="auto" w:fill="A6A6A6"/>
            <w:noWrap/>
            <w:hideMark/>
          </w:tcPr>
          <w:p w14:paraId="35DC335C"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Accipiter</w:t>
            </w:r>
            <w:proofErr w:type="spellEnd"/>
            <w:r w:rsidRPr="005A1675">
              <w:rPr>
                <w:b/>
                <w:i/>
                <w:iCs/>
                <w:color w:val="000000"/>
                <w:sz w:val="20"/>
                <w:szCs w:val="20"/>
              </w:rPr>
              <w:t xml:space="preserve"> </w:t>
            </w:r>
            <w:proofErr w:type="spellStart"/>
            <w:r w:rsidRPr="005A1675">
              <w:rPr>
                <w:b/>
                <w:i/>
                <w:iCs/>
                <w:color w:val="000000"/>
                <w:sz w:val="20"/>
                <w:szCs w:val="20"/>
              </w:rPr>
              <w:t>nisus</w:t>
            </w:r>
            <w:proofErr w:type="spellEnd"/>
          </w:p>
        </w:tc>
        <w:tc>
          <w:tcPr>
            <w:tcW w:w="1678" w:type="dxa"/>
            <w:shd w:val="clear" w:color="auto" w:fill="auto"/>
            <w:noWrap/>
            <w:hideMark/>
          </w:tcPr>
          <w:p w14:paraId="5BAB2803" w14:textId="77777777" w:rsidR="008B56A5" w:rsidRPr="005A1675" w:rsidRDefault="00000000" w:rsidP="0014483E">
            <w:pPr>
              <w:spacing w:before="0"/>
              <w:jc w:val="left"/>
              <w:rPr>
                <w:color w:val="000000"/>
                <w:sz w:val="20"/>
                <w:szCs w:val="20"/>
              </w:rPr>
            </w:pPr>
            <w:r w:rsidRPr="005A1675">
              <w:rPr>
                <w:color w:val="000000"/>
                <w:sz w:val="20"/>
                <w:szCs w:val="20"/>
              </w:rPr>
              <w:t>krahujec obecný</w:t>
            </w:r>
          </w:p>
        </w:tc>
        <w:tc>
          <w:tcPr>
            <w:tcW w:w="1166" w:type="dxa"/>
            <w:shd w:val="clear" w:color="auto" w:fill="auto"/>
            <w:noWrap/>
            <w:hideMark/>
          </w:tcPr>
          <w:p w14:paraId="502AE1E4"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1828C9C3" w14:textId="77777777" w:rsidR="008B56A5" w:rsidRPr="005A1675" w:rsidRDefault="00000000" w:rsidP="0014483E">
            <w:pPr>
              <w:spacing w:before="0"/>
              <w:jc w:val="left"/>
              <w:rPr>
                <w:color w:val="000000"/>
                <w:sz w:val="20"/>
                <w:szCs w:val="20"/>
              </w:rPr>
            </w:pPr>
            <w:r w:rsidRPr="005A1675">
              <w:rPr>
                <w:color w:val="000000"/>
                <w:sz w:val="20"/>
                <w:szCs w:val="20"/>
              </w:rPr>
              <w:t>VU</w:t>
            </w:r>
          </w:p>
        </w:tc>
        <w:tc>
          <w:tcPr>
            <w:tcW w:w="2816" w:type="dxa"/>
            <w:shd w:val="clear" w:color="auto" w:fill="auto"/>
            <w:noWrap/>
            <w:hideMark/>
          </w:tcPr>
          <w:p w14:paraId="6FD100D3" w14:textId="77777777" w:rsidR="008B56A5" w:rsidRPr="005A1675" w:rsidRDefault="00000000" w:rsidP="0014483E">
            <w:pPr>
              <w:spacing w:before="0"/>
              <w:jc w:val="left"/>
              <w:rPr>
                <w:color w:val="000000"/>
                <w:sz w:val="20"/>
                <w:szCs w:val="20"/>
              </w:rPr>
            </w:pPr>
            <w:r w:rsidRPr="005A1675">
              <w:rPr>
                <w:color w:val="000000"/>
                <w:sz w:val="20"/>
                <w:szCs w:val="20"/>
              </w:rPr>
              <w:t>pravidelně hnízdí po celém území CHKO</w:t>
            </w:r>
          </w:p>
        </w:tc>
      </w:tr>
      <w:tr w:rsidR="00121602" w14:paraId="1C1F0E1E" w14:textId="77777777" w:rsidTr="005B4C70">
        <w:trPr>
          <w:trHeight w:val="300"/>
        </w:trPr>
        <w:tc>
          <w:tcPr>
            <w:tcW w:w="2296" w:type="dxa"/>
            <w:tcBorders>
              <w:top w:val="single" w:sz="6" w:space="0" w:color="auto"/>
              <w:bottom w:val="single" w:sz="6" w:space="0" w:color="auto"/>
            </w:tcBorders>
            <w:shd w:val="clear" w:color="auto" w:fill="A6A6A6"/>
            <w:noWrap/>
            <w:hideMark/>
          </w:tcPr>
          <w:p w14:paraId="2E6971EA"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Actitis</w:t>
            </w:r>
            <w:proofErr w:type="spellEnd"/>
            <w:r w:rsidRPr="005A1675">
              <w:rPr>
                <w:b/>
                <w:i/>
                <w:iCs/>
                <w:color w:val="000000"/>
                <w:sz w:val="20"/>
                <w:szCs w:val="20"/>
              </w:rPr>
              <w:t xml:space="preserve"> </w:t>
            </w:r>
            <w:proofErr w:type="spellStart"/>
            <w:r w:rsidRPr="005A1675">
              <w:rPr>
                <w:b/>
                <w:i/>
                <w:iCs/>
                <w:color w:val="000000"/>
                <w:sz w:val="20"/>
                <w:szCs w:val="20"/>
              </w:rPr>
              <w:t>hypoleucos</w:t>
            </w:r>
            <w:proofErr w:type="spellEnd"/>
          </w:p>
        </w:tc>
        <w:tc>
          <w:tcPr>
            <w:tcW w:w="1678" w:type="dxa"/>
            <w:shd w:val="clear" w:color="auto" w:fill="auto"/>
            <w:noWrap/>
            <w:hideMark/>
          </w:tcPr>
          <w:p w14:paraId="1E43F407" w14:textId="77777777" w:rsidR="008B56A5" w:rsidRPr="005A1675" w:rsidRDefault="00000000" w:rsidP="0014483E">
            <w:pPr>
              <w:spacing w:before="0"/>
              <w:jc w:val="left"/>
              <w:rPr>
                <w:color w:val="000000"/>
                <w:sz w:val="20"/>
                <w:szCs w:val="20"/>
              </w:rPr>
            </w:pPr>
            <w:r w:rsidRPr="005A1675">
              <w:rPr>
                <w:color w:val="000000"/>
                <w:sz w:val="20"/>
                <w:szCs w:val="20"/>
              </w:rPr>
              <w:t>pisík obecný</w:t>
            </w:r>
          </w:p>
        </w:tc>
        <w:tc>
          <w:tcPr>
            <w:tcW w:w="1166" w:type="dxa"/>
            <w:shd w:val="clear" w:color="auto" w:fill="auto"/>
            <w:noWrap/>
            <w:hideMark/>
          </w:tcPr>
          <w:p w14:paraId="2FF5781A"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770D42D3" w14:textId="77777777" w:rsidR="008B56A5" w:rsidRPr="005A1675" w:rsidRDefault="00000000" w:rsidP="0014483E">
            <w:pPr>
              <w:spacing w:before="0"/>
              <w:jc w:val="left"/>
              <w:rPr>
                <w:color w:val="000000"/>
                <w:sz w:val="20"/>
                <w:szCs w:val="20"/>
              </w:rPr>
            </w:pPr>
            <w:r w:rsidRPr="005A1675">
              <w:rPr>
                <w:color w:val="000000"/>
                <w:sz w:val="20"/>
                <w:szCs w:val="20"/>
              </w:rPr>
              <w:t>EN</w:t>
            </w:r>
          </w:p>
        </w:tc>
        <w:tc>
          <w:tcPr>
            <w:tcW w:w="2816" w:type="dxa"/>
            <w:shd w:val="clear" w:color="auto" w:fill="auto"/>
            <w:noWrap/>
            <w:hideMark/>
          </w:tcPr>
          <w:p w14:paraId="52C9A07F" w14:textId="77777777" w:rsidR="008B56A5" w:rsidRPr="005A1675" w:rsidRDefault="00000000" w:rsidP="0014483E">
            <w:pPr>
              <w:spacing w:before="0"/>
              <w:jc w:val="left"/>
              <w:rPr>
                <w:color w:val="000000"/>
                <w:sz w:val="20"/>
                <w:szCs w:val="20"/>
              </w:rPr>
            </w:pPr>
            <w:r w:rsidRPr="005A1675">
              <w:rPr>
                <w:color w:val="000000"/>
                <w:sz w:val="20"/>
                <w:szCs w:val="20"/>
              </w:rPr>
              <w:t>možné hnízdění na Divoké Orlici</w:t>
            </w:r>
          </w:p>
        </w:tc>
      </w:tr>
      <w:tr w:rsidR="00121602" w14:paraId="300BACED" w14:textId="77777777" w:rsidTr="005B4C70">
        <w:trPr>
          <w:trHeight w:val="300"/>
        </w:trPr>
        <w:tc>
          <w:tcPr>
            <w:tcW w:w="2296" w:type="dxa"/>
            <w:tcBorders>
              <w:top w:val="single" w:sz="6" w:space="0" w:color="auto"/>
              <w:bottom w:val="single" w:sz="6" w:space="0" w:color="auto"/>
            </w:tcBorders>
            <w:shd w:val="clear" w:color="auto" w:fill="A6A6A6"/>
            <w:noWrap/>
            <w:hideMark/>
          </w:tcPr>
          <w:p w14:paraId="6E6D508A"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Aegolius</w:t>
            </w:r>
            <w:proofErr w:type="spellEnd"/>
            <w:r w:rsidRPr="005A1675">
              <w:rPr>
                <w:b/>
                <w:i/>
                <w:iCs/>
                <w:color w:val="000000"/>
                <w:sz w:val="20"/>
                <w:szCs w:val="20"/>
              </w:rPr>
              <w:t xml:space="preserve"> </w:t>
            </w:r>
            <w:proofErr w:type="spellStart"/>
            <w:r w:rsidRPr="005A1675">
              <w:rPr>
                <w:b/>
                <w:i/>
                <w:iCs/>
                <w:color w:val="000000"/>
                <w:sz w:val="20"/>
                <w:szCs w:val="20"/>
              </w:rPr>
              <w:t>funereus</w:t>
            </w:r>
            <w:proofErr w:type="spellEnd"/>
          </w:p>
        </w:tc>
        <w:tc>
          <w:tcPr>
            <w:tcW w:w="1678" w:type="dxa"/>
            <w:shd w:val="clear" w:color="auto" w:fill="auto"/>
            <w:noWrap/>
            <w:hideMark/>
          </w:tcPr>
          <w:p w14:paraId="72B7AE73" w14:textId="77777777" w:rsidR="008B56A5" w:rsidRPr="005A1675" w:rsidRDefault="00000000" w:rsidP="0014483E">
            <w:pPr>
              <w:spacing w:before="0"/>
              <w:jc w:val="left"/>
              <w:rPr>
                <w:color w:val="000000"/>
                <w:sz w:val="20"/>
                <w:szCs w:val="20"/>
              </w:rPr>
            </w:pPr>
            <w:r w:rsidRPr="005A1675">
              <w:rPr>
                <w:color w:val="000000"/>
                <w:sz w:val="20"/>
                <w:szCs w:val="20"/>
              </w:rPr>
              <w:t>sýc rousný</w:t>
            </w:r>
          </w:p>
        </w:tc>
        <w:tc>
          <w:tcPr>
            <w:tcW w:w="1166" w:type="dxa"/>
            <w:shd w:val="clear" w:color="auto" w:fill="auto"/>
            <w:noWrap/>
            <w:hideMark/>
          </w:tcPr>
          <w:p w14:paraId="0BAC5669"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6D7BAB85" w14:textId="77777777" w:rsidR="008B56A5" w:rsidRPr="005A1675" w:rsidRDefault="00000000" w:rsidP="0014483E">
            <w:pPr>
              <w:spacing w:before="0"/>
              <w:jc w:val="left"/>
              <w:rPr>
                <w:color w:val="000000"/>
                <w:sz w:val="20"/>
                <w:szCs w:val="20"/>
              </w:rPr>
            </w:pPr>
            <w:r w:rsidRPr="005A1675">
              <w:rPr>
                <w:color w:val="000000"/>
                <w:sz w:val="20"/>
                <w:szCs w:val="20"/>
              </w:rPr>
              <w:t>VU/BD I</w:t>
            </w:r>
          </w:p>
        </w:tc>
        <w:tc>
          <w:tcPr>
            <w:tcW w:w="2816" w:type="dxa"/>
            <w:shd w:val="clear" w:color="auto" w:fill="auto"/>
            <w:noWrap/>
            <w:hideMark/>
          </w:tcPr>
          <w:p w14:paraId="3C70020E" w14:textId="77777777" w:rsidR="008B56A5" w:rsidRPr="005A1675" w:rsidRDefault="00000000" w:rsidP="0014483E">
            <w:pPr>
              <w:spacing w:before="0"/>
              <w:jc w:val="left"/>
              <w:rPr>
                <w:color w:val="000000"/>
                <w:sz w:val="20"/>
                <w:szCs w:val="20"/>
              </w:rPr>
            </w:pPr>
            <w:r w:rsidRPr="005A1675">
              <w:rPr>
                <w:color w:val="000000"/>
                <w:sz w:val="20"/>
                <w:szCs w:val="20"/>
              </w:rPr>
              <w:t>hnízdí v lesním prostředí na celém území CHKO, v posledních letech podporován budkami; dlouhodobý odhad populace na území 15-25 párů</w:t>
            </w:r>
          </w:p>
        </w:tc>
      </w:tr>
      <w:tr w:rsidR="00121602" w14:paraId="0C987B65" w14:textId="77777777" w:rsidTr="005B4C70">
        <w:trPr>
          <w:trHeight w:val="300"/>
        </w:trPr>
        <w:tc>
          <w:tcPr>
            <w:tcW w:w="2296" w:type="dxa"/>
            <w:tcBorders>
              <w:top w:val="single" w:sz="6" w:space="0" w:color="auto"/>
              <w:bottom w:val="single" w:sz="6" w:space="0" w:color="auto"/>
            </w:tcBorders>
            <w:shd w:val="clear" w:color="auto" w:fill="A6A6A6"/>
            <w:noWrap/>
            <w:hideMark/>
          </w:tcPr>
          <w:p w14:paraId="4AF5D1C5"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Alcedo</w:t>
            </w:r>
            <w:proofErr w:type="spellEnd"/>
            <w:r w:rsidRPr="005A1675">
              <w:rPr>
                <w:b/>
                <w:i/>
                <w:iCs/>
                <w:color w:val="000000"/>
                <w:sz w:val="20"/>
                <w:szCs w:val="20"/>
              </w:rPr>
              <w:t xml:space="preserve"> </w:t>
            </w:r>
            <w:proofErr w:type="spellStart"/>
            <w:r w:rsidRPr="005A1675">
              <w:rPr>
                <w:b/>
                <w:i/>
                <w:iCs/>
                <w:color w:val="000000"/>
                <w:sz w:val="20"/>
                <w:szCs w:val="20"/>
              </w:rPr>
              <w:t>atthis</w:t>
            </w:r>
            <w:proofErr w:type="spellEnd"/>
          </w:p>
        </w:tc>
        <w:tc>
          <w:tcPr>
            <w:tcW w:w="1678" w:type="dxa"/>
            <w:shd w:val="clear" w:color="auto" w:fill="auto"/>
            <w:noWrap/>
            <w:hideMark/>
          </w:tcPr>
          <w:p w14:paraId="537D4BF4" w14:textId="77777777" w:rsidR="008B56A5" w:rsidRPr="005A1675" w:rsidRDefault="00000000" w:rsidP="0014483E">
            <w:pPr>
              <w:spacing w:before="0"/>
              <w:jc w:val="left"/>
              <w:rPr>
                <w:color w:val="000000"/>
                <w:sz w:val="20"/>
                <w:szCs w:val="20"/>
              </w:rPr>
            </w:pPr>
            <w:r w:rsidRPr="005A1675">
              <w:rPr>
                <w:color w:val="000000"/>
                <w:sz w:val="20"/>
                <w:szCs w:val="20"/>
              </w:rPr>
              <w:t>ledňáček říční</w:t>
            </w:r>
          </w:p>
        </w:tc>
        <w:tc>
          <w:tcPr>
            <w:tcW w:w="1166" w:type="dxa"/>
            <w:shd w:val="clear" w:color="auto" w:fill="auto"/>
            <w:noWrap/>
            <w:hideMark/>
          </w:tcPr>
          <w:p w14:paraId="08D7C43C"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588FD72F" w14:textId="77777777" w:rsidR="008B56A5" w:rsidRPr="005A1675" w:rsidRDefault="00000000" w:rsidP="0014483E">
            <w:pPr>
              <w:spacing w:before="0"/>
              <w:jc w:val="left"/>
              <w:rPr>
                <w:color w:val="000000"/>
                <w:sz w:val="20"/>
                <w:szCs w:val="20"/>
              </w:rPr>
            </w:pPr>
            <w:r w:rsidRPr="005A1675">
              <w:rPr>
                <w:color w:val="000000"/>
                <w:sz w:val="20"/>
                <w:szCs w:val="20"/>
              </w:rPr>
              <w:t>VU/BD I</w:t>
            </w:r>
          </w:p>
        </w:tc>
        <w:tc>
          <w:tcPr>
            <w:tcW w:w="2816" w:type="dxa"/>
            <w:shd w:val="clear" w:color="auto" w:fill="auto"/>
            <w:noWrap/>
            <w:hideMark/>
          </w:tcPr>
          <w:p w14:paraId="213F186B" w14:textId="77777777" w:rsidR="008B56A5" w:rsidRPr="005A1675" w:rsidRDefault="00000000" w:rsidP="0014483E">
            <w:pPr>
              <w:spacing w:before="0"/>
              <w:jc w:val="left"/>
              <w:rPr>
                <w:color w:val="000000"/>
                <w:sz w:val="20"/>
                <w:szCs w:val="20"/>
              </w:rPr>
            </w:pPr>
            <w:r w:rsidRPr="005A1675">
              <w:rPr>
                <w:color w:val="000000"/>
                <w:sz w:val="20"/>
                <w:szCs w:val="20"/>
              </w:rPr>
              <w:t>nehojně hnízdící druh (Divoká Orlice, Zdobnice)</w:t>
            </w:r>
          </w:p>
        </w:tc>
      </w:tr>
      <w:tr w:rsidR="00121602" w14:paraId="551D2353" w14:textId="77777777" w:rsidTr="005B4C70">
        <w:trPr>
          <w:trHeight w:val="300"/>
        </w:trPr>
        <w:tc>
          <w:tcPr>
            <w:tcW w:w="2296" w:type="dxa"/>
            <w:tcBorders>
              <w:top w:val="single" w:sz="6" w:space="0" w:color="auto"/>
              <w:bottom w:val="single" w:sz="6" w:space="0" w:color="auto"/>
            </w:tcBorders>
            <w:shd w:val="clear" w:color="auto" w:fill="A6A6A6"/>
            <w:noWrap/>
            <w:hideMark/>
          </w:tcPr>
          <w:p w14:paraId="50C27FD9"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Anthus</w:t>
            </w:r>
            <w:proofErr w:type="spellEnd"/>
            <w:r w:rsidRPr="005A1675">
              <w:rPr>
                <w:b/>
                <w:i/>
                <w:iCs/>
                <w:color w:val="000000"/>
                <w:sz w:val="20"/>
                <w:szCs w:val="20"/>
              </w:rPr>
              <w:t xml:space="preserve"> </w:t>
            </w:r>
            <w:proofErr w:type="spellStart"/>
            <w:r w:rsidRPr="005A1675">
              <w:rPr>
                <w:b/>
                <w:i/>
                <w:iCs/>
                <w:color w:val="000000"/>
                <w:sz w:val="20"/>
                <w:szCs w:val="20"/>
              </w:rPr>
              <w:t>spinoletta</w:t>
            </w:r>
            <w:proofErr w:type="spellEnd"/>
          </w:p>
        </w:tc>
        <w:tc>
          <w:tcPr>
            <w:tcW w:w="1678" w:type="dxa"/>
            <w:shd w:val="clear" w:color="auto" w:fill="auto"/>
            <w:noWrap/>
            <w:hideMark/>
          </w:tcPr>
          <w:p w14:paraId="50AF7D79" w14:textId="77777777" w:rsidR="008B56A5" w:rsidRPr="005A1675" w:rsidRDefault="00000000" w:rsidP="0014483E">
            <w:pPr>
              <w:spacing w:before="0"/>
              <w:jc w:val="left"/>
              <w:rPr>
                <w:color w:val="000000"/>
                <w:sz w:val="20"/>
                <w:szCs w:val="20"/>
              </w:rPr>
            </w:pPr>
            <w:r w:rsidRPr="005A1675">
              <w:rPr>
                <w:color w:val="000000"/>
                <w:sz w:val="20"/>
                <w:szCs w:val="20"/>
              </w:rPr>
              <w:t>linduška horská</w:t>
            </w:r>
          </w:p>
        </w:tc>
        <w:tc>
          <w:tcPr>
            <w:tcW w:w="1166" w:type="dxa"/>
            <w:shd w:val="clear" w:color="auto" w:fill="auto"/>
            <w:noWrap/>
            <w:hideMark/>
          </w:tcPr>
          <w:p w14:paraId="776D7C65"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3E4A2F0B" w14:textId="77777777" w:rsidR="008B56A5" w:rsidRPr="005A1675" w:rsidRDefault="00000000" w:rsidP="0014483E">
            <w:pPr>
              <w:spacing w:before="0"/>
              <w:jc w:val="left"/>
              <w:rPr>
                <w:color w:val="000000"/>
                <w:sz w:val="20"/>
                <w:szCs w:val="20"/>
              </w:rPr>
            </w:pPr>
            <w:r w:rsidRPr="005A1675">
              <w:rPr>
                <w:color w:val="000000"/>
                <w:sz w:val="20"/>
                <w:szCs w:val="20"/>
              </w:rPr>
              <w:t>CR</w:t>
            </w:r>
          </w:p>
        </w:tc>
        <w:tc>
          <w:tcPr>
            <w:tcW w:w="2816" w:type="dxa"/>
            <w:shd w:val="clear" w:color="auto" w:fill="auto"/>
            <w:noWrap/>
            <w:hideMark/>
          </w:tcPr>
          <w:p w14:paraId="3EFB98AE" w14:textId="77777777" w:rsidR="008B56A5" w:rsidRPr="005A1675" w:rsidRDefault="00000000" w:rsidP="0014483E">
            <w:pPr>
              <w:spacing w:before="0"/>
              <w:jc w:val="left"/>
              <w:rPr>
                <w:color w:val="000000"/>
                <w:sz w:val="20"/>
                <w:szCs w:val="20"/>
              </w:rPr>
            </w:pPr>
            <w:r w:rsidRPr="005A1675">
              <w:rPr>
                <w:color w:val="000000"/>
                <w:sz w:val="20"/>
                <w:szCs w:val="20"/>
              </w:rPr>
              <w:t>vzácný výskyt za tahu</w:t>
            </w:r>
          </w:p>
        </w:tc>
      </w:tr>
      <w:tr w:rsidR="00121602" w14:paraId="36A9F2F7" w14:textId="77777777" w:rsidTr="005B4C70">
        <w:trPr>
          <w:trHeight w:val="300"/>
        </w:trPr>
        <w:tc>
          <w:tcPr>
            <w:tcW w:w="2296" w:type="dxa"/>
            <w:tcBorders>
              <w:top w:val="single" w:sz="6" w:space="0" w:color="auto"/>
              <w:bottom w:val="single" w:sz="6" w:space="0" w:color="auto"/>
            </w:tcBorders>
            <w:shd w:val="clear" w:color="auto" w:fill="A6A6A6"/>
            <w:noWrap/>
            <w:hideMark/>
          </w:tcPr>
          <w:p w14:paraId="59E1185E"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Ardea</w:t>
            </w:r>
            <w:proofErr w:type="spellEnd"/>
            <w:r w:rsidRPr="005A1675">
              <w:rPr>
                <w:b/>
                <w:i/>
                <w:iCs/>
                <w:color w:val="000000"/>
                <w:sz w:val="20"/>
                <w:szCs w:val="20"/>
              </w:rPr>
              <w:t xml:space="preserve"> alba</w:t>
            </w:r>
          </w:p>
        </w:tc>
        <w:tc>
          <w:tcPr>
            <w:tcW w:w="1678" w:type="dxa"/>
            <w:shd w:val="clear" w:color="auto" w:fill="auto"/>
            <w:noWrap/>
            <w:hideMark/>
          </w:tcPr>
          <w:p w14:paraId="2B70B999" w14:textId="77777777" w:rsidR="008B56A5" w:rsidRPr="005A1675" w:rsidRDefault="00000000" w:rsidP="0014483E">
            <w:pPr>
              <w:spacing w:before="0"/>
              <w:jc w:val="left"/>
              <w:rPr>
                <w:color w:val="000000"/>
                <w:sz w:val="20"/>
                <w:szCs w:val="20"/>
              </w:rPr>
            </w:pPr>
            <w:r w:rsidRPr="005A1675">
              <w:rPr>
                <w:color w:val="000000"/>
                <w:sz w:val="20"/>
                <w:szCs w:val="20"/>
              </w:rPr>
              <w:t>volavka bílá</w:t>
            </w:r>
          </w:p>
        </w:tc>
        <w:tc>
          <w:tcPr>
            <w:tcW w:w="1166" w:type="dxa"/>
            <w:shd w:val="clear" w:color="auto" w:fill="auto"/>
            <w:noWrap/>
            <w:hideMark/>
          </w:tcPr>
          <w:p w14:paraId="1E8CE831"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1EB46FD4" w14:textId="77777777" w:rsidR="008B56A5" w:rsidRPr="005A1675" w:rsidRDefault="00000000" w:rsidP="0014483E">
            <w:pPr>
              <w:spacing w:before="0"/>
              <w:jc w:val="left"/>
              <w:rPr>
                <w:color w:val="000000"/>
                <w:sz w:val="20"/>
                <w:szCs w:val="20"/>
              </w:rPr>
            </w:pPr>
            <w:r w:rsidRPr="005A1675">
              <w:rPr>
                <w:color w:val="000000"/>
                <w:sz w:val="20"/>
                <w:szCs w:val="20"/>
              </w:rPr>
              <w:t>BD I</w:t>
            </w:r>
          </w:p>
        </w:tc>
        <w:tc>
          <w:tcPr>
            <w:tcW w:w="2816" w:type="dxa"/>
            <w:shd w:val="clear" w:color="auto" w:fill="auto"/>
            <w:noWrap/>
            <w:hideMark/>
          </w:tcPr>
          <w:p w14:paraId="0B32CB32" w14:textId="77777777" w:rsidR="008B56A5" w:rsidRPr="005A1675" w:rsidRDefault="00000000" w:rsidP="0014483E">
            <w:pPr>
              <w:spacing w:before="0"/>
              <w:jc w:val="left"/>
              <w:rPr>
                <w:color w:val="000000"/>
                <w:sz w:val="20"/>
                <w:szCs w:val="20"/>
              </w:rPr>
            </w:pPr>
            <w:r w:rsidRPr="005A1675">
              <w:rPr>
                <w:color w:val="000000"/>
                <w:sz w:val="20"/>
                <w:szCs w:val="20"/>
              </w:rPr>
              <w:t>ojedinělý výskyt, hlavně za tahu</w:t>
            </w:r>
          </w:p>
        </w:tc>
      </w:tr>
      <w:tr w:rsidR="00121602" w14:paraId="32A80D0D" w14:textId="77777777" w:rsidTr="005B4C70">
        <w:trPr>
          <w:trHeight w:val="315"/>
        </w:trPr>
        <w:tc>
          <w:tcPr>
            <w:tcW w:w="2296" w:type="dxa"/>
            <w:tcBorders>
              <w:top w:val="single" w:sz="6" w:space="0" w:color="auto"/>
              <w:bottom w:val="single" w:sz="6" w:space="0" w:color="auto"/>
            </w:tcBorders>
            <w:shd w:val="clear" w:color="auto" w:fill="A6A6A6"/>
            <w:noWrap/>
            <w:hideMark/>
          </w:tcPr>
          <w:p w14:paraId="30DAB13E"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Athene</w:t>
            </w:r>
            <w:proofErr w:type="spellEnd"/>
            <w:r w:rsidRPr="005A1675">
              <w:rPr>
                <w:b/>
                <w:i/>
                <w:iCs/>
                <w:color w:val="000000"/>
                <w:sz w:val="20"/>
                <w:szCs w:val="20"/>
              </w:rPr>
              <w:t xml:space="preserve"> </w:t>
            </w:r>
            <w:proofErr w:type="spellStart"/>
            <w:r w:rsidRPr="005A1675">
              <w:rPr>
                <w:b/>
                <w:i/>
                <w:iCs/>
                <w:color w:val="000000"/>
                <w:sz w:val="20"/>
                <w:szCs w:val="20"/>
              </w:rPr>
              <w:t>noctua</w:t>
            </w:r>
            <w:proofErr w:type="spellEnd"/>
          </w:p>
        </w:tc>
        <w:tc>
          <w:tcPr>
            <w:tcW w:w="1678" w:type="dxa"/>
            <w:shd w:val="clear" w:color="auto" w:fill="auto"/>
            <w:noWrap/>
            <w:hideMark/>
          </w:tcPr>
          <w:p w14:paraId="50CE6440" w14:textId="77777777" w:rsidR="008B56A5" w:rsidRPr="005A1675" w:rsidRDefault="00000000" w:rsidP="0014483E">
            <w:pPr>
              <w:spacing w:before="0"/>
              <w:jc w:val="left"/>
              <w:rPr>
                <w:color w:val="000000"/>
                <w:sz w:val="20"/>
                <w:szCs w:val="20"/>
              </w:rPr>
            </w:pPr>
            <w:r w:rsidRPr="005A1675">
              <w:rPr>
                <w:color w:val="000000"/>
                <w:sz w:val="20"/>
                <w:szCs w:val="20"/>
              </w:rPr>
              <w:t>sýček obecný</w:t>
            </w:r>
          </w:p>
        </w:tc>
        <w:tc>
          <w:tcPr>
            <w:tcW w:w="1166" w:type="dxa"/>
            <w:shd w:val="clear" w:color="auto" w:fill="auto"/>
            <w:noWrap/>
            <w:hideMark/>
          </w:tcPr>
          <w:p w14:paraId="18E8C517"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34DDD507" w14:textId="77777777" w:rsidR="008B56A5" w:rsidRPr="005A1675" w:rsidRDefault="00000000" w:rsidP="0014483E">
            <w:pPr>
              <w:spacing w:before="0"/>
              <w:jc w:val="left"/>
              <w:rPr>
                <w:color w:val="000000"/>
                <w:sz w:val="20"/>
                <w:szCs w:val="20"/>
              </w:rPr>
            </w:pPr>
            <w:r w:rsidRPr="005A1675">
              <w:rPr>
                <w:color w:val="000000"/>
                <w:sz w:val="20"/>
                <w:szCs w:val="20"/>
              </w:rPr>
              <w:t>CR</w:t>
            </w:r>
          </w:p>
        </w:tc>
        <w:tc>
          <w:tcPr>
            <w:tcW w:w="2816" w:type="dxa"/>
            <w:shd w:val="clear" w:color="auto" w:fill="auto"/>
            <w:noWrap/>
            <w:hideMark/>
          </w:tcPr>
          <w:p w14:paraId="3D4246EF" w14:textId="77777777" w:rsidR="008B56A5" w:rsidRPr="005A1675" w:rsidRDefault="00000000" w:rsidP="0014483E">
            <w:pPr>
              <w:spacing w:before="0"/>
              <w:jc w:val="left"/>
              <w:rPr>
                <w:color w:val="000000"/>
                <w:sz w:val="20"/>
                <w:szCs w:val="20"/>
              </w:rPr>
            </w:pPr>
            <w:r w:rsidRPr="005A1675">
              <w:rPr>
                <w:color w:val="000000"/>
                <w:sz w:val="20"/>
                <w:szCs w:val="20"/>
              </w:rPr>
              <w:t>vzácné pozorování, dnes vymizel</w:t>
            </w:r>
          </w:p>
        </w:tc>
      </w:tr>
      <w:tr w:rsidR="00121602" w14:paraId="7BA79920" w14:textId="77777777" w:rsidTr="005B4C70">
        <w:trPr>
          <w:trHeight w:val="315"/>
        </w:trPr>
        <w:tc>
          <w:tcPr>
            <w:tcW w:w="2296" w:type="dxa"/>
            <w:tcBorders>
              <w:top w:val="single" w:sz="6" w:space="0" w:color="auto"/>
              <w:bottom w:val="single" w:sz="6" w:space="0" w:color="auto"/>
            </w:tcBorders>
            <w:shd w:val="clear" w:color="auto" w:fill="A6A6A6"/>
            <w:noWrap/>
            <w:hideMark/>
          </w:tcPr>
          <w:p w14:paraId="74097779"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Bucephala</w:t>
            </w:r>
            <w:proofErr w:type="spellEnd"/>
            <w:r w:rsidRPr="005A1675">
              <w:rPr>
                <w:b/>
                <w:i/>
                <w:iCs/>
                <w:color w:val="000000"/>
                <w:sz w:val="20"/>
                <w:szCs w:val="20"/>
              </w:rPr>
              <w:t xml:space="preserve"> </w:t>
            </w:r>
            <w:proofErr w:type="spellStart"/>
            <w:r w:rsidRPr="005A1675">
              <w:rPr>
                <w:b/>
                <w:i/>
                <w:iCs/>
                <w:color w:val="000000"/>
                <w:sz w:val="20"/>
                <w:szCs w:val="20"/>
              </w:rPr>
              <w:t>clangula</w:t>
            </w:r>
            <w:proofErr w:type="spellEnd"/>
          </w:p>
        </w:tc>
        <w:tc>
          <w:tcPr>
            <w:tcW w:w="1678" w:type="dxa"/>
            <w:shd w:val="clear" w:color="auto" w:fill="auto"/>
            <w:noWrap/>
            <w:hideMark/>
          </w:tcPr>
          <w:p w14:paraId="2A394F4D" w14:textId="77777777" w:rsidR="008B56A5" w:rsidRPr="005A1675" w:rsidRDefault="00000000" w:rsidP="0014483E">
            <w:pPr>
              <w:spacing w:before="0"/>
              <w:jc w:val="left"/>
              <w:rPr>
                <w:color w:val="000000"/>
                <w:sz w:val="20"/>
                <w:szCs w:val="20"/>
              </w:rPr>
            </w:pPr>
            <w:r w:rsidRPr="005A1675">
              <w:rPr>
                <w:color w:val="000000"/>
                <w:sz w:val="20"/>
                <w:szCs w:val="20"/>
              </w:rPr>
              <w:t>hohol severní</w:t>
            </w:r>
          </w:p>
        </w:tc>
        <w:tc>
          <w:tcPr>
            <w:tcW w:w="1166" w:type="dxa"/>
            <w:shd w:val="clear" w:color="auto" w:fill="auto"/>
            <w:noWrap/>
            <w:hideMark/>
          </w:tcPr>
          <w:p w14:paraId="73A3F7A4"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74603108" w14:textId="77777777" w:rsidR="008B56A5" w:rsidRPr="005A1675" w:rsidRDefault="00000000" w:rsidP="0014483E">
            <w:pPr>
              <w:spacing w:before="0"/>
              <w:jc w:val="left"/>
              <w:rPr>
                <w:color w:val="000000"/>
                <w:sz w:val="20"/>
                <w:szCs w:val="20"/>
              </w:rPr>
            </w:pPr>
            <w:r w:rsidRPr="005A1675">
              <w:rPr>
                <w:color w:val="000000"/>
                <w:sz w:val="20"/>
                <w:szCs w:val="20"/>
              </w:rPr>
              <w:t>EN</w:t>
            </w:r>
          </w:p>
        </w:tc>
        <w:tc>
          <w:tcPr>
            <w:tcW w:w="2816" w:type="dxa"/>
            <w:shd w:val="clear" w:color="auto" w:fill="auto"/>
            <w:noWrap/>
            <w:hideMark/>
          </w:tcPr>
          <w:p w14:paraId="2945F3D2" w14:textId="77777777" w:rsidR="008B56A5" w:rsidRPr="005A1675" w:rsidRDefault="00000000" w:rsidP="0014483E">
            <w:pPr>
              <w:spacing w:before="0"/>
              <w:jc w:val="left"/>
              <w:rPr>
                <w:color w:val="000000"/>
                <w:sz w:val="20"/>
                <w:szCs w:val="20"/>
              </w:rPr>
            </w:pPr>
            <w:r w:rsidRPr="005A1675">
              <w:rPr>
                <w:color w:val="000000"/>
                <w:sz w:val="20"/>
                <w:szCs w:val="20"/>
              </w:rPr>
              <w:t>vzácný výskyt za tahu</w:t>
            </w:r>
          </w:p>
        </w:tc>
      </w:tr>
      <w:tr w:rsidR="00121602" w14:paraId="53055B13" w14:textId="77777777" w:rsidTr="005B4C70">
        <w:trPr>
          <w:trHeight w:val="300"/>
        </w:trPr>
        <w:tc>
          <w:tcPr>
            <w:tcW w:w="2296" w:type="dxa"/>
            <w:tcBorders>
              <w:top w:val="single" w:sz="6" w:space="0" w:color="auto"/>
              <w:bottom w:val="single" w:sz="6" w:space="0" w:color="auto"/>
            </w:tcBorders>
            <w:shd w:val="clear" w:color="auto" w:fill="A6A6A6"/>
            <w:noWrap/>
            <w:hideMark/>
          </w:tcPr>
          <w:p w14:paraId="67AA58A8"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Caprimulgus</w:t>
            </w:r>
            <w:proofErr w:type="spellEnd"/>
            <w:r w:rsidRPr="005A1675">
              <w:rPr>
                <w:b/>
                <w:i/>
                <w:iCs/>
                <w:color w:val="000000"/>
                <w:sz w:val="20"/>
                <w:szCs w:val="20"/>
              </w:rPr>
              <w:t xml:space="preserve"> </w:t>
            </w:r>
            <w:proofErr w:type="spellStart"/>
            <w:r w:rsidRPr="005A1675">
              <w:rPr>
                <w:b/>
                <w:i/>
                <w:iCs/>
                <w:color w:val="000000"/>
                <w:sz w:val="20"/>
                <w:szCs w:val="20"/>
              </w:rPr>
              <w:t>europaeus</w:t>
            </w:r>
            <w:proofErr w:type="spellEnd"/>
          </w:p>
        </w:tc>
        <w:tc>
          <w:tcPr>
            <w:tcW w:w="1678" w:type="dxa"/>
            <w:shd w:val="clear" w:color="auto" w:fill="auto"/>
            <w:noWrap/>
            <w:hideMark/>
          </w:tcPr>
          <w:p w14:paraId="0D1824F0" w14:textId="77777777" w:rsidR="008B56A5" w:rsidRPr="005A1675" w:rsidRDefault="00000000" w:rsidP="0014483E">
            <w:pPr>
              <w:spacing w:before="0"/>
              <w:jc w:val="left"/>
              <w:rPr>
                <w:color w:val="000000"/>
                <w:sz w:val="20"/>
                <w:szCs w:val="20"/>
              </w:rPr>
            </w:pPr>
            <w:r w:rsidRPr="005A1675">
              <w:rPr>
                <w:color w:val="000000"/>
                <w:sz w:val="20"/>
                <w:szCs w:val="20"/>
              </w:rPr>
              <w:t>lelek lesní</w:t>
            </w:r>
          </w:p>
        </w:tc>
        <w:tc>
          <w:tcPr>
            <w:tcW w:w="1166" w:type="dxa"/>
            <w:shd w:val="clear" w:color="auto" w:fill="auto"/>
            <w:noWrap/>
            <w:hideMark/>
          </w:tcPr>
          <w:p w14:paraId="724DC0FC"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2BF16D6C" w14:textId="77777777" w:rsidR="008B56A5" w:rsidRPr="005A1675" w:rsidRDefault="00000000" w:rsidP="0014483E">
            <w:pPr>
              <w:spacing w:before="0"/>
              <w:jc w:val="left"/>
              <w:rPr>
                <w:color w:val="000000"/>
                <w:sz w:val="20"/>
                <w:szCs w:val="20"/>
              </w:rPr>
            </w:pPr>
            <w:r w:rsidRPr="005A1675">
              <w:rPr>
                <w:color w:val="000000"/>
                <w:sz w:val="20"/>
                <w:szCs w:val="20"/>
              </w:rPr>
              <w:t>EN/BD I</w:t>
            </w:r>
          </w:p>
        </w:tc>
        <w:tc>
          <w:tcPr>
            <w:tcW w:w="2816" w:type="dxa"/>
            <w:shd w:val="clear" w:color="auto" w:fill="auto"/>
            <w:noWrap/>
            <w:hideMark/>
          </w:tcPr>
          <w:p w14:paraId="67FF9509" w14:textId="77777777" w:rsidR="008B56A5" w:rsidRPr="005A1675" w:rsidRDefault="00000000" w:rsidP="0014483E">
            <w:pPr>
              <w:spacing w:before="0"/>
              <w:jc w:val="left"/>
              <w:rPr>
                <w:color w:val="000000"/>
                <w:sz w:val="20"/>
                <w:szCs w:val="20"/>
              </w:rPr>
            </w:pPr>
            <w:r w:rsidRPr="005A1675">
              <w:rPr>
                <w:color w:val="000000"/>
                <w:sz w:val="20"/>
                <w:szCs w:val="20"/>
              </w:rPr>
              <w:t>ojedinělý výskyt, hlavně za tahu</w:t>
            </w:r>
          </w:p>
        </w:tc>
      </w:tr>
      <w:tr w:rsidR="00121602" w14:paraId="54C4CD58" w14:textId="77777777" w:rsidTr="005B4C70">
        <w:trPr>
          <w:trHeight w:val="300"/>
        </w:trPr>
        <w:tc>
          <w:tcPr>
            <w:tcW w:w="2296" w:type="dxa"/>
            <w:tcBorders>
              <w:top w:val="single" w:sz="6" w:space="0" w:color="auto"/>
              <w:bottom w:val="single" w:sz="6" w:space="0" w:color="auto"/>
            </w:tcBorders>
            <w:shd w:val="clear" w:color="auto" w:fill="A6A6A6"/>
            <w:noWrap/>
            <w:hideMark/>
          </w:tcPr>
          <w:p w14:paraId="0F83DBD2"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Ciconia</w:t>
            </w:r>
            <w:proofErr w:type="spellEnd"/>
            <w:r w:rsidRPr="005A1675">
              <w:rPr>
                <w:b/>
                <w:i/>
                <w:iCs/>
                <w:color w:val="000000"/>
                <w:sz w:val="20"/>
                <w:szCs w:val="20"/>
              </w:rPr>
              <w:t xml:space="preserve"> </w:t>
            </w:r>
            <w:proofErr w:type="spellStart"/>
            <w:r w:rsidRPr="005A1675">
              <w:rPr>
                <w:b/>
                <w:i/>
                <w:iCs/>
                <w:color w:val="000000"/>
                <w:sz w:val="20"/>
                <w:szCs w:val="20"/>
              </w:rPr>
              <w:t>nigra</w:t>
            </w:r>
            <w:proofErr w:type="spellEnd"/>
          </w:p>
        </w:tc>
        <w:tc>
          <w:tcPr>
            <w:tcW w:w="1678" w:type="dxa"/>
            <w:shd w:val="clear" w:color="auto" w:fill="auto"/>
            <w:noWrap/>
            <w:hideMark/>
          </w:tcPr>
          <w:p w14:paraId="5094BAB0" w14:textId="77777777" w:rsidR="008B56A5" w:rsidRPr="005A1675" w:rsidRDefault="00000000" w:rsidP="0014483E">
            <w:pPr>
              <w:spacing w:before="0"/>
              <w:jc w:val="left"/>
              <w:rPr>
                <w:color w:val="000000"/>
                <w:sz w:val="20"/>
                <w:szCs w:val="20"/>
              </w:rPr>
            </w:pPr>
            <w:r w:rsidRPr="005A1675">
              <w:rPr>
                <w:color w:val="000000"/>
                <w:sz w:val="20"/>
                <w:szCs w:val="20"/>
              </w:rPr>
              <w:t>čáp černý</w:t>
            </w:r>
          </w:p>
        </w:tc>
        <w:tc>
          <w:tcPr>
            <w:tcW w:w="1166" w:type="dxa"/>
            <w:shd w:val="clear" w:color="auto" w:fill="auto"/>
            <w:noWrap/>
            <w:hideMark/>
          </w:tcPr>
          <w:p w14:paraId="74CAE300"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26737AE0" w14:textId="77777777" w:rsidR="008B56A5" w:rsidRPr="005A1675" w:rsidRDefault="00000000" w:rsidP="0014483E">
            <w:pPr>
              <w:spacing w:before="0"/>
              <w:jc w:val="left"/>
              <w:rPr>
                <w:color w:val="000000"/>
                <w:sz w:val="20"/>
                <w:szCs w:val="20"/>
              </w:rPr>
            </w:pPr>
            <w:r w:rsidRPr="005A1675">
              <w:rPr>
                <w:color w:val="000000"/>
                <w:sz w:val="20"/>
                <w:szCs w:val="20"/>
              </w:rPr>
              <w:t>VU/BD I</w:t>
            </w:r>
          </w:p>
        </w:tc>
        <w:tc>
          <w:tcPr>
            <w:tcW w:w="2816" w:type="dxa"/>
            <w:shd w:val="clear" w:color="auto" w:fill="auto"/>
            <w:noWrap/>
            <w:hideMark/>
          </w:tcPr>
          <w:p w14:paraId="373DB13A" w14:textId="77777777" w:rsidR="008B56A5" w:rsidRPr="005A1675" w:rsidRDefault="00000000" w:rsidP="0014483E">
            <w:pPr>
              <w:spacing w:before="0"/>
              <w:jc w:val="left"/>
              <w:rPr>
                <w:color w:val="000000"/>
                <w:sz w:val="20"/>
                <w:szCs w:val="20"/>
              </w:rPr>
            </w:pPr>
            <w:r w:rsidRPr="005A1675">
              <w:rPr>
                <w:color w:val="000000"/>
                <w:sz w:val="20"/>
                <w:szCs w:val="20"/>
              </w:rPr>
              <w:t>na území CHKO hnízdí několik párů na stromových hnízdech</w:t>
            </w:r>
          </w:p>
        </w:tc>
      </w:tr>
      <w:tr w:rsidR="00121602" w14:paraId="70189838" w14:textId="77777777" w:rsidTr="005B4C70">
        <w:trPr>
          <w:trHeight w:val="300"/>
        </w:trPr>
        <w:tc>
          <w:tcPr>
            <w:tcW w:w="2296" w:type="dxa"/>
            <w:tcBorders>
              <w:top w:val="single" w:sz="6" w:space="0" w:color="auto"/>
              <w:bottom w:val="single" w:sz="6" w:space="0" w:color="auto"/>
            </w:tcBorders>
            <w:shd w:val="clear" w:color="auto" w:fill="A6A6A6"/>
            <w:noWrap/>
            <w:hideMark/>
          </w:tcPr>
          <w:p w14:paraId="1D06898E"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Circus</w:t>
            </w:r>
            <w:proofErr w:type="spellEnd"/>
            <w:r w:rsidRPr="005A1675">
              <w:rPr>
                <w:b/>
                <w:i/>
                <w:iCs/>
                <w:color w:val="000000"/>
                <w:sz w:val="20"/>
                <w:szCs w:val="20"/>
              </w:rPr>
              <w:t xml:space="preserve"> </w:t>
            </w:r>
            <w:proofErr w:type="spellStart"/>
            <w:r w:rsidRPr="005A1675">
              <w:rPr>
                <w:b/>
                <w:i/>
                <w:iCs/>
                <w:color w:val="000000"/>
                <w:sz w:val="20"/>
                <w:szCs w:val="20"/>
              </w:rPr>
              <w:t>cyaneus</w:t>
            </w:r>
            <w:proofErr w:type="spellEnd"/>
          </w:p>
        </w:tc>
        <w:tc>
          <w:tcPr>
            <w:tcW w:w="1678" w:type="dxa"/>
            <w:shd w:val="clear" w:color="auto" w:fill="auto"/>
            <w:noWrap/>
            <w:hideMark/>
          </w:tcPr>
          <w:p w14:paraId="1ED7C53C" w14:textId="77777777" w:rsidR="008B56A5" w:rsidRPr="005A1675" w:rsidRDefault="00000000" w:rsidP="0014483E">
            <w:pPr>
              <w:spacing w:before="0"/>
              <w:jc w:val="left"/>
              <w:rPr>
                <w:color w:val="000000"/>
                <w:sz w:val="20"/>
                <w:szCs w:val="20"/>
              </w:rPr>
            </w:pPr>
            <w:r w:rsidRPr="005A1675">
              <w:rPr>
                <w:color w:val="000000"/>
                <w:sz w:val="20"/>
                <w:szCs w:val="20"/>
              </w:rPr>
              <w:t>moták pilich</w:t>
            </w:r>
          </w:p>
        </w:tc>
        <w:tc>
          <w:tcPr>
            <w:tcW w:w="1166" w:type="dxa"/>
            <w:shd w:val="clear" w:color="auto" w:fill="auto"/>
            <w:noWrap/>
            <w:hideMark/>
          </w:tcPr>
          <w:p w14:paraId="56B64E8F"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2AF0B3E5" w14:textId="77777777" w:rsidR="008B56A5" w:rsidRPr="005A1675" w:rsidRDefault="00000000" w:rsidP="0014483E">
            <w:pPr>
              <w:spacing w:before="0"/>
              <w:jc w:val="left"/>
              <w:rPr>
                <w:color w:val="000000"/>
                <w:sz w:val="20"/>
                <w:szCs w:val="20"/>
              </w:rPr>
            </w:pPr>
            <w:r w:rsidRPr="005A1675">
              <w:rPr>
                <w:color w:val="000000"/>
                <w:sz w:val="20"/>
                <w:szCs w:val="20"/>
              </w:rPr>
              <w:t>CR/BD I</w:t>
            </w:r>
          </w:p>
        </w:tc>
        <w:tc>
          <w:tcPr>
            <w:tcW w:w="2816" w:type="dxa"/>
            <w:shd w:val="clear" w:color="auto" w:fill="auto"/>
            <w:noWrap/>
            <w:hideMark/>
          </w:tcPr>
          <w:p w14:paraId="6F3219E7" w14:textId="77777777" w:rsidR="008B56A5" w:rsidRPr="005A1675" w:rsidRDefault="00000000" w:rsidP="0014483E">
            <w:pPr>
              <w:spacing w:before="0"/>
              <w:jc w:val="left"/>
              <w:rPr>
                <w:color w:val="000000"/>
                <w:sz w:val="20"/>
                <w:szCs w:val="20"/>
              </w:rPr>
            </w:pPr>
            <w:r w:rsidRPr="005A1675">
              <w:rPr>
                <w:color w:val="000000"/>
                <w:sz w:val="20"/>
                <w:szCs w:val="20"/>
              </w:rPr>
              <w:t>ojedinělý výskyt, hlavně za tahu</w:t>
            </w:r>
          </w:p>
        </w:tc>
      </w:tr>
      <w:tr w:rsidR="00121602" w14:paraId="62B46665" w14:textId="77777777" w:rsidTr="005B4C70">
        <w:trPr>
          <w:trHeight w:val="300"/>
        </w:trPr>
        <w:tc>
          <w:tcPr>
            <w:tcW w:w="2296" w:type="dxa"/>
            <w:tcBorders>
              <w:top w:val="single" w:sz="6" w:space="0" w:color="auto"/>
              <w:bottom w:val="single" w:sz="6" w:space="0" w:color="auto"/>
            </w:tcBorders>
            <w:shd w:val="clear" w:color="auto" w:fill="A6A6A6"/>
            <w:noWrap/>
            <w:hideMark/>
          </w:tcPr>
          <w:p w14:paraId="7A948C5C"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Circus</w:t>
            </w:r>
            <w:proofErr w:type="spellEnd"/>
            <w:r w:rsidRPr="005A1675">
              <w:rPr>
                <w:b/>
                <w:i/>
                <w:iCs/>
                <w:color w:val="000000"/>
                <w:sz w:val="20"/>
                <w:szCs w:val="20"/>
              </w:rPr>
              <w:t xml:space="preserve"> </w:t>
            </w:r>
            <w:proofErr w:type="spellStart"/>
            <w:r w:rsidRPr="005A1675">
              <w:rPr>
                <w:b/>
                <w:i/>
                <w:iCs/>
                <w:color w:val="000000"/>
                <w:sz w:val="20"/>
                <w:szCs w:val="20"/>
              </w:rPr>
              <w:t>pygargus</w:t>
            </w:r>
            <w:proofErr w:type="spellEnd"/>
          </w:p>
        </w:tc>
        <w:tc>
          <w:tcPr>
            <w:tcW w:w="1678" w:type="dxa"/>
            <w:shd w:val="clear" w:color="auto" w:fill="auto"/>
            <w:noWrap/>
            <w:hideMark/>
          </w:tcPr>
          <w:p w14:paraId="2FD9948B" w14:textId="77777777" w:rsidR="008B56A5" w:rsidRPr="005A1675" w:rsidRDefault="00000000" w:rsidP="0014483E">
            <w:pPr>
              <w:spacing w:before="0"/>
              <w:jc w:val="left"/>
              <w:rPr>
                <w:color w:val="000000"/>
                <w:sz w:val="20"/>
                <w:szCs w:val="20"/>
              </w:rPr>
            </w:pPr>
            <w:r w:rsidRPr="005A1675">
              <w:rPr>
                <w:color w:val="000000"/>
                <w:sz w:val="20"/>
                <w:szCs w:val="20"/>
              </w:rPr>
              <w:t>moták lužní</w:t>
            </w:r>
          </w:p>
        </w:tc>
        <w:tc>
          <w:tcPr>
            <w:tcW w:w="1166" w:type="dxa"/>
            <w:shd w:val="clear" w:color="auto" w:fill="auto"/>
            <w:noWrap/>
            <w:hideMark/>
          </w:tcPr>
          <w:p w14:paraId="49245A5C"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12AB484D" w14:textId="77777777" w:rsidR="008B56A5" w:rsidRPr="005A1675" w:rsidRDefault="00000000" w:rsidP="0014483E">
            <w:pPr>
              <w:spacing w:before="0"/>
              <w:jc w:val="left"/>
              <w:rPr>
                <w:color w:val="000000"/>
                <w:sz w:val="20"/>
                <w:szCs w:val="20"/>
              </w:rPr>
            </w:pPr>
            <w:r w:rsidRPr="005A1675">
              <w:rPr>
                <w:color w:val="000000"/>
                <w:sz w:val="20"/>
                <w:szCs w:val="20"/>
              </w:rPr>
              <w:t>EN/BD I</w:t>
            </w:r>
          </w:p>
        </w:tc>
        <w:tc>
          <w:tcPr>
            <w:tcW w:w="2816" w:type="dxa"/>
            <w:shd w:val="clear" w:color="auto" w:fill="auto"/>
            <w:noWrap/>
            <w:hideMark/>
          </w:tcPr>
          <w:p w14:paraId="50017362" w14:textId="77777777" w:rsidR="008B56A5" w:rsidRPr="005A1675" w:rsidRDefault="00000000" w:rsidP="0014483E">
            <w:pPr>
              <w:spacing w:before="0"/>
              <w:jc w:val="left"/>
              <w:rPr>
                <w:color w:val="000000"/>
                <w:sz w:val="20"/>
                <w:szCs w:val="20"/>
              </w:rPr>
            </w:pPr>
            <w:r w:rsidRPr="005A1675">
              <w:rPr>
                <w:color w:val="000000"/>
                <w:sz w:val="20"/>
                <w:szCs w:val="20"/>
              </w:rPr>
              <w:t>ojedinělý výskyt, hlavně za tahu</w:t>
            </w:r>
          </w:p>
        </w:tc>
      </w:tr>
      <w:tr w:rsidR="00121602" w14:paraId="063FB78B" w14:textId="77777777" w:rsidTr="005B4C70">
        <w:trPr>
          <w:trHeight w:val="300"/>
        </w:trPr>
        <w:tc>
          <w:tcPr>
            <w:tcW w:w="2296" w:type="dxa"/>
            <w:tcBorders>
              <w:top w:val="single" w:sz="6" w:space="0" w:color="auto"/>
              <w:bottom w:val="single" w:sz="6" w:space="0" w:color="auto"/>
            </w:tcBorders>
            <w:shd w:val="clear" w:color="auto" w:fill="A6A6A6"/>
            <w:noWrap/>
            <w:hideMark/>
          </w:tcPr>
          <w:p w14:paraId="3DC90AD5"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lastRenderedPageBreak/>
              <w:t>Coloeus</w:t>
            </w:r>
            <w:proofErr w:type="spellEnd"/>
            <w:r w:rsidRPr="005A1675">
              <w:rPr>
                <w:b/>
                <w:i/>
                <w:iCs/>
                <w:color w:val="000000"/>
                <w:sz w:val="20"/>
                <w:szCs w:val="20"/>
              </w:rPr>
              <w:t xml:space="preserve"> </w:t>
            </w:r>
            <w:proofErr w:type="spellStart"/>
            <w:r w:rsidRPr="005A1675">
              <w:rPr>
                <w:b/>
                <w:i/>
                <w:iCs/>
                <w:color w:val="000000"/>
                <w:sz w:val="20"/>
                <w:szCs w:val="20"/>
              </w:rPr>
              <w:t>monedula</w:t>
            </w:r>
            <w:proofErr w:type="spellEnd"/>
          </w:p>
        </w:tc>
        <w:tc>
          <w:tcPr>
            <w:tcW w:w="1678" w:type="dxa"/>
            <w:shd w:val="clear" w:color="auto" w:fill="auto"/>
            <w:noWrap/>
            <w:hideMark/>
          </w:tcPr>
          <w:p w14:paraId="64B1548F" w14:textId="77777777" w:rsidR="008B56A5" w:rsidRPr="005A1675" w:rsidRDefault="00000000" w:rsidP="0014483E">
            <w:pPr>
              <w:spacing w:before="0"/>
              <w:jc w:val="left"/>
              <w:rPr>
                <w:color w:val="000000"/>
                <w:sz w:val="20"/>
                <w:szCs w:val="20"/>
              </w:rPr>
            </w:pPr>
            <w:r w:rsidRPr="005A1675">
              <w:rPr>
                <w:color w:val="000000"/>
                <w:sz w:val="20"/>
                <w:szCs w:val="20"/>
              </w:rPr>
              <w:t>kavka obecná</w:t>
            </w:r>
          </w:p>
        </w:tc>
        <w:tc>
          <w:tcPr>
            <w:tcW w:w="1166" w:type="dxa"/>
            <w:shd w:val="clear" w:color="auto" w:fill="auto"/>
            <w:noWrap/>
            <w:hideMark/>
          </w:tcPr>
          <w:p w14:paraId="0205E139"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369DF111" w14:textId="77777777" w:rsidR="008B56A5" w:rsidRPr="005A1675" w:rsidRDefault="00000000" w:rsidP="0014483E">
            <w:pPr>
              <w:spacing w:before="0"/>
              <w:jc w:val="left"/>
              <w:rPr>
                <w:color w:val="000000"/>
                <w:sz w:val="20"/>
                <w:szCs w:val="20"/>
              </w:rPr>
            </w:pPr>
            <w:r w:rsidRPr="005A1675">
              <w:rPr>
                <w:color w:val="000000"/>
                <w:sz w:val="20"/>
                <w:szCs w:val="20"/>
              </w:rPr>
              <w:t>NT</w:t>
            </w:r>
          </w:p>
        </w:tc>
        <w:tc>
          <w:tcPr>
            <w:tcW w:w="2816" w:type="dxa"/>
            <w:shd w:val="clear" w:color="auto" w:fill="auto"/>
            <w:noWrap/>
            <w:hideMark/>
          </w:tcPr>
          <w:p w14:paraId="6435FD35" w14:textId="77777777" w:rsidR="008B56A5" w:rsidRPr="005A1675" w:rsidRDefault="00000000" w:rsidP="0014483E">
            <w:pPr>
              <w:spacing w:before="0"/>
              <w:jc w:val="left"/>
              <w:rPr>
                <w:color w:val="000000"/>
                <w:sz w:val="20"/>
                <w:szCs w:val="20"/>
              </w:rPr>
            </w:pPr>
            <w:r w:rsidRPr="005A1675">
              <w:rPr>
                <w:color w:val="000000"/>
                <w:sz w:val="20"/>
                <w:szCs w:val="20"/>
              </w:rPr>
              <w:t>hnízdí nehojně na lidských stavbách v Orlické Záhoří a Rokytnici</w:t>
            </w:r>
          </w:p>
        </w:tc>
      </w:tr>
      <w:tr w:rsidR="00121602" w14:paraId="351E797A" w14:textId="77777777" w:rsidTr="005B4C70">
        <w:trPr>
          <w:trHeight w:val="300"/>
        </w:trPr>
        <w:tc>
          <w:tcPr>
            <w:tcW w:w="2296" w:type="dxa"/>
            <w:tcBorders>
              <w:top w:val="single" w:sz="6" w:space="0" w:color="auto"/>
              <w:bottom w:val="single" w:sz="6" w:space="0" w:color="auto"/>
            </w:tcBorders>
            <w:shd w:val="clear" w:color="auto" w:fill="A6A6A6"/>
            <w:noWrap/>
            <w:hideMark/>
          </w:tcPr>
          <w:p w14:paraId="55710871" w14:textId="77777777" w:rsidR="008B56A5" w:rsidRPr="005A1675" w:rsidRDefault="00000000" w:rsidP="0014483E">
            <w:pPr>
              <w:spacing w:before="0"/>
              <w:jc w:val="left"/>
              <w:rPr>
                <w:b/>
                <w:i/>
                <w:iCs/>
                <w:color w:val="000000"/>
                <w:sz w:val="20"/>
                <w:szCs w:val="20"/>
              </w:rPr>
            </w:pPr>
            <w:r w:rsidRPr="005A1675">
              <w:rPr>
                <w:b/>
                <w:i/>
                <w:iCs/>
                <w:color w:val="000000"/>
                <w:sz w:val="20"/>
                <w:szCs w:val="20"/>
              </w:rPr>
              <w:t xml:space="preserve">Columba </w:t>
            </w:r>
            <w:proofErr w:type="spellStart"/>
            <w:r w:rsidRPr="005A1675">
              <w:rPr>
                <w:b/>
                <w:i/>
                <w:iCs/>
                <w:color w:val="000000"/>
                <w:sz w:val="20"/>
                <w:szCs w:val="20"/>
              </w:rPr>
              <w:t>oenas</w:t>
            </w:r>
            <w:proofErr w:type="spellEnd"/>
          </w:p>
        </w:tc>
        <w:tc>
          <w:tcPr>
            <w:tcW w:w="1678" w:type="dxa"/>
            <w:shd w:val="clear" w:color="auto" w:fill="auto"/>
            <w:noWrap/>
            <w:hideMark/>
          </w:tcPr>
          <w:p w14:paraId="6C5DB2B0" w14:textId="77777777" w:rsidR="008B56A5" w:rsidRPr="005A1675" w:rsidRDefault="00000000" w:rsidP="0014483E">
            <w:pPr>
              <w:spacing w:before="0"/>
              <w:jc w:val="left"/>
              <w:rPr>
                <w:color w:val="000000"/>
                <w:sz w:val="20"/>
                <w:szCs w:val="20"/>
              </w:rPr>
            </w:pPr>
            <w:r w:rsidRPr="005A1675">
              <w:rPr>
                <w:color w:val="000000"/>
                <w:sz w:val="20"/>
                <w:szCs w:val="20"/>
              </w:rPr>
              <w:t>holub doupňák</w:t>
            </w:r>
          </w:p>
        </w:tc>
        <w:tc>
          <w:tcPr>
            <w:tcW w:w="1166" w:type="dxa"/>
            <w:shd w:val="clear" w:color="auto" w:fill="auto"/>
            <w:noWrap/>
            <w:hideMark/>
          </w:tcPr>
          <w:p w14:paraId="619CE965"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5BB2B16A" w14:textId="77777777" w:rsidR="008B56A5" w:rsidRPr="005A1675" w:rsidRDefault="00000000" w:rsidP="0014483E">
            <w:pPr>
              <w:spacing w:before="0"/>
              <w:jc w:val="left"/>
              <w:rPr>
                <w:color w:val="000000"/>
                <w:sz w:val="20"/>
                <w:szCs w:val="20"/>
              </w:rPr>
            </w:pPr>
            <w:r w:rsidRPr="005A1675">
              <w:rPr>
                <w:color w:val="000000"/>
                <w:sz w:val="20"/>
                <w:szCs w:val="20"/>
              </w:rPr>
              <w:t>VU</w:t>
            </w:r>
          </w:p>
        </w:tc>
        <w:tc>
          <w:tcPr>
            <w:tcW w:w="2816" w:type="dxa"/>
            <w:shd w:val="clear" w:color="auto" w:fill="auto"/>
            <w:noWrap/>
            <w:hideMark/>
          </w:tcPr>
          <w:p w14:paraId="714D14A9" w14:textId="77777777" w:rsidR="008B56A5" w:rsidRPr="005A1675" w:rsidRDefault="00000000" w:rsidP="0014483E">
            <w:pPr>
              <w:spacing w:before="0"/>
              <w:jc w:val="left"/>
              <w:rPr>
                <w:color w:val="000000"/>
                <w:sz w:val="20"/>
                <w:szCs w:val="20"/>
              </w:rPr>
            </w:pPr>
            <w:r w:rsidRPr="005A1675">
              <w:rPr>
                <w:color w:val="000000"/>
                <w:sz w:val="20"/>
                <w:szCs w:val="20"/>
              </w:rPr>
              <w:t>nehojně hnízdí po celém území CHKO</w:t>
            </w:r>
          </w:p>
        </w:tc>
      </w:tr>
      <w:tr w:rsidR="00121602" w14:paraId="6749AB13" w14:textId="77777777" w:rsidTr="005B4C70">
        <w:trPr>
          <w:trHeight w:val="300"/>
        </w:trPr>
        <w:tc>
          <w:tcPr>
            <w:tcW w:w="2296" w:type="dxa"/>
            <w:tcBorders>
              <w:top w:val="single" w:sz="6" w:space="0" w:color="auto"/>
              <w:bottom w:val="single" w:sz="6" w:space="0" w:color="auto"/>
            </w:tcBorders>
            <w:shd w:val="clear" w:color="auto" w:fill="A6A6A6"/>
            <w:noWrap/>
            <w:hideMark/>
          </w:tcPr>
          <w:p w14:paraId="6D270E51"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Coturnix</w:t>
            </w:r>
            <w:proofErr w:type="spellEnd"/>
            <w:r w:rsidRPr="005A1675">
              <w:rPr>
                <w:b/>
                <w:i/>
                <w:iCs/>
                <w:color w:val="000000"/>
                <w:sz w:val="20"/>
                <w:szCs w:val="20"/>
              </w:rPr>
              <w:t xml:space="preserve"> </w:t>
            </w:r>
            <w:proofErr w:type="spellStart"/>
            <w:r w:rsidRPr="005A1675">
              <w:rPr>
                <w:b/>
                <w:i/>
                <w:iCs/>
                <w:color w:val="000000"/>
                <w:sz w:val="20"/>
                <w:szCs w:val="20"/>
              </w:rPr>
              <w:t>coturnix</w:t>
            </w:r>
            <w:proofErr w:type="spellEnd"/>
          </w:p>
        </w:tc>
        <w:tc>
          <w:tcPr>
            <w:tcW w:w="1678" w:type="dxa"/>
            <w:shd w:val="clear" w:color="auto" w:fill="auto"/>
            <w:noWrap/>
            <w:hideMark/>
          </w:tcPr>
          <w:p w14:paraId="0E5D20D5" w14:textId="77777777" w:rsidR="008B56A5" w:rsidRPr="005A1675" w:rsidRDefault="00000000" w:rsidP="0014483E">
            <w:pPr>
              <w:spacing w:before="0"/>
              <w:jc w:val="left"/>
              <w:rPr>
                <w:color w:val="000000"/>
                <w:sz w:val="20"/>
                <w:szCs w:val="20"/>
              </w:rPr>
            </w:pPr>
            <w:r w:rsidRPr="005A1675">
              <w:rPr>
                <w:color w:val="000000"/>
                <w:sz w:val="20"/>
                <w:szCs w:val="20"/>
              </w:rPr>
              <w:t>křepelka polní</w:t>
            </w:r>
          </w:p>
        </w:tc>
        <w:tc>
          <w:tcPr>
            <w:tcW w:w="1166" w:type="dxa"/>
            <w:shd w:val="clear" w:color="auto" w:fill="auto"/>
            <w:noWrap/>
            <w:hideMark/>
          </w:tcPr>
          <w:p w14:paraId="25C131F8"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7FA6BF79" w14:textId="77777777" w:rsidR="008B56A5" w:rsidRPr="005A1675" w:rsidRDefault="00000000" w:rsidP="0014483E">
            <w:pPr>
              <w:spacing w:before="0"/>
              <w:jc w:val="left"/>
              <w:rPr>
                <w:color w:val="000000"/>
                <w:sz w:val="20"/>
                <w:szCs w:val="20"/>
              </w:rPr>
            </w:pPr>
            <w:r w:rsidRPr="005A1675">
              <w:rPr>
                <w:color w:val="000000"/>
                <w:sz w:val="20"/>
                <w:szCs w:val="20"/>
              </w:rPr>
              <w:t>NT</w:t>
            </w:r>
          </w:p>
        </w:tc>
        <w:tc>
          <w:tcPr>
            <w:tcW w:w="2816" w:type="dxa"/>
            <w:shd w:val="clear" w:color="auto" w:fill="auto"/>
            <w:noWrap/>
            <w:hideMark/>
          </w:tcPr>
          <w:p w14:paraId="3B0C70A1" w14:textId="77777777" w:rsidR="008B56A5" w:rsidRPr="005A1675" w:rsidRDefault="00000000" w:rsidP="0014483E">
            <w:pPr>
              <w:spacing w:before="0"/>
              <w:jc w:val="left"/>
              <w:rPr>
                <w:color w:val="000000"/>
                <w:sz w:val="20"/>
                <w:szCs w:val="20"/>
              </w:rPr>
            </w:pPr>
            <w:r w:rsidRPr="005A1675">
              <w:rPr>
                <w:color w:val="000000"/>
                <w:sz w:val="20"/>
                <w:szCs w:val="20"/>
              </w:rPr>
              <w:t>hnízdí nehojně na podhorských loukách (např. Olešnice, Orlické Záhoří, Říčky)</w:t>
            </w:r>
          </w:p>
        </w:tc>
      </w:tr>
      <w:tr w:rsidR="00121602" w14:paraId="58DC6BFE" w14:textId="77777777" w:rsidTr="005B4C70">
        <w:trPr>
          <w:trHeight w:val="315"/>
        </w:trPr>
        <w:tc>
          <w:tcPr>
            <w:tcW w:w="2296" w:type="dxa"/>
            <w:tcBorders>
              <w:top w:val="single" w:sz="6" w:space="0" w:color="auto"/>
              <w:bottom w:val="single" w:sz="6" w:space="0" w:color="auto"/>
            </w:tcBorders>
            <w:shd w:val="clear" w:color="auto" w:fill="A6A6A6"/>
            <w:noWrap/>
            <w:hideMark/>
          </w:tcPr>
          <w:p w14:paraId="1034E8E6"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Crex</w:t>
            </w:r>
            <w:proofErr w:type="spellEnd"/>
            <w:r w:rsidRPr="005A1675">
              <w:rPr>
                <w:b/>
                <w:i/>
                <w:iCs/>
                <w:color w:val="000000"/>
                <w:sz w:val="20"/>
                <w:szCs w:val="20"/>
              </w:rPr>
              <w:t xml:space="preserve"> </w:t>
            </w:r>
            <w:proofErr w:type="spellStart"/>
            <w:r w:rsidRPr="005A1675">
              <w:rPr>
                <w:b/>
                <w:i/>
                <w:iCs/>
                <w:color w:val="000000"/>
                <w:sz w:val="20"/>
                <w:szCs w:val="20"/>
              </w:rPr>
              <w:t>crex</w:t>
            </w:r>
            <w:proofErr w:type="spellEnd"/>
          </w:p>
        </w:tc>
        <w:tc>
          <w:tcPr>
            <w:tcW w:w="1678" w:type="dxa"/>
            <w:shd w:val="clear" w:color="auto" w:fill="auto"/>
            <w:noWrap/>
            <w:hideMark/>
          </w:tcPr>
          <w:p w14:paraId="58D76FBB" w14:textId="77777777" w:rsidR="008B56A5" w:rsidRPr="005A1675" w:rsidRDefault="00000000" w:rsidP="0014483E">
            <w:pPr>
              <w:spacing w:before="0"/>
              <w:jc w:val="left"/>
              <w:rPr>
                <w:color w:val="000000"/>
                <w:sz w:val="20"/>
                <w:szCs w:val="20"/>
              </w:rPr>
            </w:pPr>
            <w:r w:rsidRPr="005A1675">
              <w:rPr>
                <w:color w:val="000000"/>
                <w:sz w:val="20"/>
                <w:szCs w:val="20"/>
              </w:rPr>
              <w:t>chřástal polní</w:t>
            </w:r>
          </w:p>
        </w:tc>
        <w:tc>
          <w:tcPr>
            <w:tcW w:w="1166" w:type="dxa"/>
            <w:shd w:val="clear" w:color="auto" w:fill="auto"/>
            <w:noWrap/>
            <w:hideMark/>
          </w:tcPr>
          <w:p w14:paraId="5BE65144"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2DC892F8" w14:textId="77777777" w:rsidR="008B56A5" w:rsidRPr="005A1675" w:rsidRDefault="00000000" w:rsidP="0014483E">
            <w:pPr>
              <w:spacing w:before="0"/>
              <w:jc w:val="left"/>
              <w:rPr>
                <w:color w:val="000000"/>
                <w:sz w:val="20"/>
                <w:szCs w:val="20"/>
              </w:rPr>
            </w:pPr>
            <w:r w:rsidRPr="005A1675">
              <w:rPr>
                <w:color w:val="000000"/>
                <w:sz w:val="20"/>
                <w:szCs w:val="20"/>
              </w:rPr>
              <w:t>VU/BD I</w:t>
            </w:r>
          </w:p>
        </w:tc>
        <w:tc>
          <w:tcPr>
            <w:tcW w:w="2816" w:type="dxa"/>
            <w:shd w:val="clear" w:color="auto" w:fill="auto"/>
            <w:noWrap/>
            <w:hideMark/>
          </w:tcPr>
          <w:p w14:paraId="02BAF1D7" w14:textId="77777777" w:rsidR="008B56A5" w:rsidRPr="005A1675" w:rsidRDefault="00000000" w:rsidP="0014483E">
            <w:pPr>
              <w:spacing w:before="0"/>
              <w:jc w:val="left"/>
              <w:rPr>
                <w:color w:val="000000"/>
                <w:sz w:val="20"/>
                <w:szCs w:val="20"/>
              </w:rPr>
            </w:pPr>
            <w:r w:rsidRPr="005A1675">
              <w:rPr>
                <w:color w:val="000000"/>
                <w:sz w:val="20"/>
                <w:szCs w:val="20"/>
              </w:rPr>
              <w:t xml:space="preserve">předmět ochrany Ptačí oblasti Orlické Záhoří, podhorské i horské luční porosty: Orlické Záhoří, Olešnice, Říčky, Rokytnice; v poslední době populace na minimech </w:t>
            </w:r>
          </w:p>
        </w:tc>
      </w:tr>
      <w:tr w:rsidR="00121602" w14:paraId="0A010B22" w14:textId="77777777" w:rsidTr="005B4C70">
        <w:trPr>
          <w:trHeight w:val="315"/>
        </w:trPr>
        <w:tc>
          <w:tcPr>
            <w:tcW w:w="2296" w:type="dxa"/>
            <w:tcBorders>
              <w:top w:val="single" w:sz="6" w:space="0" w:color="auto"/>
              <w:bottom w:val="single" w:sz="6" w:space="0" w:color="auto"/>
            </w:tcBorders>
            <w:shd w:val="clear" w:color="auto" w:fill="A6A6A6"/>
            <w:noWrap/>
            <w:hideMark/>
          </w:tcPr>
          <w:p w14:paraId="1B27D388"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Falco</w:t>
            </w:r>
            <w:proofErr w:type="spellEnd"/>
            <w:r w:rsidRPr="005A1675">
              <w:rPr>
                <w:b/>
                <w:i/>
                <w:iCs/>
                <w:color w:val="000000"/>
                <w:sz w:val="20"/>
                <w:szCs w:val="20"/>
              </w:rPr>
              <w:t xml:space="preserve"> </w:t>
            </w:r>
            <w:proofErr w:type="spellStart"/>
            <w:r w:rsidRPr="005A1675">
              <w:rPr>
                <w:b/>
                <w:i/>
                <w:iCs/>
                <w:color w:val="000000"/>
                <w:sz w:val="20"/>
                <w:szCs w:val="20"/>
              </w:rPr>
              <w:t>subbuteo</w:t>
            </w:r>
            <w:proofErr w:type="spellEnd"/>
          </w:p>
        </w:tc>
        <w:tc>
          <w:tcPr>
            <w:tcW w:w="1678" w:type="dxa"/>
            <w:shd w:val="clear" w:color="auto" w:fill="auto"/>
            <w:noWrap/>
            <w:hideMark/>
          </w:tcPr>
          <w:p w14:paraId="61EAD43B" w14:textId="77777777" w:rsidR="008B56A5" w:rsidRPr="005A1675" w:rsidRDefault="00000000" w:rsidP="0014483E">
            <w:pPr>
              <w:spacing w:before="0"/>
              <w:jc w:val="left"/>
              <w:rPr>
                <w:color w:val="000000"/>
                <w:sz w:val="20"/>
                <w:szCs w:val="20"/>
              </w:rPr>
            </w:pPr>
            <w:r w:rsidRPr="005A1675">
              <w:rPr>
                <w:color w:val="000000"/>
                <w:sz w:val="20"/>
                <w:szCs w:val="20"/>
              </w:rPr>
              <w:t>ostříž lesní</w:t>
            </w:r>
          </w:p>
        </w:tc>
        <w:tc>
          <w:tcPr>
            <w:tcW w:w="1166" w:type="dxa"/>
            <w:shd w:val="clear" w:color="auto" w:fill="auto"/>
            <w:noWrap/>
            <w:hideMark/>
          </w:tcPr>
          <w:p w14:paraId="08DCD4BF"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1ADA59CA" w14:textId="77777777" w:rsidR="008B56A5" w:rsidRPr="005A1675" w:rsidRDefault="00000000" w:rsidP="0014483E">
            <w:pPr>
              <w:spacing w:before="0"/>
              <w:jc w:val="left"/>
              <w:rPr>
                <w:color w:val="000000"/>
                <w:sz w:val="20"/>
                <w:szCs w:val="20"/>
              </w:rPr>
            </w:pPr>
            <w:r w:rsidRPr="005A1675">
              <w:rPr>
                <w:color w:val="000000"/>
                <w:sz w:val="20"/>
                <w:szCs w:val="20"/>
              </w:rPr>
              <w:t>EN</w:t>
            </w:r>
          </w:p>
        </w:tc>
        <w:tc>
          <w:tcPr>
            <w:tcW w:w="2816" w:type="dxa"/>
            <w:shd w:val="clear" w:color="auto" w:fill="auto"/>
            <w:noWrap/>
            <w:hideMark/>
          </w:tcPr>
          <w:p w14:paraId="45B348EA" w14:textId="77777777" w:rsidR="008B56A5" w:rsidRPr="005A1675" w:rsidRDefault="00000000" w:rsidP="0014483E">
            <w:pPr>
              <w:spacing w:before="0"/>
              <w:jc w:val="left"/>
              <w:rPr>
                <w:color w:val="000000"/>
                <w:sz w:val="20"/>
                <w:szCs w:val="20"/>
              </w:rPr>
            </w:pPr>
            <w:r w:rsidRPr="005A1675">
              <w:rPr>
                <w:color w:val="000000"/>
                <w:sz w:val="20"/>
                <w:szCs w:val="20"/>
              </w:rPr>
              <w:t>vzácně, pravděpodobně hnízdí</w:t>
            </w:r>
          </w:p>
        </w:tc>
      </w:tr>
      <w:tr w:rsidR="00121602" w14:paraId="36A1DF87" w14:textId="77777777" w:rsidTr="005B4C70">
        <w:trPr>
          <w:trHeight w:val="300"/>
        </w:trPr>
        <w:tc>
          <w:tcPr>
            <w:tcW w:w="2296" w:type="dxa"/>
            <w:tcBorders>
              <w:top w:val="single" w:sz="6" w:space="0" w:color="auto"/>
              <w:bottom w:val="single" w:sz="6" w:space="0" w:color="auto"/>
            </w:tcBorders>
            <w:shd w:val="clear" w:color="auto" w:fill="A6A6A6"/>
            <w:noWrap/>
            <w:hideMark/>
          </w:tcPr>
          <w:p w14:paraId="6514CDD3"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Ficedula</w:t>
            </w:r>
            <w:proofErr w:type="spellEnd"/>
            <w:r w:rsidRPr="005A1675">
              <w:rPr>
                <w:b/>
                <w:i/>
                <w:iCs/>
                <w:color w:val="000000"/>
                <w:sz w:val="20"/>
                <w:szCs w:val="20"/>
              </w:rPr>
              <w:t xml:space="preserve"> </w:t>
            </w:r>
            <w:proofErr w:type="spellStart"/>
            <w:r w:rsidRPr="005A1675">
              <w:rPr>
                <w:b/>
                <w:i/>
                <w:iCs/>
                <w:color w:val="000000"/>
                <w:sz w:val="20"/>
                <w:szCs w:val="20"/>
              </w:rPr>
              <w:t>parva</w:t>
            </w:r>
            <w:proofErr w:type="spellEnd"/>
          </w:p>
        </w:tc>
        <w:tc>
          <w:tcPr>
            <w:tcW w:w="1678" w:type="dxa"/>
            <w:shd w:val="clear" w:color="auto" w:fill="auto"/>
            <w:noWrap/>
            <w:hideMark/>
          </w:tcPr>
          <w:p w14:paraId="6A28F383" w14:textId="77777777" w:rsidR="008B56A5" w:rsidRPr="005A1675" w:rsidRDefault="00000000" w:rsidP="0014483E">
            <w:pPr>
              <w:spacing w:before="0"/>
              <w:jc w:val="left"/>
              <w:rPr>
                <w:color w:val="000000"/>
                <w:sz w:val="20"/>
                <w:szCs w:val="20"/>
              </w:rPr>
            </w:pPr>
            <w:r w:rsidRPr="005A1675">
              <w:rPr>
                <w:color w:val="000000"/>
                <w:sz w:val="20"/>
                <w:szCs w:val="20"/>
              </w:rPr>
              <w:t>lejsek malý</w:t>
            </w:r>
          </w:p>
        </w:tc>
        <w:tc>
          <w:tcPr>
            <w:tcW w:w="1166" w:type="dxa"/>
            <w:shd w:val="clear" w:color="auto" w:fill="auto"/>
            <w:noWrap/>
            <w:hideMark/>
          </w:tcPr>
          <w:p w14:paraId="4012DCF4"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2EB359DA" w14:textId="77777777" w:rsidR="008B56A5" w:rsidRPr="005A1675" w:rsidRDefault="00000000" w:rsidP="0014483E">
            <w:pPr>
              <w:spacing w:before="0"/>
              <w:jc w:val="left"/>
              <w:rPr>
                <w:color w:val="000000"/>
                <w:sz w:val="20"/>
                <w:szCs w:val="20"/>
              </w:rPr>
            </w:pPr>
            <w:r w:rsidRPr="005A1675">
              <w:rPr>
                <w:color w:val="000000"/>
                <w:sz w:val="20"/>
                <w:szCs w:val="20"/>
              </w:rPr>
              <w:t>VU/BD I</w:t>
            </w:r>
          </w:p>
        </w:tc>
        <w:tc>
          <w:tcPr>
            <w:tcW w:w="2816" w:type="dxa"/>
            <w:shd w:val="clear" w:color="auto" w:fill="auto"/>
            <w:noWrap/>
            <w:hideMark/>
          </w:tcPr>
          <w:p w14:paraId="318AD889" w14:textId="77777777" w:rsidR="008B56A5" w:rsidRPr="005A1675" w:rsidRDefault="00000000" w:rsidP="0014483E">
            <w:pPr>
              <w:spacing w:before="0"/>
              <w:jc w:val="left"/>
              <w:rPr>
                <w:color w:val="000000"/>
                <w:sz w:val="20"/>
                <w:szCs w:val="20"/>
              </w:rPr>
            </w:pPr>
            <w:r w:rsidRPr="005A1675">
              <w:rPr>
                <w:color w:val="000000"/>
                <w:sz w:val="20"/>
                <w:szCs w:val="20"/>
              </w:rPr>
              <w:t xml:space="preserve">hnízdí řídce na několika lokalitách (Olešnice, Kunčina Ves, Ruské údolí, Antoniino údolí, </w:t>
            </w:r>
            <w:proofErr w:type="spellStart"/>
            <w:r w:rsidRPr="005A1675">
              <w:rPr>
                <w:color w:val="000000"/>
                <w:sz w:val="20"/>
                <w:szCs w:val="20"/>
              </w:rPr>
              <w:t>Trčkov</w:t>
            </w:r>
            <w:proofErr w:type="spellEnd"/>
            <w:r w:rsidRPr="005A1675">
              <w:rPr>
                <w:color w:val="000000"/>
                <w:sz w:val="20"/>
                <w:szCs w:val="20"/>
              </w:rPr>
              <w:t>)</w:t>
            </w:r>
          </w:p>
        </w:tc>
      </w:tr>
      <w:tr w:rsidR="00121602" w14:paraId="5BE354AE" w14:textId="77777777" w:rsidTr="005B4C70">
        <w:trPr>
          <w:trHeight w:val="300"/>
        </w:trPr>
        <w:tc>
          <w:tcPr>
            <w:tcW w:w="2296" w:type="dxa"/>
            <w:tcBorders>
              <w:top w:val="single" w:sz="6" w:space="0" w:color="auto"/>
              <w:bottom w:val="single" w:sz="6" w:space="0" w:color="auto"/>
            </w:tcBorders>
            <w:shd w:val="clear" w:color="auto" w:fill="A6A6A6"/>
            <w:noWrap/>
            <w:hideMark/>
          </w:tcPr>
          <w:p w14:paraId="7B091D20"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Gallinago</w:t>
            </w:r>
            <w:proofErr w:type="spellEnd"/>
            <w:r w:rsidRPr="005A1675">
              <w:rPr>
                <w:b/>
                <w:i/>
                <w:iCs/>
                <w:color w:val="000000"/>
                <w:sz w:val="20"/>
                <w:szCs w:val="20"/>
              </w:rPr>
              <w:t xml:space="preserve"> </w:t>
            </w:r>
            <w:proofErr w:type="spellStart"/>
            <w:r w:rsidRPr="005A1675">
              <w:rPr>
                <w:b/>
                <w:i/>
                <w:iCs/>
                <w:color w:val="000000"/>
                <w:sz w:val="20"/>
                <w:szCs w:val="20"/>
              </w:rPr>
              <w:t>gallinago</w:t>
            </w:r>
            <w:proofErr w:type="spellEnd"/>
          </w:p>
        </w:tc>
        <w:tc>
          <w:tcPr>
            <w:tcW w:w="1678" w:type="dxa"/>
            <w:shd w:val="clear" w:color="auto" w:fill="auto"/>
            <w:noWrap/>
            <w:hideMark/>
          </w:tcPr>
          <w:p w14:paraId="27AF41B9" w14:textId="77777777" w:rsidR="008B56A5" w:rsidRPr="005A1675" w:rsidRDefault="00000000" w:rsidP="0014483E">
            <w:pPr>
              <w:spacing w:before="0"/>
              <w:jc w:val="left"/>
              <w:rPr>
                <w:color w:val="000000"/>
                <w:sz w:val="20"/>
                <w:szCs w:val="20"/>
              </w:rPr>
            </w:pPr>
            <w:r w:rsidRPr="005A1675">
              <w:rPr>
                <w:color w:val="000000"/>
                <w:sz w:val="20"/>
                <w:szCs w:val="20"/>
              </w:rPr>
              <w:t>bekasina otavní</w:t>
            </w:r>
          </w:p>
        </w:tc>
        <w:tc>
          <w:tcPr>
            <w:tcW w:w="1166" w:type="dxa"/>
            <w:shd w:val="clear" w:color="auto" w:fill="auto"/>
            <w:noWrap/>
            <w:hideMark/>
          </w:tcPr>
          <w:p w14:paraId="09791BAB"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06273136" w14:textId="77777777" w:rsidR="008B56A5" w:rsidRPr="005A1675" w:rsidRDefault="00000000" w:rsidP="0014483E">
            <w:pPr>
              <w:spacing w:before="0"/>
              <w:jc w:val="left"/>
              <w:rPr>
                <w:color w:val="000000"/>
                <w:sz w:val="20"/>
                <w:szCs w:val="20"/>
              </w:rPr>
            </w:pPr>
            <w:r w:rsidRPr="005A1675">
              <w:rPr>
                <w:color w:val="000000"/>
                <w:sz w:val="20"/>
                <w:szCs w:val="20"/>
              </w:rPr>
              <w:t>EN</w:t>
            </w:r>
          </w:p>
        </w:tc>
        <w:tc>
          <w:tcPr>
            <w:tcW w:w="2816" w:type="dxa"/>
            <w:shd w:val="clear" w:color="auto" w:fill="auto"/>
            <w:noWrap/>
            <w:hideMark/>
          </w:tcPr>
          <w:p w14:paraId="2897A009" w14:textId="77777777" w:rsidR="008B56A5" w:rsidRPr="005A1675" w:rsidRDefault="00000000" w:rsidP="0014483E">
            <w:pPr>
              <w:spacing w:before="0"/>
              <w:jc w:val="left"/>
              <w:rPr>
                <w:color w:val="000000"/>
                <w:sz w:val="20"/>
                <w:szCs w:val="20"/>
              </w:rPr>
            </w:pPr>
            <w:r w:rsidRPr="005A1675">
              <w:rPr>
                <w:color w:val="000000"/>
                <w:sz w:val="20"/>
                <w:szCs w:val="20"/>
              </w:rPr>
              <w:t>V 80. letech 20. století z CHKO vymizela, po roce 2000 se vrací, dnes vzácně hnízdí na podmáčených loukách, např. v Orlickém Záhoří a Neratově</w:t>
            </w:r>
          </w:p>
        </w:tc>
      </w:tr>
      <w:tr w:rsidR="00121602" w14:paraId="6ECCA939" w14:textId="77777777" w:rsidTr="005B4C70">
        <w:trPr>
          <w:trHeight w:val="300"/>
        </w:trPr>
        <w:tc>
          <w:tcPr>
            <w:tcW w:w="2296" w:type="dxa"/>
            <w:tcBorders>
              <w:top w:val="single" w:sz="6" w:space="0" w:color="auto"/>
              <w:bottom w:val="single" w:sz="6" w:space="0" w:color="auto"/>
            </w:tcBorders>
            <w:shd w:val="clear" w:color="auto" w:fill="A6A6A6"/>
            <w:noWrap/>
            <w:hideMark/>
          </w:tcPr>
          <w:p w14:paraId="3B348821"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Glaucidium</w:t>
            </w:r>
            <w:proofErr w:type="spellEnd"/>
            <w:r w:rsidRPr="005A1675">
              <w:rPr>
                <w:b/>
                <w:i/>
                <w:iCs/>
                <w:color w:val="000000"/>
                <w:sz w:val="20"/>
                <w:szCs w:val="20"/>
              </w:rPr>
              <w:t xml:space="preserve"> </w:t>
            </w:r>
            <w:proofErr w:type="spellStart"/>
            <w:r w:rsidRPr="005A1675">
              <w:rPr>
                <w:b/>
                <w:i/>
                <w:iCs/>
                <w:color w:val="000000"/>
                <w:sz w:val="20"/>
                <w:szCs w:val="20"/>
              </w:rPr>
              <w:t>passerinum</w:t>
            </w:r>
            <w:proofErr w:type="spellEnd"/>
          </w:p>
        </w:tc>
        <w:tc>
          <w:tcPr>
            <w:tcW w:w="1678" w:type="dxa"/>
            <w:shd w:val="clear" w:color="auto" w:fill="auto"/>
            <w:noWrap/>
            <w:hideMark/>
          </w:tcPr>
          <w:p w14:paraId="6957298F" w14:textId="77777777" w:rsidR="008B56A5" w:rsidRPr="005A1675" w:rsidRDefault="00000000" w:rsidP="0014483E">
            <w:pPr>
              <w:spacing w:before="0"/>
              <w:jc w:val="left"/>
              <w:rPr>
                <w:color w:val="000000"/>
                <w:sz w:val="20"/>
                <w:szCs w:val="20"/>
              </w:rPr>
            </w:pPr>
            <w:r w:rsidRPr="005A1675">
              <w:rPr>
                <w:color w:val="000000"/>
                <w:sz w:val="20"/>
                <w:szCs w:val="20"/>
              </w:rPr>
              <w:t>kulíšek nejmenší</w:t>
            </w:r>
          </w:p>
        </w:tc>
        <w:tc>
          <w:tcPr>
            <w:tcW w:w="1166" w:type="dxa"/>
            <w:shd w:val="clear" w:color="auto" w:fill="auto"/>
            <w:noWrap/>
            <w:hideMark/>
          </w:tcPr>
          <w:p w14:paraId="4FE24F68"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380D174F" w14:textId="77777777" w:rsidR="008B56A5" w:rsidRPr="005A1675" w:rsidRDefault="00000000" w:rsidP="0014483E">
            <w:pPr>
              <w:spacing w:before="0"/>
              <w:jc w:val="left"/>
              <w:rPr>
                <w:color w:val="000000"/>
                <w:sz w:val="20"/>
                <w:szCs w:val="20"/>
              </w:rPr>
            </w:pPr>
            <w:r w:rsidRPr="005A1675">
              <w:rPr>
                <w:color w:val="000000"/>
                <w:sz w:val="20"/>
                <w:szCs w:val="20"/>
              </w:rPr>
              <w:t>VU/BD I</w:t>
            </w:r>
          </w:p>
        </w:tc>
        <w:tc>
          <w:tcPr>
            <w:tcW w:w="2816" w:type="dxa"/>
            <w:shd w:val="clear" w:color="auto" w:fill="auto"/>
            <w:noWrap/>
            <w:hideMark/>
          </w:tcPr>
          <w:p w14:paraId="6943F2F6" w14:textId="77777777" w:rsidR="008B56A5" w:rsidRPr="005A1675" w:rsidRDefault="00000000" w:rsidP="0014483E">
            <w:pPr>
              <w:spacing w:before="0"/>
              <w:jc w:val="left"/>
              <w:rPr>
                <w:color w:val="000000"/>
                <w:sz w:val="20"/>
                <w:szCs w:val="20"/>
              </w:rPr>
            </w:pPr>
            <w:r w:rsidRPr="005A1675">
              <w:rPr>
                <w:color w:val="000000"/>
                <w:sz w:val="20"/>
                <w:szCs w:val="20"/>
              </w:rPr>
              <w:t>hnízdí řídce po celém území CHKO ve vhodných biotopech</w:t>
            </w:r>
          </w:p>
        </w:tc>
      </w:tr>
      <w:tr w:rsidR="00121602" w14:paraId="359FFE51" w14:textId="77777777" w:rsidTr="005B4C70">
        <w:trPr>
          <w:trHeight w:val="300"/>
        </w:trPr>
        <w:tc>
          <w:tcPr>
            <w:tcW w:w="2296" w:type="dxa"/>
            <w:tcBorders>
              <w:top w:val="single" w:sz="6" w:space="0" w:color="auto"/>
              <w:bottom w:val="single" w:sz="6" w:space="0" w:color="auto"/>
            </w:tcBorders>
            <w:shd w:val="clear" w:color="auto" w:fill="A6A6A6"/>
            <w:noWrap/>
            <w:hideMark/>
          </w:tcPr>
          <w:p w14:paraId="3C84D217"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Jynx</w:t>
            </w:r>
            <w:proofErr w:type="spellEnd"/>
            <w:r w:rsidRPr="005A1675">
              <w:rPr>
                <w:b/>
                <w:i/>
                <w:iCs/>
                <w:color w:val="000000"/>
                <w:sz w:val="20"/>
                <w:szCs w:val="20"/>
              </w:rPr>
              <w:t xml:space="preserve"> </w:t>
            </w:r>
            <w:proofErr w:type="spellStart"/>
            <w:r w:rsidRPr="005A1675">
              <w:rPr>
                <w:b/>
                <w:i/>
                <w:iCs/>
                <w:color w:val="000000"/>
                <w:sz w:val="20"/>
                <w:szCs w:val="20"/>
              </w:rPr>
              <w:t>torquilla</w:t>
            </w:r>
            <w:proofErr w:type="spellEnd"/>
          </w:p>
        </w:tc>
        <w:tc>
          <w:tcPr>
            <w:tcW w:w="1678" w:type="dxa"/>
            <w:shd w:val="clear" w:color="auto" w:fill="auto"/>
            <w:noWrap/>
            <w:hideMark/>
          </w:tcPr>
          <w:p w14:paraId="4E7C82DD" w14:textId="77777777" w:rsidR="008B56A5" w:rsidRPr="005A1675" w:rsidRDefault="00000000" w:rsidP="0014483E">
            <w:pPr>
              <w:spacing w:before="0"/>
              <w:jc w:val="left"/>
              <w:rPr>
                <w:color w:val="000000"/>
                <w:sz w:val="20"/>
                <w:szCs w:val="20"/>
              </w:rPr>
            </w:pPr>
            <w:r w:rsidRPr="005A1675">
              <w:rPr>
                <w:color w:val="000000"/>
                <w:sz w:val="20"/>
                <w:szCs w:val="20"/>
              </w:rPr>
              <w:t>krutihlav obecný</w:t>
            </w:r>
          </w:p>
        </w:tc>
        <w:tc>
          <w:tcPr>
            <w:tcW w:w="1166" w:type="dxa"/>
            <w:shd w:val="clear" w:color="auto" w:fill="auto"/>
            <w:noWrap/>
            <w:hideMark/>
          </w:tcPr>
          <w:p w14:paraId="19B52F34"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56E0AC57" w14:textId="77777777" w:rsidR="008B56A5" w:rsidRPr="005A1675" w:rsidRDefault="00000000" w:rsidP="0014483E">
            <w:pPr>
              <w:spacing w:before="0"/>
              <w:jc w:val="left"/>
              <w:rPr>
                <w:color w:val="000000"/>
                <w:sz w:val="20"/>
                <w:szCs w:val="20"/>
              </w:rPr>
            </w:pPr>
            <w:r w:rsidRPr="005A1675">
              <w:rPr>
                <w:color w:val="000000"/>
                <w:sz w:val="20"/>
                <w:szCs w:val="20"/>
              </w:rPr>
              <w:t>VU</w:t>
            </w:r>
          </w:p>
        </w:tc>
        <w:tc>
          <w:tcPr>
            <w:tcW w:w="2816" w:type="dxa"/>
            <w:shd w:val="clear" w:color="auto" w:fill="auto"/>
            <w:noWrap/>
            <w:hideMark/>
          </w:tcPr>
          <w:p w14:paraId="04406644" w14:textId="77777777" w:rsidR="008B56A5" w:rsidRPr="005A1675" w:rsidRDefault="00000000" w:rsidP="0014483E">
            <w:pPr>
              <w:spacing w:before="0"/>
              <w:jc w:val="left"/>
              <w:rPr>
                <w:color w:val="000000"/>
                <w:sz w:val="20"/>
                <w:szCs w:val="20"/>
              </w:rPr>
            </w:pPr>
            <w:r w:rsidRPr="005A1675">
              <w:rPr>
                <w:color w:val="000000"/>
                <w:sz w:val="20"/>
                <w:szCs w:val="20"/>
              </w:rPr>
              <w:t>ojediněle hnízdící druh</w:t>
            </w:r>
          </w:p>
        </w:tc>
      </w:tr>
      <w:tr w:rsidR="00121602" w14:paraId="3A3EA7C3" w14:textId="77777777" w:rsidTr="005B4C70">
        <w:trPr>
          <w:trHeight w:val="300"/>
        </w:trPr>
        <w:tc>
          <w:tcPr>
            <w:tcW w:w="2296" w:type="dxa"/>
            <w:tcBorders>
              <w:top w:val="single" w:sz="6" w:space="0" w:color="auto"/>
              <w:bottom w:val="single" w:sz="6" w:space="0" w:color="auto"/>
            </w:tcBorders>
            <w:shd w:val="clear" w:color="auto" w:fill="A6A6A6"/>
            <w:noWrap/>
            <w:hideMark/>
          </w:tcPr>
          <w:p w14:paraId="55EC4B6E"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Lullula</w:t>
            </w:r>
            <w:proofErr w:type="spellEnd"/>
            <w:r w:rsidRPr="005A1675">
              <w:rPr>
                <w:b/>
                <w:i/>
                <w:iCs/>
                <w:color w:val="000000"/>
                <w:sz w:val="20"/>
                <w:szCs w:val="20"/>
              </w:rPr>
              <w:t xml:space="preserve"> </w:t>
            </w:r>
            <w:proofErr w:type="spellStart"/>
            <w:r w:rsidRPr="005A1675">
              <w:rPr>
                <w:b/>
                <w:i/>
                <w:iCs/>
                <w:color w:val="000000"/>
                <w:sz w:val="20"/>
                <w:szCs w:val="20"/>
              </w:rPr>
              <w:t>arborea</w:t>
            </w:r>
            <w:proofErr w:type="spellEnd"/>
          </w:p>
        </w:tc>
        <w:tc>
          <w:tcPr>
            <w:tcW w:w="1678" w:type="dxa"/>
            <w:shd w:val="clear" w:color="auto" w:fill="auto"/>
            <w:noWrap/>
            <w:hideMark/>
          </w:tcPr>
          <w:p w14:paraId="6516AB47" w14:textId="77777777" w:rsidR="008B56A5" w:rsidRPr="005A1675" w:rsidRDefault="00000000" w:rsidP="0014483E">
            <w:pPr>
              <w:spacing w:before="0"/>
              <w:jc w:val="left"/>
              <w:rPr>
                <w:color w:val="000000"/>
                <w:sz w:val="20"/>
                <w:szCs w:val="20"/>
              </w:rPr>
            </w:pPr>
            <w:r w:rsidRPr="005A1675">
              <w:rPr>
                <w:color w:val="000000"/>
                <w:sz w:val="20"/>
                <w:szCs w:val="20"/>
              </w:rPr>
              <w:t>skřivan lesní</w:t>
            </w:r>
          </w:p>
        </w:tc>
        <w:tc>
          <w:tcPr>
            <w:tcW w:w="1166" w:type="dxa"/>
            <w:shd w:val="clear" w:color="auto" w:fill="auto"/>
            <w:noWrap/>
            <w:hideMark/>
          </w:tcPr>
          <w:p w14:paraId="31B5A759"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20E1D208" w14:textId="77777777" w:rsidR="008B56A5" w:rsidRPr="005A1675" w:rsidRDefault="00000000" w:rsidP="0014483E">
            <w:pPr>
              <w:spacing w:before="0"/>
              <w:jc w:val="left"/>
              <w:rPr>
                <w:color w:val="000000"/>
                <w:sz w:val="20"/>
                <w:szCs w:val="20"/>
              </w:rPr>
            </w:pPr>
            <w:r w:rsidRPr="005A1675">
              <w:rPr>
                <w:color w:val="000000"/>
                <w:sz w:val="20"/>
                <w:szCs w:val="20"/>
              </w:rPr>
              <w:t>EN/BD I</w:t>
            </w:r>
          </w:p>
        </w:tc>
        <w:tc>
          <w:tcPr>
            <w:tcW w:w="2816" w:type="dxa"/>
            <w:shd w:val="clear" w:color="auto" w:fill="auto"/>
            <w:noWrap/>
            <w:hideMark/>
          </w:tcPr>
          <w:p w14:paraId="12434870" w14:textId="77777777" w:rsidR="008B56A5" w:rsidRPr="005A1675" w:rsidRDefault="00000000" w:rsidP="0014483E">
            <w:pPr>
              <w:spacing w:before="0"/>
              <w:jc w:val="left"/>
              <w:rPr>
                <w:color w:val="000000"/>
                <w:sz w:val="20"/>
                <w:szCs w:val="20"/>
              </w:rPr>
            </w:pPr>
            <w:r w:rsidRPr="005A1675">
              <w:rPr>
                <w:color w:val="000000"/>
                <w:sz w:val="20"/>
                <w:szCs w:val="20"/>
              </w:rPr>
              <w:t>pravidelně protahuje a pravděpodobně vzácně hnízdí, v poslední době přibývá</w:t>
            </w:r>
          </w:p>
        </w:tc>
      </w:tr>
      <w:tr w:rsidR="00121602" w14:paraId="170937C4" w14:textId="77777777" w:rsidTr="005B4C70">
        <w:trPr>
          <w:trHeight w:val="300"/>
        </w:trPr>
        <w:tc>
          <w:tcPr>
            <w:tcW w:w="2296" w:type="dxa"/>
            <w:tcBorders>
              <w:top w:val="single" w:sz="6" w:space="0" w:color="auto"/>
              <w:bottom w:val="single" w:sz="6" w:space="0" w:color="auto"/>
            </w:tcBorders>
            <w:shd w:val="clear" w:color="auto" w:fill="A6A6A6"/>
            <w:noWrap/>
            <w:hideMark/>
          </w:tcPr>
          <w:p w14:paraId="10B6AABA"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Luscinia</w:t>
            </w:r>
            <w:proofErr w:type="spellEnd"/>
            <w:r w:rsidRPr="005A1675">
              <w:rPr>
                <w:b/>
                <w:i/>
                <w:iCs/>
                <w:color w:val="000000"/>
                <w:sz w:val="20"/>
                <w:szCs w:val="20"/>
              </w:rPr>
              <w:t xml:space="preserve"> </w:t>
            </w:r>
            <w:proofErr w:type="spellStart"/>
            <w:r w:rsidRPr="005A1675">
              <w:rPr>
                <w:b/>
                <w:i/>
                <w:iCs/>
                <w:color w:val="000000"/>
                <w:sz w:val="20"/>
                <w:szCs w:val="20"/>
              </w:rPr>
              <w:t>luscinia</w:t>
            </w:r>
            <w:proofErr w:type="spellEnd"/>
          </w:p>
        </w:tc>
        <w:tc>
          <w:tcPr>
            <w:tcW w:w="1678" w:type="dxa"/>
            <w:shd w:val="clear" w:color="auto" w:fill="auto"/>
            <w:noWrap/>
            <w:hideMark/>
          </w:tcPr>
          <w:p w14:paraId="4AC04E9A" w14:textId="77777777" w:rsidR="008B56A5" w:rsidRPr="005A1675" w:rsidRDefault="00000000" w:rsidP="0014483E">
            <w:pPr>
              <w:spacing w:before="0"/>
              <w:jc w:val="left"/>
              <w:rPr>
                <w:color w:val="000000"/>
                <w:sz w:val="20"/>
                <w:szCs w:val="20"/>
              </w:rPr>
            </w:pPr>
            <w:r w:rsidRPr="005A1675">
              <w:rPr>
                <w:color w:val="000000"/>
                <w:sz w:val="20"/>
                <w:szCs w:val="20"/>
              </w:rPr>
              <w:t>slavík tmavý</w:t>
            </w:r>
          </w:p>
        </w:tc>
        <w:tc>
          <w:tcPr>
            <w:tcW w:w="1166" w:type="dxa"/>
            <w:shd w:val="clear" w:color="auto" w:fill="auto"/>
            <w:noWrap/>
            <w:hideMark/>
          </w:tcPr>
          <w:p w14:paraId="4E944A27"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29ED9CB3" w14:textId="77777777" w:rsidR="008B56A5" w:rsidRPr="005A1675" w:rsidRDefault="00000000" w:rsidP="0014483E">
            <w:pPr>
              <w:spacing w:before="0"/>
              <w:jc w:val="left"/>
              <w:rPr>
                <w:color w:val="000000"/>
                <w:sz w:val="20"/>
                <w:szCs w:val="20"/>
              </w:rPr>
            </w:pPr>
            <w:r w:rsidRPr="005A1675">
              <w:rPr>
                <w:color w:val="000000"/>
                <w:sz w:val="20"/>
                <w:szCs w:val="20"/>
              </w:rPr>
              <w:t>NA</w:t>
            </w:r>
          </w:p>
        </w:tc>
        <w:tc>
          <w:tcPr>
            <w:tcW w:w="2816" w:type="dxa"/>
            <w:shd w:val="clear" w:color="auto" w:fill="auto"/>
            <w:noWrap/>
            <w:hideMark/>
          </w:tcPr>
          <w:p w14:paraId="1BA15366" w14:textId="77777777" w:rsidR="008B56A5" w:rsidRPr="005A1675" w:rsidRDefault="00000000" w:rsidP="0014483E">
            <w:pPr>
              <w:spacing w:before="0"/>
              <w:jc w:val="left"/>
              <w:rPr>
                <w:color w:val="000000"/>
                <w:sz w:val="20"/>
                <w:szCs w:val="20"/>
              </w:rPr>
            </w:pPr>
            <w:r w:rsidRPr="005A1675">
              <w:rPr>
                <w:color w:val="000000"/>
                <w:sz w:val="20"/>
                <w:szCs w:val="20"/>
              </w:rPr>
              <w:t>ojedinělá pozorování, pravděpodobně nehnízdí</w:t>
            </w:r>
          </w:p>
        </w:tc>
      </w:tr>
      <w:tr w:rsidR="00121602" w14:paraId="7E20AA3A" w14:textId="77777777" w:rsidTr="005B4C70">
        <w:trPr>
          <w:trHeight w:val="300"/>
        </w:trPr>
        <w:tc>
          <w:tcPr>
            <w:tcW w:w="2296" w:type="dxa"/>
            <w:tcBorders>
              <w:top w:val="single" w:sz="6" w:space="0" w:color="auto"/>
              <w:bottom w:val="single" w:sz="6" w:space="0" w:color="auto"/>
            </w:tcBorders>
            <w:shd w:val="clear" w:color="auto" w:fill="A6A6A6"/>
            <w:noWrap/>
            <w:hideMark/>
          </w:tcPr>
          <w:p w14:paraId="57AD0729"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Luscinia</w:t>
            </w:r>
            <w:proofErr w:type="spellEnd"/>
            <w:r w:rsidRPr="005A1675">
              <w:rPr>
                <w:b/>
                <w:i/>
                <w:iCs/>
                <w:color w:val="000000"/>
                <w:sz w:val="20"/>
                <w:szCs w:val="20"/>
              </w:rPr>
              <w:t xml:space="preserve"> </w:t>
            </w:r>
            <w:proofErr w:type="spellStart"/>
            <w:r w:rsidRPr="005A1675">
              <w:rPr>
                <w:b/>
                <w:i/>
                <w:iCs/>
                <w:color w:val="000000"/>
                <w:sz w:val="20"/>
                <w:szCs w:val="20"/>
              </w:rPr>
              <w:t>svecica</w:t>
            </w:r>
            <w:proofErr w:type="spellEnd"/>
            <w:r w:rsidRPr="005A1675">
              <w:rPr>
                <w:b/>
                <w:i/>
                <w:iCs/>
                <w:color w:val="000000"/>
                <w:sz w:val="20"/>
                <w:szCs w:val="20"/>
              </w:rPr>
              <w:t xml:space="preserve"> </w:t>
            </w:r>
            <w:proofErr w:type="spellStart"/>
            <w:r w:rsidRPr="005A1675">
              <w:rPr>
                <w:b/>
                <w:i/>
                <w:iCs/>
                <w:color w:val="000000"/>
                <w:sz w:val="20"/>
                <w:szCs w:val="20"/>
              </w:rPr>
              <w:t>cyanecula</w:t>
            </w:r>
            <w:proofErr w:type="spellEnd"/>
          </w:p>
        </w:tc>
        <w:tc>
          <w:tcPr>
            <w:tcW w:w="1678" w:type="dxa"/>
            <w:shd w:val="clear" w:color="auto" w:fill="auto"/>
            <w:noWrap/>
            <w:hideMark/>
          </w:tcPr>
          <w:p w14:paraId="23F88923" w14:textId="77777777" w:rsidR="008B56A5" w:rsidRPr="005A1675" w:rsidRDefault="00000000" w:rsidP="0014483E">
            <w:pPr>
              <w:spacing w:before="0"/>
              <w:jc w:val="left"/>
              <w:rPr>
                <w:color w:val="000000"/>
                <w:sz w:val="20"/>
                <w:szCs w:val="20"/>
              </w:rPr>
            </w:pPr>
            <w:r w:rsidRPr="005A1675">
              <w:rPr>
                <w:color w:val="000000"/>
                <w:sz w:val="20"/>
                <w:szCs w:val="20"/>
              </w:rPr>
              <w:t>slavík modráček středoevropský</w:t>
            </w:r>
          </w:p>
        </w:tc>
        <w:tc>
          <w:tcPr>
            <w:tcW w:w="1166" w:type="dxa"/>
            <w:shd w:val="clear" w:color="auto" w:fill="auto"/>
            <w:noWrap/>
            <w:hideMark/>
          </w:tcPr>
          <w:p w14:paraId="10B1C402"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0EB92E5C" w14:textId="77777777" w:rsidR="008B56A5" w:rsidRPr="005A1675" w:rsidRDefault="00000000" w:rsidP="0014483E">
            <w:pPr>
              <w:spacing w:before="0"/>
              <w:jc w:val="left"/>
              <w:rPr>
                <w:color w:val="000000"/>
                <w:sz w:val="20"/>
                <w:szCs w:val="20"/>
              </w:rPr>
            </w:pPr>
            <w:r w:rsidRPr="005A1675">
              <w:rPr>
                <w:color w:val="000000"/>
                <w:sz w:val="20"/>
                <w:szCs w:val="20"/>
              </w:rPr>
              <w:t>EN/BD I</w:t>
            </w:r>
          </w:p>
        </w:tc>
        <w:tc>
          <w:tcPr>
            <w:tcW w:w="2816" w:type="dxa"/>
            <w:shd w:val="clear" w:color="auto" w:fill="auto"/>
            <w:noWrap/>
            <w:hideMark/>
          </w:tcPr>
          <w:p w14:paraId="71344AA6" w14:textId="77777777" w:rsidR="008B56A5" w:rsidRPr="005A1675" w:rsidRDefault="00000000" w:rsidP="0014483E">
            <w:pPr>
              <w:spacing w:before="0"/>
              <w:jc w:val="left"/>
              <w:rPr>
                <w:color w:val="000000"/>
                <w:sz w:val="20"/>
                <w:szCs w:val="20"/>
              </w:rPr>
            </w:pPr>
            <w:r w:rsidRPr="005A1675">
              <w:rPr>
                <w:color w:val="000000"/>
                <w:sz w:val="20"/>
                <w:szCs w:val="20"/>
              </w:rPr>
              <w:t>ojedinělá pozorování, pravděpodobně za tahu</w:t>
            </w:r>
          </w:p>
        </w:tc>
      </w:tr>
      <w:tr w:rsidR="00121602" w14:paraId="495D8F2C" w14:textId="77777777" w:rsidTr="005B4C70">
        <w:trPr>
          <w:trHeight w:val="300"/>
        </w:trPr>
        <w:tc>
          <w:tcPr>
            <w:tcW w:w="2296" w:type="dxa"/>
            <w:tcBorders>
              <w:top w:val="single" w:sz="6" w:space="0" w:color="auto"/>
              <w:bottom w:val="single" w:sz="6" w:space="0" w:color="auto"/>
            </w:tcBorders>
            <w:shd w:val="clear" w:color="auto" w:fill="A6A6A6"/>
            <w:noWrap/>
            <w:hideMark/>
          </w:tcPr>
          <w:p w14:paraId="462F70E0"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Lyrurus</w:t>
            </w:r>
            <w:proofErr w:type="spellEnd"/>
            <w:r w:rsidRPr="005A1675">
              <w:rPr>
                <w:b/>
                <w:i/>
                <w:iCs/>
                <w:color w:val="000000"/>
                <w:sz w:val="20"/>
                <w:szCs w:val="20"/>
              </w:rPr>
              <w:t xml:space="preserve"> </w:t>
            </w:r>
            <w:proofErr w:type="spellStart"/>
            <w:r w:rsidRPr="005A1675">
              <w:rPr>
                <w:b/>
                <w:i/>
                <w:iCs/>
                <w:color w:val="000000"/>
                <w:sz w:val="20"/>
                <w:szCs w:val="20"/>
              </w:rPr>
              <w:t>tetrix</w:t>
            </w:r>
            <w:proofErr w:type="spellEnd"/>
          </w:p>
        </w:tc>
        <w:tc>
          <w:tcPr>
            <w:tcW w:w="1678" w:type="dxa"/>
            <w:shd w:val="clear" w:color="auto" w:fill="auto"/>
            <w:noWrap/>
            <w:hideMark/>
          </w:tcPr>
          <w:p w14:paraId="250A1A51" w14:textId="77777777" w:rsidR="008B56A5" w:rsidRPr="005A1675" w:rsidRDefault="00000000" w:rsidP="0014483E">
            <w:pPr>
              <w:spacing w:before="0"/>
              <w:jc w:val="left"/>
              <w:rPr>
                <w:color w:val="000000"/>
                <w:sz w:val="20"/>
                <w:szCs w:val="20"/>
              </w:rPr>
            </w:pPr>
            <w:r w:rsidRPr="005A1675">
              <w:rPr>
                <w:color w:val="000000"/>
                <w:sz w:val="20"/>
                <w:szCs w:val="20"/>
              </w:rPr>
              <w:t>tetřívek obecný</w:t>
            </w:r>
          </w:p>
        </w:tc>
        <w:tc>
          <w:tcPr>
            <w:tcW w:w="1166" w:type="dxa"/>
            <w:shd w:val="clear" w:color="auto" w:fill="auto"/>
            <w:noWrap/>
            <w:hideMark/>
          </w:tcPr>
          <w:p w14:paraId="0FA06035"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16978F5F" w14:textId="77777777" w:rsidR="008B56A5" w:rsidRPr="005A1675" w:rsidRDefault="00000000" w:rsidP="0014483E">
            <w:pPr>
              <w:spacing w:before="0"/>
              <w:jc w:val="left"/>
              <w:rPr>
                <w:color w:val="000000"/>
                <w:sz w:val="20"/>
                <w:szCs w:val="20"/>
              </w:rPr>
            </w:pPr>
            <w:r w:rsidRPr="005A1675">
              <w:rPr>
                <w:color w:val="000000"/>
                <w:sz w:val="20"/>
                <w:szCs w:val="20"/>
              </w:rPr>
              <w:t>EN/BD I</w:t>
            </w:r>
          </w:p>
        </w:tc>
        <w:tc>
          <w:tcPr>
            <w:tcW w:w="2816" w:type="dxa"/>
            <w:shd w:val="clear" w:color="auto" w:fill="auto"/>
            <w:noWrap/>
            <w:hideMark/>
          </w:tcPr>
          <w:p w14:paraId="4F63F93E" w14:textId="77777777" w:rsidR="008B56A5" w:rsidRPr="005A1675" w:rsidRDefault="00000000" w:rsidP="0014483E">
            <w:pPr>
              <w:spacing w:before="0"/>
              <w:jc w:val="left"/>
              <w:rPr>
                <w:color w:val="000000"/>
                <w:sz w:val="20"/>
                <w:szCs w:val="20"/>
              </w:rPr>
            </w:pPr>
            <w:r w:rsidRPr="005A1675">
              <w:rPr>
                <w:color w:val="000000"/>
                <w:sz w:val="20"/>
                <w:szCs w:val="20"/>
              </w:rPr>
              <w:t>historicky vzácně v klidnějších oblastech CHKO, dnes vymizel</w:t>
            </w:r>
          </w:p>
        </w:tc>
      </w:tr>
      <w:tr w:rsidR="00121602" w14:paraId="48DD7D52" w14:textId="77777777" w:rsidTr="005B4C70">
        <w:trPr>
          <w:trHeight w:val="300"/>
        </w:trPr>
        <w:tc>
          <w:tcPr>
            <w:tcW w:w="2296" w:type="dxa"/>
            <w:tcBorders>
              <w:top w:val="single" w:sz="6" w:space="0" w:color="auto"/>
              <w:bottom w:val="single" w:sz="6" w:space="0" w:color="auto"/>
            </w:tcBorders>
            <w:shd w:val="clear" w:color="auto" w:fill="A6A6A6"/>
            <w:noWrap/>
            <w:hideMark/>
          </w:tcPr>
          <w:p w14:paraId="254A680C"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Motacilla</w:t>
            </w:r>
            <w:proofErr w:type="spellEnd"/>
            <w:r w:rsidRPr="005A1675">
              <w:rPr>
                <w:b/>
                <w:i/>
                <w:iCs/>
                <w:color w:val="000000"/>
                <w:sz w:val="20"/>
                <w:szCs w:val="20"/>
              </w:rPr>
              <w:t xml:space="preserve"> </w:t>
            </w:r>
            <w:proofErr w:type="spellStart"/>
            <w:r w:rsidRPr="005A1675">
              <w:rPr>
                <w:b/>
                <w:i/>
                <w:iCs/>
                <w:color w:val="000000"/>
                <w:sz w:val="20"/>
                <w:szCs w:val="20"/>
              </w:rPr>
              <w:t>flava</w:t>
            </w:r>
            <w:proofErr w:type="spellEnd"/>
          </w:p>
        </w:tc>
        <w:tc>
          <w:tcPr>
            <w:tcW w:w="1678" w:type="dxa"/>
            <w:shd w:val="clear" w:color="auto" w:fill="auto"/>
            <w:noWrap/>
            <w:hideMark/>
          </w:tcPr>
          <w:p w14:paraId="32865EC4" w14:textId="77777777" w:rsidR="008B56A5" w:rsidRPr="005A1675" w:rsidRDefault="00000000" w:rsidP="0014483E">
            <w:pPr>
              <w:spacing w:before="0"/>
              <w:jc w:val="left"/>
              <w:rPr>
                <w:color w:val="000000"/>
                <w:sz w:val="20"/>
                <w:szCs w:val="20"/>
              </w:rPr>
            </w:pPr>
            <w:r w:rsidRPr="005A1675">
              <w:rPr>
                <w:color w:val="000000"/>
                <w:sz w:val="20"/>
                <w:szCs w:val="20"/>
              </w:rPr>
              <w:t>konipas luční</w:t>
            </w:r>
          </w:p>
        </w:tc>
        <w:tc>
          <w:tcPr>
            <w:tcW w:w="1166" w:type="dxa"/>
            <w:shd w:val="clear" w:color="auto" w:fill="auto"/>
            <w:noWrap/>
            <w:hideMark/>
          </w:tcPr>
          <w:p w14:paraId="67EE46D7"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3B208471" w14:textId="77777777" w:rsidR="008B56A5" w:rsidRPr="005A1675" w:rsidRDefault="00000000" w:rsidP="0014483E">
            <w:pPr>
              <w:spacing w:before="0"/>
              <w:jc w:val="left"/>
              <w:rPr>
                <w:color w:val="000000"/>
                <w:sz w:val="20"/>
                <w:szCs w:val="20"/>
              </w:rPr>
            </w:pPr>
            <w:r w:rsidRPr="005A1675">
              <w:rPr>
                <w:color w:val="000000"/>
                <w:sz w:val="20"/>
                <w:szCs w:val="20"/>
              </w:rPr>
              <w:t>VU</w:t>
            </w:r>
          </w:p>
        </w:tc>
        <w:tc>
          <w:tcPr>
            <w:tcW w:w="2816" w:type="dxa"/>
            <w:shd w:val="clear" w:color="auto" w:fill="auto"/>
            <w:noWrap/>
            <w:hideMark/>
          </w:tcPr>
          <w:p w14:paraId="6985B0D3" w14:textId="77777777" w:rsidR="008B56A5" w:rsidRPr="005A1675" w:rsidRDefault="00000000" w:rsidP="0014483E">
            <w:pPr>
              <w:spacing w:before="0"/>
              <w:jc w:val="left"/>
              <w:rPr>
                <w:color w:val="000000"/>
                <w:sz w:val="20"/>
                <w:szCs w:val="20"/>
              </w:rPr>
            </w:pPr>
            <w:r w:rsidRPr="005A1675">
              <w:rPr>
                <w:color w:val="000000"/>
                <w:sz w:val="20"/>
                <w:szCs w:val="20"/>
              </w:rPr>
              <w:t>ojedinělá pozorování, pravděpodobně nehnízdí</w:t>
            </w:r>
          </w:p>
        </w:tc>
      </w:tr>
      <w:tr w:rsidR="00121602" w14:paraId="0BA397B2" w14:textId="77777777" w:rsidTr="005B4C70">
        <w:trPr>
          <w:trHeight w:val="300"/>
        </w:trPr>
        <w:tc>
          <w:tcPr>
            <w:tcW w:w="2296" w:type="dxa"/>
            <w:tcBorders>
              <w:top w:val="single" w:sz="6" w:space="0" w:color="auto"/>
              <w:bottom w:val="single" w:sz="6" w:space="0" w:color="auto"/>
            </w:tcBorders>
            <w:shd w:val="clear" w:color="auto" w:fill="A6A6A6"/>
            <w:noWrap/>
            <w:hideMark/>
          </w:tcPr>
          <w:p w14:paraId="741D977D"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Oenanthe</w:t>
            </w:r>
            <w:proofErr w:type="spellEnd"/>
            <w:r w:rsidRPr="005A1675">
              <w:rPr>
                <w:b/>
                <w:i/>
                <w:iCs/>
                <w:color w:val="000000"/>
                <w:sz w:val="20"/>
                <w:szCs w:val="20"/>
              </w:rPr>
              <w:t xml:space="preserve"> </w:t>
            </w:r>
            <w:proofErr w:type="spellStart"/>
            <w:r w:rsidRPr="005A1675">
              <w:rPr>
                <w:b/>
                <w:i/>
                <w:iCs/>
                <w:color w:val="000000"/>
                <w:sz w:val="20"/>
                <w:szCs w:val="20"/>
              </w:rPr>
              <w:t>oenanthe</w:t>
            </w:r>
            <w:proofErr w:type="spellEnd"/>
          </w:p>
        </w:tc>
        <w:tc>
          <w:tcPr>
            <w:tcW w:w="1678" w:type="dxa"/>
            <w:shd w:val="clear" w:color="auto" w:fill="auto"/>
            <w:noWrap/>
            <w:hideMark/>
          </w:tcPr>
          <w:p w14:paraId="2E499B69" w14:textId="77777777" w:rsidR="008B56A5" w:rsidRPr="005A1675" w:rsidRDefault="00000000" w:rsidP="0014483E">
            <w:pPr>
              <w:spacing w:before="0"/>
              <w:jc w:val="left"/>
              <w:rPr>
                <w:color w:val="000000"/>
                <w:sz w:val="20"/>
                <w:szCs w:val="20"/>
              </w:rPr>
            </w:pPr>
            <w:r w:rsidRPr="005A1675">
              <w:rPr>
                <w:color w:val="000000"/>
                <w:sz w:val="20"/>
                <w:szCs w:val="20"/>
              </w:rPr>
              <w:t>bělořit šedý</w:t>
            </w:r>
          </w:p>
        </w:tc>
        <w:tc>
          <w:tcPr>
            <w:tcW w:w="1166" w:type="dxa"/>
            <w:shd w:val="clear" w:color="auto" w:fill="auto"/>
            <w:noWrap/>
            <w:hideMark/>
          </w:tcPr>
          <w:p w14:paraId="58DBCE81"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038E1005" w14:textId="77777777" w:rsidR="008B56A5" w:rsidRPr="005A1675" w:rsidRDefault="00000000" w:rsidP="0014483E">
            <w:pPr>
              <w:spacing w:before="0"/>
              <w:jc w:val="left"/>
              <w:rPr>
                <w:color w:val="000000"/>
                <w:sz w:val="20"/>
                <w:szCs w:val="20"/>
              </w:rPr>
            </w:pPr>
            <w:r w:rsidRPr="005A1675">
              <w:rPr>
                <w:color w:val="000000"/>
                <w:sz w:val="20"/>
                <w:szCs w:val="20"/>
              </w:rPr>
              <w:t>EN</w:t>
            </w:r>
          </w:p>
        </w:tc>
        <w:tc>
          <w:tcPr>
            <w:tcW w:w="2816" w:type="dxa"/>
            <w:shd w:val="clear" w:color="auto" w:fill="auto"/>
            <w:noWrap/>
            <w:hideMark/>
          </w:tcPr>
          <w:p w14:paraId="7C094B88" w14:textId="77777777" w:rsidR="008B56A5" w:rsidRPr="005A1675" w:rsidRDefault="00000000" w:rsidP="0014483E">
            <w:pPr>
              <w:spacing w:before="0"/>
              <w:jc w:val="left"/>
              <w:rPr>
                <w:color w:val="000000"/>
                <w:sz w:val="20"/>
                <w:szCs w:val="20"/>
              </w:rPr>
            </w:pPr>
            <w:r w:rsidRPr="005A1675">
              <w:rPr>
                <w:color w:val="000000"/>
                <w:sz w:val="20"/>
                <w:szCs w:val="20"/>
              </w:rPr>
              <w:t>dříve hnízdil, dnes pravděpodobně jen protahující druh</w:t>
            </w:r>
          </w:p>
        </w:tc>
      </w:tr>
      <w:tr w:rsidR="00121602" w14:paraId="4BB32519" w14:textId="77777777" w:rsidTr="005B4C70">
        <w:trPr>
          <w:trHeight w:val="300"/>
        </w:trPr>
        <w:tc>
          <w:tcPr>
            <w:tcW w:w="2296" w:type="dxa"/>
            <w:tcBorders>
              <w:top w:val="single" w:sz="6" w:space="0" w:color="auto"/>
              <w:bottom w:val="single" w:sz="6" w:space="0" w:color="auto"/>
            </w:tcBorders>
            <w:shd w:val="clear" w:color="auto" w:fill="A6A6A6"/>
            <w:noWrap/>
            <w:hideMark/>
          </w:tcPr>
          <w:p w14:paraId="1DFF41BC"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Oriolus</w:t>
            </w:r>
            <w:proofErr w:type="spellEnd"/>
            <w:r w:rsidRPr="005A1675">
              <w:rPr>
                <w:b/>
                <w:i/>
                <w:iCs/>
                <w:color w:val="000000"/>
                <w:sz w:val="20"/>
                <w:szCs w:val="20"/>
              </w:rPr>
              <w:t xml:space="preserve"> </w:t>
            </w:r>
            <w:proofErr w:type="spellStart"/>
            <w:r w:rsidRPr="005A1675">
              <w:rPr>
                <w:b/>
                <w:i/>
                <w:iCs/>
                <w:color w:val="000000"/>
                <w:sz w:val="20"/>
                <w:szCs w:val="20"/>
              </w:rPr>
              <w:t>oriolus</w:t>
            </w:r>
            <w:proofErr w:type="spellEnd"/>
          </w:p>
        </w:tc>
        <w:tc>
          <w:tcPr>
            <w:tcW w:w="1678" w:type="dxa"/>
            <w:shd w:val="clear" w:color="auto" w:fill="auto"/>
            <w:noWrap/>
            <w:hideMark/>
          </w:tcPr>
          <w:p w14:paraId="64899A5E" w14:textId="77777777" w:rsidR="008B56A5" w:rsidRPr="005A1675" w:rsidRDefault="00000000" w:rsidP="0014483E">
            <w:pPr>
              <w:spacing w:before="0"/>
              <w:jc w:val="left"/>
              <w:rPr>
                <w:color w:val="000000"/>
                <w:sz w:val="20"/>
                <w:szCs w:val="20"/>
              </w:rPr>
            </w:pPr>
            <w:r w:rsidRPr="005A1675">
              <w:rPr>
                <w:color w:val="000000"/>
                <w:sz w:val="20"/>
                <w:szCs w:val="20"/>
              </w:rPr>
              <w:t>žluva hajní</w:t>
            </w:r>
          </w:p>
        </w:tc>
        <w:tc>
          <w:tcPr>
            <w:tcW w:w="1166" w:type="dxa"/>
            <w:shd w:val="clear" w:color="auto" w:fill="auto"/>
            <w:noWrap/>
            <w:hideMark/>
          </w:tcPr>
          <w:p w14:paraId="0DF3F685"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63451525" w14:textId="77777777" w:rsidR="008B56A5" w:rsidRPr="005A1675" w:rsidRDefault="008B56A5" w:rsidP="0014483E">
            <w:pPr>
              <w:spacing w:before="0"/>
              <w:jc w:val="left"/>
              <w:rPr>
                <w:color w:val="000000"/>
                <w:sz w:val="20"/>
                <w:szCs w:val="20"/>
              </w:rPr>
            </w:pPr>
          </w:p>
        </w:tc>
        <w:tc>
          <w:tcPr>
            <w:tcW w:w="2816" w:type="dxa"/>
            <w:shd w:val="clear" w:color="auto" w:fill="auto"/>
            <w:noWrap/>
            <w:hideMark/>
          </w:tcPr>
          <w:p w14:paraId="6C491B8F" w14:textId="77777777" w:rsidR="008B56A5" w:rsidRPr="005A1675" w:rsidRDefault="00000000" w:rsidP="0014483E">
            <w:pPr>
              <w:spacing w:before="0"/>
              <w:jc w:val="left"/>
              <w:rPr>
                <w:color w:val="000000"/>
                <w:sz w:val="20"/>
                <w:szCs w:val="20"/>
              </w:rPr>
            </w:pPr>
            <w:r w:rsidRPr="005A1675">
              <w:rPr>
                <w:color w:val="000000"/>
                <w:sz w:val="20"/>
                <w:szCs w:val="20"/>
              </w:rPr>
              <w:t>pravděpodobné hnízdění v nejnižších částech CHKO</w:t>
            </w:r>
          </w:p>
        </w:tc>
      </w:tr>
      <w:tr w:rsidR="00121602" w14:paraId="470E4549" w14:textId="77777777" w:rsidTr="005B4C70">
        <w:trPr>
          <w:trHeight w:val="300"/>
        </w:trPr>
        <w:tc>
          <w:tcPr>
            <w:tcW w:w="2296" w:type="dxa"/>
            <w:tcBorders>
              <w:top w:val="single" w:sz="6" w:space="0" w:color="auto"/>
              <w:bottom w:val="single" w:sz="6" w:space="0" w:color="auto"/>
            </w:tcBorders>
            <w:shd w:val="clear" w:color="auto" w:fill="A6A6A6"/>
            <w:noWrap/>
            <w:hideMark/>
          </w:tcPr>
          <w:p w14:paraId="32A31C81"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Pernis</w:t>
            </w:r>
            <w:proofErr w:type="spellEnd"/>
            <w:r w:rsidRPr="005A1675">
              <w:rPr>
                <w:b/>
                <w:i/>
                <w:iCs/>
                <w:color w:val="000000"/>
                <w:sz w:val="20"/>
                <w:szCs w:val="20"/>
              </w:rPr>
              <w:t xml:space="preserve"> </w:t>
            </w:r>
            <w:proofErr w:type="spellStart"/>
            <w:r w:rsidRPr="005A1675">
              <w:rPr>
                <w:b/>
                <w:i/>
                <w:iCs/>
                <w:color w:val="000000"/>
                <w:sz w:val="20"/>
                <w:szCs w:val="20"/>
              </w:rPr>
              <w:t>apivorus</w:t>
            </w:r>
            <w:proofErr w:type="spellEnd"/>
          </w:p>
        </w:tc>
        <w:tc>
          <w:tcPr>
            <w:tcW w:w="1678" w:type="dxa"/>
            <w:shd w:val="clear" w:color="auto" w:fill="auto"/>
            <w:noWrap/>
            <w:hideMark/>
          </w:tcPr>
          <w:p w14:paraId="36895456" w14:textId="77777777" w:rsidR="008B56A5" w:rsidRPr="005A1675" w:rsidRDefault="00000000" w:rsidP="0014483E">
            <w:pPr>
              <w:spacing w:before="0"/>
              <w:jc w:val="left"/>
              <w:rPr>
                <w:color w:val="000000"/>
                <w:sz w:val="20"/>
                <w:szCs w:val="20"/>
              </w:rPr>
            </w:pPr>
            <w:r w:rsidRPr="005A1675">
              <w:rPr>
                <w:color w:val="000000"/>
                <w:sz w:val="20"/>
                <w:szCs w:val="20"/>
              </w:rPr>
              <w:t>včelojed lesní</w:t>
            </w:r>
          </w:p>
        </w:tc>
        <w:tc>
          <w:tcPr>
            <w:tcW w:w="1166" w:type="dxa"/>
            <w:shd w:val="clear" w:color="auto" w:fill="auto"/>
            <w:noWrap/>
            <w:hideMark/>
          </w:tcPr>
          <w:p w14:paraId="4D75280E"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228E7F7F" w14:textId="77777777" w:rsidR="008B56A5" w:rsidRPr="005A1675" w:rsidRDefault="00000000" w:rsidP="0014483E">
            <w:pPr>
              <w:spacing w:before="0"/>
              <w:jc w:val="left"/>
              <w:rPr>
                <w:color w:val="000000"/>
                <w:sz w:val="20"/>
                <w:szCs w:val="20"/>
              </w:rPr>
            </w:pPr>
            <w:r w:rsidRPr="005A1675">
              <w:rPr>
                <w:color w:val="000000"/>
                <w:sz w:val="20"/>
                <w:szCs w:val="20"/>
              </w:rPr>
              <w:t>EN/BD I</w:t>
            </w:r>
          </w:p>
        </w:tc>
        <w:tc>
          <w:tcPr>
            <w:tcW w:w="2816" w:type="dxa"/>
            <w:shd w:val="clear" w:color="auto" w:fill="auto"/>
            <w:noWrap/>
            <w:hideMark/>
          </w:tcPr>
          <w:p w14:paraId="4FBDFFE1" w14:textId="77777777" w:rsidR="008B56A5" w:rsidRPr="005A1675" w:rsidRDefault="00000000" w:rsidP="0014483E">
            <w:pPr>
              <w:spacing w:before="0"/>
              <w:jc w:val="left"/>
              <w:rPr>
                <w:color w:val="000000"/>
                <w:sz w:val="20"/>
                <w:szCs w:val="20"/>
              </w:rPr>
            </w:pPr>
            <w:r w:rsidRPr="005A1675">
              <w:rPr>
                <w:color w:val="000000"/>
                <w:sz w:val="20"/>
                <w:szCs w:val="20"/>
              </w:rPr>
              <w:t>pravděpodobně nepočetné hnízdění v lesních oblastech CHKO</w:t>
            </w:r>
          </w:p>
        </w:tc>
      </w:tr>
      <w:tr w:rsidR="00121602" w14:paraId="1EEB8CE3" w14:textId="77777777" w:rsidTr="005B4C70">
        <w:trPr>
          <w:trHeight w:val="300"/>
        </w:trPr>
        <w:tc>
          <w:tcPr>
            <w:tcW w:w="2296" w:type="dxa"/>
            <w:tcBorders>
              <w:top w:val="single" w:sz="6" w:space="0" w:color="auto"/>
              <w:bottom w:val="single" w:sz="6" w:space="0" w:color="auto"/>
            </w:tcBorders>
            <w:shd w:val="clear" w:color="auto" w:fill="A6A6A6"/>
            <w:noWrap/>
            <w:hideMark/>
          </w:tcPr>
          <w:p w14:paraId="0984E69A"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Porzana</w:t>
            </w:r>
            <w:proofErr w:type="spellEnd"/>
            <w:r w:rsidRPr="005A1675">
              <w:rPr>
                <w:b/>
                <w:i/>
                <w:iCs/>
                <w:color w:val="000000"/>
                <w:sz w:val="20"/>
                <w:szCs w:val="20"/>
              </w:rPr>
              <w:t xml:space="preserve"> </w:t>
            </w:r>
            <w:proofErr w:type="spellStart"/>
            <w:r w:rsidRPr="005A1675">
              <w:rPr>
                <w:b/>
                <w:i/>
                <w:iCs/>
                <w:color w:val="000000"/>
                <w:sz w:val="20"/>
                <w:szCs w:val="20"/>
              </w:rPr>
              <w:t>porzana</w:t>
            </w:r>
            <w:proofErr w:type="spellEnd"/>
          </w:p>
        </w:tc>
        <w:tc>
          <w:tcPr>
            <w:tcW w:w="1678" w:type="dxa"/>
            <w:shd w:val="clear" w:color="auto" w:fill="auto"/>
            <w:noWrap/>
            <w:hideMark/>
          </w:tcPr>
          <w:p w14:paraId="4A8F56B2" w14:textId="77777777" w:rsidR="008B56A5" w:rsidRPr="005A1675" w:rsidRDefault="00000000" w:rsidP="0014483E">
            <w:pPr>
              <w:spacing w:before="0"/>
              <w:jc w:val="left"/>
              <w:rPr>
                <w:color w:val="000000"/>
                <w:sz w:val="20"/>
                <w:szCs w:val="20"/>
              </w:rPr>
            </w:pPr>
            <w:r w:rsidRPr="005A1675">
              <w:rPr>
                <w:color w:val="000000"/>
                <w:sz w:val="20"/>
                <w:szCs w:val="20"/>
              </w:rPr>
              <w:t>chřástal kropenatý</w:t>
            </w:r>
          </w:p>
        </w:tc>
        <w:tc>
          <w:tcPr>
            <w:tcW w:w="1166" w:type="dxa"/>
            <w:shd w:val="clear" w:color="auto" w:fill="auto"/>
            <w:noWrap/>
            <w:hideMark/>
          </w:tcPr>
          <w:p w14:paraId="77FDBFB4"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5CB062D0" w14:textId="77777777" w:rsidR="008B56A5" w:rsidRPr="005A1675" w:rsidRDefault="00000000" w:rsidP="0014483E">
            <w:pPr>
              <w:spacing w:before="0"/>
              <w:jc w:val="left"/>
              <w:rPr>
                <w:color w:val="000000"/>
                <w:sz w:val="20"/>
                <w:szCs w:val="20"/>
              </w:rPr>
            </w:pPr>
            <w:r w:rsidRPr="005A1675">
              <w:rPr>
                <w:color w:val="000000"/>
                <w:sz w:val="20"/>
                <w:szCs w:val="20"/>
              </w:rPr>
              <w:t>EN/BD I</w:t>
            </w:r>
          </w:p>
        </w:tc>
        <w:tc>
          <w:tcPr>
            <w:tcW w:w="2816" w:type="dxa"/>
            <w:shd w:val="clear" w:color="auto" w:fill="auto"/>
            <w:noWrap/>
            <w:hideMark/>
          </w:tcPr>
          <w:p w14:paraId="75CB9A4E" w14:textId="77777777" w:rsidR="008B56A5" w:rsidRPr="005A1675" w:rsidRDefault="00000000" w:rsidP="0014483E">
            <w:pPr>
              <w:spacing w:before="0"/>
              <w:jc w:val="left"/>
              <w:rPr>
                <w:color w:val="000000"/>
                <w:sz w:val="20"/>
                <w:szCs w:val="20"/>
              </w:rPr>
            </w:pPr>
            <w:r w:rsidRPr="005A1675">
              <w:rPr>
                <w:color w:val="000000"/>
                <w:sz w:val="20"/>
                <w:szCs w:val="20"/>
              </w:rPr>
              <w:t>ojedinělé pozorování pravděpodobně nehnízdí</w:t>
            </w:r>
          </w:p>
        </w:tc>
      </w:tr>
      <w:tr w:rsidR="00121602" w14:paraId="2CF7A0E6" w14:textId="77777777" w:rsidTr="005B4C70">
        <w:trPr>
          <w:trHeight w:val="300"/>
        </w:trPr>
        <w:tc>
          <w:tcPr>
            <w:tcW w:w="2296" w:type="dxa"/>
            <w:tcBorders>
              <w:top w:val="single" w:sz="6" w:space="0" w:color="auto"/>
              <w:bottom w:val="single" w:sz="6" w:space="0" w:color="auto"/>
            </w:tcBorders>
            <w:shd w:val="clear" w:color="auto" w:fill="A6A6A6"/>
            <w:noWrap/>
            <w:hideMark/>
          </w:tcPr>
          <w:p w14:paraId="4D889F54"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Spatula</w:t>
            </w:r>
            <w:proofErr w:type="spellEnd"/>
            <w:r w:rsidRPr="005A1675">
              <w:rPr>
                <w:b/>
                <w:i/>
                <w:iCs/>
                <w:color w:val="000000"/>
                <w:sz w:val="20"/>
                <w:szCs w:val="20"/>
              </w:rPr>
              <w:t xml:space="preserve"> </w:t>
            </w:r>
            <w:proofErr w:type="spellStart"/>
            <w:r w:rsidRPr="005A1675">
              <w:rPr>
                <w:b/>
                <w:i/>
                <w:iCs/>
                <w:color w:val="000000"/>
                <w:sz w:val="20"/>
                <w:szCs w:val="20"/>
              </w:rPr>
              <w:t>querquedula</w:t>
            </w:r>
            <w:proofErr w:type="spellEnd"/>
          </w:p>
        </w:tc>
        <w:tc>
          <w:tcPr>
            <w:tcW w:w="1678" w:type="dxa"/>
            <w:shd w:val="clear" w:color="auto" w:fill="auto"/>
            <w:noWrap/>
            <w:hideMark/>
          </w:tcPr>
          <w:p w14:paraId="0D554292" w14:textId="77777777" w:rsidR="008B56A5" w:rsidRPr="005A1675" w:rsidRDefault="00000000" w:rsidP="0014483E">
            <w:pPr>
              <w:spacing w:before="0"/>
              <w:jc w:val="left"/>
              <w:rPr>
                <w:color w:val="000000"/>
                <w:sz w:val="20"/>
                <w:szCs w:val="20"/>
              </w:rPr>
            </w:pPr>
            <w:r w:rsidRPr="005A1675">
              <w:rPr>
                <w:color w:val="000000"/>
                <w:sz w:val="20"/>
                <w:szCs w:val="20"/>
              </w:rPr>
              <w:t>čírka modrá</w:t>
            </w:r>
          </w:p>
        </w:tc>
        <w:tc>
          <w:tcPr>
            <w:tcW w:w="1166" w:type="dxa"/>
            <w:shd w:val="clear" w:color="auto" w:fill="auto"/>
            <w:noWrap/>
            <w:hideMark/>
          </w:tcPr>
          <w:p w14:paraId="1AE7817B"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3E5F0621" w14:textId="77777777" w:rsidR="008B56A5" w:rsidRPr="005A1675" w:rsidRDefault="00000000" w:rsidP="0014483E">
            <w:pPr>
              <w:spacing w:before="0"/>
              <w:jc w:val="left"/>
              <w:rPr>
                <w:color w:val="000000"/>
                <w:sz w:val="20"/>
                <w:szCs w:val="20"/>
              </w:rPr>
            </w:pPr>
            <w:r w:rsidRPr="005A1675">
              <w:rPr>
                <w:color w:val="000000"/>
                <w:sz w:val="20"/>
                <w:szCs w:val="20"/>
              </w:rPr>
              <w:t>CR</w:t>
            </w:r>
          </w:p>
        </w:tc>
        <w:tc>
          <w:tcPr>
            <w:tcW w:w="2816" w:type="dxa"/>
            <w:shd w:val="clear" w:color="auto" w:fill="auto"/>
            <w:noWrap/>
            <w:hideMark/>
          </w:tcPr>
          <w:p w14:paraId="5E7AED8A" w14:textId="77777777" w:rsidR="008B56A5" w:rsidRPr="005A1675" w:rsidRDefault="00000000" w:rsidP="0014483E">
            <w:pPr>
              <w:spacing w:before="0"/>
              <w:jc w:val="left"/>
              <w:rPr>
                <w:color w:val="000000"/>
                <w:sz w:val="20"/>
                <w:szCs w:val="20"/>
              </w:rPr>
            </w:pPr>
            <w:r w:rsidRPr="005A1675">
              <w:rPr>
                <w:color w:val="000000"/>
                <w:sz w:val="20"/>
                <w:szCs w:val="20"/>
              </w:rPr>
              <w:t>ojedinělý výskyt za tahu</w:t>
            </w:r>
          </w:p>
        </w:tc>
      </w:tr>
      <w:tr w:rsidR="00121602" w14:paraId="435AD14D" w14:textId="77777777" w:rsidTr="005B4C70">
        <w:trPr>
          <w:trHeight w:val="300"/>
        </w:trPr>
        <w:tc>
          <w:tcPr>
            <w:tcW w:w="2296" w:type="dxa"/>
            <w:tcBorders>
              <w:top w:val="single" w:sz="6" w:space="0" w:color="auto"/>
              <w:bottom w:val="single" w:sz="6" w:space="0" w:color="auto"/>
            </w:tcBorders>
            <w:shd w:val="clear" w:color="auto" w:fill="A6A6A6"/>
            <w:noWrap/>
            <w:hideMark/>
          </w:tcPr>
          <w:p w14:paraId="32E46242" w14:textId="77777777" w:rsidR="008B56A5" w:rsidRPr="005A1675" w:rsidRDefault="00000000" w:rsidP="0014483E">
            <w:pPr>
              <w:spacing w:before="0"/>
              <w:jc w:val="left"/>
              <w:rPr>
                <w:b/>
                <w:i/>
                <w:iCs/>
                <w:color w:val="000000"/>
                <w:sz w:val="20"/>
                <w:szCs w:val="20"/>
              </w:rPr>
            </w:pPr>
            <w:r w:rsidRPr="005A1675">
              <w:rPr>
                <w:b/>
                <w:i/>
                <w:iCs/>
                <w:color w:val="000000"/>
                <w:sz w:val="20"/>
                <w:szCs w:val="20"/>
              </w:rPr>
              <w:t xml:space="preserve">Sylvia </w:t>
            </w:r>
            <w:proofErr w:type="spellStart"/>
            <w:r w:rsidRPr="005A1675">
              <w:rPr>
                <w:b/>
                <w:i/>
                <w:iCs/>
                <w:color w:val="000000"/>
                <w:sz w:val="20"/>
                <w:szCs w:val="20"/>
              </w:rPr>
              <w:t>nisoria</w:t>
            </w:r>
            <w:proofErr w:type="spellEnd"/>
          </w:p>
        </w:tc>
        <w:tc>
          <w:tcPr>
            <w:tcW w:w="1678" w:type="dxa"/>
            <w:shd w:val="clear" w:color="auto" w:fill="auto"/>
            <w:noWrap/>
            <w:hideMark/>
          </w:tcPr>
          <w:p w14:paraId="7E9A5B7C" w14:textId="77777777" w:rsidR="008B56A5" w:rsidRPr="005A1675" w:rsidRDefault="00000000" w:rsidP="0014483E">
            <w:pPr>
              <w:spacing w:before="0"/>
              <w:jc w:val="left"/>
              <w:rPr>
                <w:color w:val="000000"/>
                <w:sz w:val="20"/>
                <w:szCs w:val="20"/>
              </w:rPr>
            </w:pPr>
            <w:r w:rsidRPr="005A1675">
              <w:rPr>
                <w:color w:val="000000"/>
                <w:sz w:val="20"/>
                <w:szCs w:val="20"/>
              </w:rPr>
              <w:t>pěnice vlašská</w:t>
            </w:r>
          </w:p>
        </w:tc>
        <w:tc>
          <w:tcPr>
            <w:tcW w:w="1166" w:type="dxa"/>
            <w:shd w:val="clear" w:color="auto" w:fill="auto"/>
            <w:noWrap/>
            <w:hideMark/>
          </w:tcPr>
          <w:p w14:paraId="02B49844"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654211B0" w14:textId="77777777" w:rsidR="008B56A5" w:rsidRPr="005A1675" w:rsidRDefault="00000000" w:rsidP="0014483E">
            <w:pPr>
              <w:spacing w:before="0"/>
              <w:jc w:val="left"/>
              <w:rPr>
                <w:color w:val="000000"/>
                <w:sz w:val="20"/>
                <w:szCs w:val="20"/>
              </w:rPr>
            </w:pPr>
            <w:r w:rsidRPr="005A1675">
              <w:rPr>
                <w:color w:val="000000"/>
                <w:sz w:val="20"/>
                <w:szCs w:val="20"/>
              </w:rPr>
              <w:t>VU/BD I</w:t>
            </w:r>
          </w:p>
        </w:tc>
        <w:tc>
          <w:tcPr>
            <w:tcW w:w="2816" w:type="dxa"/>
            <w:shd w:val="clear" w:color="auto" w:fill="auto"/>
            <w:noWrap/>
            <w:hideMark/>
          </w:tcPr>
          <w:p w14:paraId="32AD747E" w14:textId="77777777" w:rsidR="008B56A5" w:rsidRPr="005A1675" w:rsidRDefault="00000000" w:rsidP="0014483E">
            <w:pPr>
              <w:spacing w:before="0"/>
              <w:jc w:val="left"/>
              <w:rPr>
                <w:color w:val="000000"/>
                <w:sz w:val="20"/>
                <w:szCs w:val="20"/>
              </w:rPr>
            </w:pPr>
            <w:r w:rsidRPr="005A1675">
              <w:rPr>
                <w:color w:val="000000"/>
                <w:sz w:val="20"/>
                <w:szCs w:val="20"/>
              </w:rPr>
              <w:t xml:space="preserve">vzácný, pravděpodobně hnízdící druh např. v </w:t>
            </w:r>
            <w:r w:rsidRPr="005A1675">
              <w:rPr>
                <w:color w:val="000000"/>
                <w:sz w:val="20"/>
                <w:szCs w:val="20"/>
              </w:rPr>
              <w:lastRenderedPageBreak/>
              <w:t>Orlickém Záhoří</w:t>
            </w:r>
          </w:p>
        </w:tc>
      </w:tr>
      <w:tr w:rsidR="00121602" w14:paraId="77BE7AF7" w14:textId="77777777" w:rsidTr="005B4C70">
        <w:trPr>
          <w:trHeight w:val="300"/>
        </w:trPr>
        <w:tc>
          <w:tcPr>
            <w:tcW w:w="2296" w:type="dxa"/>
            <w:tcBorders>
              <w:top w:val="single" w:sz="6" w:space="0" w:color="auto"/>
              <w:bottom w:val="single" w:sz="6" w:space="0" w:color="auto"/>
            </w:tcBorders>
            <w:shd w:val="clear" w:color="auto" w:fill="A6A6A6"/>
            <w:noWrap/>
            <w:hideMark/>
          </w:tcPr>
          <w:p w14:paraId="0E1C5469"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lastRenderedPageBreak/>
              <w:t>Tetrastes</w:t>
            </w:r>
            <w:proofErr w:type="spellEnd"/>
            <w:r w:rsidRPr="005A1675">
              <w:rPr>
                <w:b/>
                <w:i/>
                <w:iCs/>
                <w:color w:val="000000"/>
                <w:sz w:val="20"/>
                <w:szCs w:val="20"/>
              </w:rPr>
              <w:t xml:space="preserve"> </w:t>
            </w:r>
            <w:proofErr w:type="spellStart"/>
            <w:r w:rsidRPr="005A1675">
              <w:rPr>
                <w:b/>
                <w:i/>
                <w:iCs/>
                <w:color w:val="000000"/>
                <w:sz w:val="20"/>
                <w:szCs w:val="20"/>
              </w:rPr>
              <w:t>bonasia</w:t>
            </w:r>
            <w:proofErr w:type="spellEnd"/>
          </w:p>
        </w:tc>
        <w:tc>
          <w:tcPr>
            <w:tcW w:w="1678" w:type="dxa"/>
            <w:shd w:val="clear" w:color="auto" w:fill="auto"/>
            <w:noWrap/>
            <w:hideMark/>
          </w:tcPr>
          <w:p w14:paraId="6FDF0706" w14:textId="77777777" w:rsidR="008B56A5" w:rsidRPr="005A1675" w:rsidRDefault="00000000" w:rsidP="0014483E">
            <w:pPr>
              <w:spacing w:before="0"/>
              <w:jc w:val="left"/>
              <w:rPr>
                <w:color w:val="000000"/>
                <w:sz w:val="20"/>
                <w:szCs w:val="20"/>
              </w:rPr>
            </w:pPr>
            <w:r w:rsidRPr="005A1675">
              <w:rPr>
                <w:color w:val="000000"/>
                <w:sz w:val="20"/>
                <w:szCs w:val="20"/>
              </w:rPr>
              <w:t>jeřábek lesní</w:t>
            </w:r>
          </w:p>
        </w:tc>
        <w:tc>
          <w:tcPr>
            <w:tcW w:w="1166" w:type="dxa"/>
            <w:shd w:val="clear" w:color="auto" w:fill="auto"/>
            <w:noWrap/>
            <w:hideMark/>
          </w:tcPr>
          <w:p w14:paraId="5A1D6AF0"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359C5979" w14:textId="77777777" w:rsidR="008B56A5" w:rsidRPr="005A1675" w:rsidRDefault="00000000" w:rsidP="0014483E">
            <w:pPr>
              <w:spacing w:before="0"/>
              <w:jc w:val="left"/>
              <w:rPr>
                <w:color w:val="000000"/>
                <w:sz w:val="20"/>
                <w:szCs w:val="20"/>
              </w:rPr>
            </w:pPr>
            <w:r w:rsidRPr="005A1675">
              <w:rPr>
                <w:color w:val="000000"/>
                <w:sz w:val="20"/>
                <w:szCs w:val="20"/>
              </w:rPr>
              <w:t>VU/BD I</w:t>
            </w:r>
          </w:p>
        </w:tc>
        <w:tc>
          <w:tcPr>
            <w:tcW w:w="2816" w:type="dxa"/>
            <w:shd w:val="clear" w:color="auto" w:fill="auto"/>
            <w:noWrap/>
            <w:hideMark/>
          </w:tcPr>
          <w:p w14:paraId="4A213A18" w14:textId="77777777" w:rsidR="008B56A5" w:rsidRPr="005A1675" w:rsidRDefault="00000000" w:rsidP="0014483E">
            <w:pPr>
              <w:spacing w:before="0"/>
              <w:jc w:val="left"/>
              <w:rPr>
                <w:color w:val="000000"/>
                <w:sz w:val="20"/>
                <w:szCs w:val="20"/>
              </w:rPr>
            </w:pPr>
            <w:r w:rsidRPr="005A1675">
              <w:rPr>
                <w:color w:val="000000"/>
                <w:sz w:val="20"/>
                <w:szCs w:val="20"/>
              </w:rPr>
              <w:t>historicky se vyskytoval, dnes pravděpodobně vymizel</w:t>
            </w:r>
          </w:p>
        </w:tc>
      </w:tr>
      <w:tr w:rsidR="00121602" w14:paraId="7E4EC52D" w14:textId="77777777" w:rsidTr="005B4C70">
        <w:trPr>
          <w:trHeight w:val="300"/>
        </w:trPr>
        <w:tc>
          <w:tcPr>
            <w:tcW w:w="2296" w:type="dxa"/>
            <w:tcBorders>
              <w:top w:val="single" w:sz="6" w:space="0" w:color="auto"/>
              <w:bottom w:val="single" w:sz="6" w:space="0" w:color="auto"/>
            </w:tcBorders>
            <w:shd w:val="clear" w:color="auto" w:fill="A6A6A6"/>
            <w:noWrap/>
            <w:hideMark/>
          </w:tcPr>
          <w:p w14:paraId="6180442C"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Tringa</w:t>
            </w:r>
            <w:proofErr w:type="spellEnd"/>
            <w:r w:rsidRPr="005A1675">
              <w:rPr>
                <w:b/>
                <w:i/>
                <w:iCs/>
                <w:color w:val="000000"/>
                <w:sz w:val="20"/>
                <w:szCs w:val="20"/>
              </w:rPr>
              <w:t xml:space="preserve"> </w:t>
            </w:r>
            <w:proofErr w:type="spellStart"/>
            <w:r w:rsidRPr="005A1675">
              <w:rPr>
                <w:b/>
                <w:i/>
                <w:iCs/>
                <w:color w:val="000000"/>
                <w:sz w:val="20"/>
                <w:szCs w:val="20"/>
              </w:rPr>
              <w:t>ochropus</w:t>
            </w:r>
            <w:proofErr w:type="spellEnd"/>
          </w:p>
        </w:tc>
        <w:tc>
          <w:tcPr>
            <w:tcW w:w="1678" w:type="dxa"/>
            <w:shd w:val="clear" w:color="auto" w:fill="auto"/>
            <w:noWrap/>
            <w:hideMark/>
          </w:tcPr>
          <w:p w14:paraId="10C4424D" w14:textId="77777777" w:rsidR="008B56A5" w:rsidRPr="005A1675" w:rsidRDefault="00000000" w:rsidP="0014483E">
            <w:pPr>
              <w:spacing w:before="0"/>
              <w:jc w:val="left"/>
              <w:rPr>
                <w:color w:val="000000"/>
                <w:sz w:val="20"/>
                <w:szCs w:val="20"/>
              </w:rPr>
            </w:pPr>
            <w:r w:rsidRPr="005A1675">
              <w:rPr>
                <w:color w:val="000000"/>
                <w:sz w:val="20"/>
                <w:szCs w:val="20"/>
              </w:rPr>
              <w:t>vodouš kropenatý</w:t>
            </w:r>
          </w:p>
        </w:tc>
        <w:tc>
          <w:tcPr>
            <w:tcW w:w="1166" w:type="dxa"/>
            <w:shd w:val="clear" w:color="auto" w:fill="auto"/>
            <w:noWrap/>
            <w:hideMark/>
          </w:tcPr>
          <w:p w14:paraId="5430302E"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57B534FE" w14:textId="77777777" w:rsidR="008B56A5" w:rsidRPr="005A1675" w:rsidRDefault="00000000" w:rsidP="0014483E">
            <w:pPr>
              <w:spacing w:before="0"/>
              <w:jc w:val="left"/>
              <w:rPr>
                <w:color w:val="000000"/>
                <w:sz w:val="20"/>
                <w:szCs w:val="20"/>
              </w:rPr>
            </w:pPr>
            <w:r w:rsidRPr="005A1675">
              <w:rPr>
                <w:color w:val="000000"/>
                <w:sz w:val="20"/>
                <w:szCs w:val="20"/>
              </w:rPr>
              <w:t>EN</w:t>
            </w:r>
          </w:p>
        </w:tc>
        <w:tc>
          <w:tcPr>
            <w:tcW w:w="2816" w:type="dxa"/>
            <w:shd w:val="clear" w:color="auto" w:fill="auto"/>
            <w:noWrap/>
            <w:hideMark/>
          </w:tcPr>
          <w:p w14:paraId="5DBEDDC5" w14:textId="77777777" w:rsidR="008B56A5" w:rsidRPr="005A1675" w:rsidRDefault="00000000" w:rsidP="0014483E">
            <w:pPr>
              <w:spacing w:before="0"/>
              <w:jc w:val="left"/>
              <w:rPr>
                <w:color w:val="000000"/>
                <w:sz w:val="20"/>
                <w:szCs w:val="20"/>
              </w:rPr>
            </w:pPr>
            <w:r w:rsidRPr="005A1675">
              <w:rPr>
                <w:color w:val="000000"/>
                <w:sz w:val="20"/>
                <w:szCs w:val="20"/>
              </w:rPr>
              <w:t>ojedinělý výskyt za tahu</w:t>
            </w:r>
          </w:p>
        </w:tc>
      </w:tr>
      <w:tr w:rsidR="00121602" w14:paraId="74BFE473" w14:textId="77777777" w:rsidTr="005B4C70">
        <w:trPr>
          <w:trHeight w:val="300"/>
        </w:trPr>
        <w:tc>
          <w:tcPr>
            <w:tcW w:w="2296" w:type="dxa"/>
            <w:tcBorders>
              <w:top w:val="single" w:sz="6" w:space="0" w:color="auto"/>
              <w:bottom w:val="single" w:sz="6" w:space="0" w:color="auto"/>
            </w:tcBorders>
            <w:shd w:val="clear" w:color="auto" w:fill="A6A6A6"/>
            <w:noWrap/>
            <w:hideMark/>
          </w:tcPr>
          <w:p w14:paraId="2EEF3DCB"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Turdus</w:t>
            </w:r>
            <w:proofErr w:type="spellEnd"/>
            <w:r w:rsidRPr="005A1675">
              <w:rPr>
                <w:b/>
                <w:i/>
                <w:iCs/>
                <w:color w:val="000000"/>
                <w:sz w:val="20"/>
                <w:szCs w:val="20"/>
              </w:rPr>
              <w:t xml:space="preserve"> </w:t>
            </w:r>
            <w:proofErr w:type="spellStart"/>
            <w:r w:rsidRPr="005A1675">
              <w:rPr>
                <w:b/>
                <w:i/>
                <w:iCs/>
                <w:color w:val="000000"/>
                <w:sz w:val="20"/>
                <w:szCs w:val="20"/>
              </w:rPr>
              <w:t>iliacus</w:t>
            </w:r>
            <w:proofErr w:type="spellEnd"/>
          </w:p>
        </w:tc>
        <w:tc>
          <w:tcPr>
            <w:tcW w:w="1678" w:type="dxa"/>
            <w:shd w:val="clear" w:color="auto" w:fill="auto"/>
            <w:noWrap/>
            <w:hideMark/>
          </w:tcPr>
          <w:p w14:paraId="2B2264B2" w14:textId="77777777" w:rsidR="008B56A5" w:rsidRPr="005A1675" w:rsidRDefault="00000000" w:rsidP="0014483E">
            <w:pPr>
              <w:spacing w:before="0"/>
              <w:jc w:val="left"/>
              <w:rPr>
                <w:color w:val="000000"/>
                <w:sz w:val="20"/>
                <w:szCs w:val="20"/>
              </w:rPr>
            </w:pPr>
            <w:r w:rsidRPr="005A1675">
              <w:rPr>
                <w:color w:val="000000"/>
                <w:sz w:val="20"/>
                <w:szCs w:val="20"/>
              </w:rPr>
              <w:t>drozd cvrčala</w:t>
            </w:r>
          </w:p>
        </w:tc>
        <w:tc>
          <w:tcPr>
            <w:tcW w:w="1166" w:type="dxa"/>
            <w:shd w:val="clear" w:color="auto" w:fill="auto"/>
            <w:noWrap/>
            <w:hideMark/>
          </w:tcPr>
          <w:p w14:paraId="617DD33C"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331D8515" w14:textId="77777777" w:rsidR="008B56A5" w:rsidRPr="005A1675" w:rsidRDefault="00000000" w:rsidP="0014483E">
            <w:pPr>
              <w:spacing w:before="0"/>
              <w:jc w:val="left"/>
              <w:rPr>
                <w:color w:val="000000"/>
                <w:sz w:val="20"/>
                <w:szCs w:val="20"/>
              </w:rPr>
            </w:pPr>
            <w:r w:rsidRPr="005A1675">
              <w:rPr>
                <w:color w:val="000000"/>
                <w:sz w:val="20"/>
                <w:szCs w:val="20"/>
              </w:rPr>
              <w:t>NA</w:t>
            </w:r>
          </w:p>
        </w:tc>
        <w:tc>
          <w:tcPr>
            <w:tcW w:w="2816" w:type="dxa"/>
            <w:shd w:val="clear" w:color="auto" w:fill="auto"/>
            <w:noWrap/>
            <w:hideMark/>
          </w:tcPr>
          <w:p w14:paraId="0E8739C5" w14:textId="77777777" w:rsidR="008B56A5" w:rsidRPr="005A1675" w:rsidRDefault="00000000" w:rsidP="0014483E">
            <w:pPr>
              <w:spacing w:before="0"/>
              <w:jc w:val="left"/>
              <w:rPr>
                <w:color w:val="000000"/>
                <w:sz w:val="20"/>
                <w:szCs w:val="20"/>
              </w:rPr>
            </w:pPr>
            <w:r w:rsidRPr="005A1675">
              <w:rPr>
                <w:color w:val="000000"/>
                <w:sz w:val="20"/>
                <w:szCs w:val="20"/>
              </w:rPr>
              <w:t>možné hnízdění, pravidelně za tahu</w:t>
            </w:r>
          </w:p>
        </w:tc>
      </w:tr>
      <w:tr w:rsidR="00121602" w14:paraId="5EA81B8F" w14:textId="77777777" w:rsidTr="005B4C70">
        <w:trPr>
          <w:trHeight w:val="300"/>
        </w:trPr>
        <w:tc>
          <w:tcPr>
            <w:tcW w:w="2296" w:type="dxa"/>
            <w:tcBorders>
              <w:top w:val="single" w:sz="6" w:space="0" w:color="auto"/>
              <w:bottom w:val="single" w:sz="6" w:space="0" w:color="auto"/>
            </w:tcBorders>
            <w:shd w:val="clear" w:color="auto" w:fill="A6A6A6"/>
            <w:noWrap/>
            <w:hideMark/>
          </w:tcPr>
          <w:p w14:paraId="00ABFE3A"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Turdus</w:t>
            </w:r>
            <w:proofErr w:type="spellEnd"/>
            <w:r w:rsidRPr="005A1675">
              <w:rPr>
                <w:b/>
                <w:i/>
                <w:iCs/>
                <w:color w:val="000000"/>
                <w:sz w:val="20"/>
                <w:szCs w:val="20"/>
              </w:rPr>
              <w:t xml:space="preserve"> </w:t>
            </w:r>
            <w:proofErr w:type="spellStart"/>
            <w:r w:rsidRPr="005A1675">
              <w:rPr>
                <w:b/>
                <w:i/>
                <w:iCs/>
                <w:color w:val="000000"/>
                <w:sz w:val="20"/>
                <w:szCs w:val="20"/>
              </w:rPr>
              <w:t>torquatus</w:t>
            </w:r>
            <w:proofErr w:type="spellEnd"/>
          </w:p>
        </w:tc>
        <w:tc>
          <w:tcPr>
            <w:tcW w:w="1678" w:type="dxa"/>
            <w:shd w:val="clear" w:color="auto" w:fill="auto"/>
            <w:noWrap/>
            <w:hideMark/>
          </w:tcPr>
          <w:p w14:paraId="6144A0A7" w14:textId="77777777" w:rsidR="008B56A5" w:rsidRPr="005A1675" w:rsidRDefault="00000000" w:rsidP="0014483E">
            <w:pPr>
              <w:spacing w:before="0"/>
              <w:jc w:val="left"/>
              <w:rPr>
                <w:color w:val="000000"/>
                <w:sz w:val="20"/>
                <w:szCs w:val="20"/>
              </w:rPr>
            </w:pPr>
            <w:r w:rsidRPr="005A1675">
              <w:rPr>
                <w:color w:val="000000"/>
                <w:sz w:val="20"/>
                <w:szCs w:val="20"/>
              </w:rPr>
              <w:t>kos horský</w:t>
            </w:r>
          </w:p>
        </w:tc>
        <w:tc>
          <w:tcPr>
            <w:tcW w:w="1166" w:type="dxa"/>
            <w:shd w:val="clear" w:color="auto" w:fill="auto"/>
            <w:noWrap/>
            <w:hideMark/>
          </w:tcPr>
          <w:p w14:paraId="20D41F9B"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04CD42B2" w14:textId="77777777" w:rsidR="008B56A5" w:rsidRPr="005A1675" w:rsidRDefault="00000000" w:rsidP="0014483E">
            <w:pPr>
              <w:spacing w:before="0"/>
              <w:jc w:val="left"/>
              <w:rPr>
                <w:color w:val="000000"/>
                <w:sz w:val="20"/>
                <w:szCs w:val="20"/>
              </w:rPr>
            </w:pPr>
            <w:r w:rsidRPr="005A1675">
              <w:rPr>
                <w:color w:val="000000"/>
                <w:sz w:val="20"/>
                <w:szCs w:val="20"/>
              </w:rPr>
              <w:t>EN</w:t>
            </w:r>
          </w:p>
        </w:tc>
        <w:tc>
          <w:tcPr>
            <w:tcW w:w="2816" w:type="dxa"/>
            <w:shd w:val="clear" w:color="auto" w:fill="auto"/>
            <w:noWrap/>
            <w:hideMark/>
          </w:tcPr>
          <w:p w14:paraId="518461C8" w14:textId="77777777" w:rsidR="008B56A5" w:rsidRPr="005A1675" w:rsidRDefault="00000000" w:rsidP="0014483E">
            <w:pPr>
              <w:spacing w:before="0"/>
              <w:jc w:val="left"/>
              <w:rPr>
                <w:color w:val="000000"/>
                <w:sz w:val="20"/>
                <w:szCs w:val="20"/>
              </w:rPr>
            </w:pPr>
            <w:r w:rsidRPr="005A1675">
              <w:rPr>
                <w:color w:val="000000"/>
                <w:sz w:val="20"/>
                <w:szCs w:val="20"/>
              </w:rPr>
              <w:t>vzácně hnízdí na hranici horských smrkových porostů</w:t>
            </w:r>
          </w:p>
        </w:tc>
      </w:tr>
      <w:tr w:rsidR="00121602" w14:paraId="267434EC" w14:textId="77777777" w:rsidTr="005B4C70">
        <w:trPr>
          <w:trHeight w:val="300"/>
        </w:trPr>
        <w:tc>
          <w:tcPr>
            <w:tcW w:w="2296" w:type="dxa"/>
            <w:tcBorders>
              <w:top w:val="single" w:sz="6" w:space="0" w:color="auto"/>
              <w:bottom w:val="single" w:sz="6" w:space="0" w:color="auto"/>
            </w:tcBorders>
            <w:shd w:val="clear" w:color="auto" w:fill="A6A6A6"/>
            <w:noWrap/>
            <w:hideMark/>
          </w:tcPr>
          <w:p w14:paraId="723617FC" w14:textId="77777777" w:rsidR="008B56A5" w:rsidRPr="005A1675" w:rsidRDefault="00000000" w:rsidP="0014483E">
            <w:pPr>
              <w:spacing w:before="0"/>
              <w:jc w:val="left"/>
              <w:rPr>
                <w:b/>
                <w:i/>
                <w:iCs/>
                <w:color w:val="000000"/>
                <w:sz w:val="20"/>
                <w:szCs w:val="20"/>
              </w:rPr>
            </w:pPr>
            <w:r w:rsidRPr="005A1675">
              <w:rPr>
                <w:b/>
                <w:i/>
                <w:iCs/>
                <w:color w:val="000000"/>
                <w:sz w:val="20"/>
                <w:szCs w:val="20"/>
              </w:rPr>
              <w:t>Tyto alba</w:t>
            </w:r>
          </w:p>
        </w:tc>
        <w:tc>
          <w:tcPr>
            <w:tcW w:w="1678" w:type="dxa"/>
            <w:shd w:val="clear" w:color="auto" w:fill="auto"/>
            <w:noWrap/>
            <w:hideMark/>
          </w:tcPr>
          <w:p w14:paraId="204312FD" w14:textId="77777777" w:rsidR="008B56A5" w:rsidRPr="005A1675" w:rsidRDefault="00000000" w:rsidP="0014483E">
            <w:pPr>
              <w:spacing w:before="0"/>
              <w:jc w:val="left"/>
              <w:rPr>
                <w:color w:val="000000"/>
                <w:sz w:val="20"/>
                <w:szCs w:val="20"/>
              </w:rPr>
            </w:pPr>
            <w:r w:rsidRPr="005A1675">
              <w:rPr>
                <w:color w:val="000000"/>
                <w:sz w:val="20"/>
                <w:szCs w:val="20"/>
              </w:rPr>
              <w:t>sova pálená</w:t>
            </w:r>
          </w:p>
        </w:tc>
        <w:tc>
          <w:tcPr>
            <w:tcW w:w="1166" w:type="dxa"/>
            <w:shd w:val="clear" w:color="auto" w:fill="auto"/>
            <w:noWrap/>
            <w:hideMark/>
          </w:tcPr>
          <w:p w14:paraId="483C31E0"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48524088" w14:textId="77777777" w:rsidR="008B56A5" w:rsidRPr="005A1675" w:rsidRDefault="00000000" w:rsidP="0014483E">
            <w:pPr>
              <w:spacing w:before="0"/>
              <w:jc w:val="left"/>
              <w:rPr>
                <w:color w:val="000000"/>
                <w:sz w:val="20"/>
                <w:szCs w:val="20"/>
              </w:rPr>
            </w:pPr>
            <w:r w:rsidRPr="005A1675">
              <w:rPr>
                <w:color w:val="000000"/>
                <w:sz w:val="20"/>
                <w:szCs w:val="20"/>
              </w:rPr>
              <w:t>CR</w:t>
            </w:r>
          </w:p>
        </w:tc>
        <w:tc>
          <w:tcPr>
            <w:tcW w:w="2816" w:type="dxa"/>
            <w:shd w:val="clear" w:color="auto" w:fill="auto"/>
            <w:noWrap/>
            <w:hideMark/>
          </w:tcPr>
          <w:p w14:paraId="1682794D" w14:textId="77777777" w:rsidR="008B56A5" w:rsidRPr="005A1675" w:rsidRDefault="00000000" w:rsidP="0014483E">
            <w:pPr>
              <w:spacing w:before="0"/>
              <w:jc w:val="left"/>
              <w:rPr>
                <w:color w:val="000000"/>
                <w:sz w:val="20"/>
                <w:szCs w:val="20"/>
              </w:rPr>
            </w:pPr>
            <w:r w:rsidRPr="005A1675">
              <w:rPr>
                <w:color w:val="000000"/>
                <w:sz w:val="20"/>
                <w:szCs w:val="20"/>
              </w:rPr>
              <w:t>pravidelný výskyt do 80. let 20. stol., dnes pravděpodobně vymizela</w:t>
            </w:r>
          </w:p>
        </w:tc>
      </w:tr>
      <w:tr w:rsidR="00121602" w14:paraId="0D952AA7" w14:textId="77777777" w:rsidTr="005B4C70">
        <w:trPr>
          <w:trHeight w:val="300"/>
        </w:trPr>
        <w:tc>
          <w:tcPr>
            <w:tcW w:w="2296" w:type="dxa"/>
            <w:tcBorders>
              <w:top w:val="single" w:sz="6" w:space="0" w:color="auto"/>
              <w:bottom w:val="single" w:sz="6" w:space="0" w:color="auto"/>
            </w:tcBorders>
            <w:shd w:val="clear" w:color="auto" w:fill="A6A6A6"/>
            <w:noWrap/>
            <w:hideMark/>
          </w:tcPr>
          <w:p w14:paraId="531F132E"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Upupa</w:t>
            </w:r>
            <w:proofErr w:type="spellEnd"/>
            <w:r w:rsidRPr="005A1675">
              <w:rPr>
                <w:b/>
                <w:i/>
                <w:iCs/>
                <w:color w:val="000000"/>
                <w:sz w:val="20"/>
                <w:szCs w:val="20"/>
              </w:rPr>
              <w:t xml:space="preserve"> </w:t>
            </w:r>
            <w:proofErr w:type="spellStart"/>
            <w:r w:rsidRPr="005A1675">
              <w:rPr>
                <w:b/>
                <w:i/>
                <w:iCs/>
                <w:color w:val="000000"/>
                <w:sz w:val="20"/>
                <w:szCs w:val="20"/>
              </w:rPr>
              <w:t>epops</w:t>
            </w:r>
            <w:proofErr w:type="spellEnd"/>
          </w:p>
        </w:tc>
        <w:tc>
          <w:tcPr>
            <w:tcW w:w="1678" w:type="dxa"/>
            <w:shd w:val="clear" w:color="auto" w:fill="auto"/>
            <w:noWrap/>
            <w:hideMark/>
          </w:tcPr>
          <w:p w14:paraId="6A2FB68E" w14:textId="77777777" w:rsidR="008B56A5" w:rsidRPr="005A1675" w:rsidRDefault="00000000" w:rsidP="0014483E">
            <w:pPr>
              <w:spacing w:before="0"/>
              <w:jc w:val="left"/>
              <w:rPr>
                <w:color w:val="000000"/>
                <w:sz w:val="20"/>
                <w:szCs w:val="20"/>
              </w:rPr>
            </w:pPr>
            <w:r w:rsidRPr="005A1675">
              <w:rPr>
                <w:color w:val="000000"/>
                <w:sz w:val="20"/>
                <w:szCs w:val="20"/>
              </w:rPr>
              <w:t>dudek chocholatý</w:t>
            </w:r>
          </w:p>
        </w:tc>
        <w:tc>
          <w:tcPr>
            <w:tcW w:w="1166" w:type="dxa"/>
            <w:shd w:val="clear" w:color="auto" w:fill="auto"/>
            <w:noWrap/>
            <w:hideMark/>
          </w:tcPr>
          <w:p w14:paraId="437B668A"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701986C2" w14:textId="77777777" w:rsidR="008B56A5" w:rsidRPr="005A1675" w:rsidRDefault="00000000" w:rsidP="0014483E">
            <w:pPr>
              <w:spacing w:before="0"/>
              <w:jc w:val="left"/>
              <w:rPr>
                <w:color w:val="000000"/>
                <w:sz w:val="20"/>
                <w:szCs w:val="20"/>
              </w:rPr>
            </w:pPr>
            <w:r w:rsidRPr="005A1675">
              <w:rPr>
                <w:color w:val="000000"/>
                <w:sz w:val="20"/>
                <w:szCs w:val="20"/>
              </w:rPr>
              <w:t>EN</w:t>
            </w:r>
          </w:p>
        </w:tc>
        <w:tc>
          <w:tcPr>
            <w:tcW w:w="2816" w:type="dxa"/>
            <w:shd w:val="clear" w:color="auto" w:fill="auto"/>
            <w:noWrap/>
            <w:hideMark/>
          </w:tcPr>
          <w:p w14:paraId="1E53BD62" w14:textId="77777777" w:rsidR="008B56A5" w:rsidRPr="005A1675" w:rsidRDefault="00000000" w:rsidP="0014483E">
            <w:pPr>
              <w:spacing w:before="0"/>
              <w:jc w:val="left"/>
              <w:rPr>
                <w:color w:val="000000"/>
                <w:sz w:val="20"/>
                <w:szCs w:val="20"/>
              </w:rPr>
            </w:pPr>
            <w:r w:rsidRPr="005A1675">
              <w:rPr>
                <w:color w:val="000000"/>
                <w:sz w:val="20"/>
                <w:szCs w:val="20"/>
              </w:rPr>
              <w:t>historicky pravidelný výskyt, dnes vzácný, hlavně za tahu, není vyloučené hnízdění</w:t>
            </w:r>
          </w:p>
        </w:tc>
      </w:tr>
      <w:tr w:rsidR="00121602" w14:paraId="78A7B537" w14:textId="77777777" w:rsidTr="005B4C70">
        <w:trPr>
          <w:trHeight w:val="300"/>
        </w:trPr>
        <w:tc>
          <w:tcPr>
            <w:tcW w:w="2296" w:type="dxa"/>
            <w:tcBorders>
              <w:top w:val="single" w:sz="6" w:space="0" w:color="auto"/>
              <w:bottom w:val="single" w:sz="6" w:space="0" w:color="auto"/>
            </w:tcBorders>
            <w:shd w:val="clear" w:color="auto" w:fill="A6A6A6"/>
            <w:noWrap/>
            <w:hideMark/>
          </w:tcPr>
          <w:p w14:paraId="2E91F82D"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Accipiter</w:t>
            </w:r>
            <w:proofErr w:type="spellEnd"/>
            <w:r w:rsidRPr="005A1675">
              <w:rPr>
                <w:b/>
                <w:i/>
                <w:iCs/>
                <w:color w:val="000000"/>
                <w:sz w:val="20"/>
                <w:szCs w:val="20"/>
              </w:rPr>
              <w:t xml:space="preserve"> </w:t>
            </w:r>
            <w:proofErr w:type="spellStart"/>
            <w:r w:rsidRPr="005A1675">
              <w:rPr>
                <w:b/>
                <w:i/>
                <w:iCs/>
                <w:color w:val="000000"/>
                <w:sz w:val="20"/>
                <w:szCs w:val="20"/>
              </w:rPr>
              <w:t>gentilis</w:t>
            </w:r>
            <w:proofErr w:type="spellEnd"/>
          </w:p>
        </w:tc>
        <w:tc>
          <w:tcPr>
            <w:tcW w:w="1678" w:type="dxa"/>
            <w:shd w:val="clear" w:color="auto" w:fill="auto"/>
            <w:noWrap/>
            <w:hideMark/>
          </w:tcPr>
          <w:p w14:paraId="30EA8FF8" w14:textId="77777777" w:rsidR="008B56A5" w:rsidRPr="005A1675" w:rsidRDefault="00000000" w:rsidP="0014483E">
            <w:pPr>
              <w:spacing w:before="0"/>
              <w:jc w:val="left"/>
              <w:rPr>
                <w:color w:val="000000"/>
                <w:sz w:val="20"/>
                <w:szCs w:val="20"/>
              </w:rPr>
            </w:pPr>
            <w:r w:rsidRPr="005A1675">
              <w:rPr>
                <w:color w:val="000000"/>
                <w:sz w:val="20"/>
                <w:szCs w:val="20"/>
              </w:rPr>
              <w:t>jestřáb lesní</w:t>
            </w:r>
          </w:p>
        </w:tc>
        <w:tc>
          <w:tcPr>
            <w:tcW w:w="1166" w:type="dxa"/>
            <w:shd w:val="clear" w:color="auto" w:fill="auto"/>
            <w:noWrap/>
            <w:hideMark/>
          </w:tcPr>
          <w:p w14:paraId="31A1EAB8" w14:textId="77777777" w:rsidR="008B56A5" w:rsidRPr="005A1675" w:rsidRDefault="00000000" w:rsidP="0014483E">
            <w:pPr>
              <w:spacing w:before="0"/>
              <w:jc w:val="left"/>
              <w:rPr>
                <w:color w:val="000000"/>
                <w:sz w:val="20"/>
                <w:szCs w:val="20"/>
              </w:rPr>
            </w:pPr>
            <w:r w:rsidRPr="005A1675">
              <w:rPr>
                <w:color w:val="000000"/>
                <w:sz w:val="20"/>
                <w:szCs w:val="20"/>
              </w:rPr>
              <w:t>O</w:t>
            </w:r>
          </w:p>
        </w:tc>
        <w:tc>
          <w:tcPr>
            <w:tcW w:w="2014" w:type="dxa"/>
            <w:shd w:val="clear" w:color="auto" w:fill="auto"/>
            <w:noWrap/>
            <w:hideMark/>
          </w:tcPr>
          <w:p w14:paraId="2BB67594" w14:textId="77777777" w:rsidR="008B56A5" w:rsidRPr="005A1675" w:rsidRDefault="00000000" w:rsidP="0014483E">
            <w:pPr>
              <w:spacing w:before="0"/>
              <w:jc w:val="left"/>
              <w:rPr>
                <w:color w:val="000000"/>
                <w:sz w:val="20"/>
                <w:szCs w:val="20"/>
              </w:rPr>
            </w:pPr>
            <w:r w:rsidRPr="005A1675">
              <w:rPr>
                <w:color w:val="000000"/>
                <w:sz w:val="20"/>
                <w:szCs w:val="20"/>
              </w:rPr>
              <w:t>VU</w:t>
            </w:r>
          </w:p>
        </w:tc>
        <w:tc>
          <w:tcPr>
            <w:tcW w:w="2816" w:type="dxa"/>
            <w:shd w:val="clear" w:color="auto" w:fill="auto"/>
            <w:noWrap/>
            <w:hideMark/>
          </w:tcPr>
          <w:p w14:paraId="11C9755A" w14:textId="77777777" w:rsidR="008B56A5" w:rsidRPr="005A1675" w:rsidRDefault="00000000" w:rsidP="0014483E">
            <w:pPr>
              <w:spacing w:before="0"/>
              <w:jc w:val="left"/>
              <w:rPr>
                <w:color w:val="000000"/>
                <w:sz w:val="20"/>
                <w:szCs w:val="20"/>
              </w:rPr>
            </w:pPr>
            <w:r w:rsidRPr="005A1675">
              <w:rPr>
                <w:color w:val="000000"/>
                <w:sz w:val="20"/>
                <w:szCs w:val="20"/>
              </w:rPr>
              <w:t>nehojně hnízdí po celém území CHKO</w:t>
            </w:r>
          </w:p>
        </w:tc>
      </w:tr>
      <w:tr w:rsidR="00121602" w14:paraId="46667DC1" w14:textId="77777777" w:rsidTr="005B4C70">
        <w:trPr>
          <w:trHeight w:val="300"/>
        </w:trPr>
        <w:tc>
          <w:tcPr>
            <w:tcW w:w="2296" w:type="dxa"/>
            <w:tcBorders>
              <w:top w:val="single" w:sz="6" w:space="0" w:color="auto"/>
              <w:bottom w:val="single" w:sz="6" w:space="0" w:color="auto"/>
            </w:tcBorders>
            <w:shd w:val="clear" w:color="auto" w:fill="A6A6A6"/>
            <w:noWrap/>
            <w:hideMark/>
          </w:tcPr>
          <w:p w14:paraId="54DFEFAC" w14:textId="77777777" w:rsidR="008B56A5" w:rsidRPr="005A1675" w:rsidRDefault="00000000" w:rsidP="0014483E">
            <w:pPr>
              <w:spacing w:before="0"/>
              <w:jc w:val="left"/>
              <w:rPr>
                <w:b/>
                <w:i/>
                <w:iCs/>
                <w:color w:val="000000"/>
                <w:sz w:val="20"/>
                <w:szCs w:val="20"/>
              </w:rPr>
            </w:pPr>
            <w:r w:rsidRPr="005A1675">
              <w:rPr>
                <w:b/>
                <w:i/>
                <w:iCs/>
                <w:color w:val="000000"/>
                <w:sz w:val="20"/>
                <w:szCs w:val="20"/>
              </w:rPr>
              <w:t xml:space="preserve">Anas </w:t>
            </w:r>
            <w:proofErr w:type="spellStart"/>
            <w:r w:rsidRPr="005A1675">
              <w:rPr>
                <w:b/>
                <w:i/>
                <w:iCs/>
                <w:color w:val="000000"/>
                <w:sz w:val="20"/>
                <w:szCs w:val="20"/>
              </w:rPr>
              <w:t>crecca</w:t>
            </w:r>
            <w:proofErr w:type="spellEnd"/>
          </w:p>
        </w:tc>
        <w:tc>
          <w:tcPr>
            <w:tcW w:w="1678" w:type="dxa"/>
            <w:shd w:val="clear" w:color="auto" w:fill="auto"/>
            <w:noWrap/>
            <w:hideMark/>
          </w:tcPr>
          <w:p w14:paraId="2DFA7A85" w14:textId="77777777" w:rsidR="008B56A5" w:rsidRPr="005A1675" w:rsidRDefault="00000000" w:rsidP="0014483E">
            <w:pPr>
              <w:spacing w:before="0"/>
              <w:jc w:val="left"/>
              <w:rPr>
                <w:color w:val="000000"/>
                <w:sz w:val="20"/>
                <w:szCs w:val="20"/>
              </w:rPr>
            </w:pPr>
            <w:r w:rsidRPr="005A1675">
              <w:rPr>
                <w:color w:val="000000"/>
                <w:sz w:val="20"/>
                <w:szCs w:val="20"/>
              </w:rPr>
              <w:t>čírka obecná</w:t>
            </w:r>
          </w:p>
        </w:tc>
        <w:tc>
          <w:tcPr>
            <w:tcW w:w="1166" w:type="dxa"/>
            <w:shd w:val="clear" w:color="auto" w:fill="auto"/>
            <w:noWrap/>
            <w:hideMark/>
          </w:tcPr>
          <w:p w14:paraId="7D3AFC68" w14:textId="77777777" w:rsidR="008B56A5" w:rsidRPr="005A1675" w:rsidRDefault="00000000" w:rsidP="0014483E">
            <w:pPr>
              <w:spacing w:before="0"/>
              <w:jc w:val="left"/>
              <w:rPr>
                <w:color w:val="000000"/>
                <w:sz w:val="20"/>
                <w:szCs w:val="20"/>
              </w:rPr>
            </w:pPr>
            <w:r w:rsidRPr="005A1675">
              <w:rPr>
                <w:color w:val="000000"/>
                <w:sz w:val="20"/>
                <w:szCs w:val="20"/>
              </w:rPr>
              <w:t>O</w:t>
            </w:r>
          </w:p>
        </w:tc>
        <w:tc>
          <w:tcPr>
            <w:tcW w:w="2014" w:type="dxa"/>
            <w:shd w:val="clear" w:color="auto" w:fill="auto"/>
            <w:noWrap/>
            <w:hideMark/>
          </w:tcPr>
          <w:p w14:paraId="5AF2158B" w14:textId="77777777" w:rsidR="008B56A5" w:rsidRPr="005A1675" w:rsidRDefault="00000000" w:rsidP="0014483E">
            <w:pPr>
              <w:spacing w:before="0"/>
              <w:jc w:val="left"/>
              <w:rPr>
                <w:color w:val="000000"/>
                <w:sz w:val="20"/>
                <w:szCs w:val="20"/>
              </w:rPr>
            </w:pPr>
            <w:r w:rsidRPr="005A1675">
              <w:rPr>
                <w:color w:val="000000"/>
                <w:sz w:val="20"/>
                <w:szCs w:val="20"/>
              </w:rPr>
              <w:t>CR</w:t>
            </w:r>
          </w:p>
        </w:tc>
        <w:tc>
          <w:tcPr>
            <w:tcW w:w="2816" w:type="dxa"/>
            <w:shd w:val="clear" w:color="auto" w:fill="auto"/>
            <w:noWrap/>
            <w:hideMark/>
          </w:tcPr>
          <w:p w14:paraId="143167C4" w14:textId="77777777" w:rsidR="008B56A5" w:rsidRPr="005A1675" w:rsidRDefault="00000000" w:rsidP="0014483E">
            <w:pPr>
              <w:spacing w:before="0"/>
              <w:jc w:val="left"/>
              <w:rPr>
                <w:color w:val="000000"/>
                <w:sz w:val="20"/>
                <w:szCs w:val="20"/>
              </w:rPr>
            </w:pPr>
            <w:r w:rsidRPr="005A1675">
              <w:rPr>
                <w:color w:val="000000"/>
                <w:sz w:val="20"/>
                <w:szCs w:val="20"/>
              </w:rPr>
              <w:t>ojedinělý výskyt za tahu</w:t>
            </w:r>
          </w:p>
        </w:tc>
      </w:tr>
      <w:tr w:rsidR="00121602" w14:paraId="406D6E64" w14:textId="77777777" w:rsidTr="005B4C70">
        <w:trPr>
          <w:trHeight w:val="300"/>
        </w:trPr>
        <w:tc>
          <w:tcPr>
            <w:tcW w:w="2296" w:type="dxa"/>
            <w:tcBorders>
              <w:top w:val="single" w:sz="6" w:space="0" w:color="auto"/>
              <w:bottom w:val="single" w:sz="6" w:space="0" w:color="auto"/>
            </w:tcBorders>
            <w:shd w:val="clear" w:color="auto" w:fill="A6A6A6"/>
            <w:noWrap/>
            <w:hideMark/>
          </w:tcPr>
          <w:p w14:paraId="64F32DC0"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Apus</w:t>
            </w:r>
            <w:proofErr w:type="spellEnd"/>
            <w:r w:rsidRPr="005A1675">
              <w:rPr>
                <w:b/>
                <w:i/>
                <w:iCs/>
                <w:color w:val="000000"/>
                <w:sz w:val="20"/>
                <w:szCs w:val="20"/>
              </w:rPr>
              <w:t xml:space="preserve"> </w:t>
            </w:r>
            <w:proofErr w:type="spellStart"/>
            <w:r w:rsidRPr="005A1675">
              <w:rPr>
                <w:b/>
                <w:i/>
                <w:iCs/>
                <w:color w:val="000000"/>
                <w:sz w:val="20"/>
                <w:szCs w:val="20"/>
              </w:rPr>
              <w:t>apus</w:t>
            </w:r>
            <w:proofErr w:type="spellEnd"/>
          </w:p>
        </w:tc>
        <w:tc>
          <w:tcPr>
            <w:tcW w:w="1678" w:type="dxa"/>
            <w:shd w:val="clear" w:color="auto" w:fill="auto"/>
            <w:noWrap/>
            <w:hideMark/>
          </w:tcPr>
          <w:p w14:paraId="602F1A61" w14:textId="77777777" w:rsidR="008B56A5" w:rsidRPr="005A1675" w:rsidRDefault="00000000" w:rsidP="0014483E">
            <w:pPr>
              <w:spacing w:before="0"/>
              <w:jc w:val="left"/>
              <w:rPr>
                <w:color w:val="000000"/>
                <w:sz w:val="20"/>
                <w:szCs w:val="20"/>
              </w:rPr>
            </w:pPr>
            <w:r w:rsidRPr="005A1675">
              <w:rPr>
                <w:color w:val="000000"/>
                <w:sz w:val="20"/>
                <w:szCs w:val="20"/>
              </w:rPr>
              <w:t>rorýs obecný</w:t>
            </w:r>
          </w:p>
        </w:tc>
        <w:tc>
          <w:tcPr>
            <w:tcW w:w="1166" w:type="dxa"/>
            <w:shd w:val="clear" w:color="auto" w:fill="auto"/>
            <w:noWrap/>
            <w:hideMark/>
          </w:tcPr>
          <w:p w14:paraId="0A13F034" w14:textId="77777777" w:rsidR="008B56A5" w:rsidRPr="005A1675" w:rsidRDefault="00000000" w:rsidP="0014483E">
            <w:pPr>
              <w:spacing w:before="0"/>
              <w:jc w:val="left"/>
              <w:rPr>
                <w:color w:val="000000"/>
                <w:sz w:val="20"/>
                <w:szCs w:val="20"/>
              </w:rPr>
            </w:pPr>
            <w:r w:rsidRPr="005A1675">
              <w:rPr>
                <w:color w:val="000000"/>
                <w:sz w:val="20"/>
                <w:szCs w:val="20"/>
              </w:rPr>
              <w:t>O</w:t>
            </w:r>
          </w:p>
        </w:tc>
        <w:tc>
          <w:tcPr>
            <w:tcW w:w="2014" w:type="dxa"/>
            <w:shd w:val="clear" w:color="auto" w:fill="auto"/>
            <w:noWrap/>
            <w:hideMark/>
          </w:tcPr>
          <w:p w14:paraId="39F2C31F" w14:textId="77777777" w:rsidR="008B56A5" w:rsidRPr="005A1675" w:rsidRDefault="008B56A5" w:rsidP="0014483E">
            <w:pPr>
              <w:spacing w:before="0"/>
              <w:jc w:val="left"/>
              <w:rPr>
                <w:color w:val="000000"/>
                <w:sz w:val="20"/>
                <w:szCs w:val="20"/>
              </w:rPr>
            </w:pPr>
          </w:p>
        </w:tc>
        <w:tc>
          <w:tcPr>
            <w:tcW w:w="2816" w:type="dxa"/>
            <w:shd w:val="clear" w:color="auto" w:fill="auto"/>
            <w:noWrap/>
            <w:hideMark/>
          </w:tcPr>
          <w:p w14:paraId="31345A00" w14:textId="77777777" w:rsidR="008B56A5" w:rsidRPr="005A1675" w:rsidRDefault="00000000" w:rsidP="0014483E">
            <w:pPr>
              <w:spacing w:before="0"/>
              <w:jc w:val="left"/>
              <w:rPr>
                <w:color w:val="000000"/>
                <w:sz w:val="20"/>
                <w:szCs w:val="20"/>
              </w:rPr>
            </w:pPr>
            <w:r w:rsidRPr="005A1675">
              <w:rPr>
                <w:color w:val="000000"/>
                <w:sz w:val="20"/>
                <w:szCs w:val="20"/>
              </w:rPr>
              <w:t>pravidelně hnízdí na celém území CHKO, především na lidských stavbách</w:t>
            </w:r>
          </w:p>
        </w:tc>
      </w:tr>
      <w:tr w:rsidR="00121602" w14:paraId="00022349" w14:textId="77777777" w:rsidTr="005B4C70">
        <w:trPr>
          <w:trHeight w:val="300"/>
        </w:trPr>
        <w:tc>
          <w:tcPr>
            <w:tcW w:w="2296" w:type="dxa"/>
            <w:tcBorders>
              <w:top w:val="single" w:sz="6" w:space="0" w:color="auto"/>
              <w:bottom w:val="single" w:sz="6" w:space="0" w:color="auto"/>
            </w:tcBorders>
            <w:shd w:val="clear" w:color="auto" w:fill="A6A6A6"/>
            <w:noWrap/>
            <w:hideMark/>
          </w:tcPr>
          <w:p w14:paraId="4130DB9A"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Bombycilla</w:t>
            </w:r>
            <w:proofErr w:type="spellEnd"/>
            <w:r w:rsidRPr="005A1675">
              <w:rPr>
                <w:b/>
                <w:i/>
                <w:iCs/>
                <w:color w:val="000000"/>
                <w:sz w:val="20"/>
                <w:szCs w:val="20"/>
              </w:rPr>
              <w:t xml:space="preserve"> </w:t>
            </w:r>
            <w:proofErr w:type="spellStart"/>
            <w:r w:rsidRPr="005A1675">
              <w:rPr>
                <w:b/>
                <w:i/>
                <w:iCs/>
                <w:color w:val="000000"/>
                <w:sz w:val="20"/>
                <w:szCs w:val="20"/>
              </w:rPr>
              <w:t>garrulus</w:t>
            </w:r>
            <w:proofErr w:type="spellEnd"/>
          </w:p>
        </w:tc>
        <w:tc>
          <w:tcPr>
            <w:tcW w:w="1678" w:type="dxa"/>
            <w:shd w:val="clear" w:color="auto" w:fill="auto"/>
            <w:noWrap/>
            <w:hideMark/>
          </w:tcPr>
          <w:p w14:paraId="0A6584A8" w14:textId="77777777" w:rsidR="008B56A5" w:rsidRPr="005A1675" w:rsidRDefault="00000000" w:rsidP="0014483E">
            <w:pPr>
              <w:spacing w:before="0"/>
              <w:jc w:val="left"/>
              <w:rPr>
                <w:color w:val="000000"/>
                <w:sz w:val="20"/>
                <w:szCs w:val="20"/>
              </w:rPr>
            </w:pPr>
            <w:r w:rsidRPr="005A1675">
              <w:rPr>
                <w:color w:val="000000"/>
                <w:sz w:val="20"/>
                <w:szCs w:val="20"/>
              </w:rPr>
              <w:t>brkoslav severní</w:t>
            </w:r>
          </w:p>
        </w:tc>
        <w:tc>
          <w:tcPr>
            <w:tcW w:w="1166" w:type="dxa"/>
            <w:shd w:val="clear" w:color="auto" w:fill="auto"/>
            <w:noWrap/>
            <w:hideMark/>
          </w:tcPr>
          <w:p w14:paraId="739ECF1C" w14:textId="77777777" w:rsidR="008B56A5" w:rsidRPr="005A1675" w:rsidRDefault="00000000" w:rsidP="0014483E">
            <w:pPr>
              <w:spacing w:before="0"/>
              <w:jc w:val="left"/>
              <w:rPr>
                <w:color w:val="000000"/>
                <w:sz w:val="20"/>
                <w:szCs w:val="20"/>
              </w:rPr>
            </w:pPr>
            <w:r w:rsidRPr="005A1675">
              <w:rPr>
                <w:color w:val="000000"/>
                <w:sz w:val="20"/>
                <w:szCs w:val="20"/>
              </w:rPr>
              <w:t>O</w:t>
            </w:r>
          </w:p>
        </w:tc>
        <w:tc>
          <w:tcPr>
            <w:tcW w:w="2014" w:type="dxa"/>
            <w:shd w:val="clear" w:color="auto" w:fill="auto"/>
            <w:noWrap/>
            <w:hideMark/>
          </w:tcPr>
          <w:p w14:paraId="2E7C5A36" w14:textId="77777777" w:rsidR="008B56A5" w:rsidRPr="005A1675" w:rsidRDefault="008B56A5" w:rsidP="0014483E">
            <w:pPr>
              <w:spacing w:before="0"/>
              <w:jc w:val="left"/>
              <w:rPr>
                <w:color w:val="000000"/>
                <w:sz w:val="20"/>
                <w:szCs w:val="20"/>
              </w:rPr>
            </w:pPr>
          </w:p>
        </w:tc>
        <w:tc>
          <w:tcPr>
            <w:tcW w:w="2816" w:type="dxa"/>
            <w:shd w:val="clear" w:color="auto" w:fill="auto"/>
            <w:noWrap/>
            <w:hideMark/>
          </w:tcPr>
          <w:p w14:paraId="739D98F7" w14:textId="77777777" w:rsidR="008B56A5" w:rsidRPr="005A1675" w:rsidRDefault="00000000" w:rsidP="0014483E">
            <w:pPr>
              <w:spacing w:before="0"/>
              <w:jc w:val="left"/>
              <w:rPr>
                <w:color w:val="000000"/>
                <w:sz w:val="20"/>
                <w:szCs w:val="20"/>
              </w:rPr>
            </w:pPr>
            <w:r w:rsidRPr="005A1675">
              <w:rPr>
                <w:color w:val="000000"/>
                <w:sz w:val="20"/>
                <w:szCs w:val="20"/>
              </w:rPr>
              <w:t>ojediněle za tahu a v zimě</w:t>
            </w:r>
          </w:p>
        </w:tc>
      </w:tr>
      <w:tr w:rsidR="00121602" w14:paraId="5C7BEB4C" w14:textId="77777777" w:rsidTr="005B4C70">
        <w:trPr>
          <w:trHeight w:val="300"/>
        </w:trPr>
        <w:tc>
          <w:tcPr>
            <w:tcW w:w="2296" w:type="dxa"/>
            <w:tcBorders>
              <w:top w:val="single" w:sz="6" w:space="0" w:color="auto"/>
              <w:bottom w:val="single" w:sz="6" w:space="0" w:color="auto"/>
            </w:tcBorders>
            <w:shd w:val="clear" w:color="auto" w:fill="A6A6A6"/>
            <w:noWrap/>
            <w:hideMark/>
          </w:tcPr>
          <w:p w14:paraId="6D105C31" w14:textId="77777777" w:rsidR="008B56A5" w:rsidRPr="005A1675" w:rsidRDefault="00000000" w:rsidP="0014483E">
            <w:pPr>
              <w:spacing w:before="0"/>
              <w:jc w:val="left"/>
              <w:rPr>
                <w:b/>
                <w:i/>
                <w:iCs/>
                <w:color w:val="000000"/>
                <w:sz w:val="20"/>
                <w:szCs w:val="20"/>
              </w:rPr>
            </w:pPr>
            <w:r w:rsidRPr="005A1675">
              <w:rPr>
                <w:b/>
                <w:i/>
                <w:iCs/>
                <w:color w:val="000000"/>
                <w:sz w:val="20"/>
                <w:szCs w:val="20"/>
              </w:rPr>
              <w:t xml:space="preserve">Bubo </w:t>
            </w:r>
            <w:proofErr w:type="spellStart"/>
            <w:r w:rsidRPr="005A1675">
              <w:rPr>
                <w:b/>
                <w:i/>
                <w:iCs/>
                <w:color w:val="000000"/>
                <w:sz w:val="20"/>
                <w:szCs w:val="20"/>
              </w:rPr>
              <w:t>bubo</w:t>
            </w:r>
            <w:proofErr w:type="spellEnd"/>
          </w:p>
        </w:tc>
        <w:tc>
          <w:tcPr>
            <w:tcW w:w="1678" w:type="dxa"/>
            <w:shd w:val="clear" w:color="auto" w:fill="auto"/>
            <w:noWrap/>
            <w:hideMark/>
          </w:tcPr>
          <w:p w14:paraId="27ADB83E" w14:textId="77777777" w:rsidR="008B56A5" w:rsidRPr="005A1675" w:rsidRDefault="00000000" w:rsidP="0014483E">
            <w:pPr>
              <w:spacing w:before="0"/>
              <w:jc w:val="left"/>
              <w:rPr>
                <w:color w:val="000000"/>
                <w:sz w:val="20"/>
                <w:szCs w:val="20"/>
              </w:rPr>
            </w:pPr>
            <w:r w:rsidRPr="005A1675">
              <w:rPr>
                <w:color w:val="000000"/>
                <w:sz w:val="20"/>
                <w:szCs w:val="20"/>
              </w:rPr>
              <w:t>výr velký</w:t>
            </w:r>
          </w:p>
        </w:tc>
        <w:tc>
          <w:tcPr>
            <w:tcW w:w="1166" w:type="dxa"/>
            <w:shd w:val="clear" w:color="auto" w:fill="auto"/>
            <w:noWrap/>
            <w:hideMark/>
          </w:tcPr>
          <w:p w14:paraId="4E81EE46" w14:textId="77777777" w:rsidR="008B56A5" w:rsidRPr="005A1675" w:rsidRDefault="00000000" w:rsidP="0014483E">
            <w:pPr>
              <w:spacing w:before="0"/>
              <w:jc w:val="left"/>
              <w:rPr>
                <w:color w:val="000000"/>
                <w:sz w:val="20"/>
                <w:szCs w:val="20"/>
              </w:rPr>
            </w:pPr>
            <w:r w:rsidRPr="005A1675">
              <w:rPr>
                <w:color w:val="000000"/>
                <w:sz w:val="20"/>
                <w:szCs w:val="20"/>
              </w:rPr>
              <w:t>O</w:t>
            </w:r>
          </w:p>
        </w:tc>
        <w:tc>
          <w:tcPr>
            <w:tcW w:w="2014" w:type="dxa"/>
            <w:shd w:val="clear" w:color="auto" w:fill="auto"/>
            <w:noWrap/>
            <w:hideMark/>
          </w:tcPr>
          <w:p w14:paraId="699EE5C5" w14:textId="77777777" w:rsidR="008B56A5" w:rsidRPr="005A1675" w:rsidRDefault="00000000" w:rsidP="0014483E">
            <w:pPr>
              <w:spacing w:before="0"/>
              <w:jc w:val="left"/>
              <w:rPr>
                <w:color w:val="000000"/>
                <w:sz w:val="20"/>
                <w:szCs w:val="20"/>
              </w:rPr>
            </w:pPr>
            <w:r w:rsidRPr="005A1675">
              <w:rPr>
                <w:color w:val="000000"/>
                <w:sz w:val="20"/>
                <w:szCs w:val="20"/>
              </w:rPr>
              <w:t>EN/BD I</w:t>
            </w:r>
          </w:p>
        </w:tc>
        <w:tc>
          <w:tcPr>
            <w:tcW w:w="2816" w:type="dxa"/>
            <w:shd w:val="clear" w:color="auto" w:fill="auto"/>
            <w:noWrap/>
            <w:hideMark/>
          </w:tcPr>
          <w:p w14:paraId="0FE19774" w14:textId="77777777" w:rsidR="008B56A5" w:rsidRPr="005A1675" w:rsidRDefault="00000000" w:rsidP="0014483E">
            <w:pPr>
              <w:spacing w:before="0"/>
              <w:jc w:val="left"/>
              <w:rPr>
                <w:color w:val="000000"/>
                <w:sz w:val="20"/>
                <w:szCs w:val="20"/>
              </w:rPr>
            </w:pPr>
            <w:r w:rsidRPr="005A1675">
              <w:rPr>
                <w:color w:val="000000"/>
                <w:sz w:val="20"/>
                <w:szCs w:val="20"/>
              </w:rPr>
              <w:t>pravidelné hnízdění na několika vhodných lokalitách v okrajových částech nebo těsně u hranic CHKO</w:t>
            </w:r>
          </w:p>
        </w:tc>
      </w:tr>
      <w:tr w:rsidR="00121602" w14:paraId="1D09069A" w14:textId="77777777" w:rsidTr="005B4C70">
        <w:trPr>
          <w:trHeight w:val="300"/>
        </w:trPr>
        <w:tc>
          <w:tcPr>
            <w:tcW w:w="2296" w:type="dxa"/>
            <w:tcBorders>
              <w:top w:val="single" w:sz="6" w:space="0" w:color="auto"/>
              <w:bottom w:val="single" w:sz="6" w:space="0" w:color="auto"/>
            </w:tcBorders>
            <w:shd w:val="clear" w:color="auto" w:fill="A6A6A6"/>
            <w:noWrap/>
            <w:hideMark/>
          </w:tcPr>
          <w:p w14:paraId="18FE9841"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Carpodacus</w:t>
            </w:r>
            <w:proofErr w:type="spellEnd"/>
            <w:r w:rsidRPr="005A1675">
              <w:rPr>
                <w:b/>
                <w:i/>
                <w:iCs/>
                <w:color w:val="000000"/>
                <w:sz w:val="20"/>
                <w:szCs w:val="20"/>
              </w:rPr>
              <w:t xml:space="preserve"> </w:t>
            </w:r>
            <w:proofErr w:type="spellStart"/>
            <w:r w:rsidRPr="005A1675">
              <w:rPr>
                <w:b/>
                <w:i/>
                <w:iCs/>
                <w:color w:val="000000"/>
                <w:sz w:val="20"/>
                <w:szCs w:val="20"/>
              </w:rPr>
              <w:t>erythrinus</w:t>
            </w:r>
            <w:proofErr w:type="spellEnd"/>
          </w:p>
        </w:tc>
        <w:tc>
          <w:tcPr>
            <w:tcW w:w="1678" w:type="dxa"/>
            <w:shd w:val="clear" w:color="auto" w:fill="auto"/>
            <w:noWrap/>
            <w:hideMark/>
          </w:tcPr>
          <w:p w14:paraId="7A23C0B0" w14:textId="77777777" w:rsidR="008B56A5" w:rsidRPr="005A1675" w:rsidRDefault="00000000" w:rsidP="0014483E">
            <w:pPr>
              <w:spacing w:before="0"/>
              <w:jc w:val="left"/>
              <w:rPr>
                <w:color w:val="000000"/>
                <w:sz w:val="20"/>
                <w:szCs w:val="20"/>
              </w:rPr>
            </w:pPr>
            <w:r w:rsidRPr="005A1675">
              <w:rPr>
                <w:color w:val="000000"/>
                <w:sz w:val="20"/>
                <w:szCs w:val="20"/>
              </w:rPr>
              <w:t>hýl rudý</w:t>
            </w:r>
          </w:p>
        </w:tc>
        <w:tc>
          <w:tcPr>
            <w:tcW w:w="1166" w:type="dxa"/>
            <w:shd w:val="clear" w:color="auto" w:fill="auto"/>
            <w:noWrap/>
            <w:hideMark/>
          </w:tcPr>
          <w:p w14:paraId="48A4204A" w14:textId="77777777" w:rsidR="008B56A5" w:rsidRPr="005A1675" w:rsidRDefault="00000000" w:rsidP="0014483E">
            <w:pPr>
              <w:spacing w:before="0"/>
              <w:jc w:val="left"/>
              <w:rPr>
                <w:color w:val="000000"/>
                <w:sz w:val="20"/>
                <w:szCs w:val="20"/>
              </w:rPr>
            </w:pPr>
            <w:r w:rsidRPr="005A1675">
              <w:rPr>
                <w:color w:val="000000"/>
                <w:sz w:val="20"/>
                <w:szCs w:val="20"/>
              </w:rPr>
              <w:t>O</w:t>
            </w:r>
          </w:p>
        </w:tc>
        <w:tc>
          <w:tcPr>
            <w:tcW w:w="2014" w:type="dxa"/>
            <w:shd w:val="clear" w:color="auto" w:fill="auto"/>
            <w:noWrap/>
            <w:hideMark/>
          </w:tcPr>
          <w:p w14:paraId="5B779691" w14:textId="77777777" w:rsidR="008B56A5" w:rsidRPr="005A1675" w:rsidRDefault="00000000" w:rsidP="0014483E">
            <w:pPr>
              <w:spacing w:before="0"/>
              <w:jc w:val="left"/>
              <w:rPr>
                <w:color w:val="000000"/>
                <w:sz w:val="20"/>
                <w:szCs w:val="20"/>
              </w:rPr>
            </w:pPr>
            <w:r w:rsidRPr="005A1675">
              <w:rPr>
                <w:color w:val="000000"/>
                <w:sz w:val="20"/>
                <w:szCs w:val="20"/>
              </w:rPr>
              <w:t>VU</w:t>
            </w:r>
          </w:p>
        </w:tc>
        <w:tc>
          <w:tcPr>
            <w:tcW w:w="2816" w:type="dxa"/>
            <w:shd w:val="clear" w:color="auto" w:fill="auto"/>
            <w:noWrap/>
            <w:hideMark/>
          </w:tcPr>
          <w:p w14:paraId="15D810CB" w14:textId="77777777" w:rsidR="008B56A5" w:rsidRPr="005A1675" w:rsidRDefault="00000000" w:rsidP="0014483E">
            <w:pPr>
              <w:spacing w:before="0"/>
              <w:jc w:val="left"/>
              <w:rPr>
                <w:color w:val="000000"/>
                <w:sz w:val="20"/>
                <w:szCs w:val="20"/>
              </w:rPr>
            </w:pPr>
            <w:r w:rsidRPr="005A1675">
              <w:rPr>
                <w:color w:val="000000"/>
                <w:sz w:val="20"/>
                <w:szCs w:val="20"/>
              </w:rPr>
              <w:t>v posledních letech ve většině lokalit vymizel, v Ptačí oblasti Orlické Záhoří hnízdí posledních několik párů</w:t>
            </w:r>
          </w:p>
        </w:tc>
      </w:tr>
      <w:tr w:rsidR="00121602" w14:paraId="7D443534" w14:textId="77777777" w:rsidTr="005B4C70">
        <w:trPr>
          <w:trHeight w:val="300"/>
        </w:trPr>
        <w:tc>
          <w:tcPr>
            <w:tcW w:w="2296" w:type="dxa"/>
            <w:tcBorders>
              <w:top w:val="single" w:sz="6" w:space="0" w:color="auto"/>
              <w:bottom w:val="single" w:sz="6" w:space="0" w:color="auto"/>
            </w:tcBorders>
            <w:shd w:val="clear" w:color="auto" w:fill="A6A6A6"/>
            <w:noWrap/>
            <w:hideMark/>
          </w:tcPr>
          <w:p w14:paraId="7E4F0707"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Ciconia</w:t>
            </w:r>
            <w:proofErr w:type="spellEnd"/>
            <w:r w:rsidRPr="005A1675">
              <w:rPr>
                <w:b/>
                <w:i/>
                <w:iCs/>
                <w:color w:val="000000"/>
                <w:sz w:val="20"/>
                <w:szCs w:val="20"/>
              </w:rPr>
              <w:t xml:space="preserve"> </w:t>
            </w:r>
            <w:proofErr w:type="spellStart"/>
            <w:r w:rsidRPr="005A1675">
              <w:rPr>
                <w:b/>
                <w:i/>
                <w:iCs/>
                <w:color w:val="000000"/>
                <w:sz w:val="20"/>
                <w:szCs w:val="20"/>
              </w:rPr>
              <w:t>ciconia</w:t>
            </w:r>
            <w:proofErr w:type="spellEnd"/>
          </w:p>
        </w:tc>
        <w:tc>
          <w:tcPr>
            <w:tcW w:w="1678" w:type="dxa"/>
            <w:shd w:val="clear" w:color="auto" w:fill="auto"/>
            <w:noWrap/>
            <w:hideMark/>
          </w:tcPr>
          <w:p w14:paraId="38CD8384" w14:textId="77777777" w:rsidR="008B56A5" w:rsidRPr="005A1675" w:rsidRDefault="00000000" w:rsidP="0014483E">
            <w:pPr>
              <w:spacing w:before="0"/>
              <w:jc w:val="left"/>
              <w:rPr>
                <w:color w:val="000000"/>
                <w:sz w:val="20"/>
                <w:szCs w:val="20"/>
              </w:rPr>
            </w:pPr>
            <w:r w:rsidRPr="005A1675">
              <w:rPr>
                <w:color w:val="000000"/>
                <w:sz w:val="20"/>
                <w:szCs w:val="20"/>
              </w:rPr>
              <w:t>čáp bílý</w:t>
            </w:r>
          </w:p>
        </w:tc>
        <w:tc>
          <w:tcPr>
            <w:tcW w:w="1166" w:type="dxa"/>
            <w:shd w:val="clear" w:color="auto" w:fill="auto"/>
            <w:noWrap/>
            <w:hideMark/>
          </w:tcPr>
          <w:p w14:paraId="3F3B2F0D" w14:textId="77777777" w:rsidR="008B56A5" w:rsidRPr="005A1675" w:rsidRDefault="00000000" w:rsidP="0014483E">
            <w:pPr>
              <w:spacing w:before="0"/>
              <w:jc w:val="left"/>
              <w:rPr>
                <w:color w:val="000000"/>
                <w:sz w:val="20"/>
                <w:szCs w:val="20"/>
              </w:rPr>
            </w:pPr>
            <w:r w:rsidRPr="005A1675">
              <w:rPr>
                <w:color w:val="000000"/>
                <w:sz w:val="20"/>
                <w:szCs w:val="20"/>
              </w:rPr>
              <w:t>O</w:t>
            </w:r>
          </w:p>
        </w:tc>
        <w:tc>
          <w:tcPr>
            <w:tcW w:w="2014" w:type="dxa"/>
            <w:shd w:val="clear" w:color="auto" w:fill="auto"/>
            <w:noWrap/>
            <w:hideMark/>
          </w:tcPr>
          <w:p w14:paraId="5C88E63B" w14:textId="77777777" w:rsidR="008B56A5" w:rsidRPr="005A1675" w:rsidRDefault="00000000" w:rsidP="0014483E">
            <w:pPr>
              <w:spacing w:before="0"/>
              <w:jc w:val="left"/>
              <w:rPr>
                <w:color w:val="000000"/>
                <w:sz w:val="20"/>
                <w:szCs w:val="20"/>
              </w:rPr>
            </w:pPr>
            <w:r w:rsidRPr="005A1675">
              <w:rPr>
                <w:color w:val="000000"/>
                <w:sz w:val="20"/>
                <w:szCs w:val="20"/>
              </w:rPr>
              <w:t>NT/BD I</w:t>
            </w:r>
          </w:p>
        </w:tc>
        <w:tc>
          <w:tcPr>
            <w:tcW w:w="2816" w:type="dxa"/>
            <w:shd w:val="clear" w:color="auto" w:fill="auto"/>
            <w:noWrap/>
            <w:hideMark/>
          </w:tcPr>
          <w:p w14:paraId="0AF53D7A" w14:textId="77777777" w:rsidR="008B56A5" w:rsidRPr="005A1675" w:rsidRDefault="00000000" w:rsidP="0014483E">
            <w:pPr>
              <w:spacing w:before="0"/>
              <w:jc w:val="left"/>
              <w:rPr>
                <w:color w:val="000000"/>
                <w:sz w:val="20"/>
                <w:szCs w:val="20"/>
              </w:rPr>
            </w:pPr>
            <w:r w:rsidRPr="005A1675">
              <w:rPr>
                <w:color w:val="000000"/>
                <w:sz w:val="20"/>
                <w:szCs w:val="20"/>
              </w:rPr>
              <w:t>V CHKO nehnízdí, pouze sem nehnízdící jedinci zalétají za potravou (Orlické Záhoří, Bartošovice); nejbližší hnízdiště k CHKO v Rokytnici v Orlických horách</w:t>
            </w:r>
          </w:p>
        </w:tc>
      </w:tr>
      <w:tr w:rsidR="00121602" w14:paraId="44BD995D" w14:textId="77777777" w:rsidTr="005B4C70">
        <w:trPr>
          <w:trHeight w:val="300"/>
        </w:trPr>
        <w:tc>
          <w:tcPr>
            <w:tcW w:w="2296" w:type="dxa"/>
            <w:tcBorders>
              <w:top w:val="single" w:sz="6" w:space="0" w:color="auto"/>
              <w:bottom w:val="single" w:sz="6" w:space="0" w:color="auto"/>
            </w:tcBorders>
            <w:shd w:val="clear" w:color="auto" w:fill="A6A6A6"/>
            <w:noWrap/>
            <w:hideMark/>
          </w:tcPr>
          <w:p w14:paraId="3CB9FB76"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Circus</w:t>
            </w:r>
            <w:proofErr w:type="spellEnd"/>
            <w:r w:rsidRPr="005A1675">
              <w:rPr>
                <w:b/>
                <w:i/>
                <w:iCs/>
                <w:color w:val="000000"/>
                <w:sz w:val="20"/>
                <w:szCs w:val="20"/>
              </w:rPr>
              <w:t xml:space="preserve"> </w:t>
            </w:r>
            <w:proofErr w:type="spellStart"/>
            <w:r w:rsidRPr="005A1675">
              <w:rPr>
                <w:b/>
                <w:i/>
                <w:iCs/>
                <w:color w:val="000000"/>
                <w:sz w:val="20"/>
                <w:szCs w:val="20"/>
              </w:rPr>
              <w:t>aeruginosus</w:t>
            </w:r>
            <w:proofErr w:type="spellEnd"/>
          </w:p>
        </w:tc>
        <w:tc>
          <w:tcPr>
            <w:tcW w:w="1678" w:type="dxa"/>
            <w:shd w:val="clear" w:color="auto" w:fill="auto"/>
            <w:noWrap/>
            <w:hideMark/>
          </w:tcPr>
          <w:p w14:paraId="45F0A32D" w14:textId="77777777" w:rsidR="008B56A5" w:rsidRPr="005A1675" w:rsidRDefault="00000000" w:rsidP="0014483E">
            <w:pPr>
              <w:spacing w:before="0"/>
              <w:jc w:val="left"/>
              <w:rPr>
                <w:color w:val="000000"/>
                <w:sz w:val="20"/>
                <w:szCs w:val="20"/>
              </w:rPr>
            </w:pPr>
            <w:r w:rsidRPr="005A1675">
              <w:rPr>
                <w:color w:val="000000"/>
                <w:sz w:val="20"/>
                <w:szCs w:val="20"/>
              </w:rPr>
              <w:t>moták pochop</w:t>
            </w:r>
          </w:p>
        </w:tc>
        <w:tc>
          <w:tcPr>
            <w:tcW w:w="1166" w:type="dxa"/>
            <w:shd w:val="clear" w:color="auto" w:fill="auto"/>
            <w:noWrap/>
            <w:hideMark/>
          </w:tcPr>
          <w:p w14:paraId="3BB0CFDD" w14:textId="77777777" w:rsidR="008B56A5" w:rsidRPr="005A1675" w:rsidRDefault="00000000" w:rsidP="0014483E">
            <w:pPr>
              <w:spacing w:before="0"/>
              <w:jc w:val="left"/>
              <w:rPr>
                <w:color w:val="000000"/>
                <w:sz w:val="20"/>
                <w:szCs w:val="20"/>
              </w:rPr>
            </w:pPr>
            <w:r w:rsidRPr="005A1675">
              <w:rPr>
                <w:color w:val="000000"/>
                <w:sz w:val="20"/>
                <w:szCs w:val="20"/>
              </w:rPr>
              <w:t>O</w:t>
            </w:r>
          </w:p>
        </w:tc>
        <w:tc>
          <w:tcPr>
            <w:tcW w:w="2014" w:type="dxa"/>
            <w:shd w:val="clear" w:color="auto" w:fill="auto"/>
            <w:noWrap/>
            <w:hideMark/>
          </w:tcPr>
          <w:p w14:paraId="092314F3" w14:textId="77777777" w:rsidR="008B56A5" w:rsidRPr="005A1675" w:rsidRDefault="00000000" w:rsidP="0014483E">
            <w:pPr>
              <w:spacing w:before="0"/>
              <w:jc w:val="left"/>
              <w:rPr>
                <w:color w:val="000000"/>
                <w:sz w:val="20"/>
                <w:szCs w:val="20"/>
              </w:rPr>
            </w:pPr>
            <w:r w:rsidRPr="005A1675">
              <w:rPr>
                <w:color w:val="000000"/>
                <w:sz w:val="20"/>
                <w:szCs w:val="20"/>
              </w:rPr>
              <w:t>VU/BD I</w:t>
            </w:r>
          </w:p>
        </w:tc>
        <w:tc>
          <w:tcPr>
            <w:tcW w:w="2816" w:type="dxa"/>
            <w:shd w:val="clear" w:color="auto" w:fill="auto"/>
            <w:noWrap/>
            <w:hideMark/>
          </w:tcPr>
          <w:p w14:paraId="21E76294" w14:textId="77777777" w:rsidR="008B56A5" w:rsidRPr="005A1675" w:rsidRDefault="00000000" w:rsidP="0014483E">
            <w:pPr>
              <w:spacing w:before="0"/>
              <w:jc w:val="left"/>
              <w:rPr>
                <w:color w:val="000000"/>
                <w:sz w:val="20"/>
                <w:szCs w:val="20"/>
              </w:rPr>
            </w:pPr>
            <w:r w:rsidRPr="005A1675">
              <w:rPr>
                <w:color w:val="000000"/>
                <w:sz w:val="20"/>
                <w:szCs w:val="20"/>
              </w:rPr>
              <w:t>ojedinělá pozorování v hnízdním období; hnízdění nepotvrzené, ale možné</w:t>
            </w:r>
          </w:p>
        </w:tc>
      </w:tr>
      <w:tr w:rsidR="00121602" w14:paraId="0C422F65" w14:textId="77777777" w:rsidTr="005B4C70">
        <w:trPr>
          <w:trHeight w:val="300"/>
        </w:trPr>
        <w:tc>
          <w:tcPr>
            <w:tcW w:w="2296" w:type="dxa"/>
            <w:tcBorders>
              <w:top w:val="single" w:sz="6" w:space="0" w:color="auto"/>
              <w:bottom w:val="single" w:sz="6" w:space="0" w:color="auto"/>
            </w:tcBorders>
            <w:shd w:val="clear" w:color="auto" w:fill="A6A6A6"/>
            <w:noWrap/>
            <w:hideMark/>
          </w:tcPr>
          <w:p w14:paraId="38B15735"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Corvus</w:t>
            </w:r>
            <w:proofErr w:type="spellEnd"/>
            <w:r w:rsidRPr="005A1675">
              <w:rPr>
                <w:b/>
                <w:i/>
                <w:iCs/>
                <w:color w:val="000000"/>
                <w:sz w:val="20"/>
                <w:szCs w:val="20"/>
              </w:rPr>
              <w:t xml:space="preserve"> </w:t>
            </w:r>
            <w:proofErr w:type="spellStart"/>
            <w:r w:rsidRPr="005A1675">
              <w:rPr>
                <w:b/>
                <w:i/>
                <w:iCs/>
                <w:color w:val="000000"/>
                <w:sz w:val="20"/>
                <w:szCs w:val="20"/>
              </w:rPr>
              <w:t>corax</w:t>
            </w:r>
            <w:proofErr w:type="spellEnd"/>
          </w:p>
        </w:tc>
        <w:tc>
          <w:tcPr>
            <w:tcW w:w="1678" w:type="dxa"/>
            <w:shd w:val="clear" w:color="auto" w:fill="auto"/>
            <w:noWrap/>
            <w:hideMark/>
          </w:tcPr>
          <w:p w14:paraId="066B5E9B" w14:textId="77777777" w:rsidR="008B56A5" w:rsidRPr="005A1675" w:rsidRDefault="00000000" w:rsidP="0014483E">
            <w:pPr>
              <w:spacing w:before="0"/>
              <w:jc w:val="left"/>
              <w:rPr>
                <w:color w:val="000000"/>
                <w:sz w:val="20"/>
                <w:szCs w:val="20"/>
              </w:rPr>
            </w:pPr>
            <w:r w:rsidRPr="005A1675">
              <w:rPr>
                <w:color w:val="000000"/>
                <w:sz w:val="20"/>
                <w:szCs w:val="20"/>
              </w:rPr>
              <w:t>krkavec velký</w:t>
            </w:r>
          </w:p>
        </w:tc>
        <w:tc>
          <w:tcPr>
            <w:tcW w:w="1166" w:type="dxa"/>
            <w:shd w:val="clear" w:color="auto" w:fill="auto"/>
            <w:noWrap/>
            <w:hideMark/>
          </w:tcPr>
          <w:p w14:paraId="60190552" w14:textId="77777777" w:rsidR="008B56A5" w:rsidRPr="005A1675" w:rsidRDefault="00000000" w:rsidP="0014483E">
            <w:pPr>
              <w:spacing w:before="0"/>
              <w:jc w:val="left"/>
              <w:rPr>
                <w:color w:val="000000"/>
                <w:sz w:val="20"/>
                <w:szCs w:val="20"/>
              </w:rPr>
            </w:pPr>
            <w:r w:rsidRPr="005A1675">
              <w:rPr>
                <w:color w:val="000000"/>
                <w:sz w:val="20"/>
                <w:szCs w:val="20"/>
              </w:rPr>
              <w:t>O</w:t>
            </w:r>
          </w:p>
        </w:tc>
        <w:tc>
          <w:tcPr>
            <w:tcW w:w="2014" w:type="dxa"/>
            <w:shd w:val="clear" w:color="auto" w:fill="auto"/>
            <w:noWrap/>
            <w:hideMark/>
          </w:tcPr>
          <w:p w14:paraId="3AEE10A7" w14:textId="77777777" w:rsidR="008B56A5" w:rsidRPr="005A1675" w:rsidRDefault="008B56A5" w:rsidP="0014483E">
            <w:pPr>
              <w:spacing w:before="0"/>
              <w:jc w:val="left"/>
              <w:rPr>
                <w:color w:val="000000"/>
                <w:sz w:val="20"/>
                <w:szCs w:val="20"/>
              </w:rPr>
            </w:pPr>
          </w:p>
        </w:tc>
        <w:tc>
          <w:tcPr>
            <w:tcW w:w="2816" w:type="dxa"/>
            <w:shd w:val="clear" w:color="auto" w:fill="auto"/>
            <w:noWrap/>
            <w:hideMark/>
          </w:tcPr>
          <w:p w14:paraId="5A01A5CA" w14:textId="77777777" w:rsidR="008B56A5" w:rsidRPr="005A1675" w:rsidRDefault="00000000" w:rsidP="0014483E">
            <w:pPr>
              <w:spacing w:before="0"/>
              <w:jc w:val="left"/>
              <w:rPr>
                <w:color w:val="000000"/>
                <w:sz w:val="20"/>
                <w:szCs w:val="20"/>
              </w:rPr>
            </w:pPr>
            <w:r w:rsidRPr="005A1675">
              <w:rPr>
                <w:color w:val="000000"/>
                <w:sz w:val="20"/>
                <w:szCs w:val="20"/>
              </w:rPr>
              <w:t>v CHKO nehojně hnízdí</w:t>
            </w:r>
          </w:p>
        </w:tc>
      </w:tr>
      <w:tr w:rsidR="00121602" w14:paraId="66CA2E37" w14:textId="77777777" w:rsidTr="005B4C70">
        <w:trPr>
          <w:trHeight w:val="300"/>
        </w:trPr>
        <w:tc>
          <w:tcPr>
            <w:tcW w:w="2296" w:type="dxa"/>
            <w:tcBorders>
              <w:top w:val="single" w:sz="6" w:space="0" w:color="auto"/>
              <w:bottom w:val="single" w:sz="6" w:space="0" w:color="auto"/>
            </w:tcBorders>
            <w:shd w:val="clear" w:color="auto" w:fill="A6A6A6"/>
            <w:noWrap/>
            <w:hideMark/>
          </w:tcPr>
          <w:p w14:paraId="6220F694"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Dendrocoptes</w:t>
            </w:r>
            <w:proofErr w:type="spellEnd"/>
            <w:r w:rsidRPr="005A1675">
              <w:rPr>
                <w:b/>
                <w:i/>
                <w:iCs/>
                <w:color w:val="000000"/>
                <w:sz w:val="20"/>
                <w:szCs w:val="20"/>
              </w:rPr>
              <w:t xml:space="preserve"> </w:t>
            </w:r>
            <w:proofErr w:type="spellStart"/>
            <w:r w:rsidRPr="005A1675">
              <w:rPr>
                <w:b/>
                <w:i/>
                <w:iCs/>
                <w:color w:val="000000"/>
                <w:sz w:val="20"/>
                <w:szCs w:val="20"/>
              </w:rPr>
              <w:t>medius</w:t>
            </w:r>
            <w:proofErr w:type="spellEnd"/>
          </w:p>
        </w:tc>
        <w:tc>
          <w:tcPr>
            <w:tcW w:w="1678" w:type="dxa"/>
            <w:shd w:val="clear" w:color="auto" w:fill="auto"/>
            <w:noWrap/>
            <w:hideMark/>
          </w:tcPr>
          <w:p w14:paraId="25A07125" w14:textId="77777777" w:rsidR="008B56A5" w:rsidRPr="005A1675" w:rsidRDefault="00000000" w:rsidP="0014483E">
            <w:pPr>
              <w:spacing w:before="0"/>
              <w:jc w:val="left"/>
              <w:rPr>
                <w:color w:val="000000"/>
                <w:sz w:val="20"/>
                <w:szCs w:val="20"/>
              </w:rPr>
            </w:pPr>
            <w:r w:rsidRPr="005A1675">
              <w:rPr>
                <w:color w:val="000000"/>
                <w:sz w:val="20"/>
                <w:szCs w:val="20"/>
              </w:rPr>
              <w:t>strakapoud prostřední</w:t>
            </w:r>
          </w:p>
        </w:tc>
        <w:tc>
          <w:tcPr>
            <w:tcW w:w="1166" w:type="dxa"/>
            <w:shd w:val="clear" w:color="auto" w:fill="auto"/>
            <w:noWrap/>
            <w:hideMark/>
          </w:tcPr>
          <w:p w14:paraId="17216911" w14:textId="77777777" w:rsidR="008B56A5" w:rsidRPr="005A1675" w:rsidRDefault="00000000" w:rsidP="0014483E">
            <w:pPr>
              <w:spacing w:before="0"/>
              <w:jc w:val="left"/>
              <w:rPr>
                <w:color w:val="000000"/>
                <w:sz w:val="20"/>
                <w:szCs w:val="20"/>
              </w:rPr>
            </w:pPr>
            <w:r w:rsidRPr="005A1675">
              <w:rPr>
                <w:color w:val="000000"/>
                <w:sz w:val="20"/>
                <w:szCs w:val="20"/>
              </w:rPr>
              <w:t>O</w:t>
            </w:r>
          </w:p>
        </w:tc>
        <w:tc>
          <w:tcPr>
            <w:tcW w:w="2014" w:type="dxa"/>
            <w:shd w:val="clear" w:color="auto" w:fill="auto"/>
            <w:noWrap/>
            <w:hideMark/>
          </w:tcPr>
          <w:p w14:paraId="77C875BB" w14:textId="77777777" w:rsidR="008B56A5" w:rsidRPr="005A1675" w:rsidRDefault="00000000" w:rsidP="0014483E">
            <w:pPr>
              <w:spacing w:before="0"/>
              <w:jc w:val="left"/>
              <w:rPr>
                <w:color w:val="000000"/>
                <w:sz w:val="20"/>
                <w:szCs w:val="20"/>
              </w:rPr>
            </w:pPr>
            <w:r w:rsidRPr="005A1675">
              <w:rPr>
                <w:color w:val="000000"/>
                <w:sz w:val="20"/>
                <w:szCs w:val="20"/>
              </w:rPr>
              <w:t>VU/BD I</w:t>
            </w:r>
          </w:p>
        </w:tc>
        <w:tc>
          <w:tcPr>
            <w:tcW w:w="2816" w:type="dxa"/>
            <w:shd w:val="clear" w:color="auto" w:fill="auto"/>
            <w:noWrap/>
            <w:hideMark/>
          </w:tcPr>
          <w:p w14:paraId="60598EDA" w14:textId="77777777" w:rsidR="008B56A5" w:rsidRPr="005A1675" w:rsidRDefault="00000000" w:rsidP="0014483E">
            <w:pPr>
              <w:spacing w:before="0"/>
              <w:jc w:val="left"/>
              <w:rPr>
                <w:color w:val="000000"/>
                <w:sz w:val="20"/>
                <w:szCs w:val="20"/>
              </w:rPr>
            </w:pPr>
            <w:r w:rsidRPr="005A1675">
              <w:rPr>
                <w:color w:val="000000"/>
                <w:sz w:val="20"/>
                <w:szCs w:val="20"/>
              </w:rPr>
              <w:t>několik ojedinělých pozorování</w:t>
            </w:r>
          </w:p>
        </w:tc>
      </w:tr>
      <w:tr w:rsidR="00121602" w14:paraId="3B4073DE" w14:textId="77777777" w:rsidTr="005B4C70">
        <w:trPr>
          <w:trHeight w:val="300"/>
        </w:trPr>
        <w:tc>
          <w:tcPr>
            <w:tcW w:w="2296" w:type="dxa"/>
            <w:tcBorders>
              <w:top w:val="single" w:sz="6" w:space="0" w:color="auto"/>
              <w:bottom w:val="single" w:sz="6" w:space="0" w:color="auto"/>
            </w:tcBorders>
            <w:shd w:val="clear" w:color="auto" w:fill="A6A6A6"/>
            <w:noWrap/>
            <w:hideMark/>
          </w:tcPr>
          <w:p w14:paraId="755BD8D5"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Hirundo</w:t>
            </w:r>
            <w:proofErr w:type="spellEnd"/>
            <w:r w:rsidRPr="005A1675">
              <w:rPr>
                <w:b/>
                <w:i/>
                <w:iCs/>
                <w:color w:val="000000"/>
                <w:sz w:val="20"/>
                <w:szCs w:val="20"/>
              </w:rPr>
              <w:t xml:space="preserve"> </w:t>
            </w:r>
            <w:proofErr w:type="spellStart"/>
            <w:r w:rsidRPr="005A1675">
              <w:rPr>
                <w:b/>
                <w:i/>
                <w:iCs/>
                <w:color w:val="000000"/>
                <w:sz w:val="20"/>
                <w:szCs w:val="20"/>
              </w:rPr>
              <w:t>rustica</w:t>
            </w:r>
            <w:proofErr w:type="spellEnd"/>
          </w:p>
        </w:tc>
        <w:tc>
          <w:tcPr>
            <w:tcW w:w="1678" w:type="dxa"/>
            <w:shd w:val="clear" w:color="auto" w:fill="auto"/>
            <w:noWrap/>
            <w:hideMark/>
          </w:tcPr>
          <w:p w14:paraId="5F9A4FF3" w14:textId="77777777" w:rsidR="008B56A5" w:rsidRPr="005A1675" w:rsidRDefault="00000000" w:rsidP="0014483E">
            <w:pPr>
              <w:spacing w:before="0"/>
              <w:jc w:val="left"/>
              <w:rPr>
                <w:color w:val="000000"/>
                <w:sz w:val="20"/>
                <w:szCs w:val="20"/>
              </w:rPr>
            </w:pPr>
            <w:r w:rsidRPr="005A1675">
              <w:rPr>
                <w:color w:val="000000"/>
                <w:sz w:val="20"/>
                <w:szCs w:val="20"/>
              </w:rPr>
              <w:t>vlaštovka obecná</w:t>
            </w:r>
          </w:p>
        </w:tc>
        <w:tc>
          <w:tcPr>
            <w:tcW w:w="1166" w:type="dxa"/>
            <w:shd w:val="clear" w:color="auto" w:fill="auto"/>
            <w:noWrap/>
            <w:hideMark/>
          </w:tcPr>
          <w:p w14:paraId="3DF9FEC2" w14:textId="77777777" w:rsidR="008B56A5" w:rsidRPr="005A1675" w:rsidRDefault="00000000" w:rsidP="0014483E">
            <w:pPr>
              <w:spacing w:before="0"/>
              <w:jc w:val="left"/>
              <w:rPr>
                <w:color w:val="000000"/>
                <w:sz w:val="20"/>
                <w:szCs w:val="20"/>
              </w:rPr>
            </w:pPr>
            <w:r w:rsidRPr="005A1675">
              <w:rPr>
                <w:color w:val="000000"/>
                <w:sz w:val="20"/>
                <w:szCs w:val="20"/>
              </w:rPr>
              <w:t>O</w:t>
            </w:r>
          </w:p>
        </w:tc>
        <w:tc>
          <w:tcPr>
            <w:tcW w:w="2014" w:type="dxa"/>
            <w:shd w:val="clear" w:color="auto" w:fill="auto"/>
            <w:noWrap/>
            <w:hideMark/>
          </w:tcPr>
          <w:p w14:paraId="3AAF3E61" w14:textId="77777777" w:rsidR="008B56A5" w:rsidRPr="005A1675" w:rsidRDefault="00000000" w:rsidP="0014483E">
            <w:pPr>
              <w:spacing w:before="0"/>
              <w:jc w:val="left"/>
              <w:rPr>
                <w:color w:val="000000"/>
                <w:sz w:val="20"/>
                <w:szCs w:val="20"/>
              </w:rPr>
            </w:pPr>
            <w:r w:rsidRPr="005A1675">
              <w:rPr>
                <w:color w:val="000000"/>
                <w:sz w:val="20"/>
                <w:szCs w:val="20"/>
              </w:rPr>
              <w:t>NT</w:t>
            </w:r>
          </w:p>
        </w:tc>
        <w:tc>
          <w:tcPr>
            <w:tcW w:w="2816" w:type="dxa"/>
            <w:shd w:val="clear" w:color="auto" w:fill="auto"/>
            <w:noWrap/>
            <w:hideMark/>
          </w:tcPr>
          <w:p w14:paraId="6FF8EA46" w14:textId="77777777" w:rsidR="008B56A5" w:rsidRPr="005A1675" w:rsidRDefault="00000000" w:rsidP="0014483E">
            <w:pPr>
              <w:spacing w:before="0"/>
              <w:jc w:val="left"/>
              <w:rPr>
                <w:color w:val="000000"/>
                <w:sz w:val="20"/>
                <w:szCs w:val="20"/>
              </w:rPr>
            </w:pPr>
            <w:r w:rsidRPr="005A1675">
              <w:rPr>
                <w:color w:val="000000"/>
                <w:sz w:val="20"/>
                <w:szCs w:val="20"/>
              </w:rPr>
              <w:t>hnízdí zejména na lidských stavbách a zemědělských objektech po celém území</w:t>
            </w:r>
          </w:p>
        </w:tc>
      </w:tr>
      <w:tr w:rsidR="00121602" w14:paraId="590FCCA1" w14:textId="77777777" w:rsidTr="005B4C70">
        <w:trPr>
          <w:trHeight w:val="300"/>
        </w:trPr>
        <w:tc>
          <w:tcPr>
            <w:tcW w:w="2296" w:type="dxa"/>
            <w:tcBorders>
              <w:top w:val="single" w:sz="6" w:space="0" w:color="auto"/>
              <w:bottom w:val="single" w:sz="6" w:space="0" w:color="auto"/>
            </w:tcBorders>
            <w:shd w:val="clear" w:color="auto" w:fill="A6A6A6"/>
            <w:noWrap/>
            <w:hideMark/>
          </w:tcPr>
          <w:p w14:paraId="32A9EFFB" w14:textId="77777777" w:rsidR="008B56A5" w:rsidRPr="005A1675" w:rsidRDefault="00000000" w:rsidP="0014483E">
            <w:pPr>
              <w:spacing w:before="0"/>
              <w:jc w:val="left"/>
              <w:rPr>
                <w:b/>
                <w:i/>
                <w:iCs/>
                <w:color w:val="000000"/>
                <w:sz w:val="20"/>
                <w:szCs w:val="20"/>
              </w:rPr>
            </w:pPr>
            <w:r w:rsidRPr="005A1675">
              <w:rPr>
                <w:b/>
                <w:i/>
                <w:iCs/>
                <w:color w:val="000000"/>
                <w:sz w:val="20"/>
                <w:szCs w:val="20"/>
              </w:rPr>
              <w:t xml:space="preserve">Lanius </w:t>
            </w:r>
            <w:proofErr w:type="spellStart"/>
            <w:r w:rsidRPr="005A1675">
              <w:rPr>
                <w:b/>
                <w:i/>
                <w:iCs/>
                <w:color w:val="000000"/>
                <w:sz w:val="20"/>
                <w:szCs w:val="20"/>
              </w:rPr>
              <w:t>collurio</w:t>
            </w:r>
            <w:proofErr w:type="spellEnd"/>
          </w:p>
        </w:tc>
        <w:tc>
          <w:tcPr>
            <w:tcW w:w="1678" w:type="dxa"/>
            <w:shd w:val="clear" w:color="auto" w:fill="auto"/>
            <w:noWrap/>
            <w:hideMark/>
          </w:tcPr>
          <w:p w14:paraId="3C682BFA" w14:textId="77777777" w:rsidR="008B56A5" w:rsidRPr="005A1675" w:rsidRDefault="00000000" w:rsidP="0014483E">
            <w:pPr>
              <w:spacing w:before="0"/>
              <w:jc w:val="left"/>
              <w:rPr>
                <w:color w:val="000000"/>
                <w:sz w:val="20"/>
                <w:szCs w:val="20"/>
              </w:rPr>
            </w:pPr>
            <w:r w:rsidRPr="005A1675">
              <w:rPr>
                <w:color w:val="000000"/>
                <w:sz w:val="20"/>
                <w:szCs w:val="20"/>
              </w:rPr>
              <w:t>ťuhýk obecný</w:t>
            </w:r>
          </w:p>
        </w:tc>
        <w:tc>
          <w:tcPr>
            <w:tcW w:w="1166" w:type="dxa"/>
            <w:shd w:val="clear" w:color="auto" w:fill="auto"/>
            <w:noWrap/>
            <w:hideMark/>
          </w:tcPr>
          <w:p w14:paraId="036BEDB7" w14:textId="77777777" w:rsidR="008B56A5" w:rsidRPr="005A1675" w:rsidRDefault="00000000" w:rsidP="0014483E">
            <w:pPr>
              <w:spacing w:before="0"/>
              <w:jc w:val="left"/>
              <w:rPr>
                <w:color w:val="000000"/>
                <w:sz w:val="20"/>
                <w:szCs w:val="20"/>
              </w:rPr>
            </w:pPr>
            <w:r w:rsidRPr="005A1675">
              <w:rPr>
                <w:color w:val="000000"/>
                <w:sz w:val="20"/>
                <w:szCs w:val="20"/>
              </w:rPr>
              <w:t>O</w:t>
            </w:r>
          </w:p>
        </w:tc>
        <w:tc>
          <w:tcPr>
            <w:tcW w:w="2014" w:type="dxa"/>
            <w:shd w:val="clear" w:color="auto" w:fill="auto"/>
            <w:noWrap/>
            <w:hideMark/>
          </w:tcPr>
          <w:p w14:paraId="5E8B3B6D" w14:textId="77777777" w:rsidR="008B56A5" w:rsidRPr="005A1675" w:rsidRDefault="00000000" w:rsidP="0014483E">
            <w:pPr>
              <w:spacing w:before="0"/>
              <w:jc w:val="left"/>
              <w:rPr>
                <w:color w:val="000000"/>
                <w:sz w:val="20"/>
                <w:szCs w:val="20"/>
              </w:rPr>
            </w:pPr>
            <w:r w:rsidRPr="005A1675">
              <w:rPr>
                <w:color w:val="000000"/>
                <w:sz w:val="20"/>
                <w:szCs w:val="20"/>
              </w:rPr>
              <w:t>NT/BD I</w:t>
            </w:r>
          </w:p>
        </w:tc>
        <w:tc>
          <w:tcPr>
            <w:tcW w:w="2816" w:type="dxa"/>
            <w:shd w:val="clear" w:color="auto" w:fill="auto"/>
            <w:noWrap/>
            <w:hideMark/>
          </w:tcPr>
          <w:p w14:paraId="1E73BC69" w14:textId="77777777" w:rsidR="008B56A5" w:rsidRPr="005A1675" w:rsidRDefault="00000000" w:rsidP="0014483E">
            <w:pPr>
              <w:spacing w:before="0"/>
              <w:jc w:val="left"/>
              <w:rPr>
                <w:color w:val="000000"/>
                <w:sz w:val="20"/>
                <w:szCs w:val="20"/>
              </w:rPr>
            </w:pPr>
            <w:r w:rsidRPr="005A1675">
              <w:rPr>
                <w:color w:val="000000"/>
                <w:sz w:val="20"/>
                <w:szCs w:val="20"/>
              </w:rPr>
              <w:t>běžně hnízdící druh v CHKO; preferuje členitou krajinu s křovinami, pastviny, paseky</w:t>
            </w:r>
          </w:p>
        </w:tc>
      </w:tr>
      <w:tr w:rsidR="00121602" w14:paraId="77CEEDD5" w14:textId="77777777" w:rsidTr="005B4C70">
        <w:trPr>
          <w:trHeight w:val="300"/>
        </w:trPr>
        <w:tc>
          <w:tcPr>
            <w:tcW w:w="2296" w:type="dxa"/>
            <w:tcBorders>
              <w:top w:val="single" w:sz="6" w:space="0" w:color="auto"/>
              <w:bottom w:val="single" w:sz="6" w:space="0" w:color="auto"/>
            </w:tcBorders>
            <w:shd w:val="clear" w:color="auto" w:fill="A6A6A6"/>
            <w:noWrap/>
            <w:hideMark/>
          </w:tcPr>
          <w:p w14:paraId="4E2A1713" w14:textId="77777777" w:rsidR="008B56A5" w:rsidRPr="005A1675" w:rsidRDefault="00000000" w:rsidP="0014483E">
            <w:pPr>
              <w:spacing w:before="0"/>
              <w:jc w:val="left"/>
              <w:rPr>
                <w:b/>
                <w:i/>
                <w:iCs/>
                <w:color w:val="000000"/>
                <w:sz w:val="20"/>
                <w:szCs w:val="20"/>
              </w:rPr>
            </w:pPr>
            <w:r w:rsidRPr="005A1675">
              <w:rPr>
                <w:b/>
                <w:i/>
                <w:iCs/>
                <w:color w:val="000000"/>
                <w:sz w:val="20"/>
                <w:szCs w:val="20"/>
              </w:rPr>
              <w:t xml:space="preserve">Lanius </w:t>
            </w:r>
            <w:proofErr w:type="spellStart"/>
            <w:r w:rsidRPr="005A1675">
              <w:rPr>
                <w:b/>
                <w:i/>
                <w:iCs/>
                <w:color w:val="000000"/>
                <w:sz w:val="20"/>
                <w:szCs w:val="20"/>
              </w:rPr>
              <w:t>excubitor</w:t>
            </w:r>
            <w:proofErr w:type="spellEnd"/>
          </w:p>
        </w:tc>
        <w:tc>
          <w:tcPr>
            <w:tcW w:w="1678" w:type="dxa"/>
            <w:shd w:val="clear" w:color="auto" w:fill="auto"/>
            <w:noWrap/>
            <w:hideMark/>
          </w:tcPr>
          <w:p w14:paraId="3FC424E5" w14:textId="77777777" w:rsidR="008B56A5" w:rsidRPr="005A1675" w:rsidRDefault="00000000" w:rsidP="0014483E">
            <w:pPr>
              <w:spacing w:before="0"/>
              <w:jc w:val="left"/>
              <w:rPr>
                <w:color w:val="000000"/>
                <w:sz w:val="20"/>
                <w:szCs w:val="20"/>
              </w:rPr>
            </w:pPr>
            <w:r w:rsidRPr="005A1675">
              <w:rPr>
                <w:color w:val="000000"/>
                <w:sz w:val="20"/>
                <w:szCs w:val="20"/>
              </w:rPr>
              <w:t>ťuhýk šedý</w:t>
            </w:r>
          </w:p>
        </w:tc>
        <w:tc>
          <w:tcPr>
            <w:tcW w:w="1166" w:type="dxa"/>
            <w:shd w:val="clear" w:color="auto" w:fill="auto"/>
            <w:noWrap/>
            <w:hideMark/>
          </w:tcPr>
          <w:p w14:paraId="62C83BBB" w14:textId="77777777" w:rsidR="008B56A5" w:rsidRPr="005A1675" w:rsidRDefault="00000000" w:rsidP="0014483E">
            <w:pPr>
              <w:spacing w:before="0"/>
              <w:jc w:val="left"/>
              <w:rPr>
                <w:color w:val="000000"/>
                <w:sz w:val="20"/>
                <w:szCs w:val="20"/>
              </w:rPr>
            </w:pPr>
            <w:r w:rsidRPr="005A1675">
              <w:rPr>
                <w:color w:val="000000"/>
                <w:sz w:val="20"/>
                <w:szCs w:val="20"/>
              </w:rPr>
              <w:t>O</w:t>
            </w:r>
          </w:p>
        </w:tc>
        <w:tc>
          <w:tcPr>
            <w:tcW w:w="2014" w:type="dxa"/>
            <w:shd w:val="clear" w:color="auto" w:fill="auto"/>
            <w:noWrap/>
            <w:hideMark/>
          </w:tcPr>
          <w:p w14:paraId="36A86D45" w14:textId="77777777" w:rsidR="008B56A5" w:rsidRPr="005A1675" w:rsidRDefault="00000000" w:rsidP="0014483E">
            <w:pPr>
              <w:spacing w:before="0"/>
              <w:jc w:val="left"/>
              <w:rPr>
                <w:color w:val="000000"/>
                <w:sz w:val="20"/>
                <w:szCs w:val="20"/>
              </w:rPr>
            </w:pPr>
            <w:r w:rsidRPr="005A1675">
              <w:rPr>
                <w:color w:val="000000"/>
                <w:sz w:val="20"/>
                <w:szCs w:val="20"/>
              </w:rPr>
              <w:t>VU</w:t>
            </w:r>
          </w:p>
        </w:tc>
        <w:tc>
          <w:tcPr>
            <w:tcW w:w="2816" w:type="dxa"/>
            <w:shd w:val="clear" w:color="auto" w:fill="auto"/>
            <w:noWrap/>
            <w:hideMark/>
          </w:tcPr>
          <w:p w14:paraId="7674BEF7" w14:textId="77777777" w:rsidR="008B56A5" w:rsidRPr="005A1675" w:rsidRDefault="00000000" w:rsidP="0014483E">
            <w:pPr>
              <w:spacing w:before="0"/>
              <w:jc w:val="left"/>
              <w:rPr>
                <w:color w:val="000000"/>
                <w:sz w:val="20"/>
                <w:szCs w:val="20"/>
              </w:rPr>
            </w:pPr>
            <w:r w:rsidRPr="005A1675">
              <w:rPr>
                <w:color w:val="000000"/>
                <w:sz w:val="20"/>
                <w:szCs w:val="20"/>
              </w:rPr>
              <w:t>ojedinělé záznamy na tahu a v zimě</w:t>
            </w:r>
          </w:p>
        </w:tc>
      </w:tr>
      <w:tr w:rsidR="00121602" w14:paraId="6F866DE7" w14:textId="77777777" w:rsidTr="005B4C70">
        <w:trPr>
          <w:trHeight w:val="300"/>
        </w:trPr>
        <w:tc>
          <w:tcPr>
            <w:tcW w:w="2296" w:type="dxa"/>
            <w:tcBorders>
              <w:top w:val="single" w:sz="6" w:space="0" w:color="auto"/>
              <w:bottom w:val="single" w:sz="6" w:space="0" w:color="auto"/>
            </w:tcBorders>
            <w:shd w:val="clear" w:color="auto" w:fill="A6A6A6"/>
            <w:noWrap/>
            <w:hideMark/>
          </w:tcPr>
          <w:p w14:paraId="5886F7FE"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Locustella</w:t>
            </w:r>
            <w:proofErr w:type="spellEnd"/>
            <w:r w:rsidRPr="005A1675">
              <w:rPr>
                <w:b/>
                <w:i/>
                <w:iCs/>
                <w:color w:val="000000"/>
                <w:sz w:val="20"/>
                <w:szCs w:val="20"/>
              </w:rPr>
              <w:t xml:space="preserve"> </w:t>
            </w:r>
            <w:proofErr w:type="spellStart"/>
            <w:r w:rsidRPr="005A1675">
              <w:rPr>
                <w:b/>
                <w:i/>
                <w:iCs/>
                <w:color w:val="000000"/>
                <w:sz w:val="20"/>
                <w:szCs w:val="20"/>
              </w:rPr>
              <w:t>luscinioides</w:t>
            </w:r>
            <w:proofErr w:type="spellEnd"/>
          </w:p>
        </w:tc>
        <w:tc>
          <w:tcPr>
            <w:tcW w:w="1678" w:type="dxa"/>
            <w:shd w:val="clear" w:color="auto" w:fill="auto"/>
            <w:noWrap/>
            <w:hideMark/>
          </w:tcPr>
          <w:p w14:paraId="4CE4AF9A" w14:textId="77777777" w:rsidR="008B56A5" w:rsidRPr="005A1675" w:rsidRDefault="00000000" w:rsidP="0014483E">
            <w:pPr>
              <w:spacing w:before="0"/>
              <w:jc w:val="left"/>
              <w:rPr>
                <w:color w:val="000000"/>
                <w:sz w:val="20"/>
                <w:szCs w:val="20"/>
              </w:rPr>
            </w:pPr>
            <w:proofErr w:type="spellStart"/>
            <w:r w:rsidRPr="005A1675">
              <w:rPr>
                <w:color w:val="000000"/>
                <w:sz w:val="20"/>
                <w:szCs w:val="20"/>
              </w:rPr>
              <w:t>cvrčilka</w:t>
            </w:r>
            <w:proofErr w:type="spellEnd"/>
            <w:r w:rsidRPr="005A1675">
              <w:rPr>
                <w:color w:val="000000"/>
                <w:sz w:val="20"/>
                <w:szCs w:val="20"/>
              </w:rPr>
              <w:t xml:space="preserve"> slavíková</w:t>
            </w:r>
          </w:p>
        </w:tc>
        <w:tc>
          <w:tcPr>
            <w:tcW w:w="1166" w:type="dxa"/>
            <w:shd w:val="clear" w:color="auto" w:fill="auto"/>
            <w:noWrap/>
            <w:hideMark/>
          </w:tcPr>
          <w:p w14:paraId="7C318919" w14:textId="77777777" w:rsidR="008B56A5" w:rsidRPr="005A1675" w:rsidRDefault="00000000" w:rsidP="0014483E">
            <w:pPr>
              <w:spacing w:before="0"/>
              <w:jc w:val="left"/>
              <w:rPr>
                <w:color w:val="000000"/>
                <w:sz w:val="20"/>
                <w:szCs w:val="20"/>
              </w:rPr>
            </w:pPr>
            <w:r w:rsidRPr="005A1675">
              <w:rPr>
                <w:color w:val="000000"/>
                <w:sz w:val="20"/>
                <w:szCs w:val="20"/>
              </w:rPr>
              <w:t>O</w:t>
            </w:r>
          </w:p>
        </w:tc>
        <w:tc>
          <w:tcPr>
            <w:tcW w:w="2014" w:type="dxa"/>
            <w:shd w:val="clear" w:color="auto" w:fill="auto"/>
            <w:noWrap/>
            <w:hideMark/>
          </w:tcPr>
          <w:p w14:paraId="13658257" w14:textId="77777777" w:rsidR="008B56A5" w:rsidRPr="005A1675" w:rsidRDefault="00000000" w:rsidP="0014483E">
            <w:pPr>
              <w:spacing w:before="0"/>
              <w:jc w:val="left"/>
              <w:rPr>
                <w:color w:val="000000"/>
                <w:sz w:val="20"/>
                <w:szCs w:val="20"/>
              </w:rPr>
            </w:pPr>
            <w:r w:rsidRPr="005A1675">
              <w:rPr>
                <w:color w:val="000000"/>
                <w:sz w:val="20"/>
                <w:szCs w:val="20"/>
              </w:rPr>
              <w:t>EN</w:t>
            </w:r>
          </w:p>
        </w:tc>
        <w:tc>
          <w:tcPr>
            <w:tcW w:w="2816" w:type="dxa"/>
            <w:shd w:val="clear" w:color="auto" w:fill="auto"/>
            <w:noWrap/>
            <w:hideMark/>
          </w:tcPr>
          <w:p w14:paraId="3845F9A1" w14:textId="77777777" w:rsidR="008B56A5" w:rsidRPr="005A1675" w:rsidRDefault="00000000" w:rsidP="0014483E">
            <w:pPr>
              <w:spacing w:before="0"/>
              <w:jc w:val="left"/>
              <w:rPr>
                <w:color w:val="000000"/>
                <w:sz w:val="20"/>
                <w:szCs w:val="20"/>
              </w:rPr>
            </w:pPr>
            <w:r w:rsidRPr="005A1675">
              <w:rPr>
                <w:color w:val="000000"/>
                <w:sz w:val="20"/>
                <w:szCs w:val="20"/>
              </w:rPr>
              <w:t>vzácně, pravděpodobně za tahu</w:t>
            </w:r>
          </w:p>
        </w:tc>
      </w:tr>
      <w:tr w:rsidR="00121602" w14:paraId="75259BC0" w14:textId="77777777" w:rsidTr="005B4C70">
        <w:trPr>
          <w:trHeight w:val="300"/>
        </w:trPr>
        <w:tc>
          <w:tcPr>
            <w:tcW w:w="2296" w:type="dxa"/>
            <w:tcBorders>
              <w:top w:val="single" w:sz="6" w:space="0" w:color="auto"/>
              <w:bottom w:val="single" w:sz="6" w:space="0" w:color="auto"/>
            </w:tcBorders>
            <w:shd w:val="clear" w:color="auto" w:fill="A6A6A6"/>
            <w:noWrap/>
            <w:hideMark/>
          </w:tcPr>
          <w:p w14:paraId="13331DA6"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Luscinia</w:t>
            </w:r>
            <w:proofErr w:type="spellEnd"/>
            <w:r w:rsidRPr="005A1675">
              <w:rPr>
                <w:b/>
                <w:i/>
                <w:iCs/>
                <w:color w:val="000000"/>
                <w:sz w:val="20"/>
                <w:szCs w:val="20"/>
              </w:rPr>
              <w:t xml:space="preserve"> </w:t>
            </w:r>
            <w:proofErr w:type="spellStart"/>
            <w:r w:rsidRPr="005A1675">
              <w:rPr>
                <w:b/>
                <w:i/>
                <w:iCs/>
                <w:color w:val="000000"/>
                <w:sz w:val="20"/>
                <w:szCs w:val="20"/>
              </w:rPr>
              <w:t>megarhynchos</w:t>
            </w:r>
            <w:proofErr w:type="spellEnd"/>
          </w:p>
        </w:tc>
        <w:tc>
          <w:tcPr>
            <w:tcW w:w="1678" w:type="dxa"/>
            <w:shd w:val="clear" w:color="auto" w:fill="auto"/>
            <w:noWrap/>
            <w:hideMark/>
          </w:tcPr>
          <w:p w14:paraId="2B051DFB" w14:textId="77777777" w:rsidR="008B56A5" w:rsidRPr="005A1675" w:rsidRDefault="00000000" w:rsidP="0014483E">
            <w:pPr>
              <w:spacing w:before="0"/>
              <w:jc w:val="left"/>
              <w:rPr>
                <w:color w:val="000000"/>
                <w:sz w:val="20"/>
                <w:szCs w:val="20"/>
              </w:rPr>
            </w:pPr>
            <w:r w:rsidRPr="005A1675">
              <w:rPr>
                <w:color w:val="000000"/>
                <w:sz w:val="20"/>
                <w:szCs w:val="20"/>
              </w:rPr>
              <w:t>slavík obecný</w:t>
            </w:r>
          </w:p>
        </w:tc>
        <w:tc>
          <w:tcPr>
            <w:tcW w:w="1166" w:type="dxa"/>
            <w:shd w:val="clear" w:color="auto" w:fill="auto"/>
            <w:noWrap/>
            <w:hideMark/>
          </w:tcPr>
          <w:p w14:paraId="7E5BF441" w14:textId="77777777" w:rsidR="008B56A5" w:rsidRPr="005A1675" w:rsidRDefault="00000000" w:rsidP="0014483E">
            <w:pPr>
              <w:spacing w:before="0"/>
              <w:jc w:val="left"/>
              <w:rPr>
                <w:color w:val="000000"/>
                <w:sz w:val="20"/>
                <w:szCs w:val="20"/>
              </w:rPr>
            </w:pPr>
            <w:r w:rsidRPr="005A1675">
              <w:rPr>
                <w:color w:val="000000"/>
                <w:sz w:val="20"/>
                <w:szCs w:val="20"/>
              </w:rPr>
              <w:t>O</w:t>
            </w:r>
          </w:p>
        </w:tc>
        <w:tc>
          <w:tcPr>
            <w:tcW w:w="2014" w:type="dxa"/>
            <w:shd w:val="clear" w:color="auto" w:fill="auto"/>
            <w:noWrap/>
            <w:hideMark/>
          </w:tcPr>
          <w:p w14:paraId="28B66C28" w14:textId="77777777" w:rsidR="008B56A5" w:rsidRPr="005A1675" w:rsidRDefault="008B56A5" w:rsidP="0014483E">
            <w:pPr>
              <w:spacing w:before="0"/>
              <w:jc w:val="left"/>
              <w:rPr>
                <w:color w:val="000000"/>
                <w:sz w:val="20"/>
                <w:szCs w:val="20"/>
              </w:rPr>
            </w:pPr>
          </w:p>
        </w:tc>
        <w:tc>
          <w:tcPr>
            <w:tcW w:w="2816" w:type="dxa"/>
            <w:shd w:val="clear" w:color="auto" w:fill="auto"/>
            <w:noWrap/>
            <w:hideMark/>
          </w:tcPr>
          <w:p w14:paraId="79600ED3" w14:textId="77777777" w:rsidR="008B56A5" w:rsidRPr="005A1675" w:rsidRDefault="00000000" w:rsidP="0014483E">
            <w:pPr>
              <w:spacing w:before="0"/>
              <w:jc w:val="left"/>
              <w:rPr>
                <w:color w:val="000000"/>
                <w:sz w:val="20"/>
                <w:szCs w:val="20"/>
              </w:rPr>
            </w:pPr>
            <w:r w:rsidRPr="005A1675">
              <w:rPr>
                <w:color w:val="000000"/>
                <w:sz w:val="20"/>
                <w:szCs w:val="20"/>
              </w:rPr>
              <w:t>ojedinělé záznamy za tahu</w:t>
            </w:r>
          </w:p>
        </w:tc>
      </w:tr>
      <w:tr w:rsidR="00121602" w14:paraId="2FB40542" w14:textId="77777777" w:rsidTr="005B4C70">
        <w:trPr>
          <w:trHeight w:val="300"/>
        </w:trPr>
        <w:tc>
          <w:tcPr>
            <w:tcW w:w="2296" w:type="dxa"/>
            <w:tcBorders>
              <w:top w:val="single" w:sz="6" w:space="0" w:color="auto"/>
              <w:bottom w:val="single" w:sz="6" w:space="0" w:color="auto"/>
            </w:tcBorders>
            <w:shd w:val="clear" w:color="auto" w:fill="A6A6A6"/>
            <w:noWrap/>
            <w:hideMark/>
          </w:tcPr>
          <w:p w14:paraId="3ED5128E"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lastRenderedPageBreak/>
              <w:t>Mareca</w:t>
            </w:r>
            <w:proofErr w:type="spellEnd"/>
            <w:r w:rsidRPr="005A1675">
              <w:rPr>
                <w:b/>
                <w:i/>
                <w:iCs/>
                <w:color w:val="000000"/>
                <w:sz w:val="20"/>
                <w:szCs w:val="20"/>
              </w:rPr>
              <w:t xml:space="preserve"> </w:t>
            </w:r>
            <w:proofErr w:type="spellStart"/>
            <w:r w:rsidRPr="005A1675">
              <w:rPr>
                <w:b/>
                <w:i/>
                <w:iCs/>
                <w:color w:val="000000"/>
                <w:sz w:val="20"/>
                <w:szCs w:val="20"/>
              </w:rPr>
              <w:t>strepera</w:t>
            </w:r>
            <w:proofErr w:type="spellEnd"/>
          </w:p>
        </w:tc>
        <w:tc>
          <w:tcPr>
            <w:tcW w:w="1678" w:type="dxa"/>
            <w:shd w:val="clear" w:color="auto" w:fill="auto"/>
            <w:noWrap/>
            <w:hideMark/>
          </w:tcPr>
          <w:p w14:paraId="0F35AA87" w14:textId="77777777" w:rsidR="008B56A5" w:rsidRPr="005A1675" w:rsidRDefault="00000000" w:rsidP="0014483E">
            <w:pPr>
              <w:spacing w:before="0"/>
              <w:jc w:val="left"/>
              <w:rPr>
                <w:color w:val="000000"/>
                <w:sz w:val="20"/>
                <w:szCs w:val="20"/>
              </w:rPr>
            </w:pPr>
            <w:r w:rsidRPr="005A1675">
              <w:rPr>
                <w:color w:val="000000"/>
                <w:sz w:val="20"/>
                <w:szCs w:val="20"/>
              </w:rPr>
              <w:t>kopřivka obecná</w:t>
            </w:r>
          </w:p>
        </w:tc>
        <w:tc>
          <w:tcPr>
            <w:tcW w:w="1166" w:type="dxa"/>
            <w:shd w:val="clear" w:color="auto" w:fill="auto"/>
            <w:noWrap/>
            <w:hideMark/>
          </w:tcPr>
          <w:p w14:paraId="18DBC7D3" w14:textId="77777777" w:rsidR="008B56A5" w:rsidRPr="005A1675" w:rsidRDefault="00000000" w:rsidP="0014483E">
            <w:pPr>
              <w:spacing w:before="0"/>
              <w:jc w:val="left"/>
              <w:rPr>
                <w:color w:val="000000"/>
                <w:sz w:val="20"/>
                <w:szCs w:val="20"/>
              </w:rPr>
            </w:pPr>
            <w:r w:rsidRPr="005A1675">
              <w:rPr>
                <w:color w:val="000000"/>
                <w:sz w:val="20"/>
                <w:szCs w:val="20"/>
              </w:rPr>
              <w:t>O</w:t>
            </w:r>
          </w:p>
        </w:tc>
        <w:tc>
          <w:tcPr>
            <w:tcW w:w="2014" w:type="dxa"/>
            <w:shd w:val="clear" w:color="auto" w:fill="auto"/>
            <w:noWrap/>
            <w:hideMark/>
          </w:tcPr>
          <w:p w14:paraId="428DA7C5" w14:textId="77777777" w:rsidR="008B56A5" w:rsidRPr="005A1675" w:rsidRDefault="00000000" w:rsidP="0014483E">
            <w:pPr>
              <w:spacing w:before="0"/>
              <w:jc w:val="left"/>
              <w:rPr>
                <w:color w:val="000000"/>
                <w:sz w:val="20"/>
                <w:szCs w:val="20"/>
              </w:rPr>
            </w:pPr>
            <w:r w:rsidRPr="005A1675">
              <w:rPr>
                <w:color w:val="000000"/>
                <w:sz w:val="20"/>
                <w:szCs w:val="20"/>
              </w:rPr>
              <w:t>VU</w:t>
            </w:r>
          </w:p>
        </w:tc>
        <w:tc>
          <w:tcPr>
            <w:tcW w:w="2816" w:type="dxa"/>
            <w:shd w:val="clear" w:color="auto" w:fill="auto"/>
            <w:noWrap/>
            <w:hideMark/>
          </w:tcPr>
          <w:p w14:paraId="4F69FA4C" w14:textId="77777777" w:rsidR="008B56A5" w:rsidRPr="005A1675" w:rsidRDefault="00000000" w:rsidP="0014483E">
            <w:pPr>
              <w:spacing w:before="0"/>
              <w:jc w:val="left"/>
              <w:rPr>
                <w:color w:val="000000"/>
                <w:sz w:val="20"/>
                <w:szCs w:val="20"/>
              </w:rPr>
            </w:pPr>
            <w:r w:rsidRPr="005A1675">
              <w:rPr>
                <w:color w:val="000000"/>
                <w:sz w:val="20"/>
                <w:szCs w:val="20"/>
              </w:rPr>
              <w:t>vzácný výskyt za tahu</w:t>
            </w:r>
          </w:p>
        </w:tc>
      </w:tr>
      <w:tr w:rsidR="00121602" w14:paraId="68AEE59E" w14:textId="77777777" w:rsidTr="005B4C70">
        <w:trPr>
          <w:trHeight w:val="300"/>
        </w:trPr>
        <w:tc>
          <w:tcPr>
            <w:tcW w:w="2296" w:type="dxa"/>
            <w:tcBorders>
              <w:top w:val="single" w:sz="6" w:space="0" w:color="auto"/>
              <w:bottom w:val="single" w:sz="6" w:space="0" w:color="auto"/>
            </w:tcBorders>
            <w:shd w:val="clear" w:color="auto" w:fill="A6A6A6"/>
            <w:noWrap/>
            <w:hideMark/>
          </w:tcPr>
          <w:p w14:paraId="283A920A"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Muscicapa</w:t>
            </w:r>
            <w:proofErr w:type="spellEnd"/>
            <w:r w:rsidRPr="005A1675">
              <w:rPr>
                <w:b/>
                <w:i/>
                <w:iCs/>
                <w:color w:val="000000"/>
                <w:sz w:val="20"/>
                <w:szCs w:val="20"/>
              </w:rPr>
              <w:t xml:space="preserve"> </w:t>
            </w:r>
            <w:proofErr w:type="spellStart"/>
            <w:r w:rsidRPr="005A1675">
              <w:rPr>
                <w:b/>
                <w:i/>
                <w:iCs/>
                <w:color w:val="000000"/>
                <w:sz w:val="20"/>
                <w:szCs w:val="20"/>
              </w:rPr>
              <w:t>striata</w:t>
            </w:r>
            <w:proofErr w:type="spellEnd"/>
          </w:p>
        </w:tc>
        <w:tc>
          <w:tcPr>
            <w:tcW w:w="1678" w:type="dxa"/>
            <w:shd w:val="clear" w:color="auto" w:fill="auto"/>
            <w:noWrap/>
            <w:hideMark/>
          </w:tcPr>
          <w:p w14:paraId="6A015409" w14:textId="77777777" w:rsidR="008B56A5" w:rsidRPr="005A1675" w:rsidRDefault="00000000" w:rsidP="0014483E">
            <w:pPr>
              <w:spacing w:before="0"/>
              <w:jc w:val="left"/>
              <w:rPr>
                <w:color w:val="000000"/>
                <w:sz w:val="20"/>
                <w:szCs w:val="20"/>
              </w:rPr>
            </w:pPr>
            <w:r w:rsidRPr="005A1675">
              <w:rPr>
                <w:color w:val="000000"/>
                <w:sz w:val="20"/>
                <w:szCs w:val="20"/>
              </w:rPr>
              <w:t>lejsek šedý</w:t>
            </w:r>
          </w:p>
        </w:tc>
        <w:tc>
          <w:tcPr>
            <w:tcW w:w="1166" w:type="dxa"/>
            <w:shd w:val="clear" w:color="auto" w:fill="auto"/>
            <w:noWrap/>
            <w:hideMark/>
          </w:tcPr>
          <w:p w14:paraId="5001C545" w14:textId="77777777" w:rsidR="008B56A5" w:rsidRPr="005A1675" w:rsidRDefault="00000000" w:rsidP="0014483E">
            <w:pPr>
              <w:spacing w:before="0"/>
              <w:jc w:val="left"/>
              <w:rPr>
                <w:color w:val="000000"/>
                <w:sz w:val="20"/>
                <w:szCs w:val="20"/>
              </w:rPr>
            </w:pPr>
            <w:r w:rsidRPr="005A1675">
              <w:rPr>
                <w:color w:val="000000"/>
                <w:sz w:val="20"/>
                <w:szCs w:val="20"/>
              </w:rPr>
              <w:t>O</w:t>
            </w:r>
          </w:p>
        </w:tc>
        <w:tc>
          <w:tcPr>
            <w:tcW w:w="2014" w:type="dxa"/>
            <w:shd w:val="clear" w:color="auto" w:fill="auto"/>
            <w:noWrap/>
            <w:hideMark/>
          </w:tcPr>
          <w:p w14:paraId="6EF9C666" w14:textId="77777777" w:rsidR="008B56A5" w:rsidRPr="005A1675" w:rsidRDefault="008B56A5" w:rsidP="0014483E">
            <w:pPr>
              <w:spacing w:before="0"/>
              <w:jc w:val="left"/>
              <w:rPr>
                <w:color w:val="000000"/>
                <w:sz w:val="20"/>
                <w:szCs w:val="20"/>
              </w:rPr>
            </w:pPr>
          </w:p>
        </w:tc>
        <w:tc>
          <w:tcPr>
            <w:tcW w:w="2816" w:type="dxa"/>
            <w:shd w:val="clear" w:color="auto" w:fill="auto"/>
            <w:noWrap/>
            <w:hideMark/>
          </w:tcPr>
          <w:p w14:paraId="7F3D2B31" w14:textId="77777777" w:rsidR="008B56A5" w:rsidRPr="005A1675" w:rsidRDefault="00000000" w:rsidP="0014483E">
            <w:pPr>
              <w:spacing w:before="0"/>
              <w:jc w:val="left"/>
              <w:rPr>
                <w:color w:val="000000"/>
                <w:sz w:val="20"/>
                <w:szCs w:val="20"/>
              </w:rPr>
            </w:pPr>
            <w:r w:rsidRPr="005A1675">
              <w:rPr>
                <w:color w:val="000000"/>
                <w:sz w:val="20"/>
                <w:szCs w:val="20"/>
              </w:rPr>
              <w:t>nehojně hnízdí po celé CHKO, částečně synantropní druh, často i ve vyšších polohách</w:t>
            </w:r>
          </w:p>
        </w:tc>
      </w:tr>
      <w:tr w:rsidR="00121602" w14:paraId="6AB7167D" w14:textId="77777777" w:rsidTr="005B4C70">
        <w:trPr>
          <w:trHeight w:val="300"/>
        </w:trPr>
        <w:tc>
          <w:tcPr>
            <w:tcW w:w="2296" w:type="dxa"/>
            <w:tcBorders>
              <w:top w:val="single" w:sz="6" w:space="0" w:color="auto"/>
              <w:bottom w:val="single" w:sz="6" w:space="0" w:color="auto"/>
            </w:tcBorders>
            <w:shd w:val="clear" w:color="auto" w:fill="A6A6A6"/>
            <w:noWrap/>
            <w:hideMark/>
          </w:tcPr>
          <w:p w14:paraId="18ABD11E"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Nucifraga</w:t>
            </w:r>
            <w:proofErr w:type="spellEnd"/>
            <w:r w:rsidRPr="005A1675">
              <w:rPr>
                <w:b/>
                <w:i/>
                <w:iCs/>
                <w:color w:val="000000"/>
                <w:sz w:val="20"/>
                <w:szCs w:val="20"/>
              </w:rPr>
              <w:t xml:space="preserve"> </w:t>
            </w:r>
            <w:proofErr w:type="spellStart"/>
            <w:r w:rsidRPr="005A1675">
              <w:rPr>
                <w:b/>
                <w:i/>
                <w:iCs/>
                <w:color w:val="000000"/>
                <w:sz w:val="20"/>
                <w:szCs w:val="20"/>
              </w:rPr>
              <w:t>caryocatactes</w:t>
            </w:r>
            <w:proofErr w:type="spellEnd"/>
          </w:p>
        </w:tc>
        <w:tc>
          <w:tcPr>
            <w:tcW w:w="1678" w:type="dxa"/>
            <w:shd w:val="clear" w:color="auto" w:fill="auto"/>
            <w:noWrap/>
            <w:hideMark/>
          </w:tcPr>
          <w:p w14:paraId="128222E6" w14:textId="77777777" w:rsidR="008B56A5" w:rsidRPr="005A1675" w:rsidRDefault="00000000" w:rsidP="0014483E">
            <w:pPr>
              <w:spacing w:before="0"/>
              <w:jc w:val="left"/>
              <w:rPr>
                <w:color w:val="000000"/>
                <w:sz w:val="20"/>
                <w:szCs w:val="20"/>
              </w:rPr>
            </w:pPr>
            <w:r w:rsidRPr="005A1675">
              <w:rPr>
                <w:color w:val="000000"/>
                <w:sz w:val="20"/>
                <w:szCs w:val="20"/>
              </w:rPr>
              <w:t>ořešník kropenatý</w:t>
            </w:r>
          </w:p>
        </w:tc>
        <w:tc>
          <w:tcPr>
            <w:tcW w:w="1166" w:type="dxa"/>
            <w:shd w:val="clear" w:color="auto" w:fill="auto"/>
            <w:noWrap/>
            <w:hideMark/>
          </w:tcPr>
          <w:p w14:paraId="25819178" w14:textId="77777777" w:rsidR="008B56A5" w:rsidRPr="005A1675" w:rsidRDefault="00000000" w:rsidP="0014483E">
            <w:pPr>
              <w:spacing w:before="0"/>
              <w:jc w:val="left"/>
              <w:rPr>
                <w:color w:val="000000"/>
                <w:sz w:val="20"/>
                <w:szCs w:val="20"/>
              </w:rPr>
            </w:pPr>
            <w:r w:rsidRPr="005A1675">
              <w:rPr>
                <w:color w:val="000000"/>
                <w:sz w:val="20"/>
                <w:szCs w:val="20"/>
              </w:rPr>
              <w:t>O</w:t>
            </w:r>
          </w:p>
        </w:tc>
        <w:tc>
          <w:tcPr>
            <w:tcW w:w="2014" w:type="dxa"/>
            <w:shd w:val="clear" w:color="auto" w:fill="auto"/>
            <w:noWrap/>
            <w:hideMark/>
          </w:tcPr>
          <w:p w14:paraId="76B6801B" w14:textId="77777777" w:rsidR="008B56A5" w:rsidRPr="005A1675" w:rsidRDefault="00000000" w:rsidP="0014483E">
            <w:pPr>
              <w:spacing w:before="0"/>
              <w:jc w:val="left"/>
              <w:rPr>
                <w:color w:val="000000"/>
                <w:sz w:val="20"/>
                <w:szCs w:val="20"/>
              </w:rPr>
            </w:pPr>
            <w:r w:rsidRPr="005A1675">
              <w:rPr>
                <w:color w:val="000000"/>
                <w:sz w:val="20"/>
                <w:szCs w:val="20"/>
              </w:rPr>
              <w:t>VU</w:t>
            </w:r>
          </w:p>
        </w:tc>
        <w:tc>
          <w:tcPr>
            <w:tcW w:w="2816" w:type="dxa"/>
            <w:shd w:val="clear" w:color="auto" w:fill="auto"/>
            <w:noWrap/>
            <w:hideMark/>
          </w:tcPr>
          <w:p w14:paraId="525D9201" w14:textId="77777777" w:rsidR="008B56A5" w:rsidRPr="005A1675" w:rsidRDefault="00000000" w:rsidP="0014483E">
            <w:pPr>
              <w:spacing w:before="0"/>
              <w:jc w:val="left"/>
              <w:rPr>
                <w:color w:val="000000"/>
                <w:sz w:val="20"/>
                <w:szCs w:val="20"/>
              </w:rPr>
            </w:pPr>
            <w:r w:rsidRPr="005A1675">
              <w:rPr>
                <w:color w:val="000000"/>
                <w:sz w:val="20"/>
                <w:szCs w:val="20"/>
              </w:rPr>
              <w:t>nehojně hnízdí v lesních biotopech po celé CHKO až po nejvyšší polohy</w:t>
            </w:r>
          </w:p>
        </w:tc>
      </w:tr>
      <w:tr w:rsidR="00121602" w14:paraId="664C60A7" w14:textId="77777777" w:rsidTr="005B4C70">
        <w:trPr>
          <w:trHeight w:val="300"/>
        </w:trPr>
        <w:tc>
          <w:tcPr>
            <w:tcW w:w="2296" w:type="dxa"/>
            <w:tcBorders>
              <w:top w:val="single" w:sz="6" w:space="0" w:color="auto"/>
              <w:bottom w:val="single" w:sz="6" w:space="0" w:color="auto"/>
            </w:tcBorders>
            <w:shd w:val="clear" w:color="auto" w:fill="A6A6A6"/>
            <w:noWrap/>
            <w:hideMark/>
          </w:tcPr>
          <w:p w14:paraId="0CE6A95B"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Perdix</w:t>
            </w:r>
            <w:proofErr w:type="spellEnd"/>
            <w:r w:rsidRPr="005A1675">
              <w:rPr>
                <w:b/>
                <w:i/>
                <w:iCs/>
                <w:color w:val="000000"/>
                <w:sz w:val="20"/>
                <w:szCs w:val="20"/>
              </w:rPr>
              <w:t xml:space="preserve"> </w:t>
            </w:r>
            <w:proofErr w:type="spellStart"/>
            <w:r w:rsidRPr="005A1675">
              <w:rPr>
                <w:b/>
                <w:i/>
                <w:iCs/>
                <w:color w:val="000000"/>
                <w:sz w:val="20"/>
                <w:szCs w:val="20"/>
              </w:rPr>
              <w:t>perdix</w:t>
            </w:r>
            <w:proofErr w:type="spellEnd"/>
          </w:p>
        </w:tc>
        <w:tc>
          <w:tcPr>
            <w:tcW w:w="1678" w:type="dxa"/>
            <w:shd w:val="clear" w:color="auto" w:fill="auto"/>
            <w:noWrap/>
            <w:hideMark/>
          </w:tcPr>
          <w:p w14:paraId="07FBC9C6" w14:textId="77777777" w:rsidR="008B56A5" w:rsidRPr="005A1675" w:rsidRDefault="00000000" w:rsidP="0014483E">
            <w:pPr>
              <w:spacing w:before="0"/>
              <w:jc w:val="left"/>
              <w:rPr>
                <w:color w:val="000000"/>
                <w:sz w:val="20"/>
                <w:szCs w:val="20"/>
              </w:rPr>
            </w:pPr>
            <w:r w:rsidRPr="005A1675">
              <w:rPr>
                <w:color w:val="000000"/>
                <w:sz w:val="20"/>
                <w:szCs w:val="20"/>
              </w:rPr>
              <w:t>koroptev polní</w:t>
            </w:r>
          </w:p>
        </w:tc>
        <w:tc>
          <w:tcPr>
            <w:tcW w:w="1166" w:type="dxa"/>
            <w:shd w:val="clear" w:color="auto" w:fill="auto"/>
            <w:noWrap/>
            <w:hideMark/>
          </w:tcPr>
          <w:p w14:paraId="61786FDE" w14:textId="77777777" w:rsidR="008B56A5" w:rsidRPr="005A1675" w:rsidRDefault="00000000" w:rsidP="0014483E">
            <w:pPr>
              <w:spacing w:before="0"/>
              <w:jc w:val="left"/>
              <w:rPr>
                <w:color w:val="000000"/>
                <w:sz w:val="20"/>
                <w:szCs w:val="20"/>
              </w:rPr>
            </w:pPr>
            <w:r w:rsidRPr="005A1675">
              <w:rPr>
                <w:color w:val="000000"/>
                <w:sz w:val="20"/>
                <w:szCs w:val="20"/>
              </w:rPr>
              <w:t>O</w:t>
            </w:r>
          </w:p>
        </w:tc>
        <w:tc>
          <w:tcPr>
            <w:tcW w:w="2014" w:type="dxa"/>
            <w:shd w:val="clear" w:color="auto" w:fill="auto"/>
            <w:noWrap/>
            <w:hideMark/>
          </w:tcPr>
          <w:p w14:paraId="646887AA" w14:textId="77777777" w:rsidR="008B56A5" w:rsidRPr="005A1675" w:rsidRDefault="00000000" w:rsidP="0014483E">
            <w:pPr>
              <w:spacing w:before="0"/>
              <w:jc w:val="left"/>
              <w:rPr>
                <w:color w:val="000000"/>
                <w:sz w:val="20"/>
                <w:szCs w:val="20"/>
              </w:rPr>
            </w:pPr>
            <w:r w:rsidRPr="005A1675">
              <w:rPr>
                <w:color w:val="000000"/>
                <w:sz w:val="20"/>
                <w:szCs w:val="20"/>
              </w:rPr>
              <w:t>NT</w:t>
            </w:r>
          </w:p>
        </w:tc>
        <w:tc>
          <w:tcPr>
            <w:tcW w:w="2816" w:type="dxa"/>
            <w:shd w:val="clear" w:color="auto" w:fill="auto"/>
            <w:noWrap/>
            <w:hideMark/>
          </w:tcPr>
          <w:p w14:paraId="192973CE" w14:textId="77777777" w:rsidR="008B56A5" w:rsidRPr="005A1675" w:rsidRDefault="00000000" w:rsidP="0014483E">
            <w:pPr>
              <w:spacing w:before="0"/>
              <w:jc w:val="left"/>
              <w:rPr>
                <w:color w:val="000000"/>
                <w:sz w:val="20"/>
                <w:szCs w:val="20"/>
              </w:rPr>
            </w:pPr>
            <w:r w:rsidRPr="005A1675">
              <w:rPr>
                <w:color w:val="000000"/>
                <w:sz w:val="20"/>
                <w:szCs w:val="20"/>
              </w:rPr>
              <w:t>ojediněle do CHKO zavítá z nižších poloh</w:t>
            </w:r>
          </w:p>
        </w:tc>
      </w:tr>
      <w:tr w:rsidR="00121602" w14:paraId="52E723FA" w14:textId="77777777" w:rsidTr="005B4C70">
        <w:trPr>
          <w:trHeight w:val="300"/>
        </w:trPr>
        <w:tc>
          <w:tcPr>
            <w:tcW w:w="2296" w:type="dxa"/>
            <w:tcBorders>
              <w:top w:val="single" w:sz="6" w:space="0" w:color="auto"/>
              <w:bottom w:val="single" w:sz="6" w:space="0" w:color="auto"/>
            </w:tcBorders>
            <w:shd w:val="clear" w:color="auto" w:fill="A6A6A6"/>
            <w:noWrap/>
            <w:hideMark/>
          </w:tcPr>
          <w:p w14:paraId="1B24D710"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Riparia</w:t>
            </w:r>
            <w:proofErr w:type="spellEnd"/>
            <w:r w:rsidRPr="005A1675">
              <w:rPr>
                <w:b/>
                <w:i/>
                <w:iCs/>
                <w:color w:val="000000"/>
                <w:sz w:val="20"/>
                <w:szCs w:val="20"/>
              </w:rPr>
              <w:t xml:space="preserve"> </w:t>
            </w:r>
            <w:proofErr w:type="spellStart"/>
            <w:r w:rsidRPr="005A1675">
              <w:rPr>
                <w:b/>
                <w:i/>
                <w:iCs/>
                <w:color w:val="000000"/>
                <w:sz w:val="20"/>
                <w:szCs w:val="20"/>
              </w:rPr>
              <w:t>riparia</w:t>
            </w:r>
            <w:proofErr w:type="spellEnd"/>
          </w:p>
        </w:tc>
        <w:tc>
          <w:tcPr>
            <w:tcW w:w="1678" w:type="dxa"/>
            <w:shd w:val="clear" w:color="auto" w:fill="auto"/>
            <w:noWrap/>
            <w:hideMark/>
          </w:tcPr>
          <w:p w14:paraId="6F5B45F8" w14:textId="77777777" w:rsidR="008B56A5" w:rsidRPr="005A1675" w:rsidRDefault="00000000" w:rsidP="0014483E">
            <w:pPr>
              <w:spacing w:before="0"/>
              <w:jc w:val="left"/>
              <w:rPr>
                <w:color w:val="000000"/>
                <w:sz w:val="20"/>
                <w:szCs w:val="20"/>
              </w:rPr>
            </w:pPr>
            <w:r w:rsidRPr="005A1675">
              <w:rPr>
                <w:color w:val="000000"/>
                <w:sz w:val="20"/>
                <w:szCs w:val="20"/>
              </w:rPr>
              <w:t>břehule říční</w:t>
            </w:r>
          </w:p>
        </w:tc>
        <w:tc>
          <w:tcPr>
            <w:tcW w:w="1166" w:type="dxa"/>
            <w:shd w:val="clear" w:color="auto" w:fill="auto"/>
            <w:noWrap/>
            <w:hideMark/>
          </w:tcPr>
          <w:p w14:paraId="1B982E09" w14:textId="77777777" w:rsidR="008B56A5" w:rsidRPr="005A1675" w:rsidRDefault="00000000" w:rsidP="0014483E">
            <w:pPr>
              <w:spacing w:before="0"/>
              <w:jc w:val="left"/>
              <w:rPr>
                <w:color w:val="000000"/>
                <w:sz w:val="20"/>
                <w:szCs w:val="20"/>
              </w:rPr>
            </w:pPr>
            <w:r w:rsidRPr="005A1675">
              <w:rPr>
                <w:color w:val="000000"/>
                <w:sz w:val="20"/>
                <w:szCs w:val="20"/>
              </w:rPr>
              <w:t>O</w:t>
            </w:r>
          </w:p>
        </w:tc>
        <w:tc>
          <w:tcPr>
            <w:tcW w:w="2014" w:type="dxa"/>
            <w:shd w:val="clear" w:color="auto" w:fill="auto"/>
            <w:noWrap/>
            <w:hideMark/>
          </w:tcPr>
          <w:p w14:paraId="382ADB53" w14:textId="77777777" w:rsidR="008B56A5" w:rsidRPr="005A1675" w:rsidRDefault="00000000" w:rsidP="0014483E">
            <w:pPr>
              <w:spacing w:before="0"/>
              <w:jc w:val="left"/>
              <w:rPr>
                <w:color w:val="000000"/>
                <w:sz w:val="20"/>
                <w:szCs w:val="20"/>
              </w:rPr>
            </w:pPr>
            <w:r w:rsidRPr="005A1675">
              <w:rPr>
                <w:color w:val="000000"/>
                <w:sz w:val="20"/>
                <w:szCs w:val="20"/>
              </w:rPr>
              <w:t>NT</w:t>
            </w:r>
          </w:p>
        </w:tc>
        <w:tc>
          <w:tcPr>
            <w:tcW w:w="2816" w:type="dxa"/>
            <w:shd w:val="clear" w:color="auto" w:fill="auto"/>
            <w:noWrap/>
            <w:hideMark/>
          </w:tcPr>
          <w:p w14:paraId="5F2CC0A3" w14:textId="77777777" w:rsidR="008B56A5" w:rsidRPr="005A1675" w:rsidRDefault="00000000" w:rsidP="0014483E">
            <w:pPr>
              <w:spacing w:before="0"/>
              <w:jc w:val="left"/>
              <w:rPr>
                <w:color w:val="000000"/>
                <w:sz w:val="20"/>
                <w:szCs w:val="20"/>
              </w:rPr>
            </w:pPr>
            <w:r w:rsidRPr="005A1675">
              <w:rPr>
                <w:color w:val="000000"/>
                <w:sz w:val="20"/>
                <w:szCs w:val="20"/>
              </w:rPr>
              <w:t>výjimečné pozorování, pravděpodobně nehnízdí</w:t>
            </w:r>
          </w:p>
        </w:tc>
      </w:tr>
      <w:tr w:rsidR="00121602" w14:paraId="61ADD43B" w14:textId="77777777" w:rsidTr="005B4C70">
        <w:trPr>
          <w:trHeight w:val="300"/>
        </w:trPr>
        <w:tc>
          <w:tcPr>
            <w:tcW w:w="2296" w:type="dxa"/>
            <w:tcBorders>
              <w:top w:val="single" w:sz="6" w:space="0" w:color="auto"/>
              <w:bottom w:val="single" w:sz="6" w:space="0" w:color="auto"/>
            </w:tcBorders>
            <w:shd w:val="clear" w:color="auto" w:fill="A6A6A6"/>
            <w:noWrap/>
            <w:hideMark/>
          </w:tcPr>
          <w:p w14:paraId="085C03D7"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Saxicola</w:t>
            </w:r>
            <w:proofErr w:type="spellEnd"/>
            <w:r w:rsidRPr="005A1675">
              <w:rPr>
                <w:b/>
                <w:i/>
                <w:iCs/>
                <w:color w:val="000000"/>
                <w:sz w:val="20"/>
                <w:szCs w:val="20"/>
              </w:rPr>
              <w:t xml:space="preserve"> </w:t>
            </w:r>
            <w:proofErr w:type="spellStart"/>
            <w:r w:rsidRPr="005A1675">
              <w:rPr>
                <w:b/>
                <w:i/>
                <w:iCs/>
                <w:color w:val="000000"/>
                <w:sz w:val="20"/>
                <w:szCs w:val="20"/>
              </w:rPr>
              <w:t>rubetra</w:t>
            </w:r>
            <w:proofErr w:type="spellEnd"/>
          </w:p>
        </w:tc>
        <w:tc>
          <w:tcPr>
            <w:tcW w:w="1678" w:type="dxa"/>
            <w:shd w:val="clear" w:color="auto" w:fill="auto"/>
            <w:noWrap/>
            <w:hideMark/>
          </w:tcPr>
          <w:p w14:paraId="4D0C16A9" w14:textId="77777777" w:rsidR="008B56A5" w:rsidRPr="005A1675" w:rsidRDefault="00000000" w:rsidP="0014483E">
            <w:pPr>
              <w:spacing w:before="0"/>
              <w:jc w:val="left"/>
              <w:rPr>
                <w:color w:val="000000"/>
                <w:sz w:val="20"/>
                <w:szCs w:val="20"/>
              </w:rPr>
            </w:pPr>
            <w:r w:rsidRPr="005A1675">
              <w:rPr>
                <w:color w:val="000000"/>
                <w:sz w:val="20"/>
                <w:szCs w:val="20"/>
              </w:rPr>
              <w:t>bramborníček hnědý</w:t>
            </w:r>
          </w:p>
        </w:tc>
        <w:tc>
          <w:tcPr>
            <w:tcW w:w="1166" w:type="dxa"/>
            <w:shd w:val="clear" w:color="auto" w:fill="auto"/>
            <w:noWrap/>
            <w:hideMark/>
          </w:tcPr>
          <w:p w14:paraId="63CE3D24" w14:textId="77777777" w:rsidR="008B56A5" w:rsidRPr="005A1675" w:rsidRDefault="00000000" w:rsidP="0014483E">
            <w:pPr>
              <w:spacing w:before="0"/>
              <w:jc w:val="left"/>
              <w:rPr>
                <w:color w:val="000000"/>
                <w:sz w:val="20"/>
                <w:szCs w:val="20"/>
              </w:rPr>
            </w:pPr>
            <w:r w:rsidRPr="005A1675">
              <w:rPr>
                <w:color w:val="000000"/>
                <w:sz w:val="20"/>
                <w:szCs w:val="20"/>
              </w:rPr>
              <w:t>O</w:t>
            </w:r>
          </w:p>
        </w:tc>
        <w:tc>
          <w:tcPr>
            <w:tcW w:w="2014" w:type="dxa"/>
            <w:shd w:val="clear" w:color="auto" w:fill="auto"/>
            <w:noWrap/>
            <w:hideMark/>
          </w:tcPr>
          <w:p w14:paraId="7A0C6F8E" w14:textId="77777777" w:rsidR="008B56A5" w:rsidRPr="005A1675" w:rsidRDefault="008B56A5" w:rsidP="0014483E">
            <w:pPr>
              <w:spacing w:before="0"/>
              <w:jc w:val="left"/>
              <w:rPr>
                <w:color w:val="000000"/>
                <w:sz w:val="20"/>
                <w:szCs w:val="20"/>
              </w:rPr>
            </w:pPr>
          </w:p>
        </w:tc>
        <w:tc>
          <w:tcPr>
            <w:tcW w:w="2816" w:type="dxa"/>
            <w:shd w:val="clear" w:color="auto" w:fill="auto"/>
            <w:noWrap/>
            <w:hideMark/>
          </w:tcPr>
          <w:p w14:paraId="4A20A6DA" w14:textId="77777777" w:rsidR="008B56A5" w:rsidRPr="005A1675" w:rsidRDefault="00000000" w:rsidP="0014483E">
            <w:pPr>
              <w:spacing w:before="0"/>
              <w:jc w:val="left"/>
              <w:rPr>
                <w:color w:val="000000"/>
                <w:sz w:val="20"/>
                <w:szCs w:val="20"/>
              </w:rPr>
            </w:pPr>
            <w:r w:rsidRPr="005A1675">
              <w:rPr>
                <w:color w:val="000000"/>
                <w:sz w:val="20"/>
                <w:szCs w:val="20"/>
              </w:rPr>
              <w:t>lokálně hnízdí na loukách a pastvinách v podhůří</w:t>
            </w:r>
          </w:p>
        </w:tc>
      </w:tr>
      <w:tr w:rsidR="00121602" w14:paraId="723CF6BE" w14:textId="77777777" w:rsidTr="005B4C70">
        <w:trPr>
          <w:trHeight w:val="300"/>
        </w:trPr>
        <w:tc>
          <w:tcPr>
            <w:tcW w:w="2296" w:type="dxa"/>
            <w:tcBorders>
              <w:top w:val="single" w:sz="6" w:space="0" w:color="auto"/>
              <w:bottom w:val="single" w:sz="6" w:space="0" w:color="auto"/>
            </w:tcBorders>
            <w:shd w:val="clear" w:color="auto" w:fill="A6A6A6"/>
            <w:noWrap/>
            <w:hideMark/>
          </w:tcPr>
          <w:p w14:paraId="64B3CFDF"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Saxicola</w:t>
            </w:r>
            <w:proofErr w:type="spellEnd"/>
            <w:r w:rsidRPr="005A1675">
              <w:rPr>
                <w:b/>
                <w:i/>
                <w:iCs/>
                <w:color w:val="000000"/>
                <w:sz w:val="20"/>
                <w:szCs w:val="20"/>
              </w:rPr>
              <w:t xml:space="preserve"> </w:t>
            </w:r>
            <w:proofErr w:type="spellStart"/>
            <w:r w:rsidRPr="005A1675">
              <w:rPr>
                <w:b/>
                <w:i/>
                <w:iCs/>
                <w:color w:val="000000"/>
                <w:sz w:val="20"/>
                <w:szCs w:val="20"/>
              </w:rPr>
              <w:t>rubicola</w:t>
            </w:r>
            <w:proofErr w:type="spellEnd"/>
          </w:p>
        </w:tc>
        <w:tc>
          <w:tcPr>
            <w:tcW w:w="1678" w:type="dxa"/>
            <w:shd w:val="clear" w:color="auto" w:fill="auto"/>
            <w:noWrap/>
            <w:hideMark/>
          </w:tcPr>
          <w:p w14:paraId="613A8230" w14:textId="77777777" w:rsidR="008B56A5" w:rsidRPr="005A1675" w:rsidRDefault="00000000" w:rsidP="0014483E">
            <w:pPr>
              <w:spacing w:before="0"/>
              <w:jc w:val="left"/>
              <w:rPr>
                <w:color w:val="000000"/>
                <w:sz w:val="20"/>
                <w:szCs w:val="20"/>
              </w:rPr>
            </w:pPr>
            <w:r w:rsidRPr="005A1675">
              <w:rPr>
                <w:color w:val="000000"/>
                <w:sz w:val="20"/>
                <w:szCs w:val="20"/>
              </w:rPr>
              <w:t>bramborníček černohlavý</w:t>
            </w:r>
          </w:p>
        </w:tc>
        <w:tc>
          <w:tcPr>
            <w:tcW w:w="1166" w:type="dxa"/>
            <w:shd w:val="clear" w:color="auto" w:fill="auto"/>
            <w:noWrap/>
            <w:hideMark/>
          </w:tcPr>
          <w:p w14:paraId="1CA16606" w14:textId="77777777" w:rsidR="008B56A5" w:rsidRPr="005A1675" w:rsidRDefault="00000000" w:rsidP="0014483E">
            <w:pPr>
              <w:spacing w:before="0"/>
              <w:jc w:val="left"/>
              <w:rPr>
                <w:color w:val="000000"/>
                <w:sz w:val="20"/>
                <w:szCs w:val="20"/>
              </w:rPr>
            </w:pPr>
            <w:r w:rsidRPr="005A1675">
              <w:rPr>
                <w:color w:val="000000"/>
                <w:sz w:val="20"/>
                <w:szCs w:val="20"/>
              </w:rPr>
              <w:t>O</w:t>
            </w:r>
          </w:p>
        </w:tc>
        <w:tc>
          <w:tcPr>
            <w:tcW w:w="2014" w:type="dxa"/>
            <w:shd w:val="clear" w:color="auto" w:fill="auto"/>
            <w:noWrap/>
            <w:hideMark/>
          </w:tcPr>
          <w:p w14:paraId="76D3ADF2" w14:textId="77777777" w:rsidR="008B56A5" w:rsidRPr="005A1675" w:rsidRDefault="00000000" w:rsidP="0014483E">
            <w:pPr>
              <w:spacing w:before="0"/>
              <w:jc w:val="left"/>
              <w:rPr>
                <w:color w:val="000000"/>
                <w:sz w:val="20"/>
                <w:szCs w:val="20"/>
              </w:rPr>
            </w:pPr>
            <w:r w:rsidRPr="005A1675">
              <w:rPr>
                <w:color w:val="000000"/>
                <w:sz w:val="20"/>
                <w:szCs w:val="20"/>
              </w:rPr>
              <w:t>VU</w:t>
            </w:r>
          </w:p>
        </w:tc>
        <w:tc>
          <w:tcPr>
            <w:tcW w:w="2816" w:type="dxa"/>
            <w:shd w:val="clear" w:color="auto" w:fill="auto"/>
            <w:noWrap/>
            <w:hideMark/>
          </w:tcPr>
          <w:p w14:paraId="31C51ED7" w14:textId="77777777" w:rsidR="008B56A5" w:rsidRPr="005A1675" w:rsidRDefault="00000000" w:rsidP="0014483E">
            <w:pPr>
              <w:spacing w:before="0"/>
              <w:jc w:val="left"/>
              <w:rPr>
                <w:color w:val="000000"/>
                <w:sz w:val="20"/>
                <w:szCs w:val="20"/>
              </w:rPr>
            </w:pPr>
            <w:r w:rsidRPr="005A1675">
              <w:rPr>
                <w:color w:val="000000"/>
                <w:sz w:val="20"/>
                <w:szCs w:val="20"/>
              </w:rPr>
              <w:t>vzácná pozorování a možné hnízdění v nižších okrajových částech (Deštné, Orlické Záhoří)</w:t>
            </w:r>
          </w:p>
        </w:tc>
      </w:tr>
      <w:tr w:rsidR="00121602" w14:paraId="61EB8B25" w14:textId="77777777" w:rsidTr="005B4C70">
        <w:trPr>
          <w:trHeight w:val="300"/>
        </w:trPr>
        <w:tc>
          <w:tcPr>
            <w:tcW w:w="2296" w:type="dxa"/>
            <w:tcBorders>
              <w:top w:val="single" w:sz="6" w:space="0" w:color="auto"/>
              <w:bottom w:val="single" w:sz="6" w:space="0" w:color="auto"/>
            </w:tcBorders>
            <w:shd w:val="clear" w:color="auto" w:fill="A6A6A6"/>
            <w:noWrap/>
            <w:hideMark/>
          </w:tcPr>
          <w:p w14:paraId="27D2D2A8"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Scolopax</w:t>
            </w:r>
            <w:proofErr w:type="spellEnd"/>
            <w:r w:rsidRPr="005A1675">
              <w:rPr>
                <w:b/>
                <w:i/>
                <w:iCs/>
                <w:color w:val="000000"/>
                <w:sz w:val="20"/>
                <w:szCs w:val="20"/>
              </w:rPr>
              <w:t xml:space="preserve"> </w:t>
            </w:r>
            <w:proofErr w:type="spellStart"/>
            <w:r w:rsidRPr="005A1675">
              <w:rPr>
                <w:b/>
                <w:i/>
                <w:iCs/>
                <w:color w:val="000000"/>
                <w:sz w:val="20"/>
                <w:szCs w:val="20"/>
              </w:rPr>
              <w:t>rusticola</w:t>
            </w:r>
            <w:proofErr w:type="spellEnd"/>
          </w:p>
        </w:tc>
        <w:tc>
          <w:tcPr>
            <w:tcW w:w="1678" w:type="dxa"/>
            <w:shd w:val="clear" w:color="auto" w:fill="auto"/>
            <w:noWrap/>
            <w:hideMark/>
          </w:tcPr>
          <w:p w14:paraId="5DE845C8" w14:textId="77777777" w:rsidR="008B56A5" w:rsidRPr="005A1675" w:rsidRDefault="00000000" w:rsidP="0014483E">
            <w:pPr>
              <w:spacing w:before="0"/>
              <w:jc w:val="left"/>
              <w:rPr>
                <w:color w:val="000000"/>
                <w:sz w:val="20"/>
                <w:szCs w:val="20"/>
              </w:rPr>
            </w:pPr>
            <w:r w:rsidRPr="005A1675">
              <w:rPr>
                <w:color w:val="000000"/>
                <w:sz w:val="20"/>
                <w:szCs w:val="20"/>
              </w:rPr>
              <w:t>sluka lesní</w:t>
            </w:r>
          </w:p>
        </w:tc>
        <w:tc>
          <w:tcPr>
            <w:tcW w:w="1166" w:type="dxa"/>
            <w:shd w:val="clear" w:color="auto" w:fill="auto"/>
            <w:noWrap/>
            <w:hideMark/>
          </w:tcPr>
          <w:p w14:paraId="32C9DFD3" w14:textId="77777777" w:rsidR="008B56A5" w:rsidRPr="005A1675" w:rsidRDefault="00000000" w:rsidP="0014483E">
            <w:pPr>
              <w:spacing w:before="0"/>
              <w:jc w:val="left"/>
              <w:rPr>
                <w:color w:val="000000"/>
                <w:sz w:val="20"/>
                <w:szCs w:val="20"/>
              </w:rPr>
            </w:pPr>
            <w:r w:rsidRPr="005A1675">
              <w:rPr>
                <w:color w:val="000000"/>
                <w:sz w:val="20"/>
                <w:szCs w:val="20"/>
              </w:rPr>
              <w:t>O</w:t>
            </w:r>
          </w:p>
        </w:tc>
        <w:tc>
          <w:tcPr>
            <w:tcW w:w="2014" w:type="dxa"/>
            <w:shd w:val="clear" w:color="auto" w:fill="auto"/>
            <w:noWrap/>
            <w:hideMark/>
          </w:tcPr>
          <w:p w14:paraId="059C7726" w14:textId="77777777" w:rsidR="008B56A5" w:rsidRPr="005A1675" w:rsidRDefault="00000000" w:rsidP="0014483E">
            <w:pPr>
              <w:spacing w:before="0"/>
              <w:jc w:val="left"/>
              <w:rPr>
                <w:color w:val="000000"/>
                <w:sz w:val="20"/>
                <w:szCs w:val="20"/>
              </w:rPr>
            </w:pPr>
            <w:r w:rsidRPr="005A1675">
              <w:rPr>
                <w:color w:val="000000"/>
                <w:sz w:val="20"/>
                <w:szCs w:val="20"/>
              </w:rPr>
              <w:t>VU</w:t>
            </w:r>
          </w:p>
        </w:tc>
        <w:tc>
          <w:tcPr>
            <w:tcW w:w="2816" w:type="dxa"/>
            <w:shd w:val="clear" w:color="auto" w:fill="auto"/>
            <w:noWrap/>
            <w:hideMark/>
          </w:tcPr>
          <w:p w14:paraId="5E93A9F2" w14:textId="77777777" w:rsidR="008B56A5" w:rsidRPr="005A1675" w:rsidRDefault="00000000" w:rsidP="0014483E">
            <w:pPr>
              <w:spacing w:before="0"/>
              <w:jc w:val="left"/>
              <w:rPr>
                <w:color w:val="000000"/>
                <w:sz w:val="20"/>
                <w:szCs w:val="20"/>
              </w:rPr>
            </w:pPr>
            <w:r w:rsidRPr="005A1675">
              <w:rPr>
                <w:color w:val="000000"/>
                <w:sz w:val="20"/>
                <w:szCs w:val="20"/>
              </w:rPr>
              <w:t>řídce hnízdí v lesních lokalitách CHKO</w:t>
            </w:r>
          </w:p>
        </w:tc>
      </w:tr>
      <w:tr w:rsidR="00121602" w14:paraId="2968BCC5" w14:textId="77777777" w:rsidTr="005B4C70">
        <w:trPr>
          <w:trHeight w:val="300"/>
        </w:trPr>
        <w:tc>
          <w:tcPr>
            <w:tcW w:w="2296" w:type="dxa"/>
            <w:tcBorders>
              <w:top w:val="single" w:sz="6" w:space="0" w:color="auto"/>
              <w:bottom w:val="single" w:sz="6" w:space="0" w:color="auto"/>
            </w:tcBorders>
            <w:shd w:val="clear" w:color="auto" w:fill="A6A6A6"/>
            <w:noWrap/>
            <w:hideMark/>
          </w:tcPr>
          <w:p w14:paraId="2445E94D"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Tachybaptus</w:t>
            </w:r>
            <w:proofErr w:type="spellEnd"/>
            <w:r w:rsidRPr="005A1675">
              <w:rPr>
                <w:b/>
                <w:i/>
                <w:iCs/>
                <w:color w:val="000000"/>
                <w:sz w:val="20"/>
                <w:szCs w:val="20"/>
              </w:rPr>
              <w:t xml:space="preserve"> </w:t>
            </w:r>
            <w:proofErr w:type="spellStart"/>
            <w:r w:rsidRPr="005A1675">
              <w:rPr>
                <w:b/>
                <w:i/>
                <w:iCs/>
                <w:color w:val="000000"/>
                <w:sz w:val="20"/>
                <w:szCs w:val="20"/>
              </w:rPr>
              <w:t>ruficollis</w:t>
            </w:r>
            <w:proofErr w:type="spellEnd"/>
          </w:p>
        </w:tc>
        <w:tc>
          <w:tcPr>
            <w:tcW w:w="1678" w:type="dxa"/>
            <w:shd w:val="clear" w:color="auto" w:fill="auto"/>
            <w:noWrap/>
            <w:hideMark/>
          </w:tcPr>
          <w:p w14:paraId="2914072A" w14:textId="77777777" w:rsidR="008B56A5" w:rsidRPr="005A1675" w:rsidRDefault="00000000" w:rsidP="0014483E">
            <w:pPr>
              <w:spacing w:before="0"/>
              <w:jc w:val="left"/>
              <w:rPr>
                <w:color w:val="000000"/>
                <w:sz w:val="20"/>
                <w:szCs w:val="20"/>
              </w:rPr>
            </w:pPr>
            <w:r w:rsidRPr="005A1675">
              <w:rPr>
                <w:color w:val="000000"/>
                <w:sz w:val="20"/>
                <w:szCs w:val="20"/>
              </w:rPr>
              <w:t>potápka malá</w:t>
            </w:r>
          </w:p>
        </w:tc>
        <w:tc>
          <w:tcPr>
            <w:tcW w:w="1166" w:type="dxa"/>
            <w:shd w:val="clear" w:color="auto" w:fill="auto"/>
            <w:noWrap/>
            <w:hideMark/>
          </w:tcPr>
          <w:p w14:paraId="0063A815" w14:textId="77777777" w:rsidR="008B56A5" w:rsidRPr="005A1675" w:rsidRDefault="00000000" w:rsidP="0014483E">
            <w:pPr>
              <w:spacing w:before="0"/>
              <w:jc w:val="left"/>
              <w:rPr>
                <w:color w:val="000000"/>
                <w:sz w:val="20"/>
                <w:szCs w:val="20"/>
              </w:rPr>
            </w:pPr>
            <w:r w:rsidRPr="005A1675">
              <w:rPr>
                <w:color w:val="000000"/>
                <w:sz w:val="20"/>
                <w:szCs w:val="20"/>
              </w:rPr>
              <w:t>O</w:t>
            </w:r>
          </w:p>
        </w:tc>
        <w:tc>
          <w:tcPr>
            <w:tcW w:w="2014" w:type="dxa"/>
            <w:shd w:val="clear" w:color="auto" w:fill="auto"/>
            <w:noWrap/>
            <w:hideMark/>
          </w:tcPr>
          <w:p w14:paraId="0A33EE98" w14:textId="77777777" w:rsidR="008B56A5" w:rsidRPr="005A1675" w:rsidRDefault="00000000" w:rsidP="0014483E">
            <w:pPr>
              <w:spacing w:before="0"/>
              <w:jc w:val="left"/>
              <w:rPr>
                <w:color w:val="000000"/>
                <w:sz w:val="20"/>
                <w:szCs w:val="20"/>
              </w:rPr>
            </w:pPr>
            <w:r w:rsidRPr="005A1675">
              <w:rPr>
                <w:color w:val="000000"/>
                <w:sz w:val="20"/>
                <w:szCs w:val="20"/>
              </w:rPr>
              <w:t>VU</w:t>
            </w:r>
          </w:p>
        </w:tc>
        <w:tc>
          <w:tcPr>
            <w:tcW w:w="2816" w:type="dxa"/>
            <w:shd w:val="clear" w:color="auto" w:fill="auto"/>
            <w:noWrap/>
            <w:hideMark/>
          </w:tcPr>
          <w:p w14:paraId="05550335" w14:textId="77777777" w:rsidR="008B56A5" w:rsidRPr="005A1675" w:rsidRDefault="00000000" w:rsidP="0014483E">
            <w:pPr>
              <w:spacing w:before="0"/>
              <w:jc w:val="left"/>
              <w:rPr>
                <w:color w:val="000000"/>
                <w:sz w:val="20"/>
                <w:szCs w:val="20"/>
              </w:rPr>
            </w:pPr>
            <w:r w:rsidRPr="005A1675">
              <w:rPr>
                <w:color w:val="000000"/>
                <w:sz w:val="20"/>
                <w:szCs w:val="20"/>
              </w:rPr>
              <w:t>vzácný výskyt za tahu</w:t>
            </w:r>
          </w:p>
        </w:tc>
      </w:tr>
      <w:tr w:rsidR="00121602" w14:paraId="285052A6" w14:textId="77777777" w:rsidTr="005B4C70">
        <w:trPr>
          <w:trHeight w:val="300"/>
        </w:trPr>
        <w:tc>
          <w:tcPr>
            <w:tcW w:w="2296" w:type="dxa"/>
            <w:tcBorders>
              <w:top w:val="single" w:sz="6" w:space="0" w:color="auto"/>
              <w:bottom w:val="single" w:sz="6" w:space="0" w:color="auto"/>
            </w:tcBorders>
            <w:shd w:val="clear" w:color="auto" w:fill="A6A6A6"/>
            <w:noWrap/>
            <w:hideMark/>
          </w:tcPr>
          <w:p w14:paraId="321EA8D0"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Barbastella</w:t>
            </w:r>
            <w:proofErr w:type="spellEnd"/>
            <w:r w:rsidRPr="005A1675">
              <w:rPr>
                <w:b/>
                <w:i/>
                <w:iCs/>
                <w:color w:val="000000"/>
                <w:sz w:val="20"/>
                <w:szCs w:val="20"/>
              </w:rPr>
              <w:t xml:space="preserve"> </w:t>
            </w:r>
            <w:proofErr w:type="spellStart"/>
            <w:r w:rsidRPr="005A1675">
              <w:rPr>
                <w:b/>
                <w:i/>
                <w:iCs/>
                <w:color w:val="000000"/>
                <w:sz w:val="20"/>
                <w:szCs w:val="20"/>
              </w:rPr>
              <w:t>barbastellus</w:t>
            </w:r>
            <w:proofErr w:type="spellEnd"/>
          </w:p>
        </w:tc>
        <w:tc>
          <w:tcPr>
            <w:tcW w:w="1678" w:type="dxa"/>
            <w:shd w:val="clear" w:color="auto" w:fill="auto"/>
            <w:noWrap/>
            <w:hideMark/>
          </w:tcPr>
          <w:p w14:paraId="5D3EFEF0" w14:textId="77777777" w:rsidR="008B56A5" w:rsidRPr="005A1675" w:rsidRDefault="00000000" w:rsidP="0014483E">
            <w:pPr>
              <w:spacing w:before="0"/>
              <w:jc w:val="left"/>
              <w:rPr>
                <w:color w:val="000000"/>
                <w:sz w:val="20"/>
                <w:szCs w:val="20"/>
              </w:rPr>
            </w:pPr>
            <w:r w:rsidRPr="005A1675">
              <w:rPr>
                <w:color w:val="000000"/>
                <w:sz w:val="20"/>
                <w:szCs w:val="20"/>
              </w:rPr>
              <w:t>netopýr černý</w:t>
            </w:r>
          </w:p>
        </w:tc>
        <w:tc>
          <w:tcPr>
            <w:tcW w:w="1166" w:type="dxa"/>
            <w:shd w:val="clear" w:color="auto" w:fill="auto"/>
            <w:noWrap/>
            <w:hideMark/>
          </w:tcPr>
          <w:p w14:paraId="54C7330C" w14:textId="77777777" w:rsidR="008B56A5" w:rsidRPr="005A1675" w:rsidRDefault="00000000" w:rsidP="0014483E">
            <w:pPr>
              <w:spacing w:before="0"/>
              <w:jc w:val="left"/>
              <w:rPr>
                <w:color w:val="000000"/>
                <w:sz w:val="20"/>
                <w:szCs w:val="20"/>
              </w:rPr>
            </w:pPr>
            <w:r w:rsidRPr="005A1675">
              <w:rPr>
                <w:color w:val="000000"/>
                <w:sz w:val="20"/>
                <w:szCs w:val="20"/>
              </w:rPr>
              <w:t>KO</w:t>
            </w:r>
          </w:p>
        </w:tc>
        <w:tc>
          <w:tcPr>
            <w:tcW w:w="2014" w:type="dxa"/>
            <w:shd w:val="clear" w:color="auto" w:fill="auto"/>
            <w:noWrap/>
            <w:hideMark/>
          </w:tcPr>
          <w:p w14:paraId="78FE48D8" w14:textId="77777777" w:rsidR="008B56A5" w:rsidRPr="005A1675" w:rsidRDefault="00000000" w:rsidP="0014483E">
            <w:pPr>
              <w:spacing w:before="0"/>
              <w:jc w:val="left"/>
              <w:rPr>
                <w:color w:val="000000"/>
                <w:sz w:val="20"/>
                <w:szCs w:val="20"/>
              </w:rPr>
            </w:pPr>
            <w:r w:rsidRPr="005A1675">
              <w:rPr>
                <w:color w:val="000000"/>
                <w:sz w:val="20"/>
                <w:szCs w:val="20"/>
              </w:rPr>
              <w:t>HD II, HD IV</w:t>
            </w:r>
          </w:p>
        </w:tc>
        <w:tc>
          <w:tcPr>
            <w:tcW w:w="2816" w:type="dxa"/>
            <w:shd w:val="clear" w:color="auto" w:fill="auto"/>
            <w:noWrap/>
            <w:hideMark/>
          </w:tcPr>
          <w:p w14:paraId="4E3D7F7A" w14:textId="77777777" w:rsidR="008B56A5" w:rsidRPr="005A1675" w:rsidRDefault="00000000" w:rsidP="0014483E">
            <w:pPr>
              <w:spacing w:before="0"/>
              <w:jc w:val="left"/>
              <w:rPr>
                <w:color w:val="000000"/>
                <w:sz w:val="20"/>
                <w:szCs w:val="20"/>
              </w:rPr>
            </w:pPr>
            <w:r w:rsidRPr="005A1675">
              <w:rPr>
                <w:color w:val="000000"/>
                <w:sz w:val="20"/>
                <w:szCs w:val="20"/>
              </w:rPr>
              <w:t>častý druh na zimovištích Orlických hor, zejména v chladnějších částech podzemí starých důlních děl a opevnění z 2. světové války</w:t>
            </w:r>
          </w:p>
        </w:tc>
      </w:tr>
      <w:tr w:rsidR="00121602" w14:paraId="78BF350C" w14:textId="77777777" w:rsidTr="005B4C70">
        <w:trPr>
          <w:trHeight w:val="300"/>
        </w:trPr>
        <w:tc>
          <w:tcPr>
            <w:tcW w:w="2296" w:type="dxa"/>
            <w:tcBorders>
              <w:top w:val="single" w:sz="6" w:space="0" w:color="auto"/>
              <w:bottom w:val="single" w:sz="6" w:space="0" w:color="auto"/>
            </w:tcBorders>
            <w:shd w:val="clear" w:color="auto" w:fill="A6A6A6"/>
            <w:noWrap/>
            <w:hideMark/>
          </w:tcPr>
          <w:p w14:paraId="2C7F704A"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Myotis</w:t>
            </w:r>
            <w:proofErr w:type="spellEnd"/>
            <w:r w:rsidRPr="005A1675">
              <w:rPr>
                <w:b/>
                <w:i/>
                <w:iCs/>
                <w:color w:val="000000"/>
                <w:sz w:val="20"/>
                <w:szCs w:val="20"/>
              </w:rPr>
              <w:t xml:space="preserve"> </w:t>
            </w:r>
            <w:proofErr w:type="spellStart"/>
            <w:r w:rsidRPr="005A1675">
              <w:rPr>
                <w:b/>
                <w:i/>
                <w:iCs/>
                <w:color w:val="000000"/>
                <w:sz w:val="20"/>
                <w:szCs w:val="20"/>
              </w:rPr>
              <w:t>emarginatus</w:t>
            </w:r>
            <w:proofErr w:type="spellEnd"/>
          </w:p>
        </w:tc>
        <w:tc>
          <w:tcPr>
            <w:tcW w:w="1678" w:type="dxa"/>
            <w:shd w:val="clear" w:color="auto" w:fill="auto"/>
            <w:noWrap/>
            <w:hideMark/>
          </w:tcPr>
          <w:p w14:paraId="30039363" w14:textId="77777777" w:rsidR="008B56A5" w:rsidRPr="005A1675" w:rsidRDefault="00000000" w:rsidP="0014483E">
            <w:pPr>
              <w:spacing w:before="0"/>
              <w:jc w:val="left"/>
              <w:rPr>
                <w:color w:val="000000"/>
                <w:sz w:val="20"/>
                <w:szCs w:val="20"/>
              </w:rPr>
            </w:pPr>
            <w:r w:rsidRPr="005A1675">
              <w:rPr>
                <w:color w:val="000000"/>
                <w:sz w:val="20"/>
                <w:szCs w:val="20"/>
              </w:rPr>
              <w:t>netopýr brvitý</w:t>
            </w:r>
          </w:p>
        </w:tc>
        <w:tc>
          <w:tcPr>
            <w:tcW w:w="1166" w:type="dxa"/>
            <w:shd w:val="clear" w:color="auto" w:fill="auto"/>
            <w:noWrap/>
            <w:hideMark/>
          </w:tcPr>
          <w:p w14:paraId="143A01E7" w14:textId="77777777" w:rsidR="008B56A5" w:rsidRPr="005A1675" w:rsidRDefault="00000000" w:rsidP="0014483E">
            <w:pPr>
              <w:spacing w:before="0"/>
              <w:jc w:val="left"/>
              <w:rPr>
                <w:color w:val="000000"/>
                <w:sz w:val="20"/>
                <w:szCs w:val="20"/>
              </w:rPr>
            </w:pPr>
            <w:r w:rsidRPr="005A1675">
              <w:rPr>
                <w:color w:val="000000"/>
                <w:sz w:val="20"/>
                <w:szCs w:val="20"/>
              </w:rPr>
              <w:t>KO</w:t>
            </w:r>
          </w:p>
        </w:tc>
        <w:tc>
          <w:tcPr>
            <w:tcW w:w="2014" w:type="dxa"/>
            <w:shd w:val="clear" w:color="auto" w:fill="auto"/>
            <w:noWrap/>
            <w:hideMark/>
          </w:tcPr>
          <w:p w14:paraId="1067B298" w14:textId="77777777" w:rsidR="008B56A5" w:rsidRPr="005A1675" w:rsidRDefault="00000000" w:rsidP="0014483E">
            <w:pPr>
              <w:spacing w:before="0"/>
              <w:jc w:val="left"/>
              <w:rPr>
                <w:color w:val="000000"/>
                <w:sz w:val="20"/>
                <w:szCs w:val="20"/>
              </w:rPr>
            </w:pPr>
            <w:r w:rsidRPr="005A1675">
              <w:rPr>
                <w:color w:val="000000"/>
                <w:sz w:val="20"/>
                <w:szCs w:val="20"/>
              </w:rPr>
              <w:t>NT/HD II, HD IV</w:t>
            </w:r>
          </w:p>
        </w:tc>
        <w:tc>
          <w:tcPr>
            <w:tcW w:w="2816" w:type="dxa"/>
            <w:shd w:val="clear" w:color="auto" w:fill="auto"/>
            <w:noWrap/>
            <w:hideMark/>
          </w:tcPr>
          <w:p w14:paraId="753B231E" w14:textId="77777777" w:rsidR="008B56A5" w:rsidRPr="005A1675" w:rsidRDefault="00000000" w:rsidP="0014483E">
            <w:pPr>
              <w:spacing w:before="0"/>
              <w:jc w:val="left"/>
              <w:rPr>
                <w:color w:val="000000"/>
                <w:sz w:val="20"/>
                <w:szCs w:val="20"/>
              </w:rPr>
            </w:pPr>
            <w:r w:rsidRPr="005A1675">
              <w:rPr>
                <w:color w:val="000000"/>
                <w:sz w:val="20"/>
                <w:szCs w:val="20"/>
              </w:rPr>
              <w:t xml:space="preserve">pravidelný výskyt jen na několika zimovištích v podzemí, se stabilnějšími podmínkami (štoly Portál a </w:t>
            </w:r>
            <w:proofErr w:type="spellStart"/>
            <w:r w:rsidRPr="005A1675">
              <w:rPr>
                <w:color w:val="000000"/>
                <w:sz w:val="20"/>
                <w:szCs w:val="20"/>
              </w:rPr>
              <w:t>Erzloch</w:t>
            </w:r>
            <w:proofErr w:type="spellEnd"/>
            <w:r w:rsidRPr="005A1675">
              <w:rPr>
                <w:color w:val="000000"/>
                <w:sz w:val="20"/>
                <w:szCs w:val="20"/>
              </w:rPr>
              <w:t>, jeskyně v Orlickém Záhoří)</w:t>
            </w:r>
          </w:p>
        </w:tc>
      </w:tr>
      <w:tr w:rsidR="00121602" w14:paraId="39DB090C" w14:textId="77777777" w:rsidTr="005B4C70">
        <w:trPr>
          <w:trHeight w:val="300"/>
        </w:trPr>
        <w:tc>
          <w:tcPr>
            <w:tcW w:w="2296" w:type="dxa"/>
            <w:tcBorders>
              <w:top w:val="single" w:sz="6" w:space="0" w:color="auto"/>
              <w:bottom w:val="single" w:sz="6" w:space="0" w:color="auto"/>
            </w:tcBorders>
            <w:shd w:val="clear" w:color="auto" w:fill="A6A6A6"/>
            <w:noWrap/>
            <w:hideMark/>
          </w:tcPr>
          <w:p w14:paraId="5A631700"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Myotis</w:t>
            </w:r>
            <w:proofErr w:type="spellEnd"/>
            <w:r w:rsidRPr="005A1675">
              <w:rPr>
                <w:b/>
                <w:i/>
                <w:iCs/>
                <w:color w:val="000000"/>
                <w:sz w:val="20"/>
                <w:szCs w:val="20"/>
              </w:rPr>
              <w:t xml:space="preserve"> </w:t>
            </w:r>
            <w:proofErr w:type="spellStart"/>
            <w:r w:rsidRPr="005A1675">
              <w:rPr>
                <w:b/>
                <w:i/>
                <w:iCs/>
                <w:color w:val="000000"/>
                <w:sz w:val="20"/>
                <w:szCs w:val="20"/>
              </w:rPr>
              <w:t>myotis</w:t>
            </w:r>
            <w:proofErr w:type="spellEnd"/>
          </w:p>
        </w:tc>
        <w:tc>
          <w:tcPr>
            <w:tcW w:w="1678" w:type="dxa"/>
            <w:shd w:val="clear" w:color="auto" w:fill="auto"/>
            <w:noWrap/>
            <w:hideMark/>
          </w:tcPr>
          <w:p w14:paraId="26764EC4" w14:textId="77777777" w:rsidR="008B56A5" w:rsidRPr="005A1675" w:rsidRDefault="00000000" w:rsidP="0014483E">
            <w:pPr>
              <w:spacing w:before="0"/>
              <w:jc w:val="left"/>
              <w:rPr>
                <w:color w:val="000000"/>
                <w:sz w:val="20"/>
                <w:szCs w:val="20"/>
              </w:rPr>
            </w:pPr>
            <w:r w:rsidRPr="005A1675">
              <w:rPr>
                <w:color w:val="000000"/>
                <w:sz w:val="20"/>
                <w:szCs w:val="20"/>
              </w:rPr>
              <w:t>netopýr velký</w:t>
            </w:r>
          </w:p>
        </w:tc>
        <w:tc>
          <w:tcPr>
            <w:tcW w:w="1166" w:type="dxa"/>
            <w:shd w:val="clear" w:color="auto" w:fill="auto"/>
            <w:noWrap/>
            <w:hideMark/>
          </w:tcPr>
          <w:p w14:paraId="23B88108" w14:textId="77777777" w:rsidR="008B56A5" w:rsidRPr="005A1675" w:rsidRDefault="00000000" w:rsidP="0014483E">
            <w:pPr>
              <w:spacing w:before="0"/>
              <w:jc w:val="left"/>
              <w:rPr>
                <w:color w:val="000000"/>
                <w:sz w:val="20"/>
                <w:szCs w:val="20"/>
              </w:rPr>
            </w:pPr>
            <w:r w:rsidRPr="005A1675">
              <w:rPr>
                <w:color w:val="000000"/>
                <w:sz w:val="20"/>
                <w:szCs w:val="20"/>
              </w:rPr>
              <w:t>KO</w:t>
            </w:r>
          </w:p>
        </w:tc>
        <w:tc>
          <w:tcPr>
            <w:tcW w:w="2014" w:type="dxa"/>
            <w:shd w:val="clear" w:color="auto" w:fill="auto"/>
            <w:noWrap/>
            <w:hideMark/>
          </w:tcPr>
          <w:p w14:paraId="783AE2D9" w14:textId="77777777" w:rsidR="008B56A5" w:rsidRPr="005A1675" w:rsidRDefault="00000000" w:rsidP="0014483E">
            <w:pPr>
              <w:spacing w:before="0"/>
              <w:jc w:val="left"/>
              <w:rPr>
                <w:color w:val="000000"/>
                <w:sz w:val="20"/>
                <w:szCs w:val="20"/>
              </w:rPr>
            </w:pPr>
            <w:r w:rsidRPr="005A1675">
              <w:rPr>
                <w:color w:val="000000"/>
                <w:sz w:val="20"/>
                <w:szCs w:val="20"/>
              </w:rPr>
              <w:t>NT/HD II, HD IV</w:t>
            </w:r>
          </w:p>
        </w:tc>
        <w:tc>
          <w:tcPr>
            <w:tcW w:w="2816" w:type="dxa"/>
            <w:shd w:val="clear" w:color="auto" w:fill="auto"/>
            <w:noWrap/>
            <w:hideMark/>
          </w:tcPr>
          <w:p w14:paraId="061DA1F6" w14:textId="77777777" w:rsidR="008B56A5" w:rsidRPr="005A1675" w:rsidRDefault="00000000" w:rsidP="0014483E">
            <w:pPr>
              <w:spacing w:before="0"/>
              <w:jc w:val="left"/>
              <w:rPr>
                <w:color w:val="000000"/>
                <w:sz w:val="20"/>
                <w:szCs w:val="20"/>
              </w:rPr>
            </w:pPr>
            <w:r w:rsidRPr="005A1675">
              <w:rPr>
                <w:color w:val="000000"/>
                <w:sz w:val="20"/>
                <w:szCs w:val="20"/>
              </w:rPr>
              <w:t>pravidelný výskyt na většině zimovišť v podzemí, pravidelně zaznamenáván na lovištích v lesním prostředí (světliny, cesty)</w:t>
            </w:r>
          </w:p>
        </w:tc>
      </w:tr>
      <w:tr w:rsidR="00121602" w14:paraId="597ED874" w14:textId="77777777" w:rsidTr="005B4C70">
        <w:trPr>
          <w:trHeight w:val="300"/>
        </w:trPr>
        <w:tc>
          <w:tcPr>
            <w:tcW w:w="2296" w:type="dxa"/>
            <w:tcBorders>
              <w:top w:val="single" w:sz="6" w:space="0" w:color="auto"/>
              <w:bottom w:val="single" w:sz="6" w:space="0" w:color="auto"/>
            </w:tcBorders>
            <w:shd w:val="clear" w:color="auto" w:fill="A6A6A6"/>
            <w:noWrap/>
            <w:hideMark/>
          </w:tcPr>
          <w:p w14:paraId="22F6F16B"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Rhinolophus</w:t>
            </w:r>
            <w:proofErr w:type="spellEnd"/>
            <w:r w:rsidRPr="005A1675">
              <w:rPr>
                <w:b/>
                <w:i/>
                <w:iCs/>
                <w:color w:val="000000"/>
                <w:sz w:val="20"/>
                <w:szCs w:val="20"/>
              </w:rPr>
              <w:t xml:space="preserve"> </w:t>
            </w:r>
            <w:proofErr w:type="spellStart"/>
            <w:r w:rsidRPr="005A1675">
              <w:rPr>
                <w:b/>
                <w:i/>
                <w:iCs/>
                <w:color w:val="000000"/>
                <w:sz w:val="20"/>
                <w:szCs w:val="20"/>
              </w:rPr>
              <w:t>hipposideros</w:t>
            </w:r>
            <w:proofErr w:type="spellEnd"/>
          </w:p>
        </w:tc>
        <w:tc>
          <w:tcPr>
            <w:tcW w:w="1678" w:type="dxa"/>
            <w:shd w:val="clear" w:color="auto" w:fill="auto"/>
            <w:noWrap/>
            <w:hideMark/>
          </w:tcPr>
          <w:p w14:paraId="76986A76" w14:textId="77777777" w:rsidR="008B56A5" w:rsidRPr="005A1675" w:rsidRDefault="00000000" w:rsidP="0014483E">
            <w:pPr>
              <w:spacing w:before="0"/>
              <w:jc w:val="left"/>
              <w:rPr>
                <w:color w:val="000000"/>
                <w:sz w:val="20"/>
                <w:szCs w:val="20"/>
              </w:rPr>
            </w:pPr>
            <w:r w:rsidRPr="005A1675">
              <w:rPr>
                <w:color w:val="000000"/>
                <w:sz w:val="20"/>
                <w:szCs w:val="20"/>
              </w:rPr>
              <w:t>vrápenec malý</w:t>
            </w:r>
          </w:p>
        </w:tc>
        <w:tc>
          <w:tcPr>
            <w:tcW w:w="1166" w:type="dxa"/>
            <w:shd w:val="clear" w:color="auto" w:fill="auto"/>
            <w:noWrap/>
            <w:hideMark/>
          </w:tcPr>
          <w:p w14:paraId="503933D7" w14:textId="77777777" w:rsidR="008B56A5" w:rsidRPr="005A1675" w:rsidRDefault="00000000" w:rsidP="0014483E">
            <w:pPr>
              <w:spacing w:before="0"/>
              <w:jc w:val="left"/>
              <w:rPr>
                <w:color w:val="000000"/>
                <w:sz w:val="20"/>
                <w:szCs w:val="20"/>
              </w:rPr>
            </w:pPr>
            <w:r w:rsidRPr="005A1675">
              <w:rPr>
                <w:color w:val="000000"/>
                <w:sz w:val="20"/>
                <w:szCs w:val="20"/>
              </w:rPr>
              <w:t>KO</w:t>
            </w:r>
          </w:p>
        </w:tc>
        <w:tc>
          <w:tcPr>
            <w:tcW w:w="2014" w:type="dxa"/>
            <w:shd w:val="clear" w:color="auto" w:fill="auto"/>
            <w:noWrap/>
            <w:hideMark/>
          </w:tcPr>
          <w:p w14:paraId="3D86AC6D" w14:textId="77777777" w:rsidR="008B56A5" w:rsidRPr="005A1675" w:rsidRDefault="00000000" w:rsidP="0014483E">
            <w:pPr>
              <w:spacing w:before="0"/>
              <w:jc w:val="left"/>
              <w:rPr>
                <w:color w:val="000000"/>
                <w:sz w:val="20"/>
                <w:szCs w:val="20"/>
              </w:rPr>
            </w:pPr>
            <w:r w:rsidRPr="005A1675">
              <w:rPr>
                <w:color w:val="000000"/>
                <w:sz w:val="20"/>
                <w:szCs w:val="20"/>
              </w:rPr>
              <w:t>VU/HD II, HD IV</w:t>
            </w:r>
          </w:p>
        </w:tc>
        <w:tc>
          <w:tcPr>
            <w:tcW w:w="2816" w:type="dxa"/>
            <w:shd w:val="clear" w:color="auto" w:fill="auto"/>
            <w:noWrap/>
            <w:hideMark/>
          </w:tcPr>
          <w:p w14:paraId="7291ABF5" w14:textId="77777777" w:rsidR="008B56A5" w:rsidRPr="005A1675" w:rsidRDefault="00000000" w:rsidP="0014483E">
            <w:pPr>
              <w:spacing w:before="0"/>
              <w:jc w:val="left"/>
              <w:rPr>
                <w:color w:val="000000"/>
                <w:sz w:val="20"/>
                <w:szCs w:val="20"/>
              </w:rPr>
            </w:pPr>
            <w:r w:rsidRPr="005A1675">
              <w:rPr>
                <w:color w:val="000000"/>
                <w:sz w:val="20"/>
                <w:szCs w:val="20"/>
              </w:rPr>
              <w:t xml:space="preserve">pravidelný nehojný výskyt na zimovištích, vyžaduje podzemí se stabilně teplejšími podmínkami (štola </w:t>
            </w:r>
            <w:proofErr w:type="spellStart"/>
            <w:r w:rsidRPr="005A1675">
              <w:rPr>
                <w:color w:val="000000"/>
                <w:sz w:val="20"/>
                <w:szCs w:val="20"/>
              </w:rPr>
              <w:t>Erzloch</w:t>
            </w:r>
            <w:proofErr w:type="spellEnd"/>
            <w:r w:rsidRPr="005A1675">
              <w:rPr>
                <w:color w:val="000000"/>
                <w:sz w:val="20"/>
                <w:szCs w:val="20"/>
              </w:rPr>
              <w:t xml:space="preserve"> v Popelově)</w:t>
            </w:r>
          </w:p>
        </w:tc>
      </w:tr>
      <w:tr w:rsidR="00121602" w14:paraId="319ECAF6" w14:textId="77777777" w:rsidTr="005B4C70">
        <w:trPr>
          <w:trHeight w:val="300"/>
        </w:trPr>
        <w:tc>
          <w:tcPr>
            <w:tcW w:w="2296" w:type="dxa"/>
            <w:tcBorders>
              <w:top w:val="single" w:sz="6" w:space="0" w:color="auto"/>
              <w:bottom w:val="single" w:sz="6" w:space="0" w:color="auto"/>
            </w:tcBorders>
            <w:shd w:val="clear" w:color="auto" w:fill="A6A6A6"/>
            <w:noWrap/>
            <w:hideMark/>
          </w:tcPr>
          <w:p w14:paraId="7242BD1E"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Eptesicus</w:t>
            </w:r>
            <w:proofErr w:type="spellEnd"/>
            <w:r w:rsidRPr="005A1675">
              <w:rPr>
                <w:b/>
                <w:i/>
                <w:iCs/>
                <w:color w:val="000000"/>
                <w:sz w:val="20"/>
                <w:szCs w:val="20"/>
              </w:rPr>
              <w:t xml:space="preserve"> </w:t>
            </w:r>
            <w:proofErr w:type="spellStart"/>
            <w:r w:rsidRPr="005A1675">
              <w:rPr>
                <w:b/>
                <w:i/>
                <w:iCs/>
                <w:color w:val="000000"/>
                <w:sz w:val="20"/>
                <w:szCs w:val="20"/>
              </w:rPr>
              <w:t>nilssonii</w:t>
            </w:r>
            <w:proofErr w:type="spellEnd"/>
          </w:p>
        </w:tc>
        <w:tc>
          <w:tcPr>
            <w:tcW w:w="1678" w:type="dxa"/>
            <w:shd w:val="clear" w:color="auto" w:fill="auto"/>
            <w:noWrap/>
            <w:hideMark/>
          </w:tcPr>
          <w:p w14:paraId="055E2615" w14:textId="77777777" w:rsidR="008B56A5" w:rsidRPr="005A1675" w:rsidRDefault="00000000" w:rsidP="0014483E">
            <w:pPr>
              <w:spacing w:before="0"/>
              <w:jc w:val="left"/>
              <w:rPr>
                <w:color w:val="000000"/>
                <w:sz w:val="20"/>
                <w:szCs w:val="20"/>
              </w:rPr>
            </w:pPr>
            <w:r w:rsidRPr="005A1675">
              <w:rPr>
                <w:color w:val="000000"/>
                <w:sz w:val="20"/>
                <w:szCs w:val="20"/>
              </w:rPr>
              <w:t>netopýr severní</w:t>
            </w:r>
          </w:p>
        </w:tc>
        <w:tc>
          <w:tcPr>
            <w:tcW w:w="1166" w:type="dxa"/>
            <w:shd w:val="clear" w:color="auto" w:fill="auto"/>
            <w:noWrap/>
            <w:hideMark/>
          </w:tcPr>
          <w:p w14:paraId="07E7A29D"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5C56103D" w14:textId="77777777" w:rsidR="008B56A5" w:rsidRPr="005A1675" w:rsidRDefault="00000000" w:rsidP="0014483E">
            <w:pPr>
              <w:spacing w:before="0"/>
              <w:jc w:val="left"/>
              <w:rPr>
                <w:color w:val="000000"/>
                <w:sz w:val="20"/>
                <w:szCs w:val="20"/>
              </w:rPr>
            </w:pPr>
            <w:r w:rsidRPr="005A1675">
              <w:rPr>
                <w:color w:val="000000"/>
                <w:sz w:val="20"/>
                <w:szCs w:val="20"/>
              </w:rPr>
              <w:t>HD IV</w:t>
            </w:r>
          </w:p>
        </w:tc>
        <w:tc>
          <w:tcPr>
            <w:tcW w:w="2816" w:type="dxa"/>
            <w:shd w:val="clear" w:color="auto" w:fill="auto"/>
            <w:noWrap/>
            <w:hideMark/>
          </w:tcPr>
          <w:p w14:paraId="6CB9DEA1" w14:textId="77777777" w:rsidR="008B56A5" w:rsidRPr="005A1675" w:rsidRDefault="00000000" w:rsidP="0014483E">
            <w:pPr>
              <w:spacing w:before="0"/>
              <w:jc w:val="left"/>
              <w:rPr>
                <w:color w:val="000000"/>
                <w:sz w:val="20"/>
                <w:szCs w:val="20"/>
              </w:rPr>
            </w:pPr>
            <w:r w:rsidRPr="005A1675">
              <w:rPr>
                <w:color w:val="000000"/>
                <w:sz w:val="20"/>
                <w:szCs w:val="20"/>
              </w:rPr>
              <w:t>běžný druh na většině zimovišť zejména v chladnějších částech podzemí (stará důlní díla, bunkry), vázaný na lesní prostředí</w:t>
            </w:r>
          </w:p>
        </w:tc>
      </w:tr>
      <w:tr w:rsidR="00121602" w14:paraId="33580856" w14:textId="77777777" w:rsidTr="005B4C70">
        <w:trPr>
          <w:trHeight w:val="300"/>
        </w:trPr>
        <w:tc>
          <w:tcPr>
            <w:tcW w:w="2296" w:type="dxa"/>
            <w:tcBorders>
              <w:top w:val="single" w:sz="6" w:space="0" w:color="auto"/>
              <w:bottom w:val="single" w:sz="6" w:space="0" w:color="auto"/>
            </w:tcBorders>
            <w:shd w:val="clear" w:color="auto" w:fill="A6A6A6"/>
            <w:noWrap/>
            <w:hideMark/>
          </w:tcPr>
          <w:p w14:paraId="33DD1E9A"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Eptesicus</w:t>
            </w:r>
            <w:proofErr w:type="spellEnd"/>
            <w:r w:rsidRPr="005A1675">
              <w:rPr>
                <w:b/>
                <w:i/>
                <w:iCs/>
                <w:color w:val="000000"/>
                <w:sz w:val="20"/>
                <w:szCs w:val="20"/>
              </w:rPr>
              <w:t xml:space="preserve"> </w:t>
            </w:r>
            <w:proofErr w:type="spellStart"/>
            <w:r w:rsidRPr="005A1675">
              <w:rPr>
                <w:b/>
                <w:i/>
                <w:iCs/>
                <w:color w:val="000000"/>
                <w:sz w:val="20"/>
                <w:szCs w:val="20"/>
              </w:rPr>
              <w:t>serotinus</w:t>
            </w:r>
            <w:proofErr w:type="spellEnd"/>
          </w:p>
        </w:tc>
        <w:tc>
          <w:tcPr>
            <w:tcW w:w="1678" w:type="dxa"/>
            <w:shd w:val="clear" w:color="auto" w:fill="auto"/>
            <w:noWrap/>
            <w:hideMark/>
          </w:tcPr>
          <w:p w14:paraId="44EBCE9D" w14:textId="77777777" w:rsidR="008B56A5" w:rsidRPr="005A1675" w:rsidRDefault="00000000" w:rsidP="0014483E">
            <w:pPr>
              <w:spacing w:before="0"/>
              <w:jc w:val="left"/>
              <w:rPr>
                <w:color w:val="000000"/>
                <w:sz w:val="20"/>
                <w:szCs w:val="20"/>
              </w:rPr>
            </w:pPr>
            <w:r w:rsidRPr="005A1675">
              <w:rPr>
                <w:color w:val="000000"/>
                <w:sz w:val="20"/>
                <w:szCs w:val="20"/>
              </w:rPr>
              <w:t>netopýr večerní</w:t>
            </w:r>
          </w:p>
        </w:tc>
        <w:tc>
          <w:tcPr>
            <w:tcW w:w="1166" w:type="dxa"/>
            <w:shd w:val="clear" w:color="auto" w:fill="auto"/>
            <w:noWrap/>
            <w:hideMark/>
          </w:tcPr>
          <w:p w14:paraId="2562409E"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4555B03C" w14:textId="77777777" w:rsidR="008B56A5" w:rsidRPr="005A1675" w:rsidRDefault="00000000" w:rsidP="0014483E">
            <w:pPr>
              <w:spacing w:before="0"/>
              <w:jc w:val="left"/>
              <w:rPr>
                <w:color w:val="000000"/>
                <w:sz w:val="20"/>
                <w:szCs w:val="20"/>
              </w:rPr>
            </w:pPr>
            <w:r w:rsidRPr="005A1675">
              <w:rPr>
                <w:color w:val="000000"/>
                <w:sz w:val="20"/>
                <w:szCs w:val="20"/>
              </w:rPr>
              <w:t>HD IV</w:t>
            </w:r>
          </w:p>
        </w:tc>
        <w:tc>
          <w:tcPr>
            <w:tcW w:w="2816" w:type="dxa"/>
            <w:shd w:val="clear" w:color="auto" w:fill="auto"/>
            <w:noWrap/>
            <w:hideMark/>
          </w:tcPr>
          <w:p w14:paraId="0356C88A" w14:textId="77777777" w:rsidR="008B56A5" w:rsidRPr="005A1675" w:rsidRDefault="00000000" w:rsidP="0014483E">
            <w:pPr>
              <w:spacing w:before="0"/>
              <w:jc w:val="left"/>
              <w:rPr>
                <w:color w:val="000000"/>
                <w:sz w:val="20"/>
                <w:szCs w:val="20"/>
              </w:rPr>
            </w:pPr>
            <w:r w:rsidRPr="005A1675">
              <w:rPr>
                <w:color w:val="000000"/>
                <w:sz w:val="20"/>
                <w:szCs w:val="20"/>
              </w:rPr>
              <w:t>častější druh na lovištích v okrajích obcí a měst (pouliční osvětlení, parky), na zimovištích v podzemí v posledních letech přibývá</w:t>
            </w:r>
          </w:p>
        </w:tc>
      </w:tr>
      <w:tr w:rsidR="00121602" w14:paraId="58E5F5DA" w14:textId="77777777" w:rsidTr="005B4C70">
        <w:trPr>
          <w:trHeight w:val="300"/>
        </w:trPr>
        <w:tc>
          <w:tcPr>
            <w:tcW w:w="2296" w:type="dxa"/>
            <w:tcBorders>
              <w:top w:val="single" w:sz="6" w:space="0" w:color="auto"/>
              <w:bottom w:val="single" w:sz="6" w:space="0" w:color="auto"/>
            </w:tcBorders>
            <w:shd w:val="clear" w:color="auto" w:fill="A6A6A6"/>
            <w:noWrap/>
            <w:hideMark/>
          </w:tcPr>
          <w:p w14:paraId="5344998B"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Myotis</w:t>
            </w:r>
            <w:proofErr w:type="spellEnd"/>
            <w:r w:rsidRPr="005A1675">
              <w:rPr>
                <w:b/>
                <w:i/>
                <w:iCs/>
                <w:color w:val="000000"/>
                <w:sz w:val="20"/>
                <w:szCs w:val="20"/>
              </w:rPr>
              <w:t xml:space="preserve"> </w:t>
            </w:r>
            <w:proofErr w:type="spellStart"/>
            <w:r w:rsidRPr="005A1675">
              <w:rPr>
                <w:b/>
                <w:i/>
                <w:iCs/>
                <w:color w:val="000000"/>
                <w:sz w:val="20"/>
                <w:szCs w:val="20"/>
              </w:rPr>
              <w:t>bechsteinii</w:t>
            </w:r>
            <w:proofErr w:type="spellEnd"/>
          </w:p>
        </w:tc>
        <w:tc>
          <w:tcPr>
            <w:tcW w:w="1678" w:type="dxa"/>
            <w:shd w:val="clear" w:color="auto" w:fill="auto"/>
            <w:noWrap/>
            <w:hideMark/>
          </w:tcPr>
          <w:p w14:paraId="09C33C38" w14:textId="77777777" w:rsidR="008B56A5" w:rsidRPr="005A1675" w:rsidRDefault="00000000" w:rsidP="0014483E">
            <w:pPr>
              <w:spacing w:before="0"/>
              <w:jc w:val="left"/>
              <w:rPr>
                <w:color w:val="000000"/>
                <w:sz w:val="20"/>
                <w:szCs w:val="20"/>
              </w:rPr>
            </w:pPr>
            <w:r w:rsidRPr="005A1675">
              <w:rPr>
                <w:color w:val="000000"/>
                <w:sz w:val="20"/>
                <w:szCs w:val="20"/>
              </w:rPr>
              <w:t>netopýr velkouchý</w:t>
            </w:r>
          </w:p>
        </w:tc>
        <w:tc>
          <w:tcPr>
            <w:tcW w:w="1166" w:type="dxa"/>
            <w:shd w:val="clear" w:color="auto" w:fill="auto"/>
            <w:noWrap/>
            <w:hideMark/>
          </w:tcPr>
          <w:p w14:paraId="21E9F834"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27E39DC9" w14:textId="77777777" w:rsidR="008B56A5" w:rsidRPr="005A1675" w:rsidRDefault="00000000" w:rsidP="0014483E">
            <w:pPr>
              <w:spacing w:before="0"/>
              <w:jc w:val="left"/>
              <w:rPr>
                <w:color w:val="000000"/>
                <w:sz w:val="20"/>
                <w:szCs w:val="20"/>
              </w:rPr>
            </w:pPr>
            <w:r w:rsidRPr="005A1675">
              <w:rPr>
                <w:color w:val="000000"/>
                <w:sz w:val="20"/>
                <w:szCs w:val="20"/>
              </w:rPr>
              <w:t>DD/HD II, HD IV</w:t>
            </w:r>
          </w:p>
        </w:tc>
        <w:tc>
          <w:tcPr>
            <w:tcW w:w="2816" w:type="dxa"/>
            <w:shd w:val="clear" w:color="auto" w:fill="auto"/>
            <w:noWrap/>
            <w:hideMark/>
          </w:tcPr>
          <w:p w14:paraId="6228F904" w14:textId="77777777" w:rsidR="008B56A5" w:rsidRPr="005A1675" w:rsidRDefault="00000000" w:rsidP="0014483E">
            <w:pPr>
              <w:spacing w:before="0"/>
              <w:jc w:val="left"/>
              <w:rPr>
                <w:color w:val="000000"/>
                <w:sz w:val="20"/>
                <w:szCs w:val="20"/>
              </w:rPr>
            </w:pPr>
            <w:r w:rsidRPr="005A1675">
              <w:rPr>
                <w:color w:val="000000"/>
                <w:sz w:val="20"/>
                <w:szCs w:val="20"/>
              </w:rPr>
              <w:t>nepravidelně, vzácně na zimovištích v podzemí, loviště v lesích</w:t>
            </w:r>
          </w:p>
        </w:tc>
      </w:tr>
      <w:tr w:rsidR="00121602" w14:paraId="1FA68387" w14:textId="77777777" w:rsidTr="005B4C70">
        <w:trPr>
          <w:trHeight w:val="300"/>
        </w:trPr>
        <w:tc>
          <w:tcPr>
            <w:tcW w:w="2296" w:type="dxa"/>
            <w:tcBorders>
              <w:top w:val="single" w:sz="6" w:space="0" w:color="auto"/>
              <w:bottom w:val="single" w:sz="6" w:space="0" w:color="auto"/>
            </w:tcBorders>
            <w:shd w:val="clear" w:color="auto" w:fill="A6A6A6"/>
            <w:noWrap/>
            <w:hideMark/>
          </w:tcPr>
          <w:p w14:paraId="09159F83"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lastRenderedPageBreak/>
              <w:t>Myotis</w:t>
            </w:r>
            <w:proofErr w:type="spellEnd"/>
            <w:r w:rsidRPr="005A1675">
              <w:rPr>
                <w:b/>
                <w:i/>
                <w:iCs/>
                <w:color w:val="000000"/>
                <w:sz w:val="20"/>
                <w:szCs w:val="20"/>
              </w:rPr>
              <w:t xml:space="preserve"> </w:t>
            </w:r>
            <w:proofErr w:type="spellStart"/>
            <w:r w:rsidRPr="005A1675">
              <w:rPr>
                <w:b/>
                <w:i/>
                <w:iCs/>
                <w:color w:val="000000"/>
                <w:sz w:val="20"/>
                <w:szCs w:val="20"/>
              </w:rPr>
              <w:t>brandtii</w:t>
            </w:r>
            <w:proofErr w:type="spellEnd"/>
          </w:p>
        </w:tc>
        <w:tc>
          <w:tcPr>
            <w:tcW w:w="1678" w:type="dxa"/>
            <w:shd w:val="clear" w:color="auto" w:fill="auto"/>
            <w:noWrap/>
            <w:hideMark/>
          </w:tcPr>
          <w:p w14:paraId="1D952CF9" w14:textId="77777777" w:rsidR="008B56A5" w:rsidRPr="005A1675" w:rsidRDefault="00000000" w:rsidP="0014483E">
            <w:pPr>
              <w:spacing w:before="0"/>
              <w:jc w:val="left"/>
              <w:rPr>
                <w:color w:val="000000"/>
                <w:sz w:val="20"/>
                <w:szCs w:val="20"/>
              </w:rPr>
            </w:pPr>
            <w:r w:rsidRPr="005A1675">
              <w:rPr>
                <w:color w:val="000000"/>
                <w:sz w:val="20"/>
                <w:szCs w:val="20"/>
              </w:rPr>
              <w:t>netopýr Brandtův</w:t>
            </w:r>
          </w:p>
        </w:tc>
        <w:tc>
          <w:tcPr>
            <w:tcW w:w="1166" w:type="dxa"/>
            <w:shd w:val="clear" w:color="auto" w:fill="auto"/>
            <w:noWrap/>
            <w:hideMark/>
          </w:tcPr>
          <w:p w14:paraId="7EEB11C3"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1B1566B8" w14:textId="77777777" w:rsidR="008B56A5" w:rsidRPr="005A1675" w:rsidRDefault="00000000" w:rsidP="0014483E">
            <w:pPr>
              <w:spacing w:before="0"/>
              <w:jc w:val="left"/>
              <w:rPr>
                <w:color w:val="000000"/>
                <w:sz w:val="20"/>
                <w:szCs w:val="20"/>
              </w:rPr>
            </w:pPr>
            <w:r w:rsidRPr="005A1675">
              <w:rPr>
                <w:color w:val="000000"/>
                <w:sz w:val="20"/>
                <w:szCs w:val="20"/>
              </w:rPr>
              <w:t>HD IV</w:t>
            </w:r>
          </w:p>
        </w:tc>
        <w:tc>
          <w:tcPr>
            <w:tcW w:w="2816" w:type="dxa"/>
            <w:shd w:val="clear" w:color="auto" w:fill="auto"/>
            <w:noWrap/>
            <w:hideMark/>
          </w:tcPr>
          <w:p w14:paraId="1F126482" w14:textId="77777777" w:rsidR="008B56A5" w:rsidRPr="005A1675" w:rsidRDefault="00000000" w:rsidP="0014483E">
            <w:pPr>
              <w:spacing w:before="0"/>
              <w:jc w:val="left"/>
              <w:rPr>
                <w:color w:val="000000"/>
                <w:sz w:val="20"/>
                <w:szCs w:val="20"/>
              </w:rPr>
            </w:pPr>
            <w:r w:rsidRPr="005A1675">
              <w:rPr>
                <w:color w:val="000000"/>
                <w:sz w:val="20"/>
                <w:szCs w:val="20"/>
              </w:rPr>
              <w:t>nepravidelný výskyt na některých zimovištích v podzemí i ojedinělé letní záznamy</w:t>
            </w:r>
          </w:p>
        </w:tc>
      </w:tr>
      <w:tr w:rsidR="00121602" w14:paraId="2EB04D86" w14:textId="77777777" w:rsidTr="005B4C70">
        <w:trPr>
          <w:trHeight w:val="300"/>
        </w:trPr>
        <w:tc>
          <w:tcPr>
            <w:tcW w:w="2296" w:type="dxa"/>
            <w:tcBorders>
              <w:top w:val="single" w:sz="6" w:space="0" w:color="auto"/>
              <w:bottom w:val="single" w:sz="6" w:space="0" w:color="auto"/>
            </w:tcBorders>
            <w:shd w:val="clear" w:color="auto" w:fill="A6A6A6"/>
            <w:noWrap/>
            <w:hideMark/>
          </w:tcPr>
          <w:p w14:paraId="5210A3A4"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Myotis</w:t>
            </w:r>
            <w:proofErr w:type="spellEnd"/>
            <w:r w:rsidRPr="005A1675">
              <w:rPr>
                <w:b/>
                <w:i/>
                <w:iCs/>
                <w:color w:val="000000"/>
                <w:sz w:val="20"/>
                <w:szCs w:val="20"/>
              </w:rPr>
              <w:t xml:space="preserve"> </w:t>
            </w:r>
            <w:proofErr w:type="spellStart"/>
            <w:r w:rsidRPr="005A1675">
              <w:rPr>
                <w:b/>
                <w:i/>
                <w:iCs/>
                <w:color w:val="000000"/>
                <w:sz w:val="20"/>
                <w:szCs w:val="20"/>
              </w:rPr>
              <w:t>daubentonii</w:t>
            </w:r>
            <w:proofErr w:type="spellEnd"/>
          </w:p>
        </w:tc>
        <w:tc>
          <w:tcPr>
            <w:tcW w:w="1678" w:type="dxa"/>
            <w:shd w:val="clear" w:color="auto" w:fill="auto"/>
            <w:noWrap/>
            <w:hideMark/>
          </w:tcPr>
          <w:p w14:paraId="63629CFF" w14:textId="77777777" w:rsidR="008B56A5" w:rsidRPr="005A1675" w:rsidRDefault="00000000" w:rsidP="0014483E">
            <w:pPr>
              <w:spacing w:before="0"/>
              <w:jc w:val="left"/>
              <w:rPr>
                <w:color w:val="000000"/>
                <w:sz w:val="20"/>
                <w:szCs w:val="20"/>
              </w:rPr>
            </w:pPr>
            <w:r w:rsidRPr="005A1675">
              <w:rPr>
                <w:color w:val="000000"/>
                <w:sz w:val="20"/>
                <w:szCs w:val="20"/>
              </w:rPr>
              <w:t>netopýr vodní</w:t>
            </w:r>
          </w:p>
        </w:tc>
        <w:tc>
          <w:tcPr>
            <w:tcW w:w="1166" w:type="dxa"/>
            <w:shd w:val="clear" w:color="auto" w:fill="auto"/>
            <w:noWrap/>
            <w:hideMark/>
          </w:tcPr>
          <w:p w14:paraId="592DDB58"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4F44B0B6" w14:textId="77777777" w:rsidR="008B56A5" w:rsidRPr="005A1675" w:rsidRDefault="00000000" w:rsidP="0014483E">
            <w:pPr>
              <w:spacing w:before="0"/>
              <w:jc w:val="left"/>
              <w:rPr>
                <w:color w:val="000000"/>
                <w:sz w:val="20"/>
                <w:szCs w:val="20"/>
              </w:rPr>
            </w:pPr>
            <w:r w:rsidRPr="005A1675">
              <w:rPr>
                <w:color w:val="000000"/>
                <w:sz w:val="20"/>
                <w:szCs w:val="20"/>
              </w:rPr>
              <w:t>HD IV</w:t>
            </w:r>
          </w:p>
        </w:tc>
        <w:tc>
          <w:tcPr>
            <w:tcW w:w="2816" w:type="dxa"/>
            <w:shd w:val="clear" w:color="auto" w:fill="auto"/>
            <w:noWrap/>
            <w:hideMark/>
          </w:tcPr>
          <w:p w14:paraId="193C059E" w14:textId="77777777" w:rsidR="008B56A5" w:rsidRPr="005A1675" w:rsidRDefault="00000000" w:rsidP="0014483E">
            <w:pPr>
              <w:spacing w:before="0"/>
              <w:jc w:val="left"/>
              <w:rPr>
                <w:color w:val="000000"/>
                <w:sz w:val="20"/>
                <w:szCs w:val="20"/>
              </w:rPr>
            </w:pPr>
            <w:r w:rsidRPr="005A1675">
              <w:rPr>
                <w:color w:val="000000"/>
                <w:sz w:val="20"/>
                <w:szCs w:val="20"/>
              </w:rPr>
              <w:t>pravidelný nehojný výskyt na většině zimovišť v podzemí, pravidelně zaznamenáván na lovištích nad hladinou většiny drobných vodních nádrží</w:t>
            </w:r>
          </w:p>
        </w:tc>
      </w:tr>
      <w:tr w:rsidR="00121602" w14:paraId="35D6E01E" w14:textId="77777777" w:rsidTr="005B4C70">
        <w:trPr>
          <w:trHeight w:val="300"/>
        </w:trPr>
        <w:tc>
          <w:tcPr>
            <w:tcW w:w="2296" w:type="dxa"/>
            <w:tcBorders>
              <w:top w:val="single" w:sz="6" w:space="0" w:color="auto"/>
              <w:bottom w:val="single" w:sz="6" w:space="0" w:color="auto"/>
            </w:tcBorders>
            <w:shd w:val="clear" w:color="auto" w:fill="A6A6A6"/>
            <w:noWrap/>
            <w:hideMark/>
          </w:tcPr>
          <w:p w14:paraId="3C9AE053"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Myotis</w:t>
            </w:r>
            <w:proofErr w:type="spellEnd"/>
            <w:r w:rsidRPr="005A1675">
              <w:rPr>
                <w:b/>
                <w:i/>
                <w:iCs/>
                <w:color w:val="000000"/>
                <w:sz w:val="20"/>
                <w:szCs w:val="20"/>
              </w:rPr>
              <w:t xml:space="preserve"> </w:t>
            </w:r>
            <w:proofErr w:type="spellStart"/>
            <w:r w:rsidRPr="005A1675">
              <w:rPr>
                <w:b/>
                <w:i/>
                <w:iCs/>
                <w:color w:val="000000"/>
                <w:sz w:val="20"/>
                <w:szCs w:val="20"/>
              </w:rPr>
              <w:t>mystacinus</w:t>
            </w:r>
            <w:proofErr w:type="spellEnd"/>
          </w:p>
        </w:tc>
        <w:tc>
          <w:tcPr>
            <w:tcW w:w="1678" w:type="dxa"/>
            <w:shd w:val="clear" w:color="auto" w:fill="auto"/>
            <w:noWrap/>
            <w:hideMark/>
          </w:tcPr>
          <w:p w14:paraId="1C9CB768" w14:textId="77777777" w:rsidR="008B56A5" w:rsidRPr="005A1675" w:rsidRDefault="00000000" w:rsidP="0014483E">
            <w:pPr>
              <w:spacing w:before="0"/>
              <w:jc w:val="left"/>
              <w:rPr>
                <w:color w:val="000000"/>
                <w:sz w:val="20"/>
                <w:szCs w:val="20"/>
              </w:rPr>
            </w:pPr>
            <w:r w:rsidRPr="005A1675">
              <w:rPr>
                <w:color w:val="000000"/>
                <w:sz w:val="20"/>
                <w:szCs w:val="20"/>
              </w:rPr>
              <w:t>netopýr vousatý</w:t>
            </w:r>
          </w:p>
        </w:tc>
        <w:tc>
          <w:tcPr>
            <w:tcW w:w="1166" w:type="dxa"/>
            <w:shd w:val="clear" w:color="auto" w:fill="auto"/>
            <w:noWrap/>
            <w:hideMark/>
          </w:tcPr>
          <w:p w14:paraId="4334CFCC"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5C1495BB" w14:textId="77777777" w:rsidR="008B56A5" w:rsidRPr="005A1675" w:rsidRDefault="00000000" w:rsidP="0014483E">
            <w:pPr>
              <w:spacing w:before="0"/>
              <w:jc w:val="left"/>
              <w:rPr>
                <w:color w:val="000000"/>
                <w:sz w:val="20"/>
                <w:szCs w:val="20"/>
              </w:rPr>
            </w:pPr>
            <w:r w:rsidRPr="005A1675">
              <w:rPr>
                <w:color w:val="000000"/>
                <w:sz w:val="20"/>
                <w:szCs w:val="20"/>
              </w:rPr>
              <w:t>HD IV</w:t>
            </w:r>
          </w:p>
        </w:tc>
        <w:tc>
          <w:tcPr>
            <w:tcW w:w="2816" w:type="dxa"/>
            <w:shd w:val="clear" w:color="auto" w:fill="auto"/>
            <w:noWrap/>
            <w:hideMark/>
          </w:tcPr>
          <w:p w14:paraId="1CC111DC" w14:textId="77777777" w:rsidR="008B56A5" w:rsidRPr="005A1675" w:rsidRDefault="00000000" w:rsidP="0014483E">
            <w:pPr>
              <w:spacing w:before="0"/>
              <w:jc w:val="left"/>
              <w:rPr>
                <w:color w:val="000000"/>
                <w:sz w:val="20"/>
                <w:szCs w:val="20"/>
              </w:rPr>
            </w:pPr>
            <w:r w:rsidRPr="005A1675">
              <w:rPr>
                <w:color w:val="000000"/>
                <w:sz w:val="20"/>
                <w:szCs w:val="20"/>
              </w:rPr>
              <w:t>nepravidelný výskyt na některých zimovištích v podzemí i ojedinělé letní záznamy</w:t>
            </w:r>
          </w:p>
        </w:tc>
      </w:tr>
      <w:tr w:rsidR="00121602" w14:paraId="37F85A1E" w14:textId="77777777" w:rsidTr="005B4C70">
        <w:trPr>
          <w:trHeight w:val="300"/>
        </w:trPr>
        <w:tc>
          <w:tcPr>
            <w:tcW w:w="2296" w:type="dxa"/>
            <w:tcBorders>
              <w:top w:val="single" w:sz="6" w:space="0" w:color="auto"/>
              <w:bottom w:val="single" w:sz="6" w:space="0" w:color="auto"/>
            </w:tcBorders>
            <w:shd w:val="clear" w:color="auto" w:fill="A6A6A6"/>
            <w:noWrap/>
            <w:hideMark/>
          </w:tcPr>
          <w:p w14:paraId="0F60A569"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Myotis</w:t>
            </w:r>
            <w:proofErr w:type="spellEnd"/>
            <w:r w:rsidRPr="005A1675">
              <w:rPr>
                <w:b/>
                <w:i/>
                <w:iCs/>
                <w:color w:val="000000"/>
                <w:sz w:val="20"/>
                <w:szCs w:val="20"/>
              </w:rPr>
              <w:t xml:space="preserve"> </w:t>
            </w:r>
            <w:proofErr w:type="spellStart"/>
            <w:r w:rsidRPr="005A1675">
              <w:rPr>
                <w:b/>
                <w:i/>
                <w:iCs/>
                <w:color w:val="000000"/>
                <w:sz w:val="20"/>
                <w:szCs w:val="20"/>
              </w:rPr>
              <w:t>nattereri</w:t>
            </w:r>
            <w:proofErr w:type="spellEnd"/>
          </w:p>
        </w:tc>
        <w:tc>
          <w:tcPr>
            <w:tcW w:w="1678" w:type="dxa"/>
            <w:shd w:val="clear" w:color="auto" w:fill="auto"/>
            <w:noWrap/>
            <w:hideMark/>
          </w:tcPr>
          <w:p w14:paraId="09B65DB4" w14:textId="77777777" w:rsidR="008B56A5" w:rsidRPr="005A1675" w:rsidRDefault="00000000" w:rsidP="0014483E">
            <w:pPr>
              <w:spacing w:before="0"/>
              <w:jc w:val="left"/>
              <w:rPr>
                <w:color w:val="000000"/>
                <w:sz w:val="20"/>
                <w:szCs w:val="20"/>
              </w:rPr>
            </w:pPr>
            <w:r w:rsidRPr="005A1675">
              <w:rPr>
                <w:color w:val="000000"/>
                <w:sz w:val="20"/>
                <w:szCs w:val="20"/>
              </w:rPr>
              <w:t>netopýr řasnatý</w:t>
            </w:r>
          </w:p>
        </w:tc>
        <w:tc>
          <w:tcPr>
            <w:tcW w:w="1166" w:type="dxa"/>
            <w:shd w:val="clear" w:color="auto" w:fill="auto"/>
            <w:noWrap/>
            <w:hideMark/>
          </w:tcPr>
          <w:p w14:paraId="34356A7A"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0042AAFB" w14:textId="77777777" w:rsidR="008B56A5" w:rsidRPr="005A1675" w:rsidRDefault="00000000" w:rsidP="0014483E">
            <w:pPr>
              <w:spacing w:before="0"/>
              <w:jc w:val="left"/>
              <w:rPr>
                <w:color w:val="000000"/>
                <w:sz w:val="20"/>
                <w:szCs w:val="20"/>
              </w:rPr>
            </w:pPr>
            <w:r w:rsidRPr="005A1675">
              <w:rPr>
                <w:color w:val="000000"/>
                <w:sz w:val="20"/>
                <w:szCs w:val="20"/>
              </w:rPr>
              <w:t>HD IV</w:t>
            </w:r>
          </w:p>
        </w:tc>
        <w:tc>
          <w:tcPr>
            <w:tcW w:w="2816" w:type="dxa"/>
            <w:shd w:val="clear" w:color="auto" w:fill="auto"/>
            <w:noWrap/>
            <w:hideMark/>
          </w:tcPr>
          <w:p w14:paraId="18A61ECD" w14:textId="77777777" w:rsidR="008B56A5" w:rsidRPr="005A1675" w:rsidRDefault="00000000" w:rsidP="0014483E">
            <w:pPr>
              <w:spacing w:before="0"/>
              <w:jc w:val="left"/>
              <w:rPr>
                <w:color w:val="000000"/>
                <w:sz w:val="20"/>
                <w:szCs w:val="20"/>
              </w:rPr>
            </w:pPr>
            <w:r w:rsidRPr="005A1675">
              <w:rPr>
                <w:color w:val="000000"/>
                <w:sz w:val="20"/>
                <w:szCs w:val="20"/>
              </w:rPr>
              <w:t>nepravidelně, vzácně na zimovištích v podzemí</w:t>
            </w:r>
          </w:p>
        </w:tc>
      </w:tr>
      <w:tr w:rsidR="00121602" w14:paraId="1D8AF0C0" w14:textId="77777777" w:rsidTr="005B4C70">
        <w:trPr>
          <w:trHeight w:val="300"/>
        </w:trPr>
        <w:tc>
          <w:tcPr>
            <w:tcW w:w="2296" w:type="dxa"/>
            <w:tcBorders>
              <w:top w:val="single" w:sz="6" w:space="0" w:color="auto"/>
              <w:bottom w:val="single" w:sz="6" w:space="0" w:color="auto"/>
            </w:tcBorders>
            <w:shd w:val="clear" w:color="auto" w:fill="A6A6A6"/>
            <w:noWrap/>
            <w:hideMark/>
          </w:tcPr>
          <w:p w14:paraId="4DA60938"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Nyctalus</w:t>
            </w:r>
            <w:proofErr w:type="spellEnd"/>
            <w:r w:rsidRPr="005A1675">
              <w:rPr>
                <w:b/>
                <w:i/>
                <w:iCs/>
                <w:color w:val="000000"/>
                <w:sz w:val="20"/>
                <w:szCs w:val="20"/>
              </w:rPr>
              <w:t xml:space="preserve"> </w:t>
            </w:r>
            <w:proofErr w:type="spellStart"/>
            <w:r w:rsidRPr="005A1675">
              <w:rPr>
                <w:b/>
                <w:i/>
                <w:iCs/>
                <w:color w:val="000000"/>
                <w:sz w:val="20"/>
                <w:szCs w:val="20"/>
              </w:rPr>
              <w:t>noctula</w:t>
            </w:r>
            <w:proofErr w:type="spellEnd"/>
          </w:p>
        </w:tc>
        <w:tc>
          <w:tcPr>
            <w:tcW w:w="1678" w:type="dxa"/>
            <w:shd w:val="clear" w:color="auto" w:fill="auto"/>
            <w:noWrap/>
            <w:hideMark/>
          </w:tcPr>
          <w:p w14:paraId="75BC90F7" w14:textId="77777777" w:rsidR="008B56A5" w:rsidRPr="005A1675" w:rsidRDefault="00000000" w:rsidP="0014483E">
            <w:pPr>
              <w:spacing w:before="0"/>
              <w:jc w:val="left"/>
              <w:rPr>
                <w:color w:val="000000"/>
                <w:sz w:val="20"/>
                <w:szCs w:val="20"/>
              </w:rPr>
            </w:pPr>
            <w:r w:rsidRPr="005A1675">
              <w:rPr>
                <w:color w:val="000000"/>
                <w:sz w:val="20"/>
                <w:szCs w:val="20"/>
              </w:rPr>
              <w:t>netopýr rezavý</w:t>
            </w:r>
          </w:p>
        </w:tc>
        <w:tc>
          <w:tcPr>
            <w:tcW w:w="1166" w:type="dxa"/>
            <w:shd w:val="clear" w:color="auto" w:fill="auto"/>
            <w:noWrap/>
            <w:hideMark/>
          </w:tcPr>
          <w:p w14:paraId="5E125BF3"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015E5BD0" w14:textId="77777777" w:rsidR="008B56A5" w:rsidRPr="005A1675" w:rsidRDefault="00000000" w:rsidP="0014483E">
            <w:pPr>
              <w:spacing w:before="0"/>
              <w:jc w:val="left"/>
              <w:rPr>
                <w:color w:val="000000"/>
                <w:sz w:val="20"/>
                <w:szCs w:val="20"/>
              </w:rPr>
            </w:pPr>
            <w:r w:rsidRPr="005A1675">
              <w:rPr>
                <w:color w:val="000000"/>
                <w:sz w:val="20"/>
                <w:szCs w:val="20"/>
              </w:rPr>
              <w:t>HD IV</w:t>
            </w:r>
          </w:p>
        </w:tc>
        <w:tc>
          <w:tcPr>
            <w:tcW w:w="2816" w:type="dxa"/>
            <w:shd w:val="clear" w:color="auto" w:fill="auto"/>
            <w:noWrap/>
            <w:hideMark/>
          </w:tcPr>
          <w:p w14:paraId="1BF4E892" w14:textId="77777777" w:rsidR="008B56A5" w:rsidRPr="005A1675" w:rsidRDefault="00000000" w:rsidP="0014483E">
            <w:pPr>
              <w:spacing w:before="0"/>
              <w:jc w:val="left"/>
              <w:rPr>
                <w:color w:val="000000"/>
                <w:sz w:val="20"/>
                <w:szCs w:val="20"/>
              </w:rPr>
            </w:pPr>
            <w:r w:rsidRPr="005A1675">
              <w:rPr>
                <w:color w:val="000000"/>
                <w:sz w:val="20"/>
                <w:szCs w:val="20"/>
              </w:rPr>
              <w:t>častější druh na lovištích i ve venkovském zastavěném území, vysoko lovící druh. Na zimovištích v podzemí se nevyskytuje, občas nalézán v lidských stavbách</w:t>
            </w:r>
          </w:p>
        </w:tc>
      </w:tr>
      <w:tr w:rsidR="00121602" w14:paraId="0E915B0C" w14:textId="77777777" w:rsidTr="005B4C70">
        <w:trPr>
          <w:trHeight w:val="300"/>
        </w:trPr>
        <w:tc>
          <w:tcPr>
            <w:tcW w:w="2296" w:type="dxa"/>
            <w:tcBorders>
              <w:top w:val="single" w:sz="6" w:space="0" w:color="auto"/>
              <w:bottom w:val="single" w:sz="6" w:space="0" w:color="auto"/>
            </w:tcBorders>
            <w:shd w:val="clear" w:color="auto" w:fill="A6A6A6"/>
            <w:noWrap/>
            <w:hideMark/>
          </w:tcPr>
          <w:p w14:paraId="7642AE35"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Pipistrellus</w:t>
            </w:r>
            <w:proofErr w:type="spellEnd"/>
            <w:r w:rsidRPr="005A1675">
              <w:rPr>
                <w:b/>
                <w:i/>
                <w:iCs/>
                <w:color w:val="000000"/>
                <w:sz w:val="20"/>
                <w:szCs w:val="20"/>
              </w:rPr>
              <w:t xml:space="preserve"> </w:t>
            </w:r>
            <w:proofErr w:type="spellStart"/>
            <w:r w:rsidRPr="005A1675">
              <w:rPr>
                <w:b/>
                <w:i/>
                <w:iCs/>
                <w:color w:val="000000"/>
                <w:sz w:val="20"/>
                <w:szCs w:val="20"/>
              </w:rPr>
              <w:t>pipistrellus</w:t>
            </w:r>
            <w:proofErr w:type="spellEnd"/>
          </w:p>
        </w:tc>
        <w:tc>
          <w:tcPr>
            <w:tcW w:w="1678" w:type="dxa"/>
            <w:shd w:val="clear" w:color="auto" w:fill="auto"/>
            <w:noWrap/>
            <w:hideMark/>
          </w:tcPr>
          <w:p w14:paraId="77220F24" w14:textId="77777777" w:rsidR="008B56A5" w:rsidRPr="005A1675" w:rsidRDefault="00000000" w:rsidP="0014483E">
            <w:pPr>
              <w:spacing w:before="0"/>
              <w:jc w:val="left"/>
              <w:rPr>
                <w:color w:val="000000"/>
                <w:sz w:val="20"/>
                <w:szCs w:val="20"/>
              </w:rPr>
            </w:pPr>
            <w:r w:rsidRPr="005A1675">
              <w:rPr>
                <w:color w:val="000000"/>
                <w:sz w:val="20"/>
                <w:szCs w:val="20"/>
              </w:rPr>
              <w:t>netopýr hvízdavý</w:t>
            </w:r>
          </w:p>
        </w:tc>
        <w:tc>
          <w:tcPr>
            <w:tcW w:w="1166" w:type="dxa"/>
            <w:shd w:val="clear" w:color="auto" w:fill="auto"/>
            <w:noWrap/>
            <w:hideMark/>
          </w:tcPr>
          <w:p w14:paraId="70ABBF40"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07D4FF1A" w14:textId="77777777" w:rsidR="008B56A5" w:rsidRPr="005A1675" w:rsidRDefault="00000000" w:rsidP="0014483E">
            <w:pPr>
              <w:spacing w:before="0"/>
              <w:jc w:val="left"/>
              <w:rPr>
                <w:color w:val="000000"/>
                <w:sz w:val="20"/>
                <w:szCs w:val="20"/>
              </w:rPr>
            </w:pPr>
            <w:r w:rsidRPr="005A1675">
              <w:rPr>
                <w:color w:val="000000"/>
                <w:sz w:val="20"/>
                <w:szCs w:val="20"/>
              </w:rPr>
              <w:t>HD IV</w:t>
            </w:r>
          </w:p>
        </w:tc>
        <w:tc>
          <w:tcPr>
            <w:tcW w:w="2816" w:type="dxa"/>
            <w:shd w:val="clear" w:color="auto" w:fill="auto"/>
            <w:noWrap/>
            <w:hideMark/>
          </w:tcPr>
          <w:p w14:paraId="114B3DDF" w14:textId="77777777" w:rsidR="008B56A5" w:rsidRPr="005A1675" w:rsidRDefault="00000000" w:rsidP="0014483E">
            <w:pPr>
              <w:spacing w:before="0"/>
              <w:jc w:val="left"/>
              <w:rPr>
                <w:color w:val="000000"/>
                <w:sz w:val="20"/>
                <w:szCs w:val="20"/>
              </w:rPr>
            </w:pPr>
            <w:r w:rsidRPr="005A1675">
              <w:rPr>
                <w:color w:val="000000"/>
                <w:sz w:val="20"/>
                <w:szCs w:val="20"/>
              </w:rPr>
              <w:t xml:space="preserve">nepočetně, zjišťován zejména při </w:t>
            </w:r>
            <w:proofErr w:type="spellStart"/>
            <w:r w:rsidRPr="005A1675">
              <w:rPr>
                <w:color w:val="000000"/>
                <w:sz w:val="20"/>
                <w:szCs w:val="20"/>
              </w:rPr>
              <w:t>detektoringu</w:t>
            </w:r>
            <w:proofErr w:type="spellEnd"/>
            <w:r w:rsidRPr="005A1675">
              <w:rPr>
                <w:color w:val="000000"/>
                <w:sz w:val="20"/>
                <w:szCs w:val="20"/>
              </w:rPr>
              <w:t xml:space="preserve"> </w:t>
            </w:r>
          </w:p>
        </w:tc>
      </w:tr>
      <w:tr w:rsidR="00121602" w14:paraId="64CA1C2B" w14:textId="77777777" w:rsidTr="005B4C70">
        <w:trPr>
          <w:trHeight w:val="300"/>
        </w:trPr>
        <w:tc>
          <w:tcPr>
            <w:tcW w:w="2296" w:type="dxa"/>
            <w:tcBorders>
              <w:top w:val="single" w:sz="6" w:space="0" w:color="auto"/>
              <w:bottom w:val="single" w:sz="6" w:space="0" w:color="auto"/>
            </w:tcBorders>
            <w:shd w:val="clear" w:color="auto" w:fill="A6A6A6"/>
            <w:noWrap/>
            <w:hideMark/>
          </w:tcPr>
          <w:p w14:paraId="795E9653"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Plecotus</w:t>
            </w:r>
            <w:proofErr w:type="spellEnd"/>
            <w:r w:rsidRPr="005A1675">
              <w:rPr>
                <w:b/>
                <w:i/>
                <w:iCs/>
                <w:color w:val="000000"/>
                <w:sz w:val="20"/>
                <w:szCs w:val="20"/>
              </w:rPr>
              <w:t xml:space="preserve"> </w:t>
            </w:r>
            <w:proofErr w:type="spellStart"/>
            <w:r w:rsidRPr="005A1675">
              <w:rPr>
                <w:b/>
                <w:i/>
                <w:iCs/>
                <w:color w:val="000000"/>
                <w:sz w:val="20"/>
                <w:szCs w:val="20"/>
              </w:rPr>
              <w:t>auritus</w:t>
            </w:r>
            <w:proofErr w:type="spellEnd"/>
          </w:p>
        </w:tc>
        <w:tc>
          <w:tcPr>
            <w:tcW w:w="1678" w:type="dxa"/>
            <w:shd w:val="clear" w:color="auto" w:fill="auto"/>
            <w:noWrap/>
            <w:hideMark/>
          </w:tcPr>
          <w:p w14:paraId="3CB9EC7B" w14:textId="77777777" w:rsidR="008B56A5" w:rsidRPr="005A1675" w:rsidRDefault="00000000" w:rsidP="0014483E">
            <w:pPr>
              <w:spacing w:before="0"/>
              <w:jc w:val="left"/>
              <w:rPr>
                <w:color w:val="000000"/>
                <w:sz w:val="20"/>
                <w:szCs w:val="20"/>
              </w:rPr>
            </w:pPr>
            <w:r w:rsidRPr="005A1675">
              <w:rPr>
                <w:color w:val="000000"/>
                <w:sz w:val="20"/>
                <w:szCs w:val="20"/>
              </w:rPr>
              <w:t>netopýr ušatý</w:t>
            </w:r>
          </w:p>
        </w:tc>
        <w:tc>
          <w:tcPr>
            <w:tcW w:w="1166" w:type="dxa"/>
            <w:shd w:val="clear" w:color="auto" w:fill="auto"/>
            <w:noWrap/>
            <w:hideMark/>
          </w:tcPr>
          <w:p w14:paraId="43B20E1D"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20D449CD" w14:textId="77777777" w:rsidR="008B56A5" w:rsidRPr="005A1675" w:rsidRDefault="00000000" w:rsidP="0014483E">
            <w:pPr>
              <w:spacing w:before="0"/>
              <w:jc w:val="left"/>
              <w:rPr>
                <w:color w:val="000000"/>
                <w:sz w:val="20"/>
                <w:szCs w:val="20"/>
              </w:rPr>
            </w:pPr>
            <w:r w:rsidRPr="005A1675">
              <w:rPr>
                <w:color w:val="000000"/>
                <w:sz w:val="20"/>
                <w:szCs w:val="20"/>
              </w:rPr>
              <w:t>HD IV</w:t>
            </w:r>
          </w:p>
        </w:tc>
        <w:tc>
          <w:tcPr>
            <w:tcW w:w="2816" w:type="dxa"/>
            <w:shd w:val="clear" w:color="auto" w:fill="auto"/>
            <w:noWrap/>
            <w:hideMark/>
          </w:tcPr>
          <w:p w14:paraId="0B1FFA18" w14:textId="77777777" w:rsidR="008B56A5" w:rsidRPr="005A1675" w:rsidRDefault="00000000" w:rsidP="0014483E">
            <w:pPr>
              <w:spacing w:before="0"/>
              <w:jc w:val="left"/>
              <w:rPr>
                <w:color w:val="000000"/>
                <w:sz w:val="20"/>
                <w:szCs w:val="20"/>
              </w:rPr>
            </w:pPr>
            <w:r w:rsidRPr="005A1675">
              <w:rPr>
                <w:color w:val="000000"/>
                <w:sz w:val="20"/>
                <w:szCs w:val="20"/>
              </w:rPr>
              <w:t>nepravidelný výskyt na většině zimovišť v podzemí, spíše jednotlivě, často ve štěrbinách</w:t>
            </w:r>
          </w:p>
        </w:tc>
      </w:tr>
      <w:tr w:rsidR="00121602" w14:paraId="48E256F5" w14:textId="77777777" w:rsidTr="005B4C70">
        <w:trPr>
          <w:trHeight w:val="300"/>
        </w:trPr>
        <w:tc>
          <w:tcPr>
            <w:tcW w:w="2296" w:type="dxa"/>
            <w:tcBorders>
              <w:top w:val="single" w:sz="6" w:space="0" w:color="auto"/>
              <w:bottom w:val="single" w:sz="6" w:space="0" w:color="auto"/>
            </w:tcBorders>
            <w:shd w:val="clear" w:color="auto" w:fill="A6A6A6"/>
            <w:noWrap/>
            <w:hideMark/>
          </w:tcPr>
          <w:p w14:paraId="38A79954"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Plecotus</w:t>
            </w:r>
            <w:proofErr w:type="spellEnd"/>
            <w:r w:rsidRPr="005A1675">
              <w:rPr>
                <w:b/>
                <w:i/>
                <w:iCs/>
                <w:color w:val="000000"/>
                <w:sz w:val="20"/>
                <w:szCs w:val="20"/>
              </w:rPr>
              <w:t xml:space="preserve"> </w:t>
            </w:r>
            <w:proofErr w:type="spellStart"/>
            <w:r w:rsidRPr="005A1675">
              <w:rPr>
                <w:b/>
                <w:i/>
                <w:iCs/>
                <w:color w:val="000000"/>
                <w:sz w:val="20"/>
                <w:szCs w:val="20"/>
              </w:rPr>
              <w:t>austriacus</w:t>
            </w:r>
            <w:proofErr w:type="spellEnd"/>
          </w:p>
        </w:tc>
        <w:tc>
          <w:tcPr>
            <w:tcW w:w="1678" w:type="dxa"/>
            <w:shd w:val="clear" w:color="auto" w:fill="auto"/>
            <w:noWrap/>
            <w:hideMark/>
          </w:tcPr>
          <w:p w14:paraId="10B20116" w14:textId="77777777" w:rsidR="008B56A5" w:rsidRPr="005A1675" w:rsidRDefault="00000000" w:rsidP="0014483E">
            <w:pPr>
              <w:spacing w:before="0"/>
              <w:jc w:val="left"/>
              <w:rPr>
                <w:color w:val="000000"/>
                <w:sz w:val="20"/>
                <w:szCs w:val="20"/>
              </w:rPr>
            </w:pPr>
            <w:r w:rsidRPr="005A1675">
              <w:rPr>
                <w:color w:val="000000"/>
                <w:sz w:val="20"/>
                <w:szCs w:val="20"/>
              </w:rPr>
              <w:t xml:space="preserve">netopýr </w:t>
            </w:r>
            <w:proofErr w:type="spellStart"/>
            <w:r w:rsidRPr="005A1675">
              <w:rPr>
                <w:color w:val="000000"/>
                <w:sz w:val="20"/>
                <w:szCs w:val="20"/>
              </w:rPr>
              <w:t>dlouhouchý</w:t>
            </w:r>
            <w:proofErr w:type="spellEnd"/>
          </w:p>
        </w:tc>
        <w:tc>
          <w:tcPr>
            <w:tcW w:w="1166" w:type="dxa"/>
            <w:shd w:val="clear" w:color="auto" w:fill="auto"/>
            <w:noWrap/>
            <w:hideMark/>
          </w:tcPr>
          <w:p w14:paraId="17E06D1B"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17C65C8F" w14:textId="77777777" w:rsidR="008B56A5" w:rsidRPr="005A1675" w:rsidRDefault="00000000" w:rsidP="0014483E">
            <w:pPr>
              <w:spacing w:before="0"/>
              <w:jc w:val="left"/>
              <w:rPr>
                <w:color w:val="000000"/>
                <w:sz w:val="20"/>
                <w:szCs w:val="20"/>
              </w:rPr>
            </w:pPr>
            <w:r w:rsidRPr="005A1675">
              <w:rPr>
                <w:color w:val="000000"/>
                <w:sz w:val="20"/>
                <w:szCs w:val="20"/>
              </w:rPr>
              <w:t>VU/HD IV</w:t>
            </w:r>
          </w:p>
        </w:tc>
        <w:tc>
          <w:tcPr>
            <w:tcW w:w="2816" w:type="dxa"/>
            <w:shd w:val="clear" w:color="auto" w:fill="auto"/>
            <w:noWrap/>
            <w:hideMark/>
          </w:tcPr>
          <w:p w14:paraId="2FD992D2" w14:textId="77777777" w:rsidR="008B56A5" w:rsidRPr="005A1675" w:rsidRDefault="00000000" w:rsidP="0014483E">
            <w:pPr>
              <w:spacing w:before="0"/>
              <w:jc w:val="left"/>
              <w:rPr>
                <w:color w:val="000000"/>
                <w:sz w:val="20"/>
                <w:szCs w:val="20"/>
              </w:rPr>
            </w:pPr>
            <w:r w:rsidRPr="005A1675">
              <w:rPr>
                <w:color w:val="000000"/>
                <w:sz w:val="20"/>
                <w:szCs w:val="20"/>
              </w:rPr>
              <w:t>vzácný výskyt na zimovištích v podzemí, spíše jednotlivě, často ve štěrbinách</w:t>
            </w:r>
          </w:p>
        </w:tc>
      </w:tr>
      <w:tr w:rsidR="00121602" w14:paraId="31560CD0" w14:textId="77777777" w:rsidTr="005B4C70">
        <w:trPr>
          <w:trHeight w:val="300"/>
        </w:trPr>
        <w:tc>
          <w:tcPr>
            <w:tcW w:w="2296" w:type="dxa"/>
            <w:tcBorders>
              <w:top w:val="single" w:sz="6" w:space="0" w:color="auto"/>
              <w:bottom w:val="single" w:sz="6" w:space="0" w:color="auto"/>
            </w:tcBorders>
            <w:shd w:val="clear" w:color="auto" w:fill="A6A6A6"/>
            <w:noWrap/>
            <w:hideMark/>
          </w:tcPr>
          <w:p w14:paraId="2E2ED896"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Vespertilio</w:t>
            </w:r>
            <w:proofErr w:type="spellEnd"/>
            <w:r w:rsidRPr="005A1675">
              <w:rPr>
                <w:b/>
                <w:i/>
                <w:iCs/>
                <w:color w:val="000000"/>
                <w:sz w:val="20"/>
                <w:szCs w:val="20"/>
              </w:rPr>
              <w:t xml:space="preserve"> </w:t>
            </w:r>
            <w:proofErr w:type="spellStart"/>
            <w:r w:rsidRPr="005A1675">
              <w:rPr>
                <w:b/>
                <w:i/>
                <w:iCs/>
                <w:color w:val="000000"/>
                <w:sz w:val="20"/>
                <w:szCs w:val="20"/>
              </w:rPr>
              <w:t>murinus</w:t>
            </w:r>
            <w:proofErr w:type="spellEnd"/>
          </w:p>
        </w:tc>
        <w:tc>
          <w:tcPr>
            <w:tcW w:w="1678" w:type="dxa"/>
            <w:shd w:val="clear" w:color="auto" w:fill="auto"/>
            <w:noWrap/>
            <w:hideMark/>
          </w:tcPr>
          <w:p w14:paraId="5637B554" w14:textId="77777777" w:rsidR="008B56A5" w:rsidRPr="005A1675" w:rsidRDefault="00000000" w:rsidP="0014483E">
            <w:pPr>
              <w:spacing w:before="0"/>
              <w:jc w:val="left"/>
              <w:rPr>
                <w:color w:val="000000"/>
                <w:sz w:val="20"/>
                <w:szCs w:val="20"/>
              </w:rPr>
            </w:pPr>
            <w:r w:rsidRPr="005A1675">
              <w:rPr>
                <w:color w:val="000000"/>
                <w:sz w:val="20"/>
                <w:szCs w:val="20"/>
              </w:rPr>
              <w:t>netopýr pestrý</w:t>
            </w:r>
          </w:p>
        </w:tc>
        <w:tc>
          <w:tcPr>
            <w:tcW w:w="1166" w:type="dxa"/>
            <w:shd w:val="clear" w:color="auto" w:fill="auto"/>
            <w:noWrap/>
            <w:hideMark/>
          </w:tcPr>
          <w:p w14:paraId="32343241"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1778C02E" w14:textId="77777777" w:rsidR="008B56A5" w:rsidRPr="005A1675" w:rsidRDefault="00000000" w:rsidP="0014483E">
            <w:pPr>
              <w:spacing w:before="0"/>
              <w:jc w:val="left"/>
              <w:rPr>
                <w:color w:val="000000"/>
                <w:sz w:val="20"/>
                <w:szCs w:val="20"/>
              </w:rPr>
            </w:pPr>
            <w:r w:rsidRPr="005A1675">
              <w:rPr>
                <w:color w:val="000000"/>
                <w:sz w:val="20"/>
                <w:szCs w:val="20"/>
              </w:rPr>
              <w:t>HD IV</w:t>
            </w:r>
          </w:p>
        </w:tc>
        <w:tc>
          <w:tcPr>
            <w:tcW w:w="2816" w:type="dxa"/>
            <w:shd w:val="clear" w:color="auto" w:fill="auto"/>
            <w:noWrap/>
            <w:hideMark/>
          </w:tcPr>
          <w:p w14:paraId="0E717304" w14:textId="77777777" w:rsidR="008B56A5" w:rsidRPr="005A1675" w:rsidRDefault="00000000" w:rsidP="0014483E">
            <w:pPr>
              <w:spacing w:before="0"/>
              <w:jc w:val="left"/>
              <w:rPr>
                <w:color w:val="000000"/>
                <w:sz w:val="20"/>
                <w:szCs w:val="20"/>
              </w:rPr>
            </w:pPr>
            <w:r w:rsidRPr="005A1675">
              <w:rPr>
                <w:color w:val="000000"/>
                <w:sz w:val="20"/>
                <w:szCs w:val="20"/>
              </w:rPr>
              <w:t xml:space="preserve">v letním období vzácně nacházen v lidských stavbách (chata na </w:t>
            </w:r>
            <w:proofErr w:type="spellStart"/>
            <w:r w:rsidRPr="005A1675">
              <w:rPr>
                <w:color w:val="000000"/>
                <w:sz w:val="20"/>
                <w:szCs w:val="20"/>
              </w:rPr>
              <w:t>Šerlichu</w:t>
            </w:r>
            <w:proofErr w:type="spellEnd"/>
            <w:r w:rsidRPr="005A1675">
              <w:rPr>
                <w:color w:val="000000"/>
                <w:sz w:val="20"/>
                <w:szCs w:val="20"/>
              </w:rPr>
              <w:t>), v podzemí se neobjevuje</w:t>
            </w:r>
          </w:p>
        </w:tc>
      </w:tr>
      <w:tr w:rsidR="00121602" w14:paraId="435F0BD0" w14:textId="77777777" w:rsidTr="005B4C70">
        <w:trPr>
          <w:trHeight w:val="300"/>
        </w:trPr>
        <w:tc>
          <w:tcPr>
            <w:tcW w:w="2296" w:type="dxa"/>
            <w:tcBorders>
              <w:top w:val="single" w:sz="6" w:space="0" w:color="auto"/>
              <w:bottom w:val="single" w:sz="6" w:space="0" w:color="auto"/>
            </w:tcBorders>
            <w:shd w:val="clear" w:color="auto" w:fill="A6A6A6"/>
            <w:noWrap/>
            <w:hideMark/>
          </w:tcPr>
          <w:p w14:paraId="4D364F6B"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Canis</w:t>
            </w:r>
            <w:proofErr w:type="spellEnd"/>
            <w:r w:rsidRPr="005A1675">
              <w:rPr>
                <w:b/>
                <w:i/>
                <w:iCs/>
                <w:color w:val="000000"/>
                <w:sz w:val="20"/>
                <w:szCs w:val="20"/>
              </w:rPr>
              <w:t xml:space="preserve"> lupus</w:t>
            </w:r>
          </w:p>
        </w:tc>
        <w:tc>
          <w:tcPr>
            <w:tcW w:w="1678" w:type="dxa"/>
            <w:shd w:val="clear" w:color="auto" w:fill="auto"/>
            <w:noWrap/>
            <w:hideMark/>
          </w:tcPr>
          <w:p w14:paraId="37919D21" w14:textId="77777777" w:rsidR="008B56A5" w:rsidRPr="005A1675" w:rsidRDefault="00000000" w:rsidP="0014483E">
            <w:pPr>
              <w:spacing w:before="0"/>
              <w:jc w:val="left"/>
              <w:rPr>
                <w:color w:val="000000"/>
                <w:sz w:val="20"/>
                <w:szCs w:val="20"/>
              </w:rPr>
            </w:pPr>
            <w:r w:rsidRPr="005A1675">
              <w:rPr>
                <w:color w:val="000000"/>
                <w:sz w:val="20"/>
                <w:szCs w:val="20"/>
              </w:rPr>
              <w:t>vlk obecný</w:t>
            </w:r>
          </w:p>
        </w:tc>
        <w:tc>
          <w:tcPr>
            <w:tcW w:w="1166" w:type="dxa"/>
            <w:shd w:val="clear" w:color="auto" w:fill="auto"/>
            <w:noWrap/>
            <w:hideMark/>
          </w:tcPr>
          <w:p w14:paraId="6845CBFC" w14:textId="77777777" w:rsidR="008B56A5" w:rsidRPr="005A1675" w:rsidRDefault="00000000" w:rsidP="0014483E">
            <w:pPr>
              <w:spacing w:before="0"/>
              <w:jc w:val="left"/>
              <w:rPr>
                <w:color w:val="000000"/>
                <w:sz w:val="20"/>
                <w:szCs w:val="20"/>
              </w:rPr>
            </w:pPr>
            <w:r w:rsidRPr="005A1675">
              <w:rPr>
                <w:color w:val="000000"/>
                <w:sz w:val="20"/>
                <w:szCs w:val="20"/>
              </w:rPr>
              <w:t>KO</w:t>
            </w:r>
          </w:p>
        </w:tc>
        <w:tc>
          <w:tcPr>
            <w:tcW w:w="2014" w:type="dxa"/>
            <w:shd w:val="clear" w:color="auto" w:fill="auto"/>
            <w:noWrap/>
            <w:hideMark/>
          </w:tcPr>
          <w:p w14:paraId="58AF69F2" w14:textId="77777777" w:rsidR="008B56A5" w:rsidRPr="005A1675" w:rsidRDefault="00000000" w:rsidP="0014483E">
            <w:pPr>
              <w:spacing w:before="0"/>
              <w:jc w:val="left"/>
              <w:rPr>
                <w:color w:val="000000"/>
                <w:sz w:val="20"/>
                <w:szCs w:val="20"/>
              </w:rPr>
            </w:pPr>
            <w:r w:rsidRPr="005A1675">
              <w:rPr>
                <w:color w:val="000000"/>
                <w:sz w:val="20"/>
                <w:szCs w:val="20"/>
              </w:rPr>
              <w:t>CR/HD II, HD IV</w:t>
            </w:r>
          </w:p>
        </w:tc>
        <w:tc>
          <w:tcPr>
            <w:tcW w:w="2816" w:type="dxa"/>
            <w:shd w:val="clear" w:color="auto" w:fill="auto"/>
            <w:noWrap/>
            <w:hideMark/>
          </w:tcPr>
          <w:p w14:paraId="5C805C3A" w14:textId="77777777" w:rsidR="008B56A5" w:rsidRPr="005A1675" w:rsidRDefault="00000000" w:rsidP="0014483E">
            <w:pPr>
              <w:spacing w:before="0"/>
              <w:jc w:val="left"/>
              <w:rPr>
                <w:color w:val="000000"/>
                <w:sz w:val="20"/>
                <w:szCs w:val="20"/>
              </w:rPr>
            </w:pPr>
            <w:r w:rsidRPr="005A1675">
              <w:rPr>
                <w:color w:val="000000"/>
                <w:sz w:val="20"/>
                <w:szCs w:val="20"/>
              </w:rPr>
              <w:t>od roku 2018 se do CHKO navrací, dnes pravděpodobně 2-3 smečky</w:t>
            </w:r>
          </w:p>
        </w:tc>
      </w:tr>
      <w:tr w:rsidR="00121602" w14:paraId="7F60E017" w14:textId="77777777" w:rsidTr="005B4C70">
        <w:trPr>
          <w:trHeight w:val="300"/>
        </w:trPr>
        <w:tc>
          <w:tcPr>
            <w:tcW w:w="2296" w:type="dxa"/>
            <w:tcBorders>
              <w:top w:val="single" w:sz="6" w:space="0" w:color="auto"/>
              <w:bottom w:val="single" w:sz="6" w:space="0" w:color="auto"/>
            </w:tcBorders>
            <w:shd w:val="clear" w:color="auto" w:fill="A6A6A6"/>
            <w:noWrap/>
            <w:hideMark/>
          </w:tcPr>
          <w:p w14:paraId="3055163C"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Alces</w:t>
            </w:r>
            <w:proofErr w:type="spellEnd"/>
            <w:r w:rsidRPr="005A1675">
              <w:rPr>
                <w:b/>
                <w:i/>
                <w:iCs/>
                <w:color w:val="000000"/>
                <w:sz w:val="20"/>
                <w:szCs w:val="20"/>
              </w:rPr>
              <w:t xml:space="preserve"> </w:t>
            </w:r>
            <w:proofErr w:type="spellStart"/>
            <w:r w:rsidRPr="005A1675">
              <w:rPr>
                <w:b/>
                <w:i/>
                <w:iCs/>
                <w:color w:val="000000"/>
                <w:sz w:val="20"/>
                <w:szCs w:val="20"/>
              </w:rPr>
              <w:t>alces</w:t>
            </w:r>
            <w:proofErr w:type="spellEnd"/>
          </w:p>
        </w:tc>
        <w:tc>
          <w:tcPr>
            <w:tcW w:w="1678" w:type="dxa"/>
            <w:shd w:val="clear" w:color="auto" w:fill="auto"/>
            <w:noWrap/>
            <w:hideMark/>
          </w:tcPr>
          <w:p w14:paraId="4B42D64F" w14:textId="77777777" w:rsidR="008B56A5" w:rsidRPr="005A1675" w:rsidRDefault="00000000" w:rsidP="0014483E">
            <w:pPr>
              <w:spacing w:before="0"/>
              <w:jc w:val="left"/>
              <w:rPr>
                <w:color w:val="000000"/>
                <w:sz w:val="20"/>
                <w:szCs w:val="20"/>
              </w:rPr>
            </w:pPr>
            <w:r w:rsidRPr="005A1675">
              <w:rPr>
                <w:color w:val="000000"/>
                <w:sz w:val="20"/>
                <w:szCs w:val="20"/>
              </w:rPr>
              <w:t>los evropský</w:t>
            </w:r>
          </w:p>
        </w:tc>
        <w:tc>
          <w:tcPr>
            <w:tcW w:w="1166" w:type="dxa"/>
            <w:shd w:val="clear" w:color="auto" w:fill="auto"/>
            <w:noWrap/>
            <w:hideMark/>
          </w:tcPr>
          <w:p w14:paraId="5E247EB9"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391E59DF" w14:textId="77777777" w:rsidR="008B56A5" w:rsidRPr="005A1675" w:rsidRDefault="00000000" w:rsidP="0014483E">
            <w:pPr>
              <w:spacing w:before="0"/>
              <w:jc w:val="left"/>
              <w:rPr>
                <w:color w:val="000000"/>
                <w:sz w:val="20"/>
                <w:szCs w:val="20"/>
              </w:rPr>
            </w:pPr>
            <w:r w:rsidRPr="005A1675">
              <w:rPr>
                <w:color w:val="000000"/>
                <w:sz w:val="20"/>
                <w:szCs w:val="20"/>
              </w:rPr>
              <w:t>CR</w:t>
            </w:r>
          </w:p>
        </w:tc>
        <w:tc>
          <w:tcPr>
            <w:tcW w:w="2816" w:type="dxa"/>
            <w:shd w:val="clear" w:color="auto" w:fill="auto"/>
            <w:noWrap/>
            <w:hideMark/>
          </w:tcPr>
          <w:p w14:paraId="5C6A919B" w14:textId="77777777" w:rsidR="008B56A5" w:rsidRPr="005A1675" w:rsidRDefault="00000000" w:rsidP="0014483E">
            <w:pPr>
              <w:spacing w:before="0"/>
              <w:jc w:val="left"/>
              <w:rPr>
                <w:color w:val="000000"/>
                <w:sz w:val="20"/>
                <w:szCs w:val="20"/>
              </w:rPr>
            </w:pPr>
            <w:r w:rsidRPr="005A1675">
              <w:rPr>
                <w:color w:val="000000"/>
                <w:sz w:val="20"/>
                <w:szCs w:val="20"/>
              </w:rPr>
              <w:t>historické záznamy, dnes pravděpodobně jen výjimečně prochází</w:t>
            </w:r>
          </w:p>
        </w:tc>
      </w:tr>
      <w:tr w:rsidR="00121602" w14:paraId="710D9C1D" w14:textId="77777777" w:rsidTr="005B4C70">
        <w:trPr>
          <w:trHeight w:val="300"/>
        </w:trPr>
        <w:tc>
          <w:tcPr>
            <w:tcW w:w="2296" w:type="dxa"/>
            <w:tcBorders>
              <w:top w:val="single" w:sz="6" w:space="0" w:color="auto"/>
              <w:bottom w:val="single" w:sz="6" w:space="0" w:color="auto"/>
            </w:tcBorders>
            <w:shd w:val="clear" w:color="auto" w:fill="A6A6A6"/>
            <w:noWrap/>
            <w:hideMark/>
          </w:tcPr>
          <w:p w14:paraId="4281CB11" w14:textId="77777777" w:rsidR="008B56A5" w:rsidRPr="005A1675" w:rsidRDefault="00000000" w:rsidP="0014483E">
            <w:pPr>
              <w:spacing w:before="0"/>
              <w:jc w:val="left"/>
              <w:rPr>
                <w:b/>
                <w:i/>
                <w:iCs/>
                <w:color w:val="000000"/>
                <w:sz w:val="20"/>
                <w:szCs w:val="20"/>
              </w:rPr>
            </w:pPr>
            <w:r w:rsidRPr="005A1675">
              <w:rPr>
                <w:b/>
                <w:i/>
                <w:iCs/>
                <w:color w:val="000000"/>
                <w:sz w:val="20"/>
                <w:szCs w:val="20"/>
              </w:rPr>
              <w:t xml:space="preserve">Castor </w:t>
            </w:r>
            <w:proofErr w:type="spellStart"/>
            <w:r w:rsidRPr="005A1675">
              <w:rPr>
                <w:b/>
                <w:i/>
                <w:iCs/>
                <w:color w:val="000000"/>
                <w:sz w:val="20"/>
                <w:szCs w:val="20"/>
              </w:rPr>
              <w:t>fiber</w:t>
            </w:r>
            <w:proofErr w:type="spellEnd"/>
          </w:p>
        </w:tc>
        <w:tc>
          <w:tcPr>
            <w:tcW w:w="1678" w:type="dxa"/>
            <w:shd w:val="clear" w:color="auto" w:fill="auto"/>
            <w:noWrap/>
            <w:hideMark/>
          </w:tcPr>
          <w:p w14:paraId="085816A2" w14:textId="77777777" w:rsidR="008B56A5" w:rsidRPr="005A1675" w:rsidRDefault="00000000" w:rsidP="0014483E">
            <w:pPr>
              <w:spacing w:before="0"/>
              <w:jc w:val="left"/>
              <w:rPr>
                <w:color w:val="000000"/>
                <w:sz w:val="20"/>
                <w:szCs w:val="20"/>
              </w:rPr>
            </w:pPr>
            <w:r w:rsidRPr="005A1675">
              <w:rPr>
                <w:color w:val="000000"/>
                <w:sz w:val="20"/>
                <w:szCs w:val="20"/>
              </w:rPr>
              <w:t>bobr evropský</w:t>
            </w:r>
          </w:p>
        </w:tc>
        <w:tc>
          <w:tcPr>
            <w:tcW w:w="1166" w:type="dxa"/>
            <w:shd w:val="clear" w:color="auto" w:fill="auto"/>
            <w:noWrap/>
            <w:hideMark/>
          </w:tcPr>
          <w:p w14:paraId="3668F4F5"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738A2601" w14:textId="77777777" w:rsidR="008B56A5" w:rsidRPr="005A1675" w:rsidRDefault="00000000" w:rsidP="0014483E">
            <w:pPr>
              <w:spacing w:before="0"/>
              <w:jc w:val="left"/>
              <w:rPr>
                <w:color w:val="000000"/>
                <w:sz w:val="20"/>
                <w:szCs w:val="20"/>
              </w:rPr>
            </w:pPr>
            <w:r w:rsidRPr="005A1675">
              <w:rPr>
                <w:color w:val="000000"/>
                <w:sz w:val="20"/>
                <w:szCs w:val="20"/>
              </w:rPr>
              <w:t>HD II, HD IV</w:t>
            </w:r>
          </w:p>
        </w:tc>
        <w:tc>
          <w:tcPr>
            <w:tcW w:w="2816" w:type="dxa"/>
            <w:shd w:val="clear" w:color="auto" w:fill="auto"/>
            <w:noWrap/>
            <w:hideMark/>
          </w:tcPr>
          <w:p w14:paraId="15E0EDC0" w14:textId="77777777" w:rsidR="008B56A5" w:rsidRPr="005A1675" w:rsidRDefault="00000000" w:rsidP="0014483E">
            <w:pPr>
              <w:spacing w:before="0"/>
              <w:jc w:val="left"/>
              <w:rPr>
                <w:color w:val="000000"/>
                <w:sz w:val="20"/>
                <w:szCs w:val="20"/>
              </w:rPr>
            </w:pPr>
            <w:r w:rsidRPr="005A1675">
              <w:rPr>
                <w:color w:val="000000"/>
                <w:sz w:val="20"/>
                <w:szCs w:val="20"/>
              </w:rPr>
              <w:t>občasné nálezy pobytových značek na Divoké Orlici mezi Bartošovicemi a Orlickým Záhořím, v současnosti vymizel</w:t>
            </w:r>
          </w:p>
        </w:tc>
      </w:tr>
      <w:tr w:rsidR="00121602" w14:paraId="710C3309" w14:textId="77777777" w:rsidTr="005B4C70">
        <w:trPr>
          <w:trHeight w:val="300"/>
        </w:trPr>
        <w:tc>
          <w:tcPr>
            <w:tcW w:w="2296" w:type="dxa"/>
            <w:tcBorders>
              <w:top w:val="single" w:sz="6" w:space="0" w:color="auto"/>
              <w:bottom w:val="single" w:sz="6" w:space="0" w:color="auto"/>
            </w:tcBorders>
            <w:shd w:val="clear" w:color="auto" w:fill="A6A6A6"/>
            <w:noWrap/>
            <w:hideMark/>
          </w:tcPr>
          <w:p w14:paraId="322AFBAC"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Cricetus</w:t>
            </w:r>
            <w:proofErr w:type="spellEnd"/>
            <w:r w:rsidRPr="005A1675">
              <w:rPr>
                <w:b/>
                <w:i/>
                <w:iCs/>
                <w:color w:val="000000"/>
                <w:sz w:val="20"/>
                <w:szCs w:val="20"/>
              </w:rPr>
              <w:t xml:space="preserve"> </w:t>
            </w:r>
            <w:proofErr w:type="spellStart"/>
            <w:r w:rsidRPr="005A1675">
              <w:rPr>
                <w:b/>
                <w:i/>
                <w:iCs/>
                <w:color w:val="000000"/>
                <w:sz w:val="20"/>
                <w:szCs w:val="20"/>
              </w:rPr>
              <w:t>cricetus</w:t>
            </w:r>
            <w:proofErr w:type="spellEnd"/>
          </w:p>
        </w:tc>
        <w:tc>
          <w:tcPr>
            <w:tcW w:w="1678" w:type="dxa"/>
            <w:shd w:val="clear" w:color="auto" w:fill="auto"/>
            <w:noWrap/>
            <w:hideMark/>
          </w:tcPr>
          <w:p w14:paraId="3605C822" w14:textId="77777777" w:rsidR="008B56A5" w:rsidRPr="005A1675" w:rsidRDefault="00000000" w:rsidP="0014483E">
            <w:pPr>
              <w:spacing w:before="0"/>
              <w:jc w:val="left"/>
              <w:rPr>
                <w:color w:val="000000"/>
                <w:sz w:val="20"/>
                <w:szCs w:val="20"/>
              </w:rPr>
            </w:pPr>
            <w:r w:rsidRPr="005A1675">
              <w:rPr>
                <w:color w:val="000000"/>
                <w:sz w:val="20"/>
                <w:szCs w:val="20"/>
              </w:rPr>
              <w:t>křeček polní</w:t>
            </w:r>
          </w:p>
        </w:tc>
        <w:tc>
          <w:tcPr>
            <w:tcW w:w="1166" w:type="dxa"/>
            <w:shd w:val="clear" w:color="auto" w:fill="auto"/>
            <w:noWrap/>
            <w:hideMark/>
          </w:tcPr>
          <w:p w14:paraId="16DB813E"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7DF9E689" w14:textId="77777777" w:rsidR="008B56A5" w:rsidRPr="005A1675" w:rsidRDefault="00000000" w:rsidP="0014483E">
            <w:pPr>
              <w:spacing w:before="0"/>
              <w:jc w:val="left"/>
              <w:rPr>
                <w:color w:val="000000"/>
                <w:sz w:val="20"/>
                <w:szCs w:val="20"/>
              </w:rPr>
            </w:pPr>
            <w:r w:rsidRPr="005A1675">
              <w:rPr>
                <w:color w:val="000000"/>
                <w:sz w:val="20"/>
                <w:szCs w:val="20"/>
              </w:rPr>
              <w:t>HD IV</w:t>
            </w:r>
          </w:p>
        </w:tc>
        <w:tc>
          <w:tcPr>
            <w:tcW w:w="2816" w:type="dxa"/>
            <w:shd w:val="clear" w:color="auto" w:fill="auto"/>
            <w:noWrap/>
            <w:hideMark/>
          </w:tcPr>
          <w:p w14:paraId="770E0CC1" w14:textId="77777777" w:rsidR="008B56A5" w:rsidRPr="005A1675" w:rsidRDefault="00000000" w:rsidP="0014483E">
            <w:pPr>
              <w:spacing w:before="0"/>
              <w:jc w:val="left"/>
              <w:rPr>
                <w:color w:val="000000"/>
                <w:sz w:val="20"/>
                <w:szCs w:val="20"/>
              </w:rPr>
            </w:pPr>
            <w:r w:rsidRPr="005A1675">
              <w:rPr>
                <w:color w:val="000000"/>
                <w:sz w:val="20"/>
                <w:szCs w:val="20"/>
              </w:rPr>
              <w:t>historické záznamy, dnes vymizel</w:t>
            </w:r>
          </w:p>
        </w:tc>
      </w:tr>
      <w:tr w:rsidR="00121602" w14:paraId="162B26C5" w14:textId="77777777" w:rsidTr="005B4C70">
        <w:trPr>
          <w:trHeight w:val="300"/>
        </w:trPr>
        <w:tc>
          <w:tcPr>
            <w:tcW w:w="2296" w:type="dxa"/>
            <w:tcBorders>
              <w:top w:val="single" w:sz="6" w:space="0" w:color="auto"/>
              <w:bottom w:val="single" w:sz="6" w:space="0" w:color="auto"/>
            </w:tcBorders>
            <w:shd w:val="clear" w:color="auto" w:fill="A6A6A6"/>
            <w:noWrap/>
            <w:hideMark/>
          </w:tcPr>
          <w:p w14:paraId="7C0EC1E6"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Dryomys</w:t>
            </w:r>
            <w:proofErr w:type="spellEnd"/>
            <w:r w:rsidRPr="005A1675">
              <w:rPr>
                <w:b/>
                <w:i/>
                <w:iCs/>
                <w:color w:val="000000"/>
                <w:sz w:val="20"/>
                <w:szCs w:val="20"/>
              </w:rPr>
              <w:t xml:space="preserve"> </w:t>
            </w:r>
            <w:proofErr w:type="spellStart"/>
            <w:r w:rsidRPr="005A1675">
              <w:rPr>
                <w:b/>
                <w:i/>
                <w:iCs/>
                <w:color w:val="000000"/>
                <w:sz w:val="20"/>
                <w:szCs w:val="20"/>
              </w:rPr>
              <w:t>nitedula</w:t>
            </w:r>
            <w:proofErr w:type="spellEnd"/>
          </w:p>
        </w:tc>
        <w:tc>
          <w:tcPr>
            <w:tcW w:w="1678" w:type="dxa"/>
            <w:shd w:val="clear" w:color="auto" w:fill="auto"/>
            <w:noWrap/>
            <w:hideMark/>
          </w:tcPr>
          <w:p w14:paraId="5D318878" w14:textId="77777777" w:rsidR="008B56A5" w:rsidRPr="005A1675" w:rsidRDefault="00000000" w:rsidP="0014483E">
            <w:pPr>
              <w:spacing w:before="0"/>
              <w:jc w:val="left"/>
              <w:rPr>
                <w:color w:val="000000"/>
                <w:sz w:val="20"/>
                <w:szCs w:val="20"/>
              </w:rPr>
            </w:pPr>
            <w:r w:rsidRPr="005A1675">
              <w:rPr>
                <w:color w:val="000000"/>
                <w:sz w:val="20"/>
                <w:szCs w:val="20"/>
              </w:rPr>
              <w:t>plch lesní</w:t>
            </w:r>
          </w:p>
        </w:tc>
        <w:tc>
          <w:tcPr>
            <w:tcW w:w="1166" w:type="dxa"/>
            <w:shd w:val="clear" w:color="auto" w:fill="auto"/>
            <w:noWrap/>
            <w:hideMark/>
          </w:tcPr>
          <w:p w14:paraId="504D3D6F"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3E3A9CFF" w14:textId="77777777" w:rsidR="008B56A5" w:rsidRPr="005A1675" w:rsidRDefault="00000000" w:rsidP="0014483E">
            <w:pPr>
              <w:spacing w:before="0"/>
              <w:jc w:val="left"/>
              <w:rPr>
                <w:color w:val="000000"/>
                <w:sz w:val="20"/>
                <w:szCs w:val="20"/>
              </w:rPr>
            </w:pPr>
            <w:r w:rsidRPr="005A1675">
              <w:rPr>
                <w:color w:val="000000"/>
                <w:sz w:val="20"/>
                <w:szCs w:val="20"/>
              </w:rPr>
              <w:t>HD IV</w:t>
            </w:r>
          </w:p>
        </w:tc>
        <w:tc>
          <w:tcPr>
            <w:tcW w:w="2816" w:type="dxa"/>
            <w:shd w:val="clear" w:color="auto" w:fill="auto"/>
            <w:noWrap/>
            <w:hideMark/>
          </w:tcPr>
          <w:p w14:paraId="69A5BC06" w14:textId="77777777" w:rsidR="008B56A5" w:rsidRPr="005A1675" w:rsidRDefault="00000000" w:rsidP="0014483E">
            <w:pPr>
              <w:spacing w:before="0"/>
              <w:jc w:val="left"/>
              <w:rPr>
                <w:color w:val="000000"/>
                <w:sz w:val="20"/>
                <w:szCs w:val="20"/>
              </w:rPr>
            </w:pPr>
            <w:r w:rsidRPr="005A1675">
              <w:rPr>
                <w:color w:val="000000"/>
                <w:sz w:val="20"/>
                <w:szCs w:val="20"/>
              </w:rPr>
              <w:t>ojedinělé vzácné pozorování</w:t>
            </w:r>
          </w:p>
        </w:tc>
      </w:tr>
      <w:tr w:rsidR="00121602" w14:paraId="2E543BE0" w14:textId="77777777" w:rsidTr="005B4C70">
        <w:trPr>
          <w:trHeight w:val="300"/>
        </w:trPr>
        <w:tc>
          <w:tcPr>
            <w:tcW w:w="2296" w:type="dxa"/>
            <w:tcBorders>
              <w:top w:val="single" w:sz="6" w:space="0" w:color="auto"/>
              <w:bottom w:val="single" w:sz="6" w:space="0" w:color="auto"/>
            </w:tcBorders>
            <w:shd w:val="clear" w:color="auto" w:fill="A6A6A6"/>
            <w:noWrap/>
            <w:hideMark/>
          </w:tcPr>
          <w:p w14:paraId="107B1F52"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Lutra</w:t>
            </w:r>
            <w:proofErr w:type="spellEnd"/>
            <w:r w:rsidRPr="005A1675">
              <w:rPr>
                <w:b/>
                <w:i/>
                <w:iCs/>
                <w:color w:val="000000"/>
                <w:sz w:val="20"/>
                <w:szCs w:val="20"/>
              </w:rPr>
              <w:t xml:space="preserve"> </w:t>
            </w:r>
            <w:proofErr w:type="spellStart"/>
            <w:r w:rsidRPr="005A1675">
              <w:rPr>
                <w:b/>
                <w:i/>
                <w:iCs/>
                <w:color w:val="000000"/>
                <w:sz w:val="20"/>
                <w:szCs w:val="20"/>
              </w:rPr>
              <w:t>lutra</w:t>
            </w:r>
            <w:proofErr w:type="spellEnd"/>
          </w:p>
        </w:tc>
        <w:tc>
          <w:tcPr>
            <w:tcW w:w="1678" w:type="dxa"/>
            <w:shd w:val="clear" w:color="auto" w:fill="auto"/>
            <w:noWrap/>
            <w:hideMark/>
          </w:tcPr>
          <w:p w14:paraId="5E6D58C4" w14:textId="77777777" w:rsidR="008B56A5" w:rsidRPr="005A1675" w:rsidRDefault="00000000" w:rsidP="0014483E">
            <w:pPr>
              <w:spacing w:before="0"/>
              <w:jc w:val="left"/>
              <w:rPr>
                <w:color w:val="000000"/>
                <w:sz w:val="20"/>
                <w:szCs w:val="20"/>
              </w:rPr>
            </w:pPr>
            <w:r w:rsidRPr="005A1675">
              <w:rPr>
                <w:color w:val="000000"/>
                <w:sz w:val="20"/>
                <w:szCs w:val="20"/>
              </w:rPr>
              <w:t>vydra říční</w:t>
            </w:r>
          </w:p>
        </w:tc>
        <w:tc>
          <w:tcPr>
            <w:tcW w:w="1166" w:type="dxa"/>
            <w:shd w:val="clear" w:color="auto" w:fill="auto"/>
            <w:noWrap/>
            <w:hideMark/>
          </w:tcPr>
          <w:p w14:paraId="23F33816"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44BB7883" w14:textId="77777777" w:rsidR="008B56A5" w:rsidRPr="005A1675" w:rsidRDefault="00000000" w:rsidP="0014483E">
            <w:pPr>
              <w:spacing w:before="0"/>
              <w:jc w:val="left"/>
              <w:rPr>
                <w:color w:val="000000"/>
                <w:sz w:val="20"/>
                <w:szCs w:val="20"/>
              </w:rPr>
            </w:pPr>
            <w:r w:rsidRPr="005A1675">
              <w:rPr>
                <w:color w:val="000000"/>
                <w:sz w:val="20"/>
                <w:szCs w:val="20"/>
              </w:rPr>
              <w:t>NT/HD II, HD IV</w:t>
            </w:r>
          </w:p>
        </w:tc>
        <w:tc>
          <w:tcPr>
            <w:tcW w:w="2816" w:type="dxa"/>
            <w:shd w:val="clear" w:color="auto" w:fill="auto"/>
            <w:noWrap/>
            <w:hideMark/>
          </w:tcPr>
          <w:p w14:paraId="670B0F3B" w14:textId="77777777" w:rsidR="008B56A5" w:rsidRPr="005A1675" w:rsidRDefault="00000000" w:rsidP="0014483E">
            <w:pPr>
              <w:spacing w:before="0"/>
              <w:jc w:val="left"/>
              <w:rPr>
                <w:color w:val="000000"/>
                <w:sz w:val="20"/>
                <w:szCs w:val="20"/>
              </w:rPr>
            </w:pPr>
            <w:r w:rsidRPr="005A1675">
              <w:rPr>
                <w:color w:val="000000"/>
                <w:sz w:val="20"/>
                <w:szCs w:val="20"/>
              </w:rPr>
              <w:t>jednotlivé, ale pravidelné záznamy pobytových značek a stop na významnějších tocích, v CHKO do 10-ti jedinců</w:t>
            </w:r>
          </w:p>
        </w:tc>
      </w:tr>
      <w:tr w:rsidR="00121602" w14:paraId="10B04DA1" w14:textId="77777777" w:rsidTr="005B4C70">
        <w:trPr>
          <w:trHeight w:val="300"/>
        </w:trPr>
        <w:tc>
          <w:tcPr>
            <w:tcW w:w="2296" w:type="dxa"/>
            <w:tcBorders>
              <w:top w:val="single" w:sz="6" w:space="0" w:color="auto"/>
              <w:bottom w:val="single" w:sz="6" w:space="0" w:color="auto"/>
            </w:tcBorders>
            <w:shd w:val="clear" w:color="auto" w:fill="A6A6A6"/>
            <w:noWrap/>
            <w:hideMark/>
          </w:tcPr>
          <w:p w14:paraId="7089DA5C"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Lynx</w:t>
            </w:r>
            <w:proofErr w:type="spellEnd"/>
            <w:r w:rsidRPr="005A1675">
              <w:rPr>
                <w:b/>
                <w:i/>
                <w:iCs/>
                <w:color w:val="000000"/>
                <w:sz w:val="20"/>
                <w:szCs w:val="20"/>
              </w:rPr>
              <w:t xml:space="preserve"> </w:t>
            </w:r>
            <w:proofErr w:type="spellStart"/>
            <w:r w:rsidRPr="005A1675">
              <w:rPr>
                <w:b/>
                <w:i/>
                <w:iCs/>
                <w:color w:val="000000"/>
                <w:sz w:val="20"/>
                <w:szCs w:val="20"/>
              </w:rPr>
              <w:t>lynx</w:t>
            </w:r>
            <w:proofErr w:type="spellEnd"/>
          </w:p>
        </w:tc>
        <w:tc>
          <w:tcPr>
            <w:tcW w:w="1678" w:type="dxa"/>
            <w:shd w:val="clear" w:color="auto" w:fill="auto"/>
            <w:noWrap/>
            <w:hideMark/>
          </w:tcPr>
          <w:p w14:paraId="738B0164" w14:textId="77777777" w:rsidR="008B56A5" w:rsidRPr="005A1675" w:rsidRDefault="00000000" w:rsidP="0014483E">
            <w:pPr>
              <w:spacing w:before="0"/>
              <w:jc w:val="left"/>
              <w:rPr>
                <w:color w:val="000000"/>
                <w:sz w:val="20"/>
                <w:szCs w:val="20"/>
              </w:rPr>
            </w:pPr>
            <w:r w:rsidRPr="005A1675">
              <w:rPr>
                <w:color w:val="000000"/>
                <w:sz w:val="20"/>
                <w:szCs w:val="20"/>
              </w:rPr>
              <w:t>rys ostrovid</w:t>
            </w:r>
          </w:p>
        </w:tc>
        <w:tc>
          <w:tcPr>
            <w:tcW w:w="1166" w:type="dxa"/>
            <w:shd w:val="clear" w:color="auto" w:fill="auto"/>
            <w:noWrap/>
            <w:hideMark/>
          </w:tcPr>
          <w:p w14:paraId="36C150D7"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31471728" w14:textId="77777777" w:rsidR="008B56A5" w:rsidRPr="005A1675" w:rsidRDefault="00000000" w:rsidP="0014483E">
            <w:pPr>
              <w:spacing w:before="0"/>
              <w:jc w:val="left"/>
              <w:rPr>
                <w:color w:val="000000"/>
                <w:sz w:val="20"/>
                <w:szCs w:val="20"/>
              </w:rPr>
            </w:pPr>
            <w:r w:rsidRPr="005A1675">
              <w:rPr>
                <w:color w:val="000000"/>
                <w:sz w:val="20"/>
                <w:szCs w:val="20"/>
              </w:rPr>
              <w:t>EN/HD II, HD IV</w:t>
            </w:r>
          </w:p>
        </w:tc>
        <w:tc>
          <w:tcPr>
            <w:tcW w:w="2816" w:type="dxa"/>
            <w:shd w:val="clear" w:color="auto" w:fill="auto"/>
            <w:noWrap/>
            <w:hideMark/>
          </w:tcPr>
          <w:p w14:paraId="0F502536" w14:textId="77777777" w:rsidR="008B56A5" w:rsidRPr="005A1675" w:rsidRDefault="00000000" w:rsidP="0014483E">
            <w:pPr>
              <w:spacing w:before="0"/>
              <w:jc w:val="left"/>
              <w:rPr>
                <w:color w:val="000000"/>
                <w:sz w:val="20"/>
                <w:szCs w:val="20"/>
              </w:rPr>
            </w:pPr>
            <w:r w:rsidRPr="005A1675">
              <w:rPr>
                <w:color w:val="000000"/>
                <w:sz w:val="20"/>
                <w:szCs w:val="20"/>
              </w:rPr>
              <w:t>ojedinělé vzácné pozorování</w:t>
            </w:r>
          </w:p>
        </w:tc>
      </w:tr>
      <w:tr w:rsidR="00121602" w14:paraId="574C0ABB" w14:textId="77777777" w:rsidTr="005B4C70">
        <w:trPr>
          <w:trHeight w:val="300"/>
        </w:trPr>
        <w:tc>
          <w:tcPr>
            <w:tcW w:w="2296" w:type="dxa"/>
            <w:tcBorders>
              <w:top w:val="single" w:sz="6" w:space="0" w:color="auto"/>
              <w:bottom w:val="single" w:sz="6" w:space="0" w:color="auto"/>
            </w:tcBorders>
            <w:shd w:val="clear" w:color="auto" w:fill="A6A6A6"/>
            <w:noWrap/>
            <w:hideMark/>
          </w:tcPr>
          <w:p w14:paraId="569ED821"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Muscardinus</w:t>
            </w:r>
            <w:proofErr w:type="spellEnd"/>
            <w:r w:rsidRPr="005A1675">
              <w:rPr>
                <w:b/>
                <w:i/>
                <w:iCs/>
                <w:color w:val="000000"/>
                <w:sz w:val="20"/>
                <w:szCs w:val="20"/>
              </w:rPr>
              <w:t xml:space="preserve"> </w:t>
            </w:r>
            <w:proofErr w:type="spellStart"/>
            <w:r w:rsidRPr="005A1675">
              <w:rPr>
                <w:b/>
                <w:i/>
                <w:iCs/>
                <w:color w:val="000000"/>
                <w:sz w:val="20"/>
                <w:szCs w:val="20"/>
              </w:rPr>
              <w:t>avellanarius</w:t>
            </w:r>
            <w:proofErr w:type="spellEnd"/>
          </w:p>
        </w:tc>
        <w:tc>
          <w:tcPr>
            <w:tcW w:w="1678" w:type="dxa"/>
            <w:shd w:val="clear" w:color="auto" w:fill="auto"/>
            <w:noWrap/>
            <w:hideMark/>
          </w:tcPr>
          <w:p w14:paraId="26D63E22" w14:textId="77777777" w:rsidR="008B56A5" w:rsidRPr="005A1675" w:rsidRDefault="00000000" w:rsidP="0014483E">
            <w:pPr>
              <w:spacing w:before="0"/>
              <w:jc w:val="left"/>
              <w:rPr>
                <w:color w:val="000000"/>
                <w:sz w:val="20"/>
                <w:szCs w:val="20"/>
              </w:rPr>
            </w:pPr>
            <w:r w:rsidRPr="005A1675">
              <w:rPr>
                <w:color w:val="000000"/>
                <w:sz w:val="20"/>
                <w:szCs w:val="20"/>
              </w:rPr>
              <w:t>plšík lískový</w:t>
            </w:r>
          </w:p>
        </w:tc>
        <w:tc>
          <w:tcPr>
            <w:tcW w:w="1166" w:type="dxa"/>
            <w:shd w:val="clear" w:color="auto" w:fill="auto"/>
            <w:noWrap/>
            <w:hideMark/>
          </w:tcPr>
          <w:p w14:paraId="041A7785"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0667E2A4" w14:textId="77777777" w:rsidR="008B56A5" w:rsidRPr="005A1675" w:rsidRDefault="00000000" w:rsidP="0014483E">
            <w:pPr>
              <w:spacing w:before="0"/>
              <w:jc w:val="left"/>
              <w:rPr>
                <w:color w:val="000000"/>
                <w:sz w:val="20"/>
                <w:szCs w:val="20"/>
              </w:rPr>
            </w:pPr>
            <w:r w:rsidRPr="005A1675">
              <w:rPr>
                <w:color w:val="000000"/>
                <w:sz w:val="20"/>
                <w:szCs w:val="20"/>
              </w:rPr>
              <w:t>HD IV</w:t>
            </w:r>
          </w:p>
        </w:tc>
        <w:tc>
          <w:tcPr>
            <w:tcW w:w="2816" w:type="dxa"/>
            <w:shd w:val="clear" w:color="auto" w:fill="auto"/>
            <w:noWrap/>
            <w:hideMark/>
          </w:tcPr>
          <w:p w14:paraId="5A6E5F54" w14:textId="77777777" w:rsidR="008B56A5" w:rsidRPr="005A1675" w:rsidRDefault="00000000" w:rsidP="0014483E">
            <w:pPr>
              <w:spacing w:before="0"/>
              <w:jc w:val="left"/>
              <w:rPr>
                <w:color w:val="000000"/>
                <w:sz w:val="20"/>
                <w:szCs w:val="20"/>
              </w:rPr>
            </w:pPr>
            <w:r w:rsidRPr="005A1675">
              <w:rPr>
                <w:color w:val="000000"/>
                <w:sz w:val="20"/>
                <w:szCs w:val="20"/>
              </w:rPr>
              <w:t>jednotlivě v lesích, zejména porostních pláštích a pasekách nižších poloh</w:t>
            </w:r>
          </w:p>
        </w:tc>
      </w:tr>
      <w:tr w:rsidR="00121602" w14:paraId="5B88EC52" w14:textId="77777777" w:rsidTr="005B4C70">
        <w:trPr>
          <w:trHeight w:val="300"/>
        </w:trPr>
        <w:tc>
          <w:tcPr>
            <w:tcW w:w="2296" w:type="dxa"/>
            <w:tcBorders>
              <w:top w:val="single" w:sz="6" w:space="0" w:color="auto"/>
              <w:bottom w:val="single" w:sz="6" w:space="0" w:color="auto"/>
            </w:tcBorders>
            <w:shd w:val="clear" w:color="auto" w:fill="A6A6A6"/>
            <w:noWrap/>
            <w:hideMark/>
          </w:tcPr>
          <w:p w14:paraId="1B449362"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lastRenderedPageBreak/>
              <w:t>Sorex</w:t>
            </w:r>
            <w:proofErr w:type="spellEnd"/>
            <w:r w:rsidRPr="005A1675">
              <w:rPr>
                <w:b/>
                <w:i/>
                <w:iCs/>
                <w:color w:val="000000"/>
                <w:sz w:val="20"/>
                <w:szCs w:val="20"/>
              </w:rPr>
              <w:t xml:space="preserve"> </w:t>
            </w:r>
            <w:proofErr w:type="spellStart"/>
            <w:r w:rsidRPr="005A1675">
              <w:rPr>
                <w:b/>
                <w:i/>
                <w:iCs/>
                <w:color w:val="000000"/>
                <w:sz w:val="20"/>
                <w:szCs w:val="20"/>
              </w:rPr>
              <w:t>alpinus</w:t>
            </w:r>
            <w:proofErr w:type="spellEnd"/>
          </w:p>
        </w:tc>
        <w:tc>
          <w:tcPr>
            <w:tcW w:w="1678" w:type="dxa"/>
            <w:shd w:val="clear" w:color="auto" w:fill="auto"/>
            <w:noWrap/>
            <w:hideMark/>
          </w:tcPr>
          <w:p w14:paraId="30D6DC36" w14:textId="77777777" w:rsidR="008B56A5" w:rsidRPr="005A1675" w:rsidRDefault="00000000" w:rsidP="0014483E">
            <w:pPr>
              <w:spacing w:before="0"/>
              <w:jc w:val="left"/>
              <w:rPr>
                <w:color w:val="000000"/>
                <w:sz w:val="20"/>
                <w:szCs w:val="20"/>
              </w:rPr>
            </w:pPr>
            <w:r w:rsidRPr="005A1675">
              <w:rPr>
                <w:color w:val="000000"/>
                <w:sz w:val="20"/>
                <w:szCs w:val="20"/>
              </w:rPr>
              <w:t>rejsek horský</w:t>
            </w:r>
          </w:p>
        </w:tc>
        <w:tc>
          <w:tcPr>
            <w:tcW w:w="1166" w:type="dxa"/>
            <w:shd w:val="clear" w:color="auto" w:fill="auto"/>
            <w:noWrap/>
            <w:hideMark/>
          </w:tcPr>
          <w:p w14:paraId="3DCAD3A4" w14:textId="77777777" w:rsidR="008B56A5" w:rsidRPr="005A1675" w:rsidRDefault="00000000" w:rsidP="0014483E">
            <w:pPr>
              <w:spacing w:before="0"/>
              <w:jc w:val="left"/>
              <w:rPr>
                <w:color w:val="000000"/>
                <w:sz w:val="20"/>
                <w:szCs w:val="20"/>
              </w:rPr>
            </w:pPr>
            <w:r w:rsidRPr="005A1675">
              <w:rPr>
                <w:color w:val="000000"/>
                <w:sz w:val="20"/>
                <w:szCs w:val="20"/>
              </w:rPr>
              <w:t>SO</w:t>
            </w:r>
          </w:p>
        </w:tc>
        <w:tc>
          <w:tcPr>
            <w:tcW w:w="2014" w:type="dxa"/>
            <w:shd w:val="clear" w:color="auto" w:fill="auto"/>
            <w:noWrap/>
            <w:hideMark/>
          </w:tcPr>
          <w:p w14:paraId="2926141F" w14:textId="77777777" w:rsidR="008B56A5" w:rsidRPr="005A1675" w:rsidRDefault="00000000" w:rsidP="0014483E">
            <w:pPr>
              <w:spacing w:before="0"/>
              <w:jc w:val="left"/>
              <w:rPr>
                <w:color w:val="000000"/>
                <w:sz w:val="20"/>
                <w:szCs w:val="20"/>
              </w:rPr>
            </w:pPr>
            <w:r w:rsidRPr="005A1675">
              <w:rPr>
                <w:color w:val="000000"/>
                <w:sz w:val="20"/>
                <w:szCs w:val="20"/>
              </w:rPr>
              <w:t>VU</w:t>
            </w:r>
          </w:p>
        </w:tc>
        <w:tc>
          <w:tcPr>
            <w:tcW w:w="2816" w:type="dxa"/>
            <w:shd w:val="clear" w:color="auto" w:fill="auto"/>
            <w:noWrap/>
            <w:hideMark/>
          </w:tcPr>
          <w:p w14:paraId="34DE9F10" w14:textId="77777777" w:rsidR="008B56A5" w:rsidRPr="005A1675" w:rsidRDefault="00000000" w:rsidP="0014483E">
            <w:pPr>
              <w:spacing w:before="0"/>
              <w:jc w:val="left"/>
              <w:rPr>
                <w:color w:val="000000"/>
                <w:sz w:val="20"/>
                <w:szCs w:val="20"/>
              </w:rPr>
            </w:pPr>
            <w:r w:rsidRPr="005A1675">
              <w:rPr>
                <w:color w:val="000000"/>
                <w:sz w:val="20"/>
                <w:szCs w:val="20"/>
              </w:rPr>
              <w:t>jednotlivě spíše ve vyšších polohách, zejména tam, kde mají porosty mozaikovitý charakter, mokřiny, kolem potoků i na sutích</w:t>
            </w:r>
          </w:p>
        </w:tc>
      </w:tr>
      <w:tr w:rsidR="00121602" w14:paraId="1CF74C87" w14:textId="77777777" w:rsidTr="005B4C70">
        <w:trPr>
          <w:trHeight w:val="300"/>
        </w:trPr>
        <w:tc>
          <w:tcPr>
            <w:tcW w:w="2296" w:type="dxa"/>
            <w:tcBorders>
              <w:top w:val="single" w:sz="6" w:space="0" w:color="auto"/>
              <w:bottom w:val="single" w:sz="6" w:space="0" w:color="auto"/>
            </w:tcBorders>
            <w:shd w:val="clear" w:color="auto" w:fill="A6A6A6"/>
            <w:noWrap/>
            <w:hideMark/>
          </w:tcPr>
          <w:p w14:paraId="2EDEF8E1"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Glis</w:t>
            </w:r>
            <w:proofErr w:type="spellEnd"/>
            <w:r w:rsidRPr="005A1675">
              <w:rPr>
                <w:b/>
                <w:i/>
                <w:iCs/>
                <w:color w:val="000000"/>
                <w:sz w:val="20"/>
                <w:szCs w:val="20"/>
              </w:rPr>
              <w:t xml:space="preserve"> </w:t>
            </w:r>
            <w:proofErr w:type="spellStart"/>
            <w:r w:rsidRPr="005A1675">
              <w:rPr>
                <w:b/>
                <w:i/>
                <w:iCs/>
                <w:color w:val="000000"/>
                <w:sz w:val="20"/>
                <w:szCs w:val="20"/>
              </w:rPr>
              <w:t>glis</w:t>
            </w:r>
            <w:proofErr w:type="spellEnd"/>
          </w:p>
        </w:tc>
        <w:tc>
          <w:tcPr>
            <w:tcW w:w="1678" w:type="dxa"/>
            <w:shd w:val="clear" w:color="auto" w:fill="auto"/>
            <w:noWrap/>
            <w:hideMark/>
          </w:tcPr>
          <w:p w14:paraId="3AFEA994" w14:textId="77777777" w:rsidR="008B56A5" w:rsidRPr="005A1675" w:rsidRDefault="00000000" w:rsidP="0014483E">
            <w:pPr>
              <w:spacing w:before="0"/>
              <w:jc w:val="left"/>
              <w:rPr>
                <w:color w:val="000000"/>
                <w:sz w:val="20"/>
                <w:szCs w:val="20"/>
              </w:rPr>
            </w:pPr>
            <w:r w:rsidRPr="005A1675">
              <w:rPr>
                <w:color w:val="000000"/>
                <w:sz w:val="20"/>
                <w:szCs w:val="20"/>
              </w:rPr>
              <w:t>plch velký</w:t>
            </w:r>
          </w:p>
        </w:tc>
        <w:tc>
          <w:tcPr>
            <w:tcW w:w="1166" w:type="dxa"/>
            <w:shd w:val="clear" w:color="auto" w:fill="auto"/>
            <w:noWrap/>
            <w:hideMark/>
          </w:tcPr>
          <w:p w14:paraId="56BC6470" w14:textId="77777777" w:rsidR="008B56A5" w:rsidRPr="005A1675" w:rsidRDefault="00000000" w:rsidP="0014483E">
            <w:pPr>
              <w:spacing w:before="0"/>
              <w:jc w:val="left"/>
              <w:rPr>
                <w:color w:val="000000"/>
                <w:sz w:val="20"/>
                <w:szCs w:val="20"/>
              </w:rPr>
            </w:pPr>
            <w:r w:rsidRPr="005A1675">
              <w:rPr>
                <w:color w:val="000000"/>
                <w:sz w:val="20"/>
                <w:szCs w:val="20"/>
              </w:rPr>
              <w:t>O</w:t>
            </w:r>
          </w:p>
        </w:tc>
        <w:tc>
          <w:tcPr>
            <w:tcW w:w="2014" w:type="dxa"/>
            <w:shd w:val="clear" w:color="auto" w:fill="auto"/>
            <w:noWrap/>
            <w:hideMark/>
          </w:tcPr>
          <w:p w14:paraId="1465F614" w14:textId="77777777" w:rsidR="008B56A5" w:rsidRPr="005A1675" w:rsidRDefault="00000000" w:rsidP="0014483E">
            <w:pPr>
              <w:spacing w:before="0"/>
              <w:jc w:val="left"/>
              <w:rPr>
                <w:color w:val="000000"/>
                <w:sz w:val="20"/>
                <w:szCs w:val="20"/>
              </w:rPr>
            </w:pPr>
            <w:r w:rsidRPr="005A1675">
              <w:rPr>
                <w:color w:val="000000"/>
                <w:sz w:val="20"/>
                <w:szCs w:val="20"/>
              </w:rPr>
              <w:t>DD</w:t>
            </w:r>
          </w:p>
        </w:tc>
        <w:tc>
          <w:tcPr>
            <w:tcW w:w="2816" w:type="dxa"/>
            <w:shd w:val="clear" w:color="auto" w:fill="auto"/>
            <w:noWrap/>
            <w:hideMark/>
          </w:tcPr>
          <w:p w14:paraId="269E2B7E" w14:textId="77777777" w:rsidR="008B56A5" w:rsidRPr="005A1675" w:rsidRDefault="00000000" w:rsidP="0014483E">
            <w:pPr>
              <w:spacing w:before="0"/>
              <w:jc w:val="left"/>
              <w:rPr>
                <w:color w:val="000000"/>
                <w:sz w:val="20"/>
                <w:szCs w:val="20"/>
              </w:rPr>
            </w:pPr>
            <w:r w:rsidRPr="005A1675">
              <w:rPr>
                <w:color w:val="000000"/>
                <w:sz w:val="20"/>
                <w:szCs w:val="20"/>
              </w:rPr>
              <w:t>pravidelná pozorování ve vhodných biotopech</w:t>
            </w:r>
          </w:p>
        </w:tc>
      </w:tr>
      <w:tr w:rsidR="00121602" w14:paraId="45EE548A" w14:textId="77777777" w:rsidTr="005B4C70">
        <w:trPr>
          <w:trHeight w:val="300"/>
        </w:trPr>
        <w:tc>
          <w:tcPr>
            <w:tcW w:w="2296" w:type="dxa"/>
            <w:tcBorders>
              <w:top w:val="single" w:sz="6" w:space="0" w:color="auto"/>
              <w:bottom w:val="single" w:sz="4" w:space="0" w:color="auto"/>
            </w:tcBorders>
            <w:shd w:val="clear" w:color="auto" w:fill="A6A6A6"/>
            <w:noWrap/>
            <w:hideMark/>
          </w:tcPr>
          <w:p w14:paraId="563FA305" w14:textId="77777777" w:rsidR="008B56A5" w:rsidRPr="005A1675" w:rsidRDefault="00000000" w:rsidP="0014483E">
            <w:pPr>
              <w:spacing w:before="0"/>
              <w:jc w:val="left"/>
              <w:rPr>
                <w:b/>
                <w:i/>
                <w:iCs/>
                <w:color w:val="000000"/>
                <w:sz w:val="20"/>
                <w:szCs w:val="20"/>
              </w:rPr>
            </w:pPr>
            <w:proofErr w:type="spellStart"/>
            <w:r w:rsidRPr="005A1675">
              <w:rPr>
                <w:b/>
                <w:i/>
                <w:iCs/>
                <w:color w:val="000000"/>
                <w:sz w:val="20"/>
                <w:szCs w:val="20"/>
              </w:rPr>
              <w:t>Sciurus</w:t>
            </w:r>
            <w:proofErr w:type="spellEnd"/>
            <w:r w:rsidRPr="005A1675">
              <w:rPr>
                <w:b/>
                <w:i/>
                <w:iCs/>
                <w:color w:val="000000"/>
                <w:sz w:val="20"/>
                <w:szCs w:val="20"/>
              </w:rPr>
              <w:t xml:space="preserve"> </w:t>
            </w:r>
            <w:proofErr w:type="spellStart"/>
            <w:r w:rsidRPr="005A1675">
              <w:rPr>
                <w:b/>
                <w:i/>
                <w:iCs/>
                <w:color w:val="000000"/>
                <w:sz w:val="20"/>
                <w:szCs w:val="20"/>
              </w:rPr>
              <w:t>vulgaris</w:t>
            </w:r>
            <w:proofErr w:type="spellEnd"/>
          </w:p>
        </w:tc>
        <w:tc>
          <w:tcPr>
            <w:tcW w:w="1678" w:type="dxa"/>
            <w:shd w:val="clear" w:color="auto" w:fill="auto"/>
            <w:noWrap/>
            <w:hideMark/>
          </w:tcPr>
          <w:p w14:paraId="625DD7B2" w14:textId="77777777" w:rsidR="008B56A5" w:rsidRPr="005A1675" w:rsidRDefault="00000000" w:rsidP="0014483E">
            <w:pPr>
              <w:spacing w:before="0"/>
              <w:jc w:val="left"/>
              <w:rPr>
                <w:color w:val="000000"/>
                <w:sz w:val="20"/>
                <w:szCs w:val="20"/>
              </w:rPr>
            </w:pPr>
            <w:r w:rsidRPr="005A1675">
              <w:rPr>
                <w:color w:val="000000"/>
                <w:sz w:val="20"/>
                <w:szCs w:val="20"/>
              </w:rPr>
              <w:t>veverka obecná</w:t>
            </w:r>
          </w:p>
        </w:tc>
        <w:tc>
          <w:tcPr>
            <w:tcW w:w="1166" w:type="dxa"/>
            <w:shd w:val="clear" w:color="auto" w:fill="auto"/>
            <w:noWrap/>
            <w:hideMark/>
          </w:tcPr>
          <w:p w14:paraId="4528C28C" w14:textId="77777777" w:rsidR="008B56A5" w:rsidRPr="005A1675" w:rsidRDefault="00000000" w:rsidP="0014483E">
            <w:pPr>
              <w:spacing w:before="0"/>
              <w:jc w:val="left"/>
              <w:rPr>
                <w:color w:val="000000"/>
                <w:sz w:val="20"/>
                <w:szCs w:val="20"/>
              </w:rPr>
            </w:pPr>
            <w:r w:rsidRPr="005A1675">
              <w:rPr>
                <w:color w:val="000000"/>
                <w:sz w:val="20"/>
                <w:szCs w:val="20"/>
              </w:rPr>
              <w:t>O</w:t>
            </w:r>
          </w:p>
        </w:tc>
        <w:tc>
          <w:tcPr>
            <w:tcW w:w="2014" w:type="dxa"/>
            <w:shd w:val="clear" w:color="auto" w:fill="auto"/>
            <w:noWrap/>
            <w:hideMark/>
          </w:tcPr>
          <w:p w14:paraId="47BC4A81" w14:textId="77777777" w:rsidR="008B56A5" w:rsidRPr="005A1675" w:rsidRDefault="00000000" w:rsidP="0014483E">
            <w:pPr>
              <w:spacing w:before="0"/>
              <w:jc w:val="left"/>
              <w:rPr>
                <w:color w:val="000000"/>
                <w:sz w:val="20"/>
                <w:szCs w:val="20"/>
              </w:rPr>
            </w:pPr>
            <w:r w:rsidRPr="005A1675">
              <w:rPr>
                <w:color w:val="000000"/>
                <w:sz w:val="20"/>
                <w:szCs w:val="20"/>
              </w:rPr>
              <w:t>DD</w:t>
            </w:r>
          </w:p>
        </w:tc>
        <w:tc>
          <w:tcPr>
            <w:tcW w:w="2816" w:type="dxa"/>
            <w:shd w:val="clear" w:color="auto" w:fill="auto"/>
            <w:noWrap/>
            <w:hideMark/>
          </w:tcPr>
          <w:p w14:paraId="1D8301F2" w14:textId="77777777" w:rsidR="008B56A5" w:rsidRPr="005A1675" w:rsidRDefault="00000000" w:rsidP="0014483E">
            <w:pPr>
              <w:spacing w:before="0"/>
              <w:jc w:val="left"/>
              <w:rPr>
                <w:color w:val="000000"/>
                <w:sz w:val="20"/>
                <w:szCs w:val="20"/>
              </w:rPr>
            </w:pPr>
            <w:r w:rsidRPr="005A1675">
              <w:rPr>
                <w:color w:val="000000"/>
                <w:sz w:val="20"/>
                <w:szCs w:val="20"/>
              </w:rPr>
              <w:t xml:space="preserve">řídce po celém území CHKO, hojnější v polohách s větším podílem listnáčů a </w:t>
            </w:r>
            <w:proofErr w:type="spellStart"/>
            <w:r w:rsidRPr="005A1675">
              <w:rPr>
                <w:color w:val="000000"/>
                <w:sz w:val="20"/>
                <w:szCs w:val="20"/>
              </w:rPr>
              <w:t>doupných</w:t>
            </w:r>
            <w:proofErr w:type="spellEnd"/>
            <w:r w:rsidRPr="005A1675">
              <w:rPr>
                <w:color w:val="000000"/>
                <w:sz w:val="20"/>
                <w:szCs w:val="20"/>
              </w:rPr>
              <w:t xml:space="preserve"> stromů</w:t>
            </w:r>
          </w:p>
        </w:tc>
      </w:tr>
    </w:tbl>
    <w:p w14:paraId="632E11BD" w14:textId="77777777" w:rsidR="00B863EB" w:rsidRDefault="00B863EB" w:rsidP="00D76697">
      <w:pPr>
        <w:spacing w:before="0"/>
      </w:pPr>
    </w:p>
    <w:p w14:paraId="796B772B" w14:textId="77777777" w:rsidR="00B863EB" w:rsidRDefault="00000000" w:rsidP="00D07DDB">
      <w:pPr>
        <w:pStyle w:val="Nadpis3"/>
        <w:numPr>
          <w:ilvl w:val="0"/>
          <w:numId w:val="0"/>
        </w:numPr>
        <w:ind w:left="709" w:hanging="709"/>
      </w:pPr>
      <w:bookmarkStart w:id="20" w:name="_Toc256000019"/>
      <w:r>
        <w:t>3.2.4</w:t>
      </w:r>
      <w:r>
        <w:tab/>
      </w:r>
      <w:r w:rsidRPr="00113561">
        <w:t xml:space="preserve">Invazní </w:t>
      </w:r>
      <w:r>
        <w:t xml:space="preserve">a </w:t>
      </w:r>
      <w:r w:rsidR="00164C36">
        <w:t>expanzivní</w:t>
      </w:r>
      <w:r>
        <w:t xml:space="preserve"> </w:t>
      </w:r>
      <w:r w:rsidRPr="00113561">
        <w:t>druhy živočichů</w:t>
      </w:r>
      <w:bookmarkEnd w:id="20"/>
    </w:p>
    <w:p w14:paraId="2AC7A1F6" w14:textId="77777777" w:rsidR="002B1617" w:rsidRDefault="00000000" w:rsidP="002B1617">
      <w:pPr>
        <w:adjustRightInd w:val="0"/>
      </w:pPr>
      <w:r w:rsidRPr="00FA2A5C">
        <w:t>Na území CHKO Orlické hory se v současnosti vyskytují některé nepůvodní nebo invazní druhy živočichů, a ačkoliv jejich výskyt zatím nepřináší výrazné problémy a nepředstavují tak bezprostřední hrozbu pro přírodu v CHKO, jejich dalšímu šíření a interakci s původními druhy a prostředím je třeba věnovat zvýšenou pozornost.</w:t>
      </w:r>
    </w:p>
    <w:p w14:paraId="479D1F3A" w14:textId="77777777" w:rsidR="009179C1" w:rsidRPr="00FA2A5C" w:rsidRDefault="00000000" w:rsidP="002B1617">
      <w:pPr>
        <w:adjustRightInd w:val="0"/>
      </w:pPr>
      <w:r>
        <w:t xml:space="preserve">Od roku 2024 probíhá na území CHKO Orlické hory systematické mapování vybraných druhů rostlin a živočichů v rámci projektu </w:t>
      </w:r>
      <w:r w:rsidRPr="002A5237">
        <w:rPr>
          <w:rFonts w:eastAsiaTheme="minorHAnsi" w:cstheme="minorBidi"/>
        </w:rPr>
        <w:t>“Mapování a monitoring invazních druhů”</w:t>
      </w:r>
      <w:r>
        <w:rPr>
          <w:rFonts w:eastAsiaTheme="minorHAnsi" w:cstheme="minorBidi"/>
        </w:rPr>
        <w:t xml:space="preserve">, který v letech 2023 – 2029 </w:t>
      </w:r>
      <w:r>
        <w:t xml:space="preserve">realizuje AOPK ČR. </w:t>
      </w:r>
      <w:r w:rsidRPr="002A5237">
        <w:rPr>
          <w:rFonts w:eastAsiaTheme="minorHAnsi" w:cstheme="minorBidi"/>
        </w:rPr>
        <w:t>Účelem projektu je získání detailních informací o aktuálním rozšíření vybraných invazních druhů rostlin a živočichů (tzn. splnění zákonných povinností ČR) a s tím související získání podkladů pro jejich budoucí likvidaci, resp. eradikaci vč. zamezení dalšího šíření (využití získaných poznatků v praktické ochraně přírody a na konkrétních lokalitách).</w:t>
      </w:r>
    </w:p>
    <w:p w14:paraId="71C3CB22" w14:textId="77777777" w:rsidR="002B1617" w:rsidRPr="00FA2A5C" w:rsidRDefault="00000000" w:rsidP="002B1617">
      <w:pPr>
        <w:adjustRightInd w:val="0"/>
      </w:pPr>
      <w:r w:rsidRPr="00FA2A5C">
        <w:t>V následujícím přehledu jsou zmíněny vybrané invazní a nepůvodní druhy živočichů, které představují v rámci CHKO Orlické hory potenciální riziko.</w:t>
      </w:r>
    </w:p>
    <w:p w14:paraId="7F54DA19" w14:textId="77777777" w:rsidR="002B1617" w:rsidRPr="00FA2A5C" w:rsidRDefault="00000000" w:rsidP="002B1617">
      <w:pPr>
        <w:adjustRightInd w:val="0"/>
        <w:spacing w:before="240"/>
        <w:rPr>
          <w:b/>
        </w:rPr>
      </w:pPr>
      <w:r w:rsidRPr="00FA2A5C">
        <w:rPr>
          <w:b/>
        </w:rPr>
        <w:t>Psík mývalovitý (</w:t>
      </w:r>
      <w:proofErr w:type="spellStart"/>
      <w:r w:rsidRPr="00FA2A5C">
        <w:rPr>
          <w:b/>
          <w:i/>
        </w:rPr>
        <w:t>Nyctereutes</w:t>
      </w:r>
      <w:proofErr w:type="spellEnd"/>
      <w:r w:rsidRPr="00FA2A5C">
        <w:rPr>
          <w:b/>
          <w:i/>
        </w:rPr>
        <w:t xml:space="preserve"> </w:t>
      </w:r>
      <w:proofErr w:type="spellStart"/>
      <w:r w:rsidRPr="00FA2A5C">
        <w:rPr>
          <w:b/>
          <w:i/>
        </w:rPr>
        <w:t>procyonoides</w:t>
      </w:r>
      <w:proofErr w:type="spellEnd"/>
      <w:r w:rsidRPr="00FA2A5C">
        <w:rPr>
          <w:b/>
        </w:rPr>
        <w:t>) BL3</w:t>
      </w:r>
    </w:p>
    <w:p w14:paraId="753FEFEF" w14:textId="77777777" w:rsidR="002B1617" w:rsidRPr="00FA2A5C" w:rsidRDefault="00000000" w:rsidP="002B1617">
      <w:pPr>
        <w:adjustRightInd w:val="0"/>
      </w:pPr>
      <w:r w:rsidRPr="00FA2A5C">
        <w:t>Původní oblast rozšíření psíka je v JV Asii. Invazní druh, který se k nám rozšířil z evropské části Ruska, kde bylo ve 30. letech 20. století vypuštěno na 9000 jedinců jako kožešinová zvěř.</w:t>
      </w:r>
    </w:p>
    <w:p w14:paraId="30E49198" w14:textId="77777777" w:rsidR="002B1617" w:rsidRPr="00FA2A5C" w:rsidRDefault="00000000" w:rsidP="002B1617">
      <w:pPr>
        <w:adjustRightInd w:val="0"/>
      </w:pPr>
      <w:r w:rsidRPr="00FA2A5C">
        <w:t>V CHKO Orlické hory je jeho výskyt opakovaně pozorován nejméně od roku 2000, v posledních letech stoupá počet pozorování na celém území CHKO.</w:t>
      </w:r>
    </w:p>
    <w:p w14:paraId="4BB2521A" w14:textId="77777777" w:rsidR="002B1617" w:rsidRPr="00647525" w:rsidRDefault="00000000" w:rsidP="002B1617">
      <w:pPr>
        <w:adjustRightInd w:val="0"/>
        <w:rPr>
          <w:spacing w:val="-2"/>
        </w:rPr>
      </w:pPr>
      <w:r w:rsidRPr="00647525">
        <w:rPr>
          <w:spacing w:val="-2"/>
        </w:rPr>
        <w:t>Výsledky německé studie zaměřené na disperzi tohoto druhu potvrzují velmi dobrou schopnost šíření, která je podpořena jeho širokou ekologickou valencí (</w:t>
      </w:r>
      <w:proofErr w:type="spellStart"/>
      <w:r w:rsidRPr="00647525">
        <w:rPr>
          <w:spacing w:val="-2"/>
        </w:rPr>
        <w:t>Sutor</w:t>
      </w:r>
      <w:proofErr w:type="spellEnd"/>
      <w:r w:rsidRPr="00647525">
        <w:rPr>
          <w:spacing w:val="-2"/>
        </w:rPr>
        <w:t xml:space="preserve"> 2008). Díky své všežravosti, vysoké přizpůsobivosti a také poměrně vysoké reprodukční schopnosti (počet mláďat 5–10, reprodukčně aktivní již v následujícím roce) se dá očekávat rychlý populační růst. Při absenci přirozených predátorů se společně s liškou obecnou (</w:t>
      </w:r>
      <w:proofErr w:type="spellStart"/>
      <w:r w:rsidRPr="00647525">
        <w:rPr>
          <w:i/>
          <w:spacing w:val="-2"/>
        </w:rPr>
        <w:t>Vulpes</w:t>
      </w:r>
      <w:proofErr w:type="spellEnd"/>
      <w:r w:rsidRPr="00647525">
        <w:rPr>
          <w:i/>
          <w:spacing w:val="-2"/>
        </w:rPr>
        <w:t xml:space="preserve"> </w:t>
      </w:r>
      <w:proofErr w:type="spellStart"/>
      <w:r w:rsidRPr="00647525">
        <w:rPr>
          <w:i/>
          <w:spacing w:val="-2"/>
        </w:rPr>
        <w:t>vulpes</w:t>
      </w:r>
      <w:proofErr w:type="spellEnd"/>
      <w:r w:rsidRPr="00647525">
        <w:rPr>
          <w:spacing w:val="-2"/>
        </w:rPr>
        <w:t>) a kunou lesní (</w:t>
      </w:r>
      <w:proofErr w:type="spellStart"/>
      <w:r w:rsidRPr="00647525">
        <w:rPr>
          <w:i/>
          <w:spacing w:val="-2"/>
        </w:rPr>
        <w:t>Martes</w:t>
      </w:r>
      <w:proofErr w:type="spellEnd"/>
      <w:r w:rsidRPr="00647525">
        <w:rPr>
          <w:i/>
          <w:spacing w:val="-2"/>
        </w:rPr>
        <w:t xml:space="preserve"> </w:t>
      </w:r>
      <w:proofErr w:type="spellStart"/>
      <w:r w:rsidRPr="00647525">
        <w:rPr>
          <w:i/>
          <w:spacing w:val="-2"/>
        </w:rPr>
        <w:t>martes</w:t>
      </w:r>
      <w:proofErr w:type="spellEnd"/>
      <w:r w:rsidRPr="00647525">
        <w:rPr>
          <w:spacing w:val="-2"/>
        </w:rPr>
        <w:t>) stává vážným rizikem pro řadu druhů na zemi hnízdících ptáků. Zároveň je i významným vektorem a rezervoárem vztekliny a některých parazitárních nákaz (echinokok, svrab).</w:t>
      </w:r>
    </w:p>
    <w:p w14:paraId="1304A024" w14:textId="77777777" w:rsidR="002B1617" w:rsidRPr="00FA2A5C" w:rsidRDefault="00000000" w:rsidP="002B1617">
      <w:pPr>
        <w:adjustRightInd w:val="0"/>
      </w:pPr>
      <w:r w:rsidRPr="00FA2A5C">
        <w:t>V současné době jej smí lovit pouze myslivecká stráž a myslivečtí hospodáři, což je pro redukci populace naprosto nedostačující. Je proto potřeba přijmout opatření ke zvýšení loveckého tlaku, a to vydáním souhlasu s lovem nepůvodní zvěře, který by umožňoval odstřel psíků i pro další uživatele honiteb a případně iniciovat zavedení zástřelného za tento druh. Koncepčním řešením by bylo zařazení mezi lovnou zvěř.</w:t>
      </w:r>
    </w:p>
    <w:p w14:paraId="33803FC0" w14:textId="77777777" w:rsidR="002B1617" w:rsidRPr="00FA2A5C" w:rsidRDefault="00000000" w:rsidP="002B1617">
      <w:pPr>
        <w:adjustRightInd w:val="0"/>
        <w:spacing w:before="240"/>
        <w:rPr>
          <w:b/>
        </w:rPr>
      </w:pPr>
      <w:r w:rsidRPr="00FA2A5C">
        <w:rPr>
          <w:b/>
        </w:rPr>
        <w:t>Norek americký (</w:t>
      </w:r>
      <w:proofErr w:type="spellStart"/>
      <w:r w:rsidRPr="00FA2A5C">
        <w:rPr>
          <w:b/>
          <w:i/>
        </w:rPr>
        <w:t>Neovison</w:t>
      </w:r>
      <w:proofErr w:type="spellEnd"/>
      <w:r w:rsidRPr="00FA2A5C">
        <w:rPr>
          <w:b/>
          <w:i/>
        </w:rPr>
        <w:t xml:space="preserve"> </w:t>
      </w:r>
      <w:proofErr w:type="spellStart"/>
      <w:r w:rsidRPr="00FA2A5C">
        <w:rPr>
          <w:b/>
          <w:i/>
        </w:rPr>
        <w:t>vison</w:t>
      </w:r>
      <w:proofErr w:type="spellEnd"/>
      <w:r w:rsidRPr="00FA2A5C">
        <w:rPr>
          <w:b/>
        </w:rPr>
        <w:t>) BL1</w:t>
      </w:r>
    </w:p>
    <w:p w14:paraId="5A1A64D7" w14:textId="77777777" w:rsidR="002B1617" w:rsidRPr="00FA2A5C" w:rsidRDefault="00000000" w:rsidP="002B1617">
      <w:pPr>
        <w:adjustRightInd w:val="0"/>
      </w:pPr>
      <w:r w:rsidRPr="00FA2A5C">
        <w:t>Dovezen ze Severní Ameriky do Evropy v 20. letech 20. století. Tento druh byl záměrně i neúmyslně vypouštěn z farmových chovů a jeho areál se na území ČR stále rozšiřuje.</w:t>
      </w:r>
    </w:p>
    <w:p w14:paraId="419B7FDF" w14:textId="77777777" w:rsidR="002B1617" w:rsidRPr="00FA2A5C" w:rsidRDefault="00000000" w:rsidP="002B1617">
      <w:pPr>
        <w:adjustRightInd w:val="0"/>
      </w:pPr>
      <w:r w:rsidRPr="00FA2A5C">
        <w:t xml:space="preserve">Do CHKO Orlické hory ojediněle vystupuje z podhůří, a jeho pobytové stopy bývají často zaměňovány se </w:t>
      </w:r>
      <w:proofErr w:type="spellStart"/>
      <w:r w:rsidRPr="00FA2A5C">
        <w:t>stopamy</w:t>
      </w:r>
      <w:proofErr w:type="spellEnd"/>
      <w:r w:rsidRPr="00FA2A5C">
        <w:t xml:space="preserve"> vydry říční.</w:t>
      </w:r>
    </w:p>
    <w:p w14:paraId="058559D8" w14:textId="77777777" w:rsidR="002B1617" w:rsidRPr="00FA2A5C" w:rsidRDefault="00000000" w:rsidP="002B1617">
      <w:pPr>
        <w:adjustRightInd w:val="0"/>
      </w:pPr>
      <w:r w:rsidRPr="00FA2A5C">
        <w:t xml:space="preserve">Norek patří mezi potravní oportunisty. V jeho potravě se vyskytují jak bezobratlí, tak všechny </w:t>
      </w:r>
      <w:r w:rsidRPr="00FA2A5C">
        <w:lastRenderedPageBreak/>
        <w:t>skupiny obratlovců, vodní i suchozemští. Vysokým stupněm predace ovlivňuje přirozené zoocenózy mokřadních ekosystémů. Katastrofální vliv může mít na populace raků a obojživelníků. Při vysokých hustotách se také stává potravním konkurentem např. vydry.</w:t>
      </w:r>
    </w:p>
    <w:p w14:paraId="67D4600D" w14:textId="77777777" w:rsidR="002B1617" w:rsidRPr="00FA2A5C" w:rsidRDefault="00000000" w:rsidP="002B1617">
      <w:pPr>
        <w:adjustRightInd w:val="0"/>
      </w:pPr>
      <w:r w:rsidRPr="00FA2A5C">
        <w:t>V současné době jej smí lovit pouze myslivecká stráž a myslivečtí hospodáři. Doporučeným opatřením je proto zvýšení loveckého tlaku a to vydáním souhlasu s lovem nepůvodní zvěře, který by umožňoval odstřel norků i pro další uživatele honiteb a případně iniciovat zavedení zástřelného za tento druh.</w:t>
      </w:r>
    </w:p>
    <w:p w14:paraId="5975AF7C" w14:textId="77777777" w:rsidR="002B1617" w:rsidRPr="00FA2A5C" w:rsidRDefault="00000000" w:rsidP="002B1617">
      <w:pPr>
        <w:adjustRightInd w:val="0"/>
        <w:spacing w:before="240"/>
        <w:rPr>
          <w:b/>
        </w:rPr>
      </w:pPr>
      <w:r w:rsidRPr="00FA2A5C">
        <w:rPr>
          <w:b/>
        </w:rPr>
        <w:t>Invazní druhy ryb a raků</w:t>
      </w:r>
    </w:p>
    <w:p w14:paraId="12D9FCF2" w14:textId="77777777" w:rsidR="002B1617" w:rsidRPr="00FA2A5C" w:rsidRDefault="00000000" w:rsidP="002B1617">
      <w:pPr>
        <w:adjustRightInd w:val="0"/>
      </w:pPr>
      <w:r w:rsidRPr="00FA2A5C">
        <w:t xml:space="preserve">I když v současné době v rámci CHKO Orlické hory </w:t>
      </w:r>
      <w:r>
        <w:t>není registrován</w:t>
      </w:r>
      <w:r w:rsidRPr="00FA2A5C">
        <w:t xml:space="preserve"> výskyt invazních </w:t>
      </w:r>
      <w:r>
        <w:t>druhů</w:t>
      </w:r>
      <w:r w:rsidRPr="00FA2A5C">
        <w:t xml:space="preserve"> ryb a raků, potenciálně problematickými se mohou stát některé šířící se nepůvodní druhy – </w:t>
      </w:r>
      <w:r w:rsidRPr="00FA2A5C">
        <w:rPr>
          <w:b/>
        </w:rPr>
        <w:t>rak signální (</w:t>
      </w:r>
      <w:proofErr w:type="spellStart"/>
      <w:r w:rsidRPr="00FA2A5C">
        <w:rPr>
          <w:b/>
          <w:i/>
        </w:rPr>
        <w:t>Pacifastacus</w:t>
      </w:r>
      <w:proofErr w:type="spellEnd"/>
      <w:r w:rsidRPr="00FA2A5C">
        <w:rPr>
          <w:b/>
          <w:i/>
        </w:rPr>
        <w:t xml:space="preserve"> </w:t>
      </w:r>
      <w:proofErr w:type="spellStart"/>
      <w:r w:rsidRPr="00FA2A5C">
        <w:rPr>
          <w:b/>
          <w:i/>
        </w:rPr>
        <w:t>leniusculus</w:t>
      </w:r>
      <w:proofErr w:type="spellEnd"/>
      <w:r w:rsidRPr="00FA2A5C">
        <w:rPr>
          <w:b/>
        </w:rPr>
        <w:t>) BL3</w:t>
      </w:r>
      <w:r w:rsidRPr="00FA2A5C">
        <w:t xml:space="preserve">, </w:t>
      </w:r>
      <w:r w:rsidRPr="00FA2A5C">
        <w:rPr>
          <w:b/>
        </w:rPr>
        <w:t>rak pruhovaný (</w:t>
      </w:r>
      <w:proofErr w:type="spellStart"/>
      <w:r w:rsidRPr="00FA2A5C">
        <w:rPr>
          <w:b/>
          <w:i/>
        </w:rPr>
        <w:t>Orconectes</w:t>
      </w:r>
      <w:proofErr w:type="spellEnd"/>
      <w:r w:rsidRPr="00FA2A5C">
        <w:rPr>
          <w:b/>
          <w:i/>
        </w:rPr>
        <w:t xml:space="preserve"> </w:t>
      </w:r>
      <w:proofErr w:type="spellStart"/>
      <w:r w:rsidRPr="00FA2A5C">
        <w:rPr>
          <w:b/>
          <w:i/>
        </w:rPr>
        <w:t>limosus</w:t>
      </w:r>
      <w:proofErr w:type="spellEnd"/>
      <w:r w:rsidRPr="00FA2A5C">
        <w:rPr>
          <w:b/>
        </w:rPr>
        <w:t>) BL3</w:t>
      </w:r>
      <w:r w:rsidRPr="00FA2A5C">
        <w:t xml:space="preserve">, případně </w:t>
      </w:r>
      <w:r w:rsidRPr="00FA2A5C">
        <w:rPr>
          <w:b/>
        </w:rPr>
        <w:t>střevlička východní (</w:t>
      </w:r>
      <w:proofErr w:type="spellStart"/>
      <w:r w:rsidRPr="00FA2A5C">
        <w:rPr>
          <w:b/>
          <w:i/>
        </w:rPr>
        <w:t>Pseudorasbora</w:t>
      </w:r>
      <w:proofErr w:type="spellEnd"/>
      <w:r w:rsidRPr="00FA2A5C">
        <w:rPr>
          <w:b/>
          <w:i/>
        </w:rPr>
        <w:t xml:space="preserve"> </w:t>
      </w:r>
      <w:proofErr w:type="spellStart"/>
      <w:r w:rsidRPr="00FA2A5C">
        <w:rPr>
          <w:b/>
          <w:i/>
        </w:rPr>
        <w:t>parva</w:t>
      </w:r>
      <w:proofErr w:type="spellEnd"/>
      <w:r w:rsidRPr="00FA2A5C">
        <w:rPr>
          <w:b/>
        </w:rPr>
        <w:t>) BL3</w:t>
      </w:r>
      <w:r w:rsidRPr="00FA2A5C">
        <w:t>. Problémy může působit masový výskyt střevličky zejména v lokalitách s výskytem obojživelníků, kde tyto rybky nemají predátory.</w:t>
      </w:r>
    </w:p>
    <w:p w14:paraId="4FC97BAC" w14:textId="77777777" w:rsidR="002B1617" w:rsidRDefault="00000000" w:rsidP="002B1617">
      <w:pPr>
        <w:adjustRightInd w:val="0"/>
      </w:pPr>
      <w:r w:rsidRPr="00FA2A5C">
        <w:t>V poslední době jsou přirozené populace pstruha potočního (</w:t>
      </w:r>
      <w:r w:rsidRPr="00FA2A5C">
        <w:rPr>
          <w:i/>
        </w:rPr>
        <w:t xml:space="preserve">Salmo </w:t>
      </w:r>
      <w:proofErr w:type="spellStart"/>
      <w:r w:rsidRPr="00FA2A5C">
        <w:rPr>
          <w:i/>
        </w:rPr>
        <w:t>trutta</w:t>
      </w:r>
      <w:proofErr w:type="spellEnd"/>
      <w:r w:rsidRPr="00FA2A5C">
        <w:rPr>
          <w:i/>
        </w:rPr>
        <w:t xml:space="preserve"> m. </w:t>
      </w:r>
      <w:proofErr w:type="spellStart"/>
      <w:r w:rsidRPr="00FA2A5C">
        <w:rPr>
          <w:i/>
        </w:rPr>
        <w:t>fario</w:t>
      </w:r>
      <w:proofErr w:type="spellEnd"/>
      <w:r w:rsidRPr="00FA2A5C">
        <w:t xml:space="preserve">) na území CHKO doplňovány násadou z odchovů. Jedná se o dlouhodobě uměle odchovávané jedince (převážně z chovů s geneticky původním materiálem), kteří jsou opakovaně vysazování do vodních toků. Z důvodu ochrany pstruha potočního se nedoporučuje na území CHKO vysazovat jeho konkurenty – nepůvodní druhy ryb, jako </w:t>
      </w:r>
      <w:r w:rsidRPr="00FA2A5C">
        <w:rPr>
          <w:b/>
        </w:rPr>
        <w:t>sivena amerického (</w:t>
      </w:r>
      <w:proofErr w:type="spellStart"/>
      <w:r w:rsidRPr="00FA2A5C">
        <w:rPr>
          <w:b/>
          <w:i/>
        </w:rPr>
        <w:t>Salvelinus</w:t>
      </w:r>
      <w:proofErr w:type="spellEnd"/>
      <w:r w:rsidRPr="00FA2A5C">
        <w:rPr>
          <w:b/>
          <w:i/>
        </w:rPr>
        <w:t xml:space="preserve"> </w:t>
      </w:r>
      <w:proofErr w:type="spellStart"/>
      <w:r w:rsidRPr="00FA2A5C">
        <w:rPr>
          <w:b/>
          <w:i/>
        </w:rPr>
        <w:t>fontinalis</w:t>
      </w:r>
      <w:proofErr w:type="spellEnd"/>
      <w:r w:rsidRPr="00FA2A5C">
        <w:rPr>
          <w:b/>
        </w:rPr>
        <w:t>) BL2</w:t>
      </w:r>
      <w:r w:rsidRPr="00FA2A5C">
        <w:t xml:space="preserve">, který se se pstruhem potočním může křížit, nebo </w:t>
      </w:r>
      <w:r w:rsidRPr="00FA2A5C">
        <w:rPr>
          <w:b/>
        </w:rPr>
        <w:t>pstruha duhového (</w:t>
      </w:r>
      <w:proofErr w:type="spellStart"/>
      <w:r w:rsidRPr="00FA2A5C">
        <w:rPr>
          <w:b/>
          <w:i/>
        </w:rPr>
        <w:t>Oncorhynchus</w:t>
      </w:r>
      <w:proofErr w:type="spellEnd"/>
      <w:r w:rsidRPr="00FA2A5C">
        <w:rPr>
          <w:b/>
          <w:i/>
        </w:rPr>
        <w:t xml:space="preserve"> </w:t>
      </w:r>
      <w:proofErr w:type="spellStart"/>
      <w:r w:rsidRPr="00FA2A5C">
        <w:rPr>
          <w:b/>
          <w:i/>
        </w:rPr>
        <w:t>mykiss</w:t>
      </w:r>
      <w:proofErr w:type="spellEnd"/>
      <w:r w:rsidRPr="00FA2A5C">
        <w:rPr>
          <w:b/>
        </w:rPr>
        <w:t>) BL2</w:t>
      </w:r>
      <w:r w:rsidRPr="00FA2A5C">
        <w:t>, který pro pstruhy potoční představuje potravního konkurenta.</w:t>
      </w:r>
    </w:p>
    <w:p w14:paraId="7F9A5251" w14:textId="77777777" w:rsidR="002B1617" w:rsidRPr="00146FB0" w:rsidRDefault="00000000" w:rsidP="002B1617">
      <w:pPr>
        <w:adjustRightInd w:val="0"/>
        <w:spacing w:before="240"/>
        <w:rPr>
          <w:b/>
        </w:rPr>
      </w:pPr>
      <w:r w:rsidRPr="00146FB0">
        <w:rPr>
          <w:b/>
        </w:rPr>
        <w:t>Další invazivní a nepůvodní druhy:</w:t>
      </w:r>
    </w:p>
    <w:p w14:paraId="5E54EFA6" w14:textId="77777777" w:rsidR="002B1617" w:rsidRPr="00FA2A5C" w:rsidRDefault="00000000" w:rsidP="002B1617">
      <w:pPr>
        <w:adjustRightInd w:val="0"/>
      </w:pPr>
      <w:r w:rsidRPr="00FA2A5C">
        <w:t>Druhem nepůvodního živočicha, jehož šíření nemá v současnosti v CHKO Orlické hory invazní</w:t>
      </w:r>
      <w:r>
        <w:t xml:space="preserve"> c</w:t>
      </w:r>
      <w:r w:rsidRPr="00FA2A5C">
        <w:t xml:space="preserve">harakter je </w:t>
      </w:r>
      <w:r w:rsidRPr="00FA2A5C">
        <w:rPr>
          <w:b/>
        </w:rPr>
        <w:t>Muflon (</w:t>
      </w:r>
      <w:proofErr w:type="spellStart"/>
      <w:r w:rsidRPr="00FA2A5C">
        <w:rPr>
          <w:b/>
          <w:i/>
        </w:rPr>
        <w:t>Ovis</w:t>
      </w:r>
      <w:proofErr w:type="spellEnd"/>
      <w:r w:rsidRPr="00FA2A5C">
        <w:rPr>
          <w:b/>
          <w:i/>
        </w:rPr>
        <w:t xml:space="preserve"> </w:t>
      </w:r>
      <w:proofErr w:type="spellStart"/>
      <w:r w:rsidRPr="00FA2A5C">
        <w:rPr>
          <w:b/>
          <w:i/>
        </w:rPr>
        <w:t>musimon</w:t>
      </w:r>
      <w:proofErr w:type="spellEnd"/>
      <w:r w:rsidRPr="00FA2A5C">
        <w:rPr>
          <w:b/>
        </w:rPr>
        <w:t>) BL2</w:t>
      </w:r>
      <w:r w:rsidRPr="00FA2A5C">
        <w:t>.</w:t>
      </w:r>
      <w:r>
        <w:t xml:space="preserve"> </w:t>
      </w:r>
      <w:r w:rsidRPr="00FA2A5C">
        <w:t>Tento druh, který původně pochází ze Sardinie a Korsiky, u nás se vyskytuje od 19.</w:t>
      </w:r>
      <w:r>
        <w:t xml:space="preserve"> </w:t>
      </w:r>
      <w:r w:rsidRPr="00FA2A5C">
        <w:t>století a od 20. let 20.</w:t>
      </w:r>
      <w:r>
        <w:t xml:space="preserve"> </w:t>
      </w:r>
      <w:r w:rsidRPr="00FA2A5C">
        <w:t>století je známo šíření do volné přírody. V CHKO je rozšířen především v oblasti Bartošovic. Vysoké stavy mohou způsobovat nadměrný sešlap a spásání vegetace a bránit tak zmlazení v lesích. Žádoucí je redukce druhu ve volné přírodě a omezení výskytu na oborní chovy.</w:t>
      </w:r>
    </w:p>
    <w:p w14:paraId="7B7AA7D1" w14:textId="77777777" w:rsidR="002B1617" w:rsidRPr="00FA2A5C" w:rsidRDefault="00000000" w:rsidP="002B1617">
      <w:pPr>
        <w:adjustRightInd w:val="0"/>
        <w:spacing w:before="240"/>
      </w:pPr>
      <w:r w:rsidRPr="00FA2A5C">
        <w:rPr>
          <w:b/>
        </w:rPr>
        <w:t>Ondatra pižmová (</w:t>
      </w:r>
      <w:r w:rsidRPr="00FA2A5C">
        <w:rPr>
          <w:b/>
          <w:i/>
        </w:rPr>
        <w:t xml:space="preserve">Ondatra </w:t>
      </w:r>
      <w:proofErr w:type="spellStart"/>
      <w:r w:rsidRPr="00FA2A5C">
        <w:rPr>
          <w:b/>
          <w:i/>
        </w:rPr>
        <w:t>zibethicus</w:t>
      </w:r>
      <w:proofErr w:type="spellEnd"/>
      <w:r w:rsidRPr="00FA2A5C">
        <w:rPr>
          <w:b/>
        </w:rPr>
        <w:t>) BL3</w:t>
      </w:r>
      <w:r>
        <w:rPr>
          <w:b/>
        </w:rPr>
        <w:t xml:space="preserve"> </w:t>
      </w:r>
      <w:r w:rsidRPr="00FA2A5C">
        <w:t>byla do Evropy zavlečena ze Severní Ameriky počátkem 20. století.</w:t>
      </w:r>
      <w:r>
        <w:t xml:space="preserve"> </w:t>
      </w:r>
      <w:r w:rsidRPr="00FA2A5C">
        <w:t>V CHKO se vyskytuje v podhůří, kde může osidlovat menší rybníky, břehové partie mělkých vodních nádrží, přirozeně meandrující toky, ale i zregulované úseky toků apod. Do CHKO pronikala dříve častěji, v současné době o nich záznamy nemáme. Často uniká pozornosti. Ondatra obsadila volnou niku a nepředpokládá se konflikt s původní faunou.</w:t>
      </w:r>
    </w:p>
    <w:p w14:paraId="2B84E813" w14:textId="77777777" w:rsidR="002B1617" w:rsidRPr="00FA2A5C" w:rsidRDefault="00000000" w:rsidP="002B1617">
      <w:pPr>
        <w:adjustRightInd w:val="0"/>
        <w:spacing w:before="240"/>
      </w:pPr>
      <w:r w:rsidRPr="00FA2A5C">
        <w:rPr>
          <w:b/>
          <w:bCs/>
        </w:rPr>
        <w:t xml:space="preserve">Klíněnka jírovcová </w:t>
      </w:r>
      <w:r w:rsidRPr="00FA2A5C">
        <w:rPr>
          <w:b/>
          <w:i/>
          <w:iCs/>
        </w:rPr>
        <w:t>(</w:t>
      </w:r>
      <w:proofErr w:type="spellStart"/>
      <w:r w:rsidRPr="00FA2A5C">
        <w:rPr>
          <w:b/>
          <w:i/>
          <w:iCs/>
        </w:rPr>
        <w:t>Cameraria</w:t>
      </w:r>
      <w:proofErr w:type="spellEnd"/>
      <w:r w:rsidRPr="00FA2A5C">
        <w:rPr>
          <w:b/>
          <w:i/>
          <w:iCs/>
        </w:rPr>
        <w:t xml:space="preserve"> </w:t>
      </w:r>
      <w:proofErr w:type="spellStart"/>
      <w:r w:rsidRPr="00FA2A5C">
        <w:rPr>
          <w:b/>
          <w:i/>
          <w:iCs/>
        </w:rPr>
        <w:t>ohridella</w:t>
      </w:r>
      <w:proofErr w:type="spellEnd"/>
      <w:r w:rsidRPr="00FA2A5C">
        <w:rPr>
          <w:b/>
          <w:i/>
          <w:iCs/>
        </w:rPr>
        <w:t>)</w:t>
      </w:r>
      <w:r w:rsidRPr="00FA2A5C">
        <w:rPr>
          <w:b/>
          <w:iCs/>
        </w:rPr>
        <w:t xml:space="preserve"> BL3</w:t>
      </w:r>
      <w:r w:rsidRPr="00FA2A5C">
        <w:rPr>
          <w:b/>
        </w:rPr>
        <w:t xml:space="preserve"> </w:t>
      </w:r>
      <w:r>
        <w:t xml:space="preserve">se </w:t>
      </w:r>
      <w:r w:rsidRPr="00FA2A5C">
        <w:t>vyvíjí na jírovci maďalu, vzácně na jiných druzích jírovců a výjimečně javoru (</w:t>
      </w:r>
      <w:r w:rsidRPr="00FA2A5C">
        <w:rPr>
          <w:i/>
          <w:iCs/>
        </w:rPr>
        <w:t xml:space="preserve">Acer </w:t>
      </w:r>
      <w:proofErr w:type="spellStart"/>
      <w:r w:rsidRPr="00FA2A5C">
        <w:t>spp</w:t>
      </w:r>
      <w:proofErr w:type="spellEnd"/>
      <w:r w:rsidRPr="00FA2A5C">
        <w:t>.) Druh introdukovaný z Makedonie, v r. 1993 byl zjištěn na jižní Moravě a jihozápadním Slovensku. Nyní kromě vyšších horských poloh na celém území ČR. V Orlických horách zatím nepředstavuje pro přirozená společenstva nebezpečí.</w:t>
      </w:r>
    </w:p>
    <w:p w14:paraId="24C7F127" w14:textId="77777777" w:rsidR="002B1617" w:rsidRPr="00FA2A5C" w:rsidRDefault="00000000" w:rsidP="002B1617">
      <w:pPr>
        <w:adjustRightInd w:val="0"/>
        <w:spacing w:before="240"/>
      </w:pPr>
      <w:r w:rsidRPr="00FA2A5C">
        <w:rPr>
          <w:b/>
          <w:bCs/>
        </w:rPr>
        <w:t xml:space="preserve">Plzák španělský </w:t>
      </w:r>
      <w:r w:rsidRPr="00FA2A5C">
        <w:rPr>
          <w:b/>
          <w:i/>
          <w:iCs/>
        </w:rPr>
        <w:t>(</w:t>
      </w:r>
      <w:proofErr w:type="spellStart"/>
      <w:r w:rsidRPr="00FA2A5C">
        <w:rPr>
          <w:b/>
          <w:i/>
          <w:iCs/>
        </w:rPr>
        <w:t>Arion</w:t>
      </w:r>
      <w:proofErr w:type="spellEnd"/>
      <w:r w:rsidRPr="00FA2A5C">
        <w:rPr>
          <w:b/>
          <w:i/>
          <w:iCs/>
        </w:rPr>
        <w:t xml:space="preserve"> </w:t>
      </w:r>
      <w:proofErr w:type="spellStart"/>
      <w:r w:rsidRPr="00FA2A5C">
        <w:rPr>
          <w:b/>
          <w:i/>
          <w:iCs/>
        </w:rPr>
        <w:t>luisitanicus</w:t>
      </w:r>
      <w:proofErr w:type="spellEnd"/>
      <w:r w:rsidRPr="00FA2A5C">
        <w:rPr>
          <w:b/>
        </w:rPr>
        <w:t>) BL3</w:t>
      </w:r>
      <w:r w:rsidRPr="00FA2A5C">
        <w:t xml:space="preserve"> </w:t>
      </w:r>
      <w:r>
        <w:t>je</w:t>
      </w:r>
      <w:r w:rsidRPr="00FA2A5C">
        <w:t xml:space="preserve"> druh šířící se celou Evropou, v našich poměrech nemá predátory ani specifické parazity. Škodí zejména na zemědělských kulturách a na zahrádkách. Lze očekávat, že se projevuje jako potravní konkurent našich původních druhů.</w:t>
      </w:r>
    </w:p>
    <w:p w14:paraId="257B2D40" w14:textId="77777777" w:rsidR="002B1617" w:rsidRDefault="00000000" w:rsidP="002B1617">
      <w:pPr>
        <w:adjustRightInd w:val="0"/>
        <w:spacing w:before="240"/>
      </w:pPr>
      <w:r w:rsidRPr="00FA2A5C">
        <w:rPr>
          <w:b/>
        </w:rPr>
        <w:t>Slunéčko východní (</w:t>
      </w:r>
      <w:r w:rsidRPr="00FA2A5C">
        <w:rPr>
          <w:b/>
          <w:i/>
          <w:iCs/>
        </w:rPr>
        <w:t xml:space="preserve">Harmonia </w:t>
      </w:r>
      <w:proofErr w:type="spellStart"/>
      <w:r w:rsidRPr="00FA2A5C">
        <w:rPr>
          <w:b/>
          <w:i/>
          <w:iCs/>
        </w:rPr>
        <w:t>axyridis</w:t>
      </w:r>
      <w:proofErr w:type="spellEnd"/>
      <w:r w:rsidRPr="00FA2A5C">
        <w:rPr>
          <w:b/>
          <w:iCs/>
        </w:rPr>
        <w:t>)</w:t>
      </w:r>
      <w:r w:rsidRPr="00FA2A5C">
        <w:rPr>
          <w:b/>
        </w:rPr>
        <w:t xml:space="preserve"> BL3</w:t>
      </w:r>
      <w:r w:rsidRPr="00FA2A5C">
        <w:t xml:space="preserve"> </w:t>
      </w:r>
      <w:r>
        <w:t>představuje</w:t>
      </w:r>
      <w:r w:rsidRPr="00FA2A5C">
        <w:t xml:space="preserve"> druh</w:t>
      </w:r>
      <w:r>
        <w:t xml:space="preserve">, který má </w:t>
      </w:r>
      <w:r w:rsidRPr="00FA2A5C">
        <w:t xml:space="preserve">původ ve </w:t>
      </w:r>
      <w:r>
        <w:t>v</w:t>
      </w:r>
      <w:r w:rsidRPr="00FA2A5C">
        <w:t>ýchodní Asii, v ČR se invazně šíří od počátku 21. století. Toto nepůvodní slunéčko může v některých biotopech vytlačovat jiné původní druhy slunéček živící se mšicemi.</w:t>
      </w:r>
    </w:p>
    <w:p w14:paraId="0183C00E" w14:textId="77777777" w:rsidR="002B1617" w:rsidRPr="00246450" w:rsidRDefault="00000000" w:rsidP="002B1617">
      <w:pPr>
        <w:spacing w:before="240"/>
      </w:pPr>
      <w:r>
        <w:t>Tab.</w:t>
      </w:r>
      <w:r w:rsidR="00FD5039" w:rsidRPr="00246450">
        <w:t xml:space="preserve"> </w:t>
      </w:r>
      <w:r w:rsidR="00246450" w:rsidRPr="00246450">
        <w:t>4</w:t>
      </w:r>
      <w:r w:rsidRPr="00246450">
        <w:t>: Seznam invazních a nepůvodních druhů živočichů</w:t>
      </w:r>
      <w:r w:rsidR="001E1D87">
        <w:t xml:space="preserve"> zjištěných v CHKO Orlické hory</w:t>
      </w:r>
    </w:p>
    <w:p w14:paraId="366B775C" w14:textId="77777777" w:rsidR="002B1617" w:rsidRPr="008054CB" w:rsidRDefault="00000000" w:rsidP="002B1617">
      <w:pPr>
        <w:pStyle w:val="Vysvtlivky"/>
        <w:spacing w:after="120"/>
        <w:rPr>
          <w:sz w:val="20"/>
          <w:szCs w:val="20"/>
        </w:rPr>
      </w:pPr>
      <w:r w:rsidRPr="008054CB">
        <w:rPr>
          <w:sz w:val="20"/>
          <w:szCs w:val="20"/>
        </w:rPr>
        <w:t>Vysvětlivky k tabulce</w:t>
      </w:r>
    </w:p>
    <w:p w14:paraId="53CEC695" w14:textId="77777777" w:rsidR="002B1617" w:rsidRPr="008054CB" w:rsidRDefault="00000000" w:rsidP="002B1617">
      <w:pPr>
        <w:pStyle w:val="Vysvtlivky"/>
        <w:spacing w:before="60"/>
        <w:rPr>
          <w:sz w:val="20"/>
          <w:szCs w:val="20"/>
        </w:rPr>
      </w:pPr>
      <w:r w:rsidRPr="008054CB">
        <w:rPr>
          <w:sz w:val="20"/>
          <w:szCs w:val="20"/>
        </w:rPr>
        <w:lastRenderedPageBreak/>
        <w:t>BL1 – druhy s vysokou mírou vlivu na životní prostředí a lidské zdraví</w:t>
      </w:r>
    </w:p>
    <w:p w14:paraId="3EA53658" w14:textId="77777777" w:rsidR="002B1617" w:rsidRPr="008054CB" w:rsidRDefault="00000000" w:rsidP="002B1617">
      <w:pPr>
        <w:pStyle w:val="Vysvtlivky"/>
        <w:spacing w:before="60"/>
        <w:rPr>
          <w:sz w:val="20"/>
          <w:szCs w:val="20"/>
        </w:rPr>
      </w:pPr>
      <w:r w:rsidRPr="008054CB">
        <w:rPr>
          <w:sz w:val="20"/>
          <w:szCs w:val="20"/>
        </w:rPr>
        <w:t>BL2 – druhy s mírným až značným vlivem na životní prostředí, šíření je silně podmíněno lidskou činností</w:t>
      </w:r>
    </w:p>
    <w:p w14:paraId="63229D3E" w14:textId="77777777" w:rsidR="002B1617" w:rsidRPr="008054CB" w:rsidRDefault="00000000" w:rsidP="002B1617">
      <w:pPr>
        <w:pStyle w:val="Vysvtlivky"/>
        <w:spacing w:before="60"/>
        <w:rPr>
          <w:sz w:val="20"/>
          <w:szCs w:val="20"/>
        </w:rPr>
      </w:pPr>
      <w:r w:rsidRPr="008054CB">
        <w:rPr>
          <w:sz w:val="20"/>
          <w:szCs w:val="20"/>
        </w:rPr>
        <w:t>BL3 – druhy s mírným až značným vlivem na životní prostředí, šíří se spontánně nebo jsou zaváděny neúmyslně</w:t>
      </w:r>
    </w:p>
    <w:p w14:paraId="41F7341B" w14:textId="77777777" w:rsidR="002B1617" w:rsidRPr="008054CB" w:rsidRDefault="00000000" w:rsidP="002B1617">
      <w:pPr>
        <w:pStyle w:val="Vysvtlivky"/>
        <w:spacing w:before="60"/>
        <w:rPr>
          <w:sz w:val="20"/>
          <w:szCs w:val="20"/>
        </w:rPr>
      </w:pPr>
      <w:r w:rsidRPr="008054CB">
        <w:rPr>
          <w:sz w:val="20"/>
          <w:szCs w:val="20"/>
        </w:rPr>
        <w:t>GL – druhy v současnosti s omezeným vlivem na životní prostředí</w:t>
      </w:r>
    </w:p>
    <w:p w14:paraId="4396CED1" w14:textId="77777777" w:rsidR="002B1617" w:rsidRPr="008054CB" w:rsidRDefault="00000000" w:rsidP="002B1617">
      <w:pPr>
        <w:pStyle w:val="Vysvtlivky"/>
        <w:spacing w:before="60" w:after="240"/>
        <w:rPr>
          <w:sz w:val="20"/>
          <w:szCs w:val="20"/>
        </w:rPr>
      </w:pPr>
      <w:r w:rsidRPr="008054CB">
        <w:rPr>
          <w:sz w:val="20"/>
          <w:szCs w:val="20"/>
        </w:rPr>
        <w:t>WL – druhy s možností introdukce nebo spontánního šíření</w:t>
      </w:r>
    </w:p>
    <w:tbl>
      <w:tblPr>
        <w:tblStyle w:val="Mkatabulky"/>
        <w:tblW w:w="9072" w:type="dxa"/>
        <w:tblLook w:val="04A0" w:firstRow="1" w:lastRow="0" w:firstColumn="1" w:lastColumn="0" w:noHBand="0" w:noVBand="1"/>
      </w:tblPr>
      <w:tblGrid>
        <w:gridCol w:w="2268"/>
        <w:gridCol w:w="1701"/>
        <w:gridCol w:w="2376"/>
        <w:gridCol w:w="2727"/>
      </w:tblGrid>
      <w:tr w:rsidR="00121602" w14:paraId="646E943A" w14:textId="77777777" w:rsidTr="0060790A">
        <w:tc>
          <w:tcPr>
            <w:tcW w:w="2268" w:type="dxa"/>
            <w:shd w:val="clear" w:color="auto" w:fill="AEAAAA" w:themeFill="background2" w:themeFillShade="BF"/>
            <w:tcMar>
              <w:left w:w="108" w:type="dxa"/>
            </w:tcMar>
          </w:tcPr>
          <w:p w14:paraId="0B890E0E" w14:textId="77777777" w:rsidR="002B1617" w:rsidRPr="0083153E" w:rsidRDefault="00000000" w:rsidP="002B1617">
            <w:pPr>
              <w:spacing w:before="0"/>
              <w:rPr>
                <w:b/>
              </w:rPr>
            </w:pPr>
            <w:r w:rsidRPr="0083153E">
              <w:rPr>
                <w:b/>
              </w:rPr>
              <w:t>Vědecké jméno</w:t>
            </w:r>
          </w:p>
        </w:tc>
        <w:tc>
          <w:tcPr>
            <w:tcW w:w="1701" w:type="dxa"/>
            <w:shd w:val="clear" w:color="auto" w:fill="AEAAAA" w:themeFill="background2" w:themeFillShade="BF"/>
            <w:tcMar>
              <w:left w:w="108" w:type="dxa"/>
            </w:tcMar>
          </w:tcPr>
          <w:p w14:paraId="23ECF8AB" w14:textId="77777777" w:rsidR="002B1617" w:rsidRPr="0083153E" w:rsidRDefault="00000000" w:rsidP="002B1617">
            <w:pPr>
              <w:spacing w:before="0"/>
              <w:rPr>
                <w:b/>
              </w:rPr>
            </w:pPr>
            <w:r w:rsidRPr="0083153E">
              <w:rPr>
                <w:b/>
              </w:rPr>
              <w:t>České jméno</w:t>
            </w:r>
          </w:p>
        </w:tc>
        <w:tc>
          <w:tcPr>
            <w:tcW w:w="2376" w:type="dxa"/>
            <w:shd w:val="clear" w:color="auto" w:fill="AEAAAA" w:themeFill="background2" w:themeFillShade="BF"/>
            <w:tcMar>
              <w:left w:w="108" w:type="dxa"/>
            </w:tcMar>
          </w:tcPr>
          <w:p w14:paraId="550C79D5" w14:textId="77777777" w:rsidR="002B1617" w:rsidRPr="0083153E" w:rsidRDefault="00000000" w:rsidP="002B1617">
            <w:pPr>
              <w:spacing w:before="0"/>
              <w:jc w:val="left"/>
              <w:rPr>
                <w:b/>
              </w:rPr>
            </w:pPr>
            <w:r w:rsidRPr="0083153E">
              <w:rPr>
                <w:b/>
              </w:rPr>
              <w:t>Kategorie dle Černého a šedého seznamu / nařízení o regulaci druhu č. 1143/2014</w:t>
            </w:r>
          </w:p>
        </w:tc>
        <w:tc>
          <w:tcPr>
            <w:tcW w:w="2727" w:type="dxa"/>
            <w:shd w:val="clear" w:color="auto" w:fill="AEAAAA" w:themeFill="background2" w:themeFillShade="BF"/>
            <w:tcMar>
              <w:left w:w="108" w:type="dxa"/>
            </w:tcMar>
          </w:tcPr>
          <w:p w14:paraId="5AAAC5AE" w14:textId="77777777" w:rsidR="002B1617" w:rsidRPr="0083153E" w:rsidRDefault="00000000" w:rsidP="002B1617">
            <w:pPr>
              <w:spacing w:before="0"/>
              <w:jc w:val="left"/>
              <w:rPr>
                <w:b/>
              </w:rPr>
            </w:pPr>
            <w:r w:rsidRPr="0083153E">
              <w:rPr>
                <w:b/>
              </w:rPr>
              <w:t>Výskyt v CHKO Orlické hory</w:t>
            </w:r>
          </w:p>
        </w:tc>
      </w:tr>
      <w:tr w:rsidR="00121602" w14:paraId="2E04CB9C" w14:textId="77777777" w:rsidTr="0060790A">
        <w:tc>
          <w:tcPr>
            <w:tcW w:w="2268" w:type="dxa"/>
            <w:shd w:val="clear" w:color="auto" w:fill="AEAAAA" w:themeFill="background2" w:themeFillShade="BF"/>
            <w:tcMar>
              <w:left w:w="108" w:type="dxa"/>
            </w:tcMar>
          </w:tcPr>
          <w:p w14:paraId="0139641E" w14:textId="77777777" w:rsidR="002B1617" w:rsidRPr="002B1617" w:rsidRDefault="00000000" w:rsidP="002B1617">
            <w:pPr>
              <w:spacing w:before="0"/>
              <w:rPr>
                <w:i/>
              </w:rPr>
            </w:pPr>
            <w:proofErr w:type="spellStart"/>
            <w:r w:rsidRPr="002B1617">
              <w:rPr>
                <w:i/>
              </w:rPr>
              <w:t>Ovis</w:t>
            </w:r>
            <w:proofErr w:type="spellEnd"/>
            <w:r w:rsidRPr="002B1617">
              <w:rPr>
                <w:i/>
              </w:rPr>
              <w:t xml:space="preserve"> </w:t>
            </w:r>
            <w:proofErr w:type="spellStart"/>
            <w:r w:rsidRPr="002B1617">
              <w:rPr>
                <w:i/>
              </w:rPr>
              <w:t>aries</w:t>
            </w:r>
            <w:proofErr w:type="spellEnd"/>
            <w:r w:rsidRPr="002B1617">
              <w:rPr>
                <w:i/>
              </w:rPr>
              <w:t xml:space="preserve"> </w:t>
            </w:r>
            <w:proofErr w:type="spellStart"/>
            <w:r w:rsidRPr="002B1617">
              <w:rPr>
                <w:i/>
              </w:rPr>
              <w:t>musimon</w:t>
            </w:r>
            <w:proofErr w:type="spellEnd"/>
          </w:p>
        </w:tc>
        <w:tc>
          <w:tcPr>
            <w:tcW w:w="1701" w:type="dxa"/>
            <w:shd w:val="clear" w:color="auto" w:fill="auto"/>
            <w:tcMar>
              <w:left w:w="108" w:type="dxa"/>
            </w:tcMar>
          </w:tcPr>
          <w:p w14:paraId="11C28DB8" w14:textId="77777777" w:rsidR="002B1617" w:rsidRPr="00DC3D8D" w:rsidRDefault="00000000" w:rsidP="002B1617">
            <w:pPr>
              <w:spacing w:before="0"/>
            </w:pPr>
            <w:r w:rsidRPr="00DC3D8D">
              <w:t>muflon</w:t>
            </w:r>
          </w:p>
        </w:tc>
        <w:tc>
          <w:tcPr>
            <w:tcW w:w="2376" w:type="dxa"/>
            <w:shd w:val="clear" w:color="auto" w:fill="auto"/>
            <w:tcMar>
              <w:left w:w="108" w:type="dxa"/>
            </w:tcMar>
          </w:tcPr>
          <w:p w14:paraId="6FC395DF" w14:textId="77777777" w:rsidR="002B1617" w:rsidRPr="00DC3D8D" w:rsidRDefault="00000000" w:rsidP="002B1617">
            <w:pPr>
              <w:spacing w:before="0"/>
              <w:jc w:val="left"/>
            </w:pPr>
            <w:r w:rsidRPr="00DC3D8D">
              <w:t>BL2</w:t>
            </w:r>
          </w:p>
        </w:tc>
        <w:tc>
          <w:tcPr>
            <w:tcW w:w="2727" w:type="dxa"/>
            <w:shd w:val="clear" w:color="auto" w:fill="auto"/>
            <w:tcMar>
              <w:left w:w="108" w:type="dxa"/>
            </w:tcMar>
          </w:tcPr>
          <w:p w14:paraId="3D598309" w14:textId="77777777" w:rsidR="002B1617" w:rsidRPr="00DC3D8D" w:rsidRDefault="00000000" w:rsidP="002B1617">
            <w:pPr>
              <w:spacing w:before="0"/>
              <w:jc w:val="left"/>
            </w:pPr>
            <w:r w:rsidRPr="00DC3D8D">
              <w:t>uměle udržován v některých honitbách, roztroušeně po celém území</w:t>
            </w:r>
          </w:p>
        </w:tc>
      </w:tr>
      <w:tr w:rsidR="00121602" w14:paraId="1F3CDB0F" w14:textId="77777777" w:rsidTr="0060790A">
        <w:tc>
          <w:tcPr>
            <w:tcW w:w="2268" w:type="dxa"/>
            <w:shd w:val="clear" w:color="auto" w:fill="AEAAAA" w:themeFill="background2" w:themeFillShade="BF"/>
            <w:tcMar>
              <w:left w:w="108" w:type="dxa"/>
            </w:tcMar>
          </w:tcPr>
          <w:p w14:paraId="0903E343" w14:textId="77777777" w:rsidR="002B1617" w:rsidRPr="002B1617" w:rsidRDefault="00000000" w:rsidP="002B1617">
            <w:pPr>
              <w:spacing w:before="0"/>
              <w:rPr>
                <w:i/>
              </w:rPr>
            </w:pPr>
            <w:proofErr w:type="spellStart"/>
            <w:r w:rsidRPr="002B1617">
              <w:rPr>
                <w:i/>
              </w:rPr>
              <w:t>Oncorhynchus</w:t>
            </w:r>
            <w:proofErr w:type="spellEnd"/>
            <w:r w:rsidRPr="002B1617">
              <w:rPr>
                <w:i/>
              </w:rPr>
              <w:t xml:space="preserve"> </w:t>
            </w:r>
            <w:proofErr w:type="spellStart"/>
            <w:r w:rsidRPr="002B1617">
              <w:rPr>
                <w:i/>
              </w:rPr>
              <w:t>mykiss</w:t>
            </w:r>
            <w:proofErr w:type="spellEnd"/>
          </w:p>
        </w:tc>
        <w:tc>
          <w:tcPr>
            <w:tcW w:w="1701" w:type="dxa"/>
            <w:shd w:val="clear" w:color="auto" w:fill="auto"/>
            <w:tcMar>
              <w:left w:w="108" w:type="dxa"/>
            </w:tcMar>
          </w:tcPr>
          <w:p w14:paraId="75322EAB" w14:textId="77777777" w:rsidR="002B1617" w:rsidRPr="00DC3D8D" w:rsidRDefault="00000000" w:rsidP="002B1617">
            <w:pPr>
              <w:spacing w:before="0"/>
            </w:pPr>
            <w:r w:rsidRPr="00DC3D8D">
              <w:t>pstruh duhový</w:t>
            </w:r>
          </w:p>
        </w:tc>
        <w:tc>
          <w:tcPr>
            <w:tcW w:w="2376" w:type="dxa"/>
            <w:shd w:val="clear" w:color="auto" w:fill="auto"/>
            <w:tcMar>
              <w:left w:w="108" w:type="dxa"/>
            </w:tcMar>
          </w:tcPr>
          <w:p w14:paraId="21355234" w14:textId="77777777" w:rsidR="002B1617" w:rsidRPr="00DC3D8D" w:rsidRDefault="00000000" w:rsidP="002B1617">
            <w:pPr>
              <w:spacing w:before="0"/>
              <w:jc w:val="left"/>
            </w:pPr>
            <w:r w:rsidRPr="00DC3D8D">
              <w:t>BL2</w:t>
            </w:r>
          </w:p>
        </w:tc>
        <w:tc>
          <w:tcPr>
            <w:tcW w:w="2727" w:type="dxa"/>
            <w:shd w:val="clear" w:color="auto" w:fill="auto"/>
            <w:tcMar>
              <w:left w:w="108" w:type="dxa"/>
            </w:tcMar>
          </w:tcPr>
          <w:p w14:paraId="159F66F1" w14:textId="77777777" w:rsidR="002B1617" w:rsidRPr="00DC3D8D" w:rsidRDefault="00000000" w:rsidP="002B1617">
            <w:pPr>
              <w:spacing w:before="0"/>
              <w:jc w:val="left"/>
            </w:pPr>
            <w:r w:rsidRPr="00DC3D8D">
              <w:t>vysazován do vodních toků v rámci rybářského hospodaření</w:t>
            </w:r>
          </w:p>
        </w:tc>
      </w:tr>
      <w:tr w:rsidR="00121602" w14:paraId="5D15CF85" w14:textId="77777777" w:rsidTr="0060790A">
        <w:tc>
          <w:tcPr>
            <w:tcW w:w="2268" w:type="dxa"/>
            <w:shd w:val="clear" w:color="auto" w:fill="AEAAAA" w:themeFill="background2" w:themeFillShade="BF"/>
            <w:tcMar>
              <w:left w:w="108" w:type="dxa"/>
            </w:tcMar>
          </w:tcPr>
          <w:p w14:paraId="7CAC8811" w14:textId="77777777" w:rsidR="002B1617" w:rsidRPr="002B1617" w:rsidRDefault="00000000" w:rsidP="002B1617">
            <w:pPr>
              <w:spacing w:before="0"/>
              <w:rPr>
                <w:i/>
              </w:rPr>
            </w:pPr>
            <w:proofErr w:type="spellStart"/>
            <w:r w:rsidRPr="002B1617">
              <w:rPr>
                <w:i/>
              </w:rPr>
              <w:t>Nyctereutes</w:t>
            </w:r>
            <w:proofErr w:type="spellEnd"/>
            <w:r w:rsidRPr="002B1617">
              <w:rPr>
                <w:i/>
              </w:rPr>
              <w:t xml:space="preserve"> </w:t>
            </w:r>
            <w:proofErr w:type="spellStart"/>
            <w:r w:rsidRPr="002B1617">
              <w:rPr>
                <w:i/>
              </w:rPr>
              <w:t>procyonoides</w:t>
            </w:r>
            <w:proofErr w:type="spellEnd"/>
          </w:p>
        </w:tc>
        <w:tc>
          <w:tcPr>
            <w:tcW w:w="1701" w:type="dxa"/>
            <w:shd w:val="clear" w:color="auto" w:fill="auto"/>
            <w:tcMar>
              <w:left w:w="108" w:type="dxa"/>
            </w:tcMar>
          </w:tcPr>
          <w:p w14:paraId="01ECE82B" w14:textId="77777777" w:rsidR="002B1617" w:rsidRPr="00DC3D8D" w:rsidRDefault="00000000" w:rsidP="002B1617">
            <w:pPr>
              <w:spacing w:before="0"/>
            </w:pPr>
            <w:r w:rsidRPr="00DC3D8D">
              <w:t>psík mývalovitý</w:t>
            </w:r>
          </w:p>
        </w:tc>
        <w:tc>
          <w:tcPr>
            <w:tcW w:w="2376" w:type="dxa"/>
            <w:shd w:val="clear" w:color="auto" w:fill="auto"/>
            <w:tcMar>
              <w:left w:w="108" w:type="dxa"/>
            </w:tcMar>
          </w:tcPr>
          <w:p w14:paraId="789373FD" w14:textId="77777777" w:rsidR="002B1617" w:rsidRPr="00DC3D8D" w:rsidRDefault="00000000" w:rsidP="002B1617">
            <w:pPr>
              <w:spacing w:before="0"/>
              <w:jc w:val="left"/>
            </w:pPr>
            <w:r w:rsidRPr="00DC3D8D">
              <w:t>BL3</w:t>
            </w:r>
          </w:p>
        </w:tc>
        <w:tc>
          <w:tcPr>
            <w:tcW w:w="2727" w:type="dxa"/>
            <w:shd w:val="clear" w:color="auto" w:fill="auto"/>
            <w:tcMar>
              <w:left w:w="108" w:type="dxa"/>
            </w:tcMar>
          </w:tcPr>
          <w:p w14:paraId="4BD59DDC" w14:textId="77777777" w:rsidR="002B1617" w:rsidRPr="00DC3D8D" w:rsidRDefault="00000000" w:rsidP="002B1617">
            <w:pPr>
              <w:spacing w:before="0"/>
              <w:jc w:val="left"/>
            </w:pPr>
            <w:r w:rsidRPr="00DC3D8D">
              <w:t>po celém území CHKO</w:t>
            </w:r>
          </w:p>
        </w:tc>
      </w:tr>
      <w:tr w:rsidR="00121602" w14:paraId="5EE33B4E" w14:textId="77777777" w:rsidTr="0060790A">
        <w:tc>
          <w:tcPr>
            <w:tcW w:w="2268" w:type="dxa"/>
            <w:shd w:val="clear" w:color="auto" w:fill="AEAAAA" w:themeFill="background2" w:themeFillShade="BF"/>
            <w:tcMar>
              <w:left w:w="108" w:type="dxa"/>
            </w:tcMar>
          </w:tcPr>
          <w:p w14:paraId="28C70FEA" w14:textId="77777777" w:rsidR="002B1617" w:rsidRPr="002B1617" w:rsidRDefault="00000000" w:rsidP="002B1617">
            <w:pPr>
              <w:spacing w:before="0"/>
              <w:rPr>
                <w:i/>
              </w:rPr>
            </w:pPr>
            <w:proofErr w:type="spellStart"/>
            <w:r w:rsidRPr="002B1617">
              <w:rPr>
                <w:i/>
              </w:rPr>
              <w:t>Salvelinus</w:t>
            </w:r>
            <w:proofErr w:type="spellEnd"/>
            <w:r w:rsidRPr="002B1617">
              <w:rPr>
                <w:i/>
              </w:rPr>
              <w:t xml:space="preserve"> </w:t>
            </w:r>
            <w:proofErr w:type="spellStart"/>
            <w:r w:rsidRPr="002B1617">
              <w:rPr>
                <w:i/>
              </w:rPr>
              <w:t>fontinalis</w:t>
            </w:r>
            <w:proofErr w:type="spellEnd"/>
          </w:p>
        </w:tc>
        <w:tc>
          <w:tcPr>
            <w:tcW w:w="1701" w:type="dxa"/>
            <w:shd w:val="clear" w:color="auto" w:fill="auto"/>
            <w:tcMar>
              <w:left w:w="108" w:type="dxa"/>
            </w:tcMar>
          </w:tcPr>
          <w:p w14:paraId="77BA3B60" w14:textId="77777777" w:rsidR="002B1617" w:rsidRPr="00DC3D8D" w:rsidRDefault="00000000" w:rsidP="002B1617">
            <w:pPr>
              <w:spacing w:before="0"/>
            </w:pPr>
            <w:r w:rsidRPr="00DC3D8D">
              <w:t>siven americký</w:t>
            </w:r>
          </w:p>
        </w:tc>
        <w:tc>
          <w:tcPr>
            <w:tcW w:w="2376" w:type="dxa"/>
            <w:shd w:val="clear" w:color="auto" w:fill="auto"/>
            <w:tcMar>
              <w:left w:w="108" w:type="dxa"/>
            </w:tcMar>
          </w:tcPr>
          <w:p w14:paraId="3E84DAFF" w14:textId="77777777" w:rsidR="002B1617" w:rsidRPr="00DC3D8D" w:rsidRDefault="00000000" w:rsidP="002B1617">
            <w:pPr>
              <w:spacing w:before="0"/>
              <w:jc w:val="left"/>
            </w:pPr>
            <w:r w:rsidRPr="00DC3D8D">
              <w:t>BL2</w:t>
            </w:r>
          </w:p>
        </w:tc>
        <w:tc>
          <w:tcPr>
            <w:tcW w:w="2727" w:type="dxa"/>
            <w:shd w:val="clear" w:color="auto" w:fill="auto"/>
            <w:tcMar>
              <w:left w:w="108" w:type="dxa"/>
            </w:tcMar>
          </w:tcPr>
          <w:p w14:paraId="09D22BB4" w14:textId="77777777" w:rsidR="002B1617" w:rsidRPr="00DC3D8D" w:rsidRDefault="00000000" w:rsidP="002B1617">
            <w:pPr>
              <w:spacing w:before="0"/>
              <w:jc w:val="left"/>
            </w:pPr>
            <w:r w:rsidRPr="00DC3D8D">
              <w:t>vysazován do vodních toků v rámci rybářského hospodaření</w:t>
            </w:r>
          </w:p>
        </w:tc>
      </w:tr>
      <w:tr w:rsidR="00121602" w14:paraId="101C7735" w14:textId="77777777" w:rsidTr="0060790A">
        <w:tc>
          <w:tcPr>
            <w:tcW w:w="2268" w:type="dxa"/>
            <w:shd w:val="clear" w:color="auto" w:fill="AEAAAA" w:themeFill="background2" w:themeFillShade="BF"/>
            <w:tcMar>
              <w:left w:w="108" w:type="dxa"/>
            </w:tcMar>
          </w:tcPr>
          <w:p w14:paraId="4E6711E7" w14:textId="77777777" w:rsidR="002B1617" w:rsidRPr="002B1617" w:rsidRDefault="00000000" w:rsidP="002B1617">
            <w:pPr>
              <w:spacing w:before="0"/>
              <w:rPr>
                <w:i/>
              </w:rPr>
            </w:pPr>
            <w:r w:rsidRPr="002B1617">
              <w:rPr>
                <w:i/>
              </w:rPr>
              <w:t xml:space="preserve">Ondatra </w:t>
            </w:r>
            <w:proofErr w:type="spellStart"/>
            <w:r w:rsidRPr="002B1617">
              <w:rPr>
                <w:i/>
              </w:rPr>
              <w:t>zibethicus</w:t>
            </w:r>
            <w:proofErr w:type="spellEnd"/>
          </w:p>
        </w:tc>
        <w:tc>
          <w:tcPr>
            <w:tcW w:w="1701" w:type="dxa"/>
            <w:shd w:val="clear" w:color="auto" w:fill="auto"/>
            <w:tcMar>
              <w:left w:w="108" w:type="dxa"/>
            </w:tcMar>
          </w:tcPr>
          <w:p w14:paraId="63269A57" w14:textId="77777777" w:rsidR="002B1617" w:rsidRPr="00DC3D8D" w:rsidRDefault="00000000" w:rsidP="002B1617">
            <w:pPr>
              <w:spacing w:before="0"/>
            </w:pPr>
            <w:r w:rsidRPr="00DC3D8D">
              <w:t>ondatra pižmová</w:t>
            </w:r>
          </w:p>
        </w:tc>
        <w:tc>
          <w:tcPr>
            <w:tcW w:w="2376" w:type="dxa"/>
            <w:shd w:val="clear" w:color="auto" w:fill="auto"/>
            <w:tcMar>
              <w:left w:w="108" w:type="dxa"/>
            </w:tcMar>
          </w:tcPr>
          <w:p w14:paraId="5AFBEA20" w14:textId="77777777" w:rsidR="002B1617" w:rsidRPr="00DC3D8D" w:rsidRDefault="00000000" w:rsidP="002B1617">
            <w:pPr>
              <w:spacing w:before="0"/>
              <w:jc w:val="left"/>
            </w:pPr>
            <w:r w:rsidRPr="00DC3D8D">
              <w:t>BL3</w:t>
            </w:r>
          </w:p>
        </w:tc>
        <w:tc>
          <w:tcPr>
            <w:tcW w:w="2727" w:type="dxa"/>
            <w:shd w:val="clear" w:color="auto" w:fill="auto"/>
            <w:tcMar>
              <w:left w:w="108" w:type="dxa"/>
            </w:tcMar>
          </w:tcPr>
          <w:p w14:paraId="0D51A465" w14:textId="77777777" w:rsidR="002B1617" w:rsidRPr="00DC3D8D" w:rsidRDefault="00000000" w:rsidP="002B1617">
            <w:pPr>
              <w:spacing w:before="0"/>
              <w:jc w:val="left"/>
            </w:pPr>
            <w:r w:rsidRPr="00DC3D8D">
              <w:t>u vodních ploch v nižších polohách na okrajích CHKO</w:t>
            </w:r>
          </w:p>
        </w:tc>
      </w:tr>
      <w:tr w:rsidR="00121602" w14:paraId="6F630C46" w14:textId="77777777" w:rsidTr="0060790A">
        <w:tc>
          <w:tcPr>
            <w:tcW w:w="2268" w:type="dxa"/>
            <w:shd w:val="clear" w:color="auto" w:fill="AEAAAA" w:themeFill="background2" w:themeFillShade="BF"/>
            <w:tcMar>
              <w:left w:w="108" w:type="dxa"/>
            </w:tcMar>
          </w:tcPr>
          <w:p w14:paraId="2F15EECB" w14:textId="77777777" w:rsidR="002B1617" w:rsidRPr="002B1617" w:rsidRDefault="00000000" w:rsidP="002B1617">
            <w:pPr>
              <w:spacing w:before="0"/>
              <w:rPr>
                <w:i/>
              </w:rPr>
            </w:pPr>
            <w:proofErr w:type="spellStart"/>
            <w:r w:rsidRPr="002B1617">
              <w:rPr>
                <w:i/>
              </w:rPr>
              <w:t>Carassius</w:t>
            </w:r>
            <w:proofErr w:type="spellEnd"/>
            <w:r w:rsidRPr="002B1617">
              <w:rPr>
                <w:i/>
              </w:rPr>
              <w:t xml:space="preserve"> </w:t>
            </w:r>
            <w:proofErr w:type="spellStart"/>
            <w:r w:rsidRPr="002B1617">
              <w:rPr>
                <w:i/>
              </w:rPr>
              <w:t>gibelio</w:t>
            </w:r>
            <w:proofErr w:type="spellEnd"/>
          </w:p>
        </w:tc>
        <w:tc>
          <w:tcPr>
            <w:tcW w:w="1701" w:type="dxa"/>
            <w:shd w:val="clear" w:color="auto" w:fill="auto"/>
            <w:tcMar>
              <w:left w:w="108" w:type="dxa"/>
            </w:tcMar>
          </w:tcPr>
          <w:p w14:paraId="7776A09C" w14:textId="77777777" w:rsidR="002B1617" w:rsidRPr="00DC3D8D" w:rsidRDefault="00000000" w:rsidP="002B1617">
            <w:pPr>
              <w:spacing w:before="0"/>
            </w:pPr>
            <w:r w:rsidRPr="00DC3D8D">
              <w:t>karas stříbřitý</w:t>
            </w:r>
          </w:p>
        </w:tc>
        <w:tc>
          <w:tcPr>
            <w:tcW w:w="2376" w:type="dxa"/>
            <w:shd w:val="clear" w:color="auto" w:fill="auto"/>
            <w:tcMar>
              <w:left w:w="108" w:type="dxa"/>
            </w:tcMar>
          </w:tcPr>
          <w:p w14:paraId="1CFC69B9" w14:textId="77777777" w:rsidR="002B1617" w:rsidRPr="00DC3D8D" w:rsidRDefault="00000000" w:rsidP="002B1617">
            <w:pPr>
              <w:spacing w:before="0"/>
              <w:jc w:val="left"/>
            </w:pPr>
            <w:r w:rsidRPr="00DC3D8D">
              <w:t>BL3</w:t>
            </w:r>
          </w:p>
        </w:tc>
        <w:tc>
          <w:tcPr>
            <w:tcW w:w="2727" w:type="dxa"/>
            <w:shd w:val="clear" w:color="auto" w:fill="auto"/>
            <w:tcMar>
              <w:left w:w="108" w:type="dxa"/>
            </w:tcMar>
          </w:tcPr>
          <w:p w14:paraId="1A70AB29" w14:textId="77777777" w:rsidR="002B1617" w:rsidRPr="00DC3D8D" w:rsidRDefault="00000000" w:rsidP="002B1617">
            <w:pPr>
              <w:spacing w:before="0"/>
              <w:jc w:val="left"/>
            </w:pPr>
            <w:r w:rsidRPr="00DC3D8D">
              <w:t>v některých nádržích</w:t>
            </w:r>
          </w:p>
        </w:tc>
      </w:tr>
      <w:tr w:rsidR="00121602" w14:paraId="55F5F70D" w14:textId="77777777" w:rsidTr="0060790A">
        <w:tc>
          <w:tcPr>
            <w:tcW w:w="2268" w:type="dxa"/>
            <w:shd w:val="clear" w:color="auto" w:fill="AEAAAA" w:themeFill="background2" w:themeFillShade="BF"/>
            <w:tcMar>
              <w:left w:w="108" w:type="dxa"/>
            </w:tcMar>
          </w:tcPr>
          <w:p w14:paraId="45DAC51A" w14:textId="77777777" w:rsidR="002B1617" w:rsidRPr="002B1617" w:rsidRDefault="00000000" w:rsidP="002B1617">
            <w:pPr>
              <w:spacing w:before="0"/>
              <w:rPr>
                <w:i/>
              </w:rPr>
            </w:pPr>
            <w:proofErr w:type="spellStart"/>
            <w:r w:rsidRPr="002B1617">
              <w:rPr>
                <w:i/>
              </w:rPr>
              <w:t>Mus</w:t>
            </w:r>
            <w:proofErr w:type="spellEnd"/>
            <w:r w:rsidRPr="002B1617">
              <w:rPr>
                <w:i/>
              </w:rPr>
              <w:t xml:space="preserve"> musculus</w:t>
            </w:r>
          </w:p>
        </w:tc>
        <w:tc>
          <w:tcPr>
            <w:tcW w:w="1701" w:type="dxa"/>
            <w:shd w:val="clear" w:color="auto" w:fill="auto"/>
            <w:tcMar>
              <w:left w:w="108" w:type="dxa"/>
            </w:tcMar>
          </w:tcPr>
          <w:p w14:paraId="74C85108" w14:textId="77777777" w:rsidR="002B1617" w:rsidRPr="00DC3D8D" w:rsidRDefault="00000000" w:rsidP="002B1617">
            <w:pPr>
              <w:spacing w:before="0"/>
            </w:pPr>
            <w:r w:rsidRPr="00DC3D8D">
              <w:t>myš domácí</w:t>
            </w:r>
          </w:p>
        </w:tc>
        <w:tc>
          <w:tcPr>
            <w:tcW w:w="2376" w:type="dxa"/>
            <w:shd w:val="clear" w:color="auto" w:fill="auto"/>
            <w:tcMar>
              <w:left w:w="108" w:type="dxa"/>
            </w:tcMar>
          </w:tcPr>
          <w:p w14:paraId="43D990E6" w14:textId="77777777" w:rsidR="002B1617" w:rsidRPr="00DC3D8D" w:rsidRDefault="00000000" w:rsidP="002B1617">
            <w:pPr>
              <w:spacing w:before="0"/>
              <w:jc w:val="left"/>
            </w:pPr>
            <w:r w:rsidRPr="00DC3D8D">
              <w:t>BL3</w:t>
            </w:r>
          </w:p>
        </w:tc>
        <w:tc>
          <w:tcPr>
            <w:tcW w:w="2727" w:type="dxa"/>
            <w:shd w:val="clear" w:color="auto" w:fill="auto"/>
            <w:tcMar>
              <w:left w:w="108" w:type="dxa"/>
            </w:tcMar>
          </w:tcPr>
          <w:p w14:paraId="0C989E1A" w14:textId="77777777" w:rsidR="002B1617" w:rsidRPr="00DC3D8D" w:rsidRDefault="00000000" w:rsidP="002B1617">
            <w:pPr>
              <w:spacing w:before="0"/>
              <w:jc w:val="left"/>
            </w:pPr>
            <w:r w:rsidRPr="00DC3D8D">
              <w:t>hojný druh</w:t>
            </w:r>
          </w:p>
        </w:tc>
      </w:tr>
      <w:tr w:rsidR="00121602" w14:paraId="17C4D451" w14:textId="77777777" w:rsidTr="0060790A">
        <w:tc>
          <w:tcPr>
            <w:tcW w:w="2268" w:type="dxa"/>
            <w:shd w:val="clear" w:color="auto" w:fill="AEAAAA" w:themeFill="background2" w:themeFillShade="BF"/>
            <w:tcMar>
              <w:left w:w="108" w:type="dxa"/>
            </w:tcMar>
          </w:tcPr>
          <w:p w14:paraId="5813A2FC" w14:textId="77777777" w:rsidR="002B1617" w:rsidRPr="002B1617" w:rsidRDefault="00000000" w:rsidP="002B1617">
            <w:pPr>
              <w:spacing w:before="0"/>
              <w:rPr>
                <w:i/>
              </w:rPr>
            </w:pPr>
            <w:proofErr w:type="spellStart"/>
            <w:r w:rsidRPr="002B1617">
              <w:rPr>
                <w:i/>
              </w:rPr>
              <w:t>Rattus</w:t>
            </w:r>
            <w:proofErr w:type="spellEnd"/>
            <w:r w:rsidRPr="002B1617">
              <w:rPr>
                <w:i/>
              </w:rPr>
              <w:t xml:space="preserve"> </w:t>
            </w:r>
            <w:proofErr w:type="spellStart"/>
            <w:r w:rsidRPr="002B1617">
              <w:rPr>
                <w:i/>
              </w:rPr>
              <w:t>norvegicus</w:t>
            </w:r>
            <w:proofErr w:type="spellEnd"/>
          </w:p>
        </w:tc>
        <w:tc>
          <w:tcPr>
            <w:tcW w:w="1701" w:type="dxa"/>
            <w:shd w:val="clear" w:color="auto" w:fill="auto"/>
            <w:tcMar>
              <w:left w:w="108" w:type="dxa"/>
            </w:tcMar>
          </w:tcPr>
          <w:p w14:paraId="046081A8" w14:textId="77777777" w:rsidR="002B1617" w:rsidRPr="00DC3D8D" w:rsidRDefault="00000000" w:rsidP="002B1617">
            <w:pPr>
              <w:spacing w:before="0"/>
            </w:pPr>
            <w:r w:rsidRPr="00DC3D8D">
              <w:t>potkan</w:t>
            </w:r>
          </w:p>
        </w:tc>
        <w:tc>
          <w:tcPr>
            <w:tcW w:w="2376" w:type="dxa"/>
            <w:shd w:val="clear" w:color="auto" w:fill="auto"/>
            <w:tcMar>
              <w:left w:w="108" w:type="dxa"/>
            </w:tcMar>
          </w:tcPr>
          <w:p w14:paraId="055AB0EC" w14:textId="77777777" w:rsidR="002B1617" w:rsidRPr="00DC3D8D" w:rsidRDefault="00000000" w:rsidP="002B1617">
            <w:pPr>
              <w:spacing w:before="0"/>
              <w:jc w:val="left"/>
            </w:pPr>
            <w:r w:rsidRPr="00DC3D8D">
              <w:t>BL3</w:t>
            </w:r>
          </w:p>
        </w:tc>
        <w:tc>
          <w:tcPr>
            <w:tcW w:w="2727" w:type="dxa"/>
            <w:shd w:val="clear" w:color="auto" w:fill="auto"/>
            <w:tcMar>
              <w:left w:w="108" w:type="dxa"/>
            </w:tcMar>
          </w:tcPr>
          <w:p w14:paraId="03420BA1" w14:textId="77777777" w:rsidR="002B1617" w:rsidRPr="00DC3D8D" w:rsidRDefault="00000000" w:rsidP="002B1617">
            <w:pPr>
              <w:spacing w:before="0"/>
              <w:jc w:val="left"/>
            </w:pPr>
            <w:r w:rsidRPr="00DC3D8D">
              <w:t>hojný druh</w:t>
            </w:r>
          </w:p>
        </w:tc>
      </w:tr>
      <w:tr w:rsidR="00121602" w14:paraId="6CA45E04" w14:textId="77777777" w:rsidTr="0060790A">
        <w:tc>
          <w:tcPr>
            <w:tcW w:w="2268" w:type="dxa"/>
            <w:shd w:val="clear" w:color="auto" w:fill="AEAAAA" w:themeFill="background2" w:themeFillShade="BF"/>
            <w:tcMar>
              <w:left w:w="108" w:type="dxa"/>
            </w:tcMar>
          </w:tcPr>
          <w:p w14:paraId="7511DD13" w14:textId="77777777" w:rsidR="002B1617" w:rsidRPr="002B1617" w:rsidRDefault="00000000" w:rsidP="002B1617">
            <w:pPr>
              <w:spacing w:before="0"/>
              <w:rPr>
                <w:i/>
              </w:rPr>
            </w:pPr>
            <w:proofErr w:type="spellStart"/>
            <w:r w:rsidRPr="002B1617">
              <w:rPr>
                <w:i/>
              </w:rPr>
              <w:t>Pseudorasbora</w:t>
            </w:r>
            <w:proofErr w:type="spellEnd"/>
            <w:r w:rsidRPr="002B1617">
              <w:rPr>
                <w:i/>
              </w:rPr>
              <w:t xml:space="preserve"> </w:t>
            </w:r>
            <w:proofErr w:type="spellStart"/>
            <w:r w:rsidRPr="002B1617">
              <w:rPr>
                <w:i/>
              </w:rPr>
              <w:t>parva</w:t>
            </w:r>
            <w:proofErr w:type="spellEnd"/>
          </w:p>
        </w:tc>
        <w:tc>
          <w:tcPr>
            <w:tcW w:w="1701" w:type="dxa"/>
            <w:shd w:val="clear" w:color="auto" w:fill="auto"/>
            <w:tcMar>
              <w:left w:w="108" w:type="dxa"/>
            </w:tcMar>
          </w:tcPr>
          <w:p w14:paraId="495B14D8" w14:textId="77777777" w:rsidR="002B1617" w:rsidRPr="00DC3D8D" w:rsidRDefault="00000000" w:rsidP="002B1617">
            <w:pPr>
              <w:spacing w:before="0"/>
            </w:pPr>
            <w:r w:rsidRPr="00DC3D8D">
              <w:t>střevlička východní</w:t>
            </w:r>
          </w:p>
        </w:tc>
        <w:tc>
          <w:tcPr>
            <w:tcW w:w="2376" w:type="dxa"/>
            <w:shd w:val="clear" w:color="auto" w:fill="auto"/>
            <w:tcMar>
              <w:left w:w="108" w:type="dxa"/>
            </w:tcMar>
          </w:tcPr>
          <w:p w14:paraId="463B6E85" w14:textId="77777777" w:rsidR="002B1617" w:rsidRPr="00DC3D8D" w:rsidRDefault="00000000" w:rsidP="002B1617">
            <w:pPr>
              <w:spacing w:before="0"/>
              <w:jc w:val="left"/>
            </w:pPr>
            <w:r w:rsidRPr="00DC3D8D">
              <w:t>BL3, 1143/2014</w:t>
            </w:r>
          </w:p>
        </w:tc>
        <w:tc>
          <w:tcPr>
            <w:tcW w:w="2727" w:type="dxa"/>
            <w:shd w:val="clear" w:color="auto" w:fill="auto"/>
            <w:tcMar>
              <w:left w:w="108" w:type="dxa"/>
            </w:tcMar>
          </w:tcPr>
          <w:p w14:paraId="710BCC2A" w14:textId="77777777" w:rsidR="002B1617" w:rsidRPr="00DC3D8D" w:rsidRDefault="00000000" w:rsidP="002B1617">
            <w:pPr>
              <w:spacing w:before="0"/>
              <w:jc w:val="left"/>
            </w:pPr>
            <w:r w:rsidRPr="00DC3D8D">
              <w:t>v nádržích v bezprostřední blízkosti CHKO</w:t>
            </w:r>
          </w:p>
        </w:tc>
      </w:tr>
      <w:tr w:rsidR="00121602" w14:paraId="4B9D0880" w14:textId="77777777" w:rsidTr="0060790A">
        <w:tc>
          <w:tcPr>
            <w:tcW w:w="2268" w:type="dxa"/>
            <w:shd w:val="clear" w:color="auto" w:fill="AEAAAA" w:themeFill="background2" w:themeFillShade="BF"/>
            <w:tcMar>
              <w:left w:w="108" w:type="dxa"/>
            </w:tcMar>
          </w:tcPr>
          <w:p w14:paraId="78B7BBE8" w14:textId="77777777" w:rsidR="002B1617" w:rsidRPr="002B1617" w:rsidRDefault="00000000" w:rsidP="002B1617">
            <w:pPr>
              <w:spacing w:before="0"/>
              <w:rPr>
                <w:i/>
              </w:rPr>
            </w:pPr>
            <w:proofErr w:type="spellStart"/>
            <w:r w:rsidRPr="002B1617">
              <w:rPr>
                <w:i/>
              </w:rPr>
              <w:t>Arion</w:t>
            </w:r>
            <w:proofErr w:type="spellEnd"/>
            <w:r w:rsidRPr="002B1617">
              <w:rPr>
                <w:i/>
              </w:rPr>
              <w:t xml:space="preserve"> </w:t>
            </w:r>
            <w:proofErr w:type="spellStart"/>
            <w:r w:rsidRPr="002B1617">
              <w:rPr>
                <w:i/>
              </w:rPr>
              <w:t>vulgaris</w:t>
            </w:r>
            <w:proofErr w:type="spellEnd"/>
          </w:p>
        </w:tc>
        <w:tc>
          <w:tcPr>
            <w:tcW w:w="1701" w:type="dxa"/>
            <w:shd w:val="clear" w:color="auto" w:fill="auto"/>
            <w:tcMar>
              <w:left w:w="108" w:type="dxa"/>
            </w:tcMar>
          </w:tcPr>
          <w:p w14:paraId="3BB0A83F" w14:textId="77777777" w:rsidR="002B1617" w:rsidRPr="00DC3D8D" w:rsidRDefault="00000000" w:rsidP="002B1617">
            <w:pPr>
              <w:spacing w:before="0"/>
            </w:pPr>
            <w:proofErr w:type="spellStart"/>
            <w:r w:rsidRPr="00DC3D8D">
              <w:t>plzák</w:t>
            </w:r>
            <w:proofErr w:type="spellEnd"/>
            <w:r w:rsidRPr="00DC3D8D">
              <w:t xml:space="preserve"> španělský</w:t>
            </w:r>
          </w:p>
        </w:tc>
        <w:tc>
          <w:tcPr>
            <w:tcW w:w="2376" w:type="dxa"/>
            <w:shd w:val="clear" w:color="auto" w:fill="auto"/>
            <w:tcMar>
              <w:left w:w="108" w:type="dxa"/>
            </w:tcMar>
          </w:tcPr>
          <w:p w14:paraId="03334132" w14:textId="77777777" w:rsidR="002B1617" w:rsidRPr="00DC3D8D" w:rsidRDefault="00000000" w:rsidP="002B1617">
            <w:pPr>
              <w:spacing w:before="0"/>
              <w:jc w:val="left"/>
            </w:pPr>
            <w:r w:rsidRPr="00DC3D8D">
              <w:t>BL3</w:t>
            </w:r>
          </w:p>
        </w:tc>
        <w:tc>
          <w:tcPr>
            <w:tcW w:w="2727" w:type="dxa"/>
            <w:shd w:val="clear" w:color="auto" w:fill="auto"/>
            <w:tcMar>
              <w:left w:w="108" w:type="dxa"/>
            </w:tcMar>
          </w:tcPr>
          <w:p w14:paraId="6058D981" w14:textId="77777777" w:rsidR="002B1617" w:rsidRPr="00DC3D8D" w:rsidRDefault="00000000" w:rsidP="002B1617">
            <w:pPr>
              <w:spacing w:before="0"/>
              <w:jc w:val="left"/>
            </w:pPr>
            <w:r w:rsidRPr="00DC3D8D">
              <w:t>hojně</w:t>
            </w:r>
          </w:p>
        </w:tc>
      </w:tr>
      <w:tr w:rsidR="00121602" w14:paraId="713E72CF" w14:textId="77777777" w:rsidTr="0060790A">
        <w:tc>
          <w:tcPr>
            <w:tcW w:w="2268" w:type="dxa"/>
            <w:shd w:val="clear" w:color="auto" w:fill="AEAAAA" w:themeFill="background2" w:themeFillShade="BF"/>
            <w:tcMar>
              <w:left w:w="108" w:type="dxa"/>
            </w:tcMar>
          </w:tcPr>
          <w:p w14:paraId="625BF0C9" w14:textId="77777777" w:rsidR="002B1617" w:rsidRPr="002B1617" w:rsidRDefault="00000000" w:rsidP="002B1617">
            <w:pPr>
              <w:spacing w:before="0"/>
              <w:rPr>
                <w:i/>
              </w:rPr>
            </w:pPr>
            <w:proofErr w:type="spellStart"/>
            <w:r w:rsidRPr="002B1617">
              <w:rPr>
                <w:i/>
              </w:rPr>
              <w:t>Myocastor</w:t>
            </w:r>
            <w:proofErr w:type="spellEnd"/>
            <w:r w:rsidRPr="002B1617">
              <w:rPr>
                <w:i/>
              </w:rPr>
              <w:t xml:space="preserve"> </w:t>
            </w:r>
            <w:proofErr w:type="spellStart"/>
            <w:r w:rsidRPr="002B1617">
              <w:rPr>
                <w:i/>
              </w:rPr>
              <w:t>coypus</w:t>
            </w:r>
            <w:proofErr w:type="spellEnd"/>
          </w:p>
        </w:tc>
        <w:tc>
          <w:tcPr>
            <w:tcW w:w="1701" w:type="dxa"/>
            <w:shd w:val="clear" w:color="auto" w:fill="auto"/>
            <w:tcMar>
              <w:left w:w="108" w:type="dxa"/>
            </w:tcMar>
          </w:tcPr>
          <w:p w14:paraId="7C314A7F" w14:textId="77777777" w:rsidR="002B1617" w:rsidRPr="00DC3D8D" w:rsidRDefault="00000000" w:rsidP="002B1617">
            <w:pPr>
              <w:spacing w:before="0"/>
            </w:pPr>
            <w:r w:rsidRPr="00DC3D8D">
              <w:t>nutrie</w:t>
            </w:r>
          </w:p>
        </w:tc>
        <w:tc>
          <w:tcPr>
            <w:tcW w:w="2376" w:type="dxa"/>
            <w:shd w:val="clear" w:color="auto" w:fill="auto"/>
            <w:tcMar>
              <w:left w:w="108" w:type="dxa"/>
            </w:tcMar>
          </w:tcPr>
          <w:p w14:paraId="0A03F788" w14:textId="77777777" w:rsidR="002B1617" w:rsidRPr="00DC3D8D" w:rsidRDefault="00000000" w:rsidP="002B1617">
            <w:pPr>
              <w:spacing w:before="0"/>
              <w:jc w:val="left"/>
            </w:pPr>
            <w:r w:rsidRPr="00DC3D8D">
              <w:t>BL3, 1143/2014</w:t>
            </w:r>
          </w:p>
        </w:tc>
        <w:tc>
          <w:tcPr>
            <w:tcW w:w="2727" w:type="dxa"/>
            <w:shd w:val="clear" w:color="auto" w:fill="auto"/>
            <w:tcMar>
              <w:left w:w="108" w:type="dxa"/>
            </w:tcMar>
          </w:tcPr>
          <w:p w14:paraId="553BC697" w14:textId="77777777" w:rsidR="002B1617" w:rsidRPr="00DC3D8D" w:rsidRDefault="00000000" w:rsidP="002B1617">
            <w:pPr>
              <w:spacing w:before="0"/>
              <w:jc w:val="left"/>
            </w:pPr>
            <w:r w:rsidRPr="00DC3D8D">
              <w:t>u vodních ploch v nižších polohách na okrajích CHKO</w:t>
            </w:r>
          </w:p>
        </w:tc>
      </w:tr>
      <w:tr w:rsidR="00121602" w14:paraId="153B325E" w14:textId="77777777" w:rsidTr="0060790A">
        <w:tc>
          <w:tcPr>
            <w:tcW w:w="2268" w:type="dxa"/>
            <w:shd w:val="clear" w:color="auto" w:fill="AEAAAA" w:themeFill="background2" w:themeFillShade="BF"/>
            <w:tcMar>
              <w:left w:w="108" w:type="dxa"/>
            </w:tcMar>
          </w:tcPr>
          <w:p w14:paraId="03C754E2" w14:textId="77777777" w:rsidR="002B1617" w:rsidRPr="002B1617" w:rsidRDefault="00000000" w:rsidP="002B1617">
            <w:pPr>
              <w:spacing w:before="0"/>
              <w:rPr>
                <w:i/>
              </w:rPr>
            </w:pPr>
            <w:r w:rsidRPr="002B1617">
              <w:rPr>
                <w:i/>
              </w:rPr>
              <w:t xml:space="preserve">Harmonia </w:t>
            </w:r>
            <w:proofErr w:type="spellStart"/>
            <w:r w:rsidRPr="002B1617">
              <w:rPr>
                <w:i/>
              </w:rPr>
              <w:t>axyridis</w:t>
            </w:r>
            <w:proofErr w:type="spellEnd"/>
          </w:p>
        </w:tc>
        <w:tc>
          <w:tcPr>
            <w:tcW w:w="1701" w:type="dxa"/>
            <w:shd w:val="clear" w:color="auto" w:fill="auto"/>
            <w:tcMar>
              <w:left w:w="108" w:type="dxa"/>
            </w:tcMar>
          </w:tcPr>
          <w:p w14:paraId="111001F3" w14:textId="77777777" w:rsidR="002B1617" w:rsidRPr="00DC3D8D" w:rsidRDefault="00000000" w:rsidP="002B1617">
            <w:pPr>
              <w:spacing w:before="0"/>
            </w:pPr>
            <w:r w:rsidRPr="00DC3D8D">
              <w:t>slunéčko východní</w:t>
            </w:r>
          </w:p>
        </w:tc>
        <w:tc>
          <w:tcPr>
            <w:tcW w:w="2376" w:type="dxa"/>
            <w:shd w:val="clear" w:color="auto" w:fill="auto"/>
            <w:tcMar>
              <w:left w:w="108" w:type="dxa"/>
            </w:tcMar>
          </w:tcPr>
          <w:p w14:paraId="2E278252" w14:textId="77777777" w:rsidR="002B1617" w:rsidRPr="00DC3D8D" w:rsidRDefault="00000000" w:rsidP="002B1617">
            <w:pPr>
              <w:spacing w:before="0"/>
              <w:jc w:val="left"/>
            </w:pPr>
            <w:r w:rsidRPr="00DC3D8D">
              <w:t>BL3</w:t>
            </w:r>
          </w:p>
        </w:tc>
        <w:tc>
          <w:tcPr>
            <w:tcW w:w="2727" w:type="dxa"/>
            <w:shd w:val="clear" w:color="auto" w:fill="auto"/>
            <w:tcMar>
              <w:left w:w="108" w:type="dxa"/>
            </w:tcMar>
          </w:tcPr>
          <w:p w14:paraId="3CBF62B9" w14:textId="77777777" w:rsidR="002B1617" w:rsidRPr="00DC3D8D" w:rsidRDefault="00000000" w:rsidP="002B1617">
            <w:pPr>
              <w:spacing w:before="0"/>
              <w:jc w:val="left"/>
            </w:pPr>
            <w:r w:rsidRPr="00DC3D8D">
              <w:t>hojně</w:t>
            </w:r>
          </w:p>
        </w:tc>
      </w:tr>
      <w:tr w:rsidR="00121602" w14:paraId="38BE0779" w14:textId="77777777" w:rsidTr="0060790A">
        <w:tc>
          <w:tcPr>
            <w:tcW w:w="2268" w:type="dxa"/>
            <w:shd w:val="clear" w:color="auto" w:fill="AEAAAA" w:themeFill="background2" w:themeFillShade="BF"/>
            <w:tcMar>
              <w:left w:w="108" w:type="dxa"/>
            </w:tcMar>
          </w:tcPr>
          <w:p w14:paraId="1B080DDA" w14:textId="77777777" w:rsidR="002B1617" w:rsidRPr="002B1617" w:rsidRDefault="00000000" w:rsidP="002B1617">
            <w:pPr>
              <w:spacing w:before="0"/>
              <w:rPr>
                <w:i/>
              </w:rPr>
            </w:pPr>
            <w:proofErr w:type="spellStart"/>
            <w:r w:rsidRPr="002B1617">
              <w:rPr>
                <w:i/>
              </w:rPr>
              <w:t>Cameraria</w:t>
            </w:r>
            <w:proofErr w:type="spellEnd"/>
            <w:r w:rsidRPr="002B1617">
              <w:rPr>
                <w:i/>
              </w:rPr>
              <w:t xml:space="preserve"> </w:t>
            </w:r>
            <w:proofErr w:type="spellStart"/>
            <w:r w:rsidRPr="002B1617">
              <w:rPr>
                <w:i/>
              </w:rPr>
              <w:t>ohridella</w:t>
            </w:r>
            <w:proofErr w:type="spellEnd"/>
          </w:p>
        </w:tc>
        <w:tc>
          <w:tcPr>
            <w:tcW w:w="1701" w:type="dxa"/>
            <w:shd w:val="clear" w:color="auto" w:fill="auto"/>
            <w:tcMar>
              <w:left w:w="108" w:type="dxa"/>
            </w:tcMar>
          </w:tcPr>
          <w:p w14:paraId="1F082589" w14:textId="77777777" w:rsidR="002B1617" w:rsidRPr="00DC3D8D" w:rsidRDefault="00000000" w:rsidP="002B1617">
            <w:pPr>
              <w:spacing w:before="0"/>
            </w:pPr>
            <w:r w:rsidRPr="00DC3D8D">
              <w:t>klíněnka jírovcová</w:t>
            </w:r>
          </w:p>
        </w:tc>
        <w:tc>
          <w:tcPr>
            <w:tcW w:w="2376" w:type="dxa"/>
            <w:shd w:val="clear" w:color="auto" w:fill="auto"/>
            <w:tcMar>
              <w:left w:w="108" w:type="dxa"/>
            </w:tcMar>
          </w:tcPr>
          <w:p w14:paraId="1694BB3C" w14:textId="77777777" w:rsidR="002B1617" w:rsidRPr="00DC3D8D" w:rsidRDefault="00000000" w:rsidP="002B1617">
            <w:pPr>
              <w:spacing w:before="0"/>
              <w:jc w:val="left"/>
            </w:pPr>
            <w:r w:rsidRPr="00DC3D8D">
              <w:t>BL3</w:t>
            </w:r>
          </w:p>
        </w:tc>
        <w:tc>
          <w:tcPr>
            <w:tcW w:w="2727" w:type="dxa"/>
            <w:shd w:val="clear" w:color="auto" w:fill="auto"/>
            <w:tcMar>
              <w:left w:w="108" w:type="dxa"/>
            </w:tcMar>
          </w:tcPr>
          <w:p w14:paraId="62DFA4B1" w14:textId="77777777" w:rsidR="002B1617" w:rsidRPr="00DC3D8D" w:rsidRDefault="00000000" w:rsidP="002B1617">
            <w:pPr>
              <w:spacing w:before="0"/>
              <w:jc w:val="left"/>
            </w:pPr>
            <w:r w:rsidRPr="00DC3D8D">
              <w:t>vzácně</w:t>
            </w:r>
          </w:p>
        </w:tc>
      </w:tr>
      <w:tr w:rsidR="00121602" w14:paraId="5E4F4215" w14:textId="77777777" w:rsidTr="0060790A">
        <w:tc>
          <w:tcPr>
            <w:tcW w:w="2268" w:type="dxa"/>
            <w:shd w:val="clear" w:color="auto" w:fill="AEAAAA" w:themeFill="background2" w:themeFillShade="BF"/>
            <w:tcMar>
              <w:left w:w="108" w:type="dxa"/>
            </w:tcMar>
          </w:tcPr>
          <w:p w14:paraId="6D317962" w14:textId="77777777" w:rsidR="002B1617" w:rsidRPr="002B1617" w:rsidRDefault="00000000" w:rsidP="002B1617">
            <w:pPr>
              <w:spacing w:before="0"/>
              <w:rPr>
                <w:i/>
              </w:rPr>
            </w:pPr>
            <w:proofErr w:type="spellStart"/>
            <w:r w:rsidRPr="002B1617">
              <w:rPr>
                <w:i/>
              </w:rPr>
              <w:t>Neovison</w:t>
            </w:r>
            <w:proofErr w:type="spellEnd"/>
            <w:r w:rsidRPr="002B1617">
              <w:rPr>
                <w:i/>
              </w:rPr>
              <w:t xml:space="preserve"> </w:t>
            </w:r>
            <w:proofErr w:type="spellStart"/>
            <w:r w:rsidRPr="002B1617">
              <w:rPr>
                <w:i/>
              </w:rPr>
              <w:t>vison</w:t>
            </w:r>
            <w:proofErr w:type="spellEnd"/>
          </w:p>
        </w:tc>
        <w:tc>
          <w:tcPr>
            <w:tcW w:w="1701" w:type="dxa"/>
            <w:shd w:val="clear" w:color="auto" w:fill="auto"/>
            <w:tcMar>
              <w:left w:w="108" w:type="dxa"/>
            </w:tcMar>
          </w:tcPr>
          <w:p w14:paraId="1E0A88EF" w14:textId="77777777" w:rsidR="002B1617" w:rsidRPr="00DC3D8D" w:rsidRDefault="00000000" w:rsidP="002B1617">
            <w:pPr>
              <w:spacing w:before="0"/>
            </w:pPr>
            <w:r w:rsidRPr="00DC3D8D">
              <w:t>norek americký</w:t>
            </w:r>
          </w:p>
        </w:tc>
        <w:tc>
          <w:tcPr>
            <w:tcW w:w="2376" w:type="dxa"/>
            <w:shd w:val="clear" w:color="auto" w:fill="auto"/>
            <w:tcMar>
              <w:left w:w="108" w:type="dxa"/>
            </w:tcMar>
          </w:tcPr>
          <w:p w14:paraId="1533F4B2" w14:textId="77777777" w:rsidR="002B1617" w:rsidRPr="00DC3D8D" w:rsidRDefault="00000000" w:rsidP="002B1617">
            <w:pPr>
              <w:spacing w:before="0"/>
              <w:jc w:val="left"/>
            </w:pPr>
            <w:r w:rsidRPr="00DC3D8D">
              <w:t>BL1</w:t>
            </w:r>
          </w:p>
        </w:tc>
        <w:tc>
          <w:tcPr>
            <w:tcW w:w="2727" w:type="dxa"/>
            <w:shd w:val="clear" w:color="auto" w:fill="auto"/>
            <w:tcMar>
              <w:left w:w="108" w:type="dxa"/>
            </w:tcMar>
          </w:tcPr>
          <w:p w14:paraId="053F092A" w14:textId="77777777" w:rsidR="002B1617" w:rsidRPr="00DC3D8D" w:rsidRDefault="00000000" w:rsidP="002B1617">
            <w:pPr>
              <w:spacing w:before="0"/>
              <w:jc w:val="left"/>
            </w:pPr>
            <w:r w:rsidRPr="00DC3D8D">
              <w:t>přítomný, ale zřejmě v malém počtu</w:t>
            </w:r>
          </w:p>
        </w:tc>
      </w:tr>
      <w:tr w:rsidR="00121602" w14:paraId="6F79FA2F" w14:textId="77777777" w:rsidTr="0060790A">
        <w:tc>
          <w:tcPr>
            <w:tcW w:w="2268" w:type="dxa"/>
            <w:shd w:val="clear" w:color="auto" w:fill="AEAAAA" w:themeFill="background2" w:themeFillShade="BF"/>
            <w:tcMar>
              <w:left w:w="108" w:type="dxa"/>
            </w:tcMar>
          </w:tcPr>
          <w:p w14:paraId="21A717D1" w14:textId="77777777" w:rsidR="002B1617" w:rsidRPr="002B1617" w:rsidRDefault="00000000" w:rsidP="002B1617">
            <w:pPr>
              <w:spacing w:before="0"/>
              <w:rPr>
                <w:i/>
              </w:rPr>
            </w:pPr>
            <w:proofErr w:type="spellStart"/>
            <w:r w:rsidRPr="002B1617">
              <w:rPr>
                <w:i/>
              </w:rPr>
              <w:t>Procyon</w:t>
            </w:r>
            <w:proofErr w:type="spellEnd"/>
            <w:r w:rsidRPr="002B1617">
              <w:rPr>
                <w:i/>
              </w:rPr>
              <w:t xml:space="preserve"> </w:t>
            </w:r>
            <w:proofErr w:type="spellStart"/>
            <w:r w:rsidRPr="002B1617">
              <w:rPr>
                <w:i/>
              </w:rPr>
              <w:t>lotor</w:t>
            </w:r>
            <w:proofErr w:type="spellEnd"/>
          </w:p>
        </w:tc>
        <w:tc>
          <w:tcPr>
            <w:tcW w:w="1701" w:type="dxa"/>
            <w:shd w:val="clear" w:color="auto" w:fill="auto"/>
            <w:tcMar>
              <w:left w:w="108" w:type="dxa"/>
            </w:tcMar>
          </w:tcPr>
          <w:p w14:paraId="22496DE4" w14:textId="77777777" w:rsidR="002B1617" w:rsidRPr="00DC3D8D" w:rsidRDefault="00000000" w:rsidP="002B1617">
            <w:pPr>
              <w:spacing w:before="0"/>
            </w:pPr>
            <w:r w:rsidRPr="00DC3D8D">
              <w:t>mýval severní</w:t>
            </w:r>
          </w:p>
        </w:tc>
        <w:tc>
          <w:tcPr>
            <w:tcW w:w="2376" w:type="dxa"/>
            <w:shd w:val="clear" w:color="auto" w:fill="auto"/>
            <w:tcMar>
              <w:left w:w="108" w:type="dxa"/>
            </w:tcMar>
          </w:tcPr>
          <w:p w14:paraId="760989CF" w14:textId="77777777" w:rsidR="002B1617" w:rsidRPr="00DC3D8D" w:rsidRDefault="00000000" w:rsidP="002B1617">
            <w:pPr>
              <w:spacing w:before="0"/>
              <w:jc w:val="left"/>
            </w:pPr>
            <w:r w:rsidRPr="00DC3D8D">
              <w:t>BL1, 1143/2014</w:t>
            </w:r>
          </w:p>
        </w:tc>
        <w:tc>
          <w:tcPr>
            <w:tcW w:w="2727" w:type="dxa"/>
            <w:shd w:val="clear" w:color="auto" w:fill="auto"/>
            <w:tcMar>
              <w:left w:w="108" w:type="dxa"/>
            </w:tcMar>
          </w:tcPr>
          <w:p w14:paraId="66F8BD10" w14:textId="77777777" w:rsidR="002B1617" w:rsidRPr="00DC3D8D" w:rsidRDefault="00000000" w:rsidP="002B1617">
            <w:pPr>
              <w:spacing w:before="0"/>
              <w:jc w:val="left"/>
            </w:pPr>
            <w:r w:rsidRPr="00DC3D8D">
              <w:t>vzácně</w:t>
            </w:r>
          </w:p>
        </w:tc>
      </w:tr>
    </w:tbl>
    <w:p w14:paraId="357FC214" w14:textId="77777777" w:rsidR="00F647BE" w:rsidRPr="003E493D" w:rsidRDefault="00F647BE" w:rsidP="00AC013F">
      <w:pPr>
        <w:spacing w:before="0"/>
      </w:pPr>
    </w:p>
    <w:p w14:paraId="01454D6A" w14:textId="77777777" w:rsidR="00DD50ED" w:rsidRPr="003E493D" w:rsidRDefault="00000000" w:rsidP="00F554E0">
      <w:pPr>
        <w:pStyle w:val="Nadpis3"/>
        <w:numPr>
          <w:ilvl w:val="0"/>
          <w:numId w:val="0"/>
        </w:numPr>
        <w:ind w:left="709" w:hanging="709"/>
      </w:pPr>
      <w:bookmarkStart w:id="21" w:name="_Toc256000020"/>
      <w:r w:rsidRPr="003E493D">
        <w:t>3.2.5</w:t>
      </w:r>
      <w:r w:rsidRPr="003E493D">
        <w:tab/>
        <w:t>Invazní a expanzivní druhy</w:t>
      </w:r>
      <w:r w:rsidR="00BB6B7D" w:rsidRPr="003E493D">
        <w:t xml:space="preserve"> rostlin</w:t>
      </w:r>
      <w:bookmarkEnd w:id="21"/>
    </w:p>
    <w:p w14:paraId="5AB78E4F" w14:textId="77777777" w:rsidR="00754BCF" w:rsidRPr="00754BCF" w:rsidRDefault="00000000" w:rsidP="00754BCF">
      <w:r w:rsidRPr="00754BCF">
        <w:t>Území CHKO Orlické hory je silně zatíženo invazními rostlinami. Nejvíce se vyskytují v okolí vodních toků, některé druhy se rozšiřují také v lučních porostech.</w:t>
      </w:r>
    </w:p>
    <w:p w14:paraId="4EDB4C62" w14:textId="77777777" w:rsidR="00754BCF" w:rsidRPr="00754BCF" w:rsidRDefault="00000000" w:rsidP="00754BCF">
      <w:r w:rsidRPr="00754BCF">
        <w:t xml:space="preserve">Seznam přítomných invazních druhů je </w:t>
      </w:r>
      <w:r w:rsidRPr="001E1D87">
        <w:t xml:space="preserve">uveden v tabulce č. </w:t>
      </w:r>
      <w:r w:rsidR="001E1D87" w:rsidRPr="001E1D87">
        <w:t>5</w:t>
      </w:r>
      <w:r w:rsidRPr="001E1D87">
        <w:t>. Uvedeny</w:t>
      </w:r>
      <w:r w:rsidRPr="00754BCF">
        <w:t xml:space="preserve"> jsou i kategorie dle Černého, šedého a varovného seznamu nepůvodních druhů (Pergl et al. 2016). Nejvýznamnější invazní a expanzivní druhy jsou uvedeny samostatně s krátkým popisem </w:t>
      </w:r>
      <w:r w:rsidRPr="00754BCF">
        <w:lastRenderedPageBreak/>
        <w:t xml:space="preserve">jejich výskytu a jsou seřazeny dle významnosti a četnosti výskytu v CHKO. </w:t>
      </w:r>
    </w:p>
    <w:p w14:paraId="4E0E2F2E" w14:textId="77777777" w:rsidR="00754BCF" w:rsidRDefault="00000000" w:rsidP="00754BCF">
      <w:r w:rsidRPr="00754BCF">
        <w:t xml:space="preserve">Obecně lze shrnout, že Správa dlouhodobě v rámci krajinotvorných programů smluvně zajišťuje likvidaci invazních druhů, které negativně ovlivňují rozsáhlé plochy přírodních biotopů a ochranářsky cenné lokality (bolševník velkolepý, netýkavka žláznatá, vlčí bob mnoholistý, kolotočník ozdobný, křídlatky). Vzhledem k širokému rozšíření většiny těchto druhů (viz níže) není možné likvidovat veškeré porosty těchto druhů, proto je úsilí soustředěno především do ochranářsky cenných lokalit nebo do míst, kde se tyto druhy objevují nově v jinak vůbec nebo málo </w:t>
      </w:r>
      <w:proofErr w:type="spellStart"/>
      <w:r w:rsidRPr="00754BCF">
        <w:t>invadovaném</w:t>
      </w:r>
      <w:proofErr w:type="spellEnd"/>
      <w:r w:rsidRPr="00754BCF">
        <w:t xml:space="preserve"> území. Správa dále informuje vlastníky pozemků, na kterých se nacházejí zdrojové populace, o škodlivosti těchto rostlin a povinnosti tuto skutečnost řešit. Některé druhy (kolotočník, vlčí bob, výjimečně i netýkavka) jsou však pěstovány jako okrasné rostliny na zahradách. V takových případech se někdy Správa setkává s negativní odezvou. Omezení případného nového výskytu Správa řeší také v rámci podmínek při vydávání stanovisek, případně rozhodnutí k různým záměrům, v rámci kterých toto hrozí. Další činností Správy je také osvěta v rámci práce a komunikace s veřejností (exkurze, přednášky, letáky, internetové stránky a sociální sítě). Pokud se invazní rostliny objevují na pozemcích obhospodařovaných v rámci zemědělských dotací, nastavuje Správa takové termíny seče, aby docházelo k potlačení výskytu.</w:t>
      </w:r>
    </w:p>
    <w:p w14:paraId="1134E0EA" w14:textId="77777777" w:rsidR="009179C1" w:rsidRPr="00754BCF" w:rsidRDefault="00000000" w:rsidP="00754BCF">
      <w:r>
        <w:t xml:space="preserve">Od roku 2024 probíhá na území CHKO Orlické hory systematické mapování vybraných druhů rostlin a živočichů v rámci projektu </w:t>
      </w:r>
      <w:r w:rsidRPr="002A5237">
        <w:rPr>
          <w:rFonts w:eastAsiaTheme="minorHAnsi" w:cstheme="minorBidi"/>
        </w:rPr>
        <w:t>“Mapování a monitoring invazních druhů”</w:t>
      </w:r>
      <w:r>
        <w:rPr>
          <w:rFonts w:eastAsiaTheme="minorHAnsi" w:cstheme="minorBidi"/>
        </w:rPr>
        <w:t xml:space="preserve">, který v letech 2023 – 2029 </w:t>
      </w:r>
      <w:r>
        <w:t xml:space="preserve">realizuje AOPK ČR. </w:t>
      </w:r>
      <w:r w:rsidRPr="002A5237">
        <w:rPr>
          <w:rFonts w:eastAsiaTheme="minorHAnsi" w:cstheme="minorBidi"/>
        </w:rPr>
        <w:t>Účelem projektu je získání detailních informací o aktuálním rozšíření vybraných invazních druhů rostlin a živočichů (tzn. splnění zákonných povinností ČR) a s tím související získání podkladů pro jejich budoucí likvidaci, resp. eradikaci vč. zamezení dalšího šíření (využití získaných poznatků v praktické ochraně přírody a na konkrétních lokalitách).</w:t>
      </w:r>
    </w:p>
    <w:p w14:paraId="34A52562" w14:textId="77777777" w:rsidR="00754BCF" w:rsidRPr="00754BCF" w:rsidRDefault="00000000" w:rsidP="00754BCF">
      <w:r w:rsidRPr="00754BCF">
        <w:t>Na území CHKO Orlické hory dochází také k expanzivnímu šíření některých původních druhů. Konkrétně lze jmenovat třtinu chloupkatou (</w:t>
      </w:r>
      <w:proofErr w:type="spellStart"/>
      <w:r w:rsidRPr="00754BCF">
        <w:rPr>
          <w:i/>
        </w:rPr>
        <w:t>Calamagrostis</w:t>
      </w:r>
      <w:proofErr w:type="spellEnd"/>
      <w:r w:rsidRPr="00754BCF">
        <w:rPr>
          <w:i/>
        </w:rPr>
        <w:t xml:space="preserve"> </w:t>
      </w:r>
      <w:proofErr w:type="spellStart"/>
      <w:r w:rsidRPr="00754BCF">
        <w:rPr>
          <w:i/>
        </w:rPr>
        <w:t>villosa</w:t>
      </w:r>
      <w:proofErr w:type="spellEnd"/>
      <w:r w:rsidRPr="00754BCF">
        <w:t>) a t. křovištní (</w:t>
      </w:r>
      <w:r w:rsidRPr="00754BCF">
        <w:rPr>
          <w:i/>
        </w:rPr>
        <w:t>C</w:t>
      </w:r>
      <w:r w:rsidRPr="00754BCF">
        <w:t>.</w:t>
      </w:r>
      <w:r w:rsidRPr="00754BCF">
        <w:rPr>
          <w:i/>
        </w:rPr>
        <w:t xml:space="preserve"> </w:t>
      </w:r>
      <w:proofErr w:type="spellStart"/>
      <w:r w:rsidRPr="00754BCF">
        <w:rPr>
          <w:i/>
        </w:rPr>
        <w:t>epigejos</w:t>
      </w:r>
      <w:proofErr w:type="spellEnd"/>
      <w:r w:rsidRPr="00754BCF">
        <w:t>), bodlák lopuchovitý (</w:t>
      </w:r>
      <w:proofErr w:type="spellStart"/>
      <w:r w:rsidRPr="00754BCF">
        <w:rPr>
          <w:i/>
        </w:rPr>
        <w:t>Carduus</w:t>
      </w:r>
      <w:proofErr w:type="spellEnd"/>
      <w:r w:rsidRPr="00754BCF">
        <w:rPr>
          <w:i/>
        </w:rPr>
        <w:t xml:space="preserve"> </w:t>
      </w:r>
      <w:proofErr w:type="spellStart"/>
      <w:r w:rsidRPr="00754BCF">
        <w:rPr>
          <w:i/>
        </w:rPr>
        <w:t>personata</w:t>
      </w:r>
      <w:proofErr w:type="spellEnd"/>
      <w:r w:rsidRPr="00754BCF">
        <w:t>), chrastici rákosovitou (</w:t>
      </w:r>
      <w:proofErr w:type="spellStart"/>
      <w:r w:rsidRPr="00754BCF">
        <w:rPr>
          <w:i/>
        </w:rPr>
        <w:t>Phalaris</w:t>
      </w:r>
      <w:proofErr w:type="spellEnd"/>
      <w:r w:rsidRPr="00754BCF">
        <w:rPr>
          <w:i/>
        </w:rPr>
        <w:t xml:space="preserve"> </w:t>
      </w:r>
      <w:proofErr w:type="spellStart"/>
      <w:r w:rsidRPr="00754BCF">
        <w:rPr>
          <w:i/>
        </w:rPr>
        <w:t>arundinacea</w:t>
      </w:r>
      <w:proofErr w:type="spellEnd"/>
      <w:r w:rsidRPr="00754BCF">
        <w:t>), šťovík tupolistý (</w:t>
      </w:r>
      <w:proofErr w:type="spellStart"/>
      <w:r w:rsidRPr="00754BCF">
        <w:rPr>
          <w:i/>
        </w:rPr>
        <w:t>Rumex</w:t>
      </w:r>
      <w:proofErr w:type="spellEnd"/>
      <w:r w:rsidRPr="00754BCF">
        <w:rPr>
          <w:i/>
        </w:rPr>
        <w:t xml:space="preserve"> </w:t>
      </w:r>
      <w:proofErr w:type="spellStart"/>
      <w:r w:rsidRPr="00754BCF">
        <w:rPr>
          <w:i/>
        </w:rPr>
        <w:t>obtusifolius</w:t>
      </w:r>
      <w:proofErr w:type="spellEnd"/>
      <w:r w:rsidRPr="00754BCF">
        <w:t xml:space="preserve">) a kýchavici bílou </w:t>
      </w:r>
      <w:proofErr w:type="spellStart"/>
      <w:r w:rsidRPr="00754BCF">
        <w:t>Lobelovu</w:t>
      </w:r>
      <w:proofErr w:type="spellEnd"/>
      <w:r w:rsidRPr="00754BCF">
        <w:t xml:space="preserve"> (</w:t>
      </w:r>
      <w:proofErr w:type="spellStart"/>
      <w:r w:rsidRPr="00754BCF">
        <w:rPr>
          <w:i/>
        </w:rPr>
        <w:t>Veratrum</w:t>
      </w:r>
      <w:proofErr w:type="spellEnd"/>
      <w:r w:rsidRPr="00754BCF">
        <w:rPr>
          <w:i/>
        </w:rPr>
        <w:t xml:space="preserve"> album </w:t>
      </w:r>
      <w:proofErr w:type="spellStart"/>
      <w:r w:rsidRPr="00754BCF">
        <w:t>subsp</w:t>
      </w:r>
      <w:proofErr w:type="spellEnd"/>
      <w:r w:rsidRPr="00754BCF">
        <w:t xml:space="preserve">. </w:t>
      </w:r>
      <w:proofErr w:type="spellStart"/>
      <w:r w:rsidRPr="00754BCF">
        <w:rPr>
          <w:i/>
        </w:rPr>
        <w:t>lobelianum</w:t>
      </w:r>
      <w:proofErr w:type="spellEnd"/>
      <w:r w:rsidRPr="00754BCF">
        <w:t>). Do oblasti Orlických hor byly v minulosti zavlečeny také druhy čechřice vonná (</w:t>
      </w:r>
      <w:proofErr w:type="spellStart"/>
      <w:r w:rsidRPr="00754BCF">
        <w:rPr>
          <w:i/>
        </w:rPr>
        <w:t>Myrrhis</w:t>
      </w:r>
      <w:proofErr w:type="spellEnd"/>
      <w:r w:rsidRPr="00754BCF">
        <w:rPr>
          <w:i/>
        </w:rPr>
        <w:t xml:space="preserve"> </w:t>
      </w:r>
      <w:proofErr w:type="spellStart"/>
      <w:r w:rsidRPr="00754BCF">
        <w:rPr>
          <w:i/>
        </w:rPr>
        <w:t>odorata</w:t>
      </w:r>
      <w:proofErr w:type="spellEnd"/>
      <w:r w:rsidRPr="00754BCF">
        <w:t xml:space="preserve">) a </w:t>
      </w:r>
      <w:proofErr w:type="spellStart"/>
      <w:r w:rsidRPr="00754BCF">
        <w:t>smldník</w:t>
      </w:r>
      <w:proofErr w:type="spellEnd"/>
      <w:r w:rsidRPr="00754BCF">
        <w:t xml:space="preserve"> </w:t>
      </w:r>
      <w:proofErr w:type="spellStart"/>
      <w:r w:rsidRPr="00754BCF">
        <w:t>všedobr</w:t>
      </w:r>
      <w:proofErr w:type="spellEnd"/>
      <w:r w:rsidRPr="00754BCF">
        <w:t xml:space="preserve"> (</w:t>
      </w:r>
      <w:proofErr w:type="spellStart"/>
      <w:r w:rsidRPr="00754BCF">
        <w:rPr>
          <w:i/>
        </w:rPr>
        <w:t>Peucedanum</w:t>
      </w:r>
      <w:proofErr w:type="spellEnd"/>
      <w:r w:rsidRPr="00754BCF">
        <w:rPr>
          <w:i/>
        </w:rPr>
        <w:t xml:space="preserve"> </w:t>
      </w:r>
      <w:proofErr w:type="spellStart"/>
      <w:r w:rsidRPr="00754BCF">
        <w:rPr>
          <w:i/>
        </w:rPr>
        <w:t>ostruthium</w:t>
      </w:r>
      <w:proofErr w:type="spellEnd"/>
      <w:r w:rsidRPr="00754BCF">
        <w:t>). Jejich výskyt je však pozorován v okolí starých zbořenišť a ne</w:t>
      </w:r>
      <w:r>
        <w:t>bylo zaznamenáno jejich šíření.</w:t>
      </w:r>
    </w:p>
    <w:p w14:paraId="3E97F92B" w14:textId="77777777" w:rsidR="00754BCF" w:rsidRPr="00754BCF" w:rsidRDefault="00000000" w:rsidP="00754BCF">
      <w:pPr>
        <w:spacing w:before="240" w:after="240"/>
      </w:pPr>
      <w:r w:rsidRPr="001E1D87">
        <w:t>Tab. 5: Přehled</w:t>
      </w:r>
      <w:r w:rsidRPr="00754BCF">
        <w:t xml:space="preserve"> invazních druhů rostlin na území CHKO</w:t>
      </w:r>
    </w:p>
    <w:tbl>
      <w:tblPr>
        <w:tblW w:w="9067" w:type="dxa"/>
        <w:tblCellMar>
          <w:left w:w="70" w:type="dxa"/>
          <w:right w:w="70" w:type="dxa"/>
        </w:tblCellMar>
        <w:tblLook w:val="04A0" w:firstRow="1" w:lastRow="0" w:firstColumn="1" w:lastColumn="0" w:noHBand="0" w:noVBand="1"/>
      </w:tblPr>
      <w:tblGrid>
        <w:gridCol w:w="2830"/>
        <w:gridCol w:w="2694"/>
        <w:gridCol w:w="1559"/>
        <w:gridCol w:w="1984"/>
      </w:tblGrid>
      <w:tr w:rsidR="00121602" w14:paraId="07003A15" w14:textId="77777777" w:rsidTr="000D6F4D">
        <w:trPr>
          <w:trHeight w:val="300"/>
        </w:trPr>
        <w:tc>
          <w:tcPr>
            <w:tcW w:w="283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673EB4EB" w14:textId="77777777" w:rsidR="00754BCF" w:rsidRPr="00754BCF" w:rsidRDefault="00000000" w:rsidP="00653CF7">
            <w:pPr>
              <w:spacing w:before="0"/>
              <w:rPr>
                <w:b/>
                <w:color w:val="000000"/>
              </w:rPr>
            </w:pPr>
            <w:r w:rsidRPr="00754BCF">
              <w:rPr>
                <w:b/>
                <w:color w:val="000000"/>
              </w:rPr>
              <w:t>LATINSKÝ NÁZEV</w:t>
            </w:r>
          </w:p>
        </w:tc>
        <w:tc>
          <w:tcPr>
            <w:tcW w:w="2694" w:type="dxa"/>
            <w:tcBorders>
              <w:top w:val="single" w:sz="4" w:space="0" w:color="auto"/>
              <w:left w:val="nil"/>
              <w:bottom w:val="single" w:sz="4" w:space="0" w:color="auto"/>
              <w:right w:val="single" w:sz="4" w:space="0" w:color="auto"/>
            </w:tcBorders>
            <w:shd w:val="clear" w:color="auto" w:fill="A6A6A6" w:themeFill="background1" w:themeFillShade="A6"/>
            <w:noWrap/>
            <w:vAlign w:val="bottom"/>
          </w:tcPr>
          <w:p w14:paraId="6BAF9474" w14:textId="77777777" w:rsidR="00754BCF" w:rsidRPr="00754BCF" w:rsidRDefault="00000000" w:rsidP="00653CF7">
            <w:pPr>
              <w:spacing w:before="0"/>
              <w:rPr>
                <w:b/>
                <w:color w:val="000000"/>
              </w:rPr>
            </w:pPr>
            <w:r w:rsidRPr="00754BCF">
              <w:rPr>
                <w:b/>
                <w:color w:val="000000"/>
              </w:rPr>
              <w:t>ČESKÝ NÁZEV</w:t>
            </w:r>
          </w:p>
        </w:tc>
        <w:tc>
          <w:tcPr>
            <w:tcW w:w="1559" w:type="dxa"/>
            <w:tcBorders>
              <w:top w:val="single" w:sz="4" w:space="0" w:color="auto"/>
              <w:left w:val="nil"/>
              <w:bottom w:val="single" w:sz="4" w:space="0" w:color="auto"/>
              <w:right w:val="single" w:sz="4" w:space="0" w:color="auto"/>
            </w:tcBorders>
            <w:shd w:val="clear" w:color="auto" w:fill="A6A6A6" w:themeFill="background1" w:themeFillShade="A6"/>
            <w:noWrap/>
            <w:vAlign w:val="bottom"/>
          </w:tcPr>
          <w:p w14:paraId="49DF145C" w14:textId="77777777" w:rsidR="00754BCF" w:rsidRPr="00754BCF" w:rsidRDefault="00000000" w:rsidP="00653CF7">
            <w:pPr>
              <w:spacing w:before="0"/>
              <w:rPr>
                <w:b/>
                <w:color w:val="000000"/>
              </w:rPr>
            </w:pPr>
            <w:r w:rsidRPr="00754BCF">
              <w:rPr>
                <w:b/>
                <w:color w:val="000000"/>
              </w:rPr>
              <w:t>KATEGORIE BL</w:t>
            </w:r>
          </w:p>
        </w:tc>
        <w:tc>
          <w:tcPr>
            <w:tcW w:w="1984" w:type="dxa"/>
            <w:tcBorders>
              <w:top w:val="single" w:sz="4" w:space="0" w:color="auto"/>
              <w:left w:val="nil"/>
              <w:bottom w:val="single" w:sz="4" w:space="0" w:color="auto"/>
              <w:right w:val="single" w:sz="4" w:space="0" w:color="auto"/>
            </w:tcBorders>
            <w:shd w:val="clear" w:color="auto" w:fill="A6A6A6" w:themeFill="background1" w:themeFillShade="A6"/>
            <w:noWrap/>
            <w:vAlign w:val="bottom"/>
          </w:tcPr>
          <w:p w14:paraId="0E1CEEC2" w14:textId="77777777" w:rsidR="00754BCF" w:rsidRPr="00754BCF" w:rsidRDefault="00000000" w:rsidP="00653CF7">
            <w:pPr>
              <w:spacing w:before="0"/>
              <w:rPr>
                <w:b/>
                <w:color w:val="000000"/>
              </w:rPr>
            </w:pPr>
            <w:r w:rsidRPr="00754BCF">
              <w:rPr>
                <w:b/>
                <w:color w:val="000000"/>
              </w:rPr>
              <w:t>VÝSKYT V CHKO</w:t>
            </w:r>
          </w:p>
        </w:tc>
      </w:tr>
      <w:tr w:rsidR="00121602" w14:paraId="26761D3C" w14:textId="77777777" w:rsidTr="000D6F4D">
        <w:trPr>
          <w:trHeight w:val="30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C0F48C" w14:textId="77777777" w:rsidR="00754BCF" w:rsidRPr="00754BCF" w:rsidRDefault="00000000" w:rsidP="00653CF7">
            <w:pPr>
              <w:spacing w:before="0"/>
              <w:rPr>
                <w:i/>
                <w:color w:val="000000"/>
              </w:rPr>
            </w:pPr>
            <w:proofErr w:type="spellStart"/>
            <w:r w:rsidRPr="00754BCF">
              <w:rPr>
                <w:i/>
                <w:color w:val="000000"/>
              </w:rPr>
              <w:t>Heracleum</w:t>
            </w:r>
            <w:proofErr w:type="spellEnd"/>
            <w:r w:rsidRPr="00754BCF">
              <w:rPr>
                <w:i/>
                <w:color w:val="000000"/>
              </w:rPr>
              <w:t xml:space="preserve"> </w:t>
            </w:r>
            <w:proofErr w:type="spellStart"/>
            <w:r w:rsidRPr="00754BCF">
              <w:rPr>
                <w:i/>
                <w:color w:val="000000"/>
              </w:rPr>
              <w:t>mantegazzianum</w:t>
            </w:r>
            <w:proofErr w:type="spellEnd"/>
          </w:p>
        </w:tc>
        <w:tc>
          <w:tcPr>
            <w:tcW w:w="2694" w:type="dxa"/>
            <w:tcBorders>
              <w:top w:val="single" w:sz="4" w:space="0" w:color="auto"/>
              <w:left w:val="nil"/>
              <w:bottom w:val="single" w:sz="4" w:space="0" w:color="auto"/>
              <w:right w:val="single" w:sz="4" w:space="0" w:color="auto"/>
            </w:tcBorders>
            <w:shd w:val="clear" w:color="auto" w:fill="auto"/>
            <w:noWrap/>
            <w:vAlign w:val="bottom"/>
            <w:hideMark/>
          </w:tcPr>
          <w:p w14:paraId="3B726C30" w14:textId="77777777" w:rsidR="00754BCF" w:rsidRPr="00754BCF" w:rsidRDefault="00000000" w:rsidP="00653CF7">
            <w:pPr>
              <w:spacing w:before="0"/>
              <w:rPr>
                <w:color w:val="000000"/>
              </w:rPr>
            </w:pPr>
            <w:r w:rsidRPr="00754BCF">
              <w:rPr>
                <w:color w:val="000000"/>
              </w:rPr>
              <w:t>bolševník velkolepý</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FAD324C" w14:textId="77777777" w:rsidR="00754BCF" w:rsidRPr="00754BCF" w:rsidRDefault="00000000" w:rsidP="00653CF7">
            <w:pPr>
              <w:spacing w:before="0"/>
              <w:jc w:val="center"/>
              <w:rPr>
                <w:color w:val="000000"/>
              </w:rPr>
            </w:pPr>
            <w:r w:rsidRPr="00754BCF">
              <w:rPr>
                <w:color w:val="000000"/>
              </w:rPr>
              <w:t>BL1</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226F64AE" w14:textId="77777777" w:rsidR="00754BCF" w:rsidRPr="00754BCF" w:rsidRDefault="00000000" w:rsidP="00653CF7">
            <w:pPr>
              <w:spacing w:before="0"/>
              <w:rPr>
                <w:color w:val="000000"/>
              </w:rPr>
            </w:pPr>
            <w:r w:rsidRPr="00754BCF">
              <w:rPr>
                <w:color w:val="000000"/>
              </w:rPr>
              <w:t>ojediněle</w:t>
            </w:r>
          </w:p>
        </w:tc>
      </w:tr>
      <w:tr w:rsidR="00121602" w14:paraId="2580CCC3" w14:textId="77777777" w:rsidTr="000D6F4D">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1C4C5F37" w14:textId="77777777" w:rsidR="00754BCF" w:rsidRPr="00754BCF" w:rsidRDefault="00000000" w:rsidP="00653CF7">
            <w:pPr>
              <w:spacing w:before="0"/>
              <w:rPr>
                <w:i/>
                <w:color w:val="000000"/>
              </w:rPr>
            </w:pPr>
            <w:r w:rsidRPr="00754BCF">
              <w:rPr>
                <w:i/>
                <w:color w:val="000000"/>
              </w:rPr>
              <w:t xml:space="preserve">Acer </w:t>
            </w:r>
            <w:proofErr w:type="spellStart"/>
            <w:r w:rsidRPr="00754BCF">
              <w:rPr>
                <w:i/>
                <w:color w:val="000000"/>
              </w:rPr>
              <w:t>negundo</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14:paraId="38ED8158" w14:textId="77777777" w:rsidR="00754BCF" w:rsidRPr="00754BCF" w:rsidRDefault="00000000" w:rsidP="00653CF7">
            <w:pPr>
              <w:spacing w:before="0"/>
              <w:rPr>
                <w:color w:val="000000"/>
              </w:rPr>
            </w:pPr>
            <w:r w:rsidRPr="00754BCF">
              <w:rPr>
                <w:color w:val="000000"/>
              </w:rPr>
              <w:t>javor jasanolistý</w:t>
            </w:r>
          </w:p>
        </w:tc>
        <w:tc>
          <w:tcPr>
            <w:tcW w:w="1559" w:type="dxa"/>
            <w:tcBorders>
              <w:top w:val="nil"/>
              <w:left w:val="nil"/>
              <w:bottom w:val="single" w:sz="4" w:space="0" w:color="auto"/>
              <w:right w:val="single" w:sz="4" w:space="0" w:color="auto"/>
            </w:tcBorders>
            <w:shd w:val="clear" w:color="auto" w:fill="auto"/>
            <w:noWrap/>
            <w:vAlign w:val="bottom"/>
            <w:hideMark/>
          </w:tcPr>
          <w:p w14:paraId="0A87E7EF" w14:textId="77777777" w:rsidR="00754BCF" w:rsidRPr="00754BCF" w:rsidRDefault="00000000" w:rsidP="00653CF7">
            <w:pPr>
              <w:spacing w:before="0"/>
              <w:jc w:val="center"/>
              <w:rPr>
                <w:color w:val="000000"/>
              </w:rPr>
            </w:pPr>
            <w:r w:rsidRPr="00754BCF">
              <w:rPr>
                <w:color w:val="000000"/>
              </w:rPr>
              <w:t>BL2</w:t>
            </w:r>
          </w:p>
        </w:tc>
        <w:tc>
          <w:tcPr>
            <w:tcW w:w="1984" w:type="dxa"/>
            <w:tcBorders>
              <w:top w:val="nil"/>
              <w:left w:val="nil"/>
              <w:bottom w:val="single" w:sz="4" w:space="0" w:color="auto"/>
              <w:right w:val="single" w:sz="4" w:space="0" w:color="auto"/>
            </w:tcBorders>
            <w:shd w:val="clear" w:color="auto" w:fill="auto"/>
            <w:noWrap/>
            <w:vAlign w:val="bottom"/>
            <w:hideMark/>
          </w:tcPr>
          <w:p w14:paraId="1AD982EF" w14:textId="77777777" w:rsidR="00754BCF" w:rsidRPr="00754BCF" w:rsidRDefault="00000000" w:rsidP="00653CF7">
            <w:pPr>
              <w:spacing w:before="0"/>
              <w:rPr>
                <w:color w:val="000000"/>
              </w:rPr>
            </w:pPr>
            <w:r w:rsidRPr="00754BCF">
              <w:rPr>
                <w:color w:val="000000"/>
              </w:rPr>
              <w:t>vzácně</w:t>
            </w:r>
          </w:p>
        </w:tc>
      </w:tr>
      <w:tr w:rsidR="00121602" w14:paraId="1BBDFF1B" w14:textId="77777777" w:rsidTr="000D6F4D">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593C28AF" w14:textId="77777777" w:rsidR="00754BCF" w:rsidRPr="00754BCF" w:rsidRDefault="00000000" w:rsidP="00653CF7">
            <w:pPr>
              <w:spacing w:before="0"/>
              <w:rPr>
                <w:i/>
                <w:color w:val="000000"/>
              </w:rPr>
            </w:pPr>
            <w:proofErr w:type="spellStart"/>
            <w:r w:rsidRPr="00754BCF">
              <w:rPr>
                <w:i/>
                <w:color w:val="000000"/>
              </w:rPr>
              <w:t>Arrhenatherum</w:t>
            </w:r>
            <w:proofErr w:type="spellEnd"/>
            <w:r w:rsidRPr="00754BCF">
              <w:rPr>
                <w:i/>
                <w:color w:val="000000"/>
              </w:rPr>
              <w:t xml:space="preserve"> </w:t>
            </w:r>
            <w:proofErr w:type="spellStart"/>
            <w:r w:rsidRPr="00754BCF">
              <w:rPr>
                <w:i/>
                <w:color w:val="000000"/>
              </w:rPr>
              <w:t>elatius</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14:paraId="73F1A53A" w14:textId="77777777" w:rsidR="00754BCF" w:rsidRPr="00754BCF" w:rsidRDefault="00000000" w:rsidP="00653CF7">
            <w:pPr>
              <w:spacing w:before="0"/>
              <w:rPr>
                <w:color w:val="000000"/>
              </w:rPr>
            </w:pPr>
            <w:r w:rsidRPr="00754BCF">
              <w:rPr>
                <w:color w:val="000000"/>
              </w:rPr>
              <w:t>ovsík vyvýšený</w:t>
            </w:r>
          </w:p>
        </w:tc>
        <w:tc>
          <w:tcPr>
            <w:tcW w:w="1559" w:type="dxa"/>
            <w:tcBorders>
              <w:top w:val="nil"/>
              <w:left w:val="nil"/>
              <w:bottom w:val="single" w:sz="4" w:space="0" w:color="auto"/>
              <w:right w:val="single" w:sz="4" w:space="0" w:color="auto"/>
            </w:tcBorders>
            <w:shd w:val="clear" w:color="auto" w:fill="auto"/>
            <w:noWrap/>
            <w:vAlign w:val="bottom"/>
            <w:hideMark/>
          </w:tcPr>
          <w:p w14:paraId="185C923E" w14:textId="77777777" w:rsidR="00754BCF" w:rsidRPr="00754BCF" w:rsidRDefault="00000000" w:rsidP="00653CF7">
            <w:pPr>
              <w:spacing w:before="0"/>
              <w:jc w:val="center"/>
              <w:rPr>
                <w:color w:val="000000"/>
              </w:rPr>
            </w:pPr>
            <w:r w:rsidRPr="00754BCF">
              <w:rPr>
                <w:color w:val="000000"/>
              </w:rPr>
              <w:t>BL2</w:t>
            </w:r>
          </w:p>
        </w:tc>
        <w:tc>
          <w:tcPr>
            <w:tcW w:w="1984" w:type="dxa"/>
            <w:tcBorders>
              <w:top w:val="nil"/>
              <w:left w:val="nil"/>
              <w:bottom w:val="single" w:sz="4" w:space="0" w:color="auto"/>
              <w:right w:val="single" w:sz="4" w:space="0" w:color="auto"/>
            </w:tcBorders>
            <w:shd w:val="clear" w:color="auto" w:fill="auto"/>
            <w:noWrap/>
            <w:vAlign w:val="bottom"/>
            <w:hideMark/>
          </w:tcPr>
          <w:p w14:paraId="326304DA" w14:textId="77777777" w:rsidR="00754BCF" w:rsidRPr="00754BCF" w:rsidRDefault="00000000" w:rsidP="00653CF7">
            <w:pPr>
              <w:spacing w:before="0"/>
              <w:rPr>
                <w:color w:val="000000"/>
              </w:rPr>
            </w:pPr>
            <w:r w:rsidRPr="00754BCF">
              <w:rPr>
                <w:color w:val="000000"/>
              </w:rPr>
              <w:t>velmi hojně</w:t>
            </w:r>
          </w:p>
        </w:tc>
      </w:tr>
      <w:tr w:rsidR="00121602" w14:paraId="049749C3" w14:textId="77777777" w:rsidTr="000D6F4D">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62F07577" w14:textId="77777777" w:rsidR="00754BCF" w:rsidRPr="00754BCF" w:rsidRDefault="00000000" w:rsidP="00653CF7">
            <w:pPr>
              <w:spacing w:before="0"/>
              <w:rPr>
                <w:i/>
                <w:color w:val="000000"/>
              </w:rPr>
            </w:pPr>
            <w:r w:rsidRPr="00754BCF">
              <w:rPr>
                <w:i/>
                <w:color w:val="000000"/>
              </w:rPr>
              <w:t xml:space="preserve">Aster </w:t>
            </w:r>
            <w:proofErr w:type="spellStart"/>
            <w:r w:rsidRPr="00754BCF">
              <w:rPr>
                <w:i/>
                <w:color w:val="000000"/>
              </w:rPr>
              <w:t>novi-belgii</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14:paraId="3DD73B16" w14:textId="77777777" w:rsidR="00754BCF" w:rsidRPr="00754BCF" w:rsidRDefault="00000000" w:rsidP="00653CF7">
            <w:pPr>
              <w:spacing w:before="0"/>
              <w:rPr>
                <w:color w:val="000000"/>
              </w:rPr>
            </w:pPr>
            <w:r w:rsidRPr="00754BCF">
              <w:rPr>
                <w:color w:val="000000"/>
              </w:rPr>
              <w:t xml:space="preserve">hvězdnice </w:t>
            </w:r>
            <w:proofErr w:type="spellStart"/>
            <w:r w:rsidRPr="00754BCF">
              <w:rPr>
                <w:color w:val="000000"/>
              </w:rPr>
              <w:t>novobelgická</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05028134" w14:textId="77777777" w:rsidR="00754BCF" w:rsidRPr="00754BCF" w:rsidRDefault="00000000" w:rsidP="00653CF7">
            <w:pPr>
              <w:spacing w:before="0"/>
              <w:jc w:val="center"/>
              <w:rPr>
                <w:color w:val="000000"/>
              </w:rPr>
            </w:pPr>
            <w:r w:rsidRPr="00754BCF">
              <w:rPr>
                <w:color w:val="000000"/>
              </w:rPr>
              <w:t>BL2</w:t>
            </w:r>
          </w:p>
        </w:tc>
        <w:tc>
          <w:tcPr>
            <w:tcW w:w="1984" w:type="dxa"/>
            <w:tcBorders>
              <w:top w:val="nil"/>
              <w:left w:val="nil"/>
              <w:bottom w:val="single" w:sz="4" w:space="0" w:color="auto"/>
              <w:right w:val="single" w:sz="4" w:space="0" w:color="auto"/>
            </w:tcBorders>
            <w:shd w:val="clear" w:color="auto" w:fill="auto"/>
            <w:noWrap/>
            <w:vAlign w:val="bottom"/>
            <w:hideMark/>
          </w:tcPr>
          <w:p w14:paraId="4C2362EF" w14:textId="77777777" w:rsidR="00754BCF" w:rsidRPr="00754BCF" w:rsidRDefault="00000000" w:rsidP="00653CF7">
            <w:pPr>
              <w:spacing w:before="0"/>
              <w:rPr>
                <w:color w:val="000000"/>
              </w:rPr>
            </w:pPr>
            <w:r w:rsidRPr="00754BCF">
              <w:rPr>
                <w:color w:val="000000"/>
              </w:rPr>
              <w:t>vzácně, nezvěstná</w:t>
            </w:r>
          </w:p>
        </w:tc>
      </w:tr>
      <w:tr w:rsidR="00121602" w14:paraId="44892407" w14:textId="77777777" w:rsidTr="000D6F4D">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3AF576A3" w14:textId="77777777" w:rsidR="00754BCF" w:rsidRPr="00754BCF" w:rsidRDefault="00000000" w:rsidP="00653CF7">
            <w:pPr>
              <w:spacing w:before="0"/>
              <w:rPr>
                <w:i/>
                <w:color w:val="000000"/>
              </w:rPr>
            </w:pPr>
            <w:proofErr w:type="spellStart"/>
            <w:r w:rsidRPr="00754BCF">
              <w:rPr>
                <w:i/>
                <w:color w:val="000000"/>
              </w:rPr>
              <w:t>Cornus</w:t>
            </w:r>
            <w:proofErr w:type="spellEnd"/>
            <w:r w:rsidRPr="00754BCF">
              <w:rPr>
                <w:i/>
                <w:color w:val="000000"/>
              </w:rPr>
              <w:t xml:space="preserve"> alba</w:t>
            </w:r>
          </w:p>
        </w:tc>
        <w:tc>
          <w:tcPr>
            <w:tcW w:w="2694" w:type="dxa"/>
            <w:tcBorders>
              <w:top w:val="nil"/>
              <w:left w:val="nil"/>
              <w:bottom w:val="single" w:sz="4" w:space="0" w:color="auto"/>
              <w:right w:val="single" w:sz="4" w:space="0" w:color="auto"/>
            </w:tcBorders>
            <w:shd w:val="clear" w:color="auto" w:fill="auto"/>
            <w:noWrap/>
            <w:vAlign w:val="bottom"/>
            <w:hideMark/>
          </w:tcPr>
          <w:p w14:paraId="75D518EA" w14:textId="77777777" w:rsidR="00754BCF" w:rsidRPr="00754BCF" w:rsidRDefault="00000000" w:rsidP="00653CF7">
            <w:pPr>
              <w:spacing w:before="0"/>
              <w:rPr>
                <w:color w:val="000000"/>
              </w:rPr>
            </w:pPr>
            <w:r w:rsidRPr="00754BCF">
              <w:rPr>
                <w:color w:val="000000"/>
              </w:rPr>
              <w:t>svída bílá</w:t>
            </w:r>
          </w:p>
        </w:tc>
        <w:tc>
          <w:tcPr>
            <w:tcW w:w="1559" w:type="dxa"/>
            <w:tcBorders>
              <w:top w:val="nil"/>
              <w:left w:val="nil"/>
              <w:bottom w:val="single" w:sz="4" w:space="0" w:color="auto"/>
              <w:right w:val="single" w:sz="4" w:space="0" w:color="auto"/>
            </w:tcBorders>
            <w:shd w:val="clear" w:color="auto" w:fill="auto"/>
            <w:noWrap/>
            <w:vAlign w:val="bottom"/>
            <w:hideMark/>
          </w:tcPr>
          <w:p w14:paraId="0B29B0B6" w14:textId="77777777" w:rsidR="00754BCF" w:rsidRPr="00754BCF" w:rsidRDefault="00000000" w:rsidP="00653CF7">
            <w:pPr>
              <w:spacing w:before="0"/>
              <w:jc w:val="center"/>
              <w:rPr>
                <w:color w:val="000000"/>
              </w:rPr>
            </w:pPr>
            <w:r w:rsidRPr="00754BCF">
              <w:rPr>
                <w:color w:val="000000"/>
              </w:rPr>
              <w:t>BL2</w:t>
            </w:r>
          </w:p>
        </w:tc>
        <w:tc>
          <w:tcPr>
            <w:tcW w:w="1984" w:type="dxa"/>
            <w:tcBorders>
              <w:top w:val="nil"/>
              <w:left w:val="nil"/>
              <w:bottom w:val="single" w:sz="4" w:space="0" w:color="auto"/>
              <w:right w:val="single" w:sz="4" w:space="0" w:color="auto"/>
            </w:tcBorders>
            <w:shd w:val="clear" w:color="auto" w:fill="auto"/>
            <w:noWrap/>
            <w:vAlign w:val="bottom"/>
            <w:hideMark/>
          </w:tcPr>
          <w:p w14:paraId="596CF894" w14:textId="77777777" w:rsidR="00754BCF" w:rsidRPr="00754BCF" w:rsidRDefault="00000000" w:rsidP="00653CF7">
            <w:pPr>
              <w:spacing w:before="0"/>
              <w:rPr>
                <w:color w:val="000000"/>
              </w:rPr>
            </w:pPr>
            <w:r w:rsidRPr="00754BCF">
              <w:rPr>
                <w:color w:val="000000"/>
              </w:rPr>
              <w:t>vzácně, nezvěstná</w:t>
            </w:r>
          </w:p>
        </w:tc>
      </w:tr>
      <w:tr w:rsidR="00121602" w14:paraId="096F76FC" w14:textId="77777777" w:rsidTr="000D6F4D">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5C37E759" w14:textId="77777777" w:rsidR="00754BCF" w:rsidRPr="00754BCF" w:rsidRDefault="00000000" w:rsidP="00653CF7">
            <w:pPr>
              <w:spacing w:before="0"/>
              <w:rPr>
                <w:i/>
                <w:color w:val="000000"/>
              </w:rPr>
            </w:pPr>
            <w:proofErr w:type="spellStart"/>
            <w:r w:rsidRPr="00754BCF">
              <w:rPr>
                <w:i/>
                <w:color w:val="000000"/>
              </w:rPr>
              <w:t>Cytisus</w:t>
            </w:r>
            <w:proofErr w:type="spellEnd"/>
            <w:r w:rsidRPr="00754BCF">
              <w:rPr>
                <w:i/>
                <w:color w:val="000000"/>
              </w:rPr>
              <w:t xml:space="preserve"> </w:t>
            </w:r>
            <w:proofErr w:type="spellStart"/>
            <w:r w:rsidRPr="00754BCF">
              <w:rPr>
                <w:i/>
                <w:color w:val="000000"/>
              </w:rPr>
              <w:t>scoparius</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14:paraId="67B3341F" w14:textId="77777777" w:rsidR="00754BCF" w:rsidRPr="00754BCF" w:rsidRDefault="00000000" w:rsidP="00653CF7">
            <w:pPr>
              <w:spacing w:before="0"/>
              <w:rPr>
                <w:color w:val="000000"/>
              </w:rPr>
            </w:pPr>
            <w:r w:rsidRPr="00754BCF">
              <w:rPr>
                <w:color w:val="000000"/>
              </w:rPr>
              <w:t>janovec metlatý</w:t>
            </w:r>
          </w:p>
        </w:tc>
        <w:tc>
          <w:tcPr>
            <w:tcW w:w="1559" w:type="dxa"/>
            <w:tcBorders>
              <w:top w:val="nil"/>
              <w:left w:val="nil"/>
              <w:bottom w:val="single" w:sz="4" w:space="0" w:color="auto"/>
              <w:right w:val="single" w:sz="4" w:space="0" w:color="auto"/>
            </w:tcBorders>
            <w:shd w:val="clear" w:color="auto" w:fill="auto"/>
            <w:noWrap/>
            <w:vAlign w:val="bottom"/>
            <w:hideMark/>
          </w:tcPr>
          <w:p w14:paraId="60E36D97" w14:textId="77777777" w:rsidR="00754BCF" w:rsidRPr="00754BCF" w:rsidRDefault="00000000" w:rsidP="00653CF7">
            <w:pPr>
              <w:spacing w:before="0"/>
              <w:jc w:val="center"/>
              <w:rPr>
                <w:color w:val="000000"/>
              </w:rPr>
            </w:pPr>
            <w:r w:rsidRPr="00754BCF">
              <w:rPr>
                <w:color w:val="000000"/>
              </w:rPr>
              <w:t>BL2</w:t>
            </w:r>
          </w:p>
        </w:tc>
        <w:tc>
          <w:tcPr>
            <w:tcW w:w="1984" w:type="dxa"/>
            <w:tcBorders>
              <w:top w:val="nil"/>
              <w:left w:val="nil"/>
              <w:bottom w:val="single" w:sz="4" w:space="0" w:color="auto"/>
              <w:right w:val="single" w:sz="4" w:space="0" w:color="auto"/>
            </w:tcBorders>
            <w:shd w:val="clear" w:color="auto" w:fill="auto"/>
            <w:noWrap/>
            <w:vAlign w:val="bottom"/>
            <w:hideMark/>
          </w:tcPr>
          <w:p w14:paraId="0FF01C04" w14:textId="77777777" w:rsidR="00754BCF" w:rsidRPr="00754BCF" w:rsidRDefault="00000000" w:rsidP="00653CF7">
            <w:pPr>
              <w:spacing w:before="0"/>
              <w:rPr>
                <w:color w:val="000000"/>
              </w:rPr>
            </w:pPr>
            <w:r w:rsidRPr="00754BCF">
              <w:rPr>
                <w:color w:val="000000"/>
              </w:rPr>
              <w:t>vzácně, nezvěstný</w:t>
            </w:r>
          </w:p>
        </w:tc>
      </w:tr>
      <w:tr w:rsidR="00121602" w14:paraId="3BBEE5C6" w14:textId="77777777" w:rsidTr="000D6F4D">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14345780" w14:textId="77777777" w:rsidR="00754BCF" w:rsidRPr="00754BCF" w:rsidRDefault="00000000" w:rsidP="00653CF7">
            <w:pPr>
              <w:spacing w:before="0"/>
              <w:rPr>
                <w:i/>
                <w:color w:val="000000"/>
              </w:rPr>
            </w:pPr>
            <w:proofErr w:type="spellStart"/>
            <w:r w:rsidRPr="00754BCF">
              <w:rPr>
                <w:i/>
                <w:color w:val="000000"/>
              </w:rPr>
              <w:t>Galeobdolon</w:t>
            </w:r>
            <w:proofErr w:type="spellEnd"/>
            <w:r w:rsidRPr="00754BCF">
              <w:rPr>
                <w:i/>
                <w:color w:val="000000"/>
              </w:rPr>
              <w:t xml:space="preserve"> </w:t>
            </w:r>
            <w:proofErr w:type="spellStart"/>
            <w:r w:rsidRPr="00754BCF">
              <w:rPr>
                <w:i/>
                <w:color w:val="000000"/>
              </w:rPr>
              <w:t>argentatum</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14:paraId="370D7496" w14:textId="77777777" w:rsidR="00754BCF" w:rsidRPr="00754BCF" w:rsidRDefault="00000000" w:rsidP="00653CF7">
            <w:pPr>
              <w:spacing w:before="0"/>
              <w:rPr>
                <w:color w:val="000000"/>
              </w:rPr>
            </w:pPr>
            <w:r w:rsidRPr="00754BCF">
              <w:rPr>
                <w:color w:val="000000"/>
              </w:rPr>
              <w:t>pitulník postříbřený</w:t>
            </w:r>
          </w:p>
        </w:tc>
        <w:tc>
          <w:tcPr>
            <w:tcW w:w="1559" w:type="dxa"/>
            <w:tcBorders>
              <w:top w:val="nil"/>
              <w:left w:val="nil"/>
              <w:bottom w:val="single" w:sz="4" w:space="0" w:color="auto"/>
              <w:right w:val="single" w:sz="4" w:space="0" w:color="auto"/>
            </w:tcBorders>
            <w:shd w:val="clear" w:color="auto" w:fill="auto"/>
            <w:noWrap/>
            <w:vAlign w:val="bottom"/>
            <w:hideMark/>
          </w:tcPr>
          <w:p w14:paraId="1A3E62FB" w14:textId="77777777" w:rsidR="00754BCF" w:rsidRPr="00754BCF" w:rsidRDefault="00000000" w:rsidP="00653CF7">
            <w:pPr>
              <w:spacing w:before="0"/>
              <w:jc w:val="center"/>
              <w:rPr>
                <w:color w:val="000000"/>
              </w:rPr>
            </w:pPr>
            <w:r w:rsidRPr="00754BCF">
              <w:rPr>
                <w:color w:val="000000"/>
              </w:rPr>
              <w:t>BL2</w:t>
            </w:r>
          </w:p>
        </w:tc>
        <w:tc>
          <w:tcPr>
            <w:tcW w:w="1984" w:type="dxa"/>
            <w:tcBorders>
              <w:top w:val="nil"/>
              <w:left w:val="nil"/>
              <w:bottom w:val="single" w:sz="4" w:space="0" w:color="auto"/>
              <w:right w:val="single" w:sz="4" w:space="0" w:color="auto"/>
            </w:tcBorders>
            <w:shd w:val="clear" w:color="auto" w:fill="auto"/>
            <w:noWrap/>
            <w:vAlign w:val="bottom"/>
            <w:hideMark/>
          </w:tcPr>
          <w:p w14:paraId="6667EB68" w14:textId="77777777" w:rsidR="00754BCF" w:rsidRPr="00754BCF" w:rsidRDefault="00000000" w:rsidP="00653CF7">
            <w:pPr>
              <w:spacing w:before="0"/>
              <w:rPr>
                <w:color w:val="000000"/>
              </w:rPr>
            </w:pPr>
            <w:r w:rsidRPr="00754BCF">
              <w:rPr>
                <w:color w:val="000000"/>
              </w:rPr>
              <w:t>ojediněle</w:t>
            </w:r>
          </w:p>
        </w:tc>
      </w:tr>
      <w:tr w:rsidR="00121602" w14:paraId="7F41A429" w14:textId="77777777" w:rsidTr="000D6F4D">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2581B379" w14:textId="77777777" w:rsidR="00754BCF" w:rsidRPr="00754BCF" w:rsidRDefault="00000000" w:rsidP="00653CF7">
            <w:pPr>
              <w:spacing w:before="0"/>
              <w:rPr>
                <w:i/>
                <w:color w:val="000000"/>
              </w:rPr>
            </w:pPr>
            <w:proofErr w:type="spellStart"/>
            <w:r w:rsidRPr="00754BCF">
              <w:rPr>
                <w:i/>
                <w:color w:val="000000"/>
              </w:rPr>
              <w:t>Helianthus</w:t>
            </w:r>
            <w:proofErr w:type="spellEnd"/>
            <w:r w:rsidRPr="00754BCF">
              <w:rPr>
                <w:i/>
                <w:color w:val="000000"/>
              </w:rPr>
              <w:t xml:space="preserve"> </w:t>
            </w:r>
            <w:proofErr w:type="spellStart"/>
            <w:r w:rsidRPr="00754BCF">
              <w:rPr>
                <w:i/>
                <w:color w:val="000000"/>
              </w:rPr>
              <w:t>tuberosus</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14:paraId="7BCEFAED" w14:textId="77777777" w:rsidR="00754BCF" w:rsidRPr="00754BCF" w:rsidRDefault="00000000" w:rsidP="00653CF7">
            <w:pPr>
              <w:spacing w:before="0"/>
              <w:rPr>
                <w:color w:val="000000"/>
              </w:rPr>
            </w:pPr>
            <w:r w:rsidRPr="00754BCF">
              <w:rPr>
                <w:color w:val="000000"/>
              </w:rPr>
              <w:t>topinambur hlíznatý</w:t>
            </w:r>
          </w:p>
        </w:tc>
        <w:tc>
          <w:tcPr>
            <w:tcW w:w="1559" w:type="dxa"/>
            <w:tcBorders>
              <w:top w:val="nil"/>
              <w:left w:val="nil"/>
              <w:bottom w:val="single" w:sz="4" w:space="0" w:color="auto"/>
              <w:right w:val="single" w:sz="4" w:space="0" w:color="auto"/>
            </w:tcBorders>
            <w:shd w:val="clear" w:color="auto" w:fill="auto"/>
            <w:noWrap/>
            <w:vAlign w:val="bottom"/>
            <w:hideMark/>
          </w:tcPr>
          <w:p w14:paraId="4E7D4B5C" w14:textId="77777777" w:rsidR="00754BCF" w:rsidRPr="00754BCF" w:rsidRDefault="00000000" w:rsidP="00653CF7">
            <w:pPr>
              <w:spacing w:before="0"/>
              <w:jc w:val="center"/>
              <w:rPr>
                <w:color w:val="000000"/>
              </w:rPr>
            </w:pPr>
            <w:r w:rsidRPr="00754BCF">
              <w:rPr>
                <w:color w:val="000000"/>
              </w:rPr>
              <w:t>BL2</w:t>
            </w:r>
          </w:p>
        </w:tc>
        <w:tc>
          <w:tcPr>
            <w:tcW w:w="1984" w:type="dxa"/>
            <w:tcBorders>
              <w:top w:val="nil"/>
              <w:left w:val="nil"/>
              <w:bottom w:val="single" w:sz="4" w:space="0" w:color="auto"/>
              <w:right w:val="single" w:sz="4" w:space="0" w:color="auto"/>
            </w:tcBorders>
            <w:shd w:val="clear" w:color="auto" w:fill="auto"/>
            <w:noWrap/>
            <w:vAlign w:val="bottom"/>
            <w:hideMark/>
          </w:tcPr>
          <w:p w14:paraId="37C0EC9A" w14:textId="77777777" w:rsidR="00754BCF" w:rsidRPr="00754BCF" w:rsidRDefault="00000000" w:rsidP="00653CF7">
            <w:pPr>
              <w:spacing w:before="0"/>
              <w:rPr>
                <w:color w:val="000000"/>
              </w:rPr>
            </w:pPr>
            <w:r w:rsidRPr="00754BCF">
              <w:rPr>
                <w:color w:val="000000"/>
              </w:rPr>
              <w:t>ojediněle, nezvěstný</w:t>
            </w:r>
          </w:p>
        </w:tc>
      </w:tr>
      <w:tr w:rsidR="00121602" w14:paraId="22CA764F" w14:textId="77777777" w:rsidTr="000D6F4D">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1443BF65" w14:textId="77777777" w:rsidR="00754BCF" w:rsidRPr="00754BCF" w:rsidRDefault="00000000" w:rsidP="00653CF7">
            <w:pPr>
              <w:spacing w:before="0"/>
              <w:rPr>
                <w:i/>
                <w:color w:val="000000"/>
              </w:rPr>
            </w:pPr>
            <w:proofErr w:type="spellStart"/>
            <w:r w:rsidRPr="00754BCF">
              <w:rPr>
                <w:i/>
                <w:color w:val="000000"/>
              </w:rPr>
              <w:t>Impatiens</w:t>
            </w:r>
            <w:proofErr w:type="spellEnd"/>
            <w:r w:rsidRPr="00754BCF">
              <w:rPr>
                <w:i/>
                <w:color w:val="000000"/>
              </w:rPr>
              <w:t xml:space="preserve"> </w:t>
            </w:r>
            <w:proofErr w:type="spellStart"/>
            <w:r w:rsidRPr="00754BCF">
              <w:rPr>
                <w:i/>
                <w:color w:val="000000"/>
              </w:rPr>
              <w:t>glandulifera</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14:paraId="06123AF8" w14:textId="77777777" w:rsidR="00754BCF" w:rsidRPr="00754BCF" w:rsidRDefault="00000000" w:rsidP="00653CF7">
            <w:pPr>
              <w:spacing w:before="0"/>
              <w:rPr>
                <w:color w:val="000000"/>
              </w:rPr>
            </w:pPr>
            <w:r w:rsidRPr="00754BCF">
              <w:rPr>
                <w:color w:val="000000"/>
              </w:rPr>
              <w:t>netýkavka žláznatá</w:t>
            </w:r>
          </w:p>
        </w:tc>
        <w:tc>
          <w:tcPr>
            <w:tcW w:w="1559" w:type="dxa"/>
            <w:tcBorders>
              <w:top w:val="nil"/>
              <w:left w:val="nil"/>
              <w:bottom w:val="single" w:sz="4" w:space="0" w:color="auto"/>
              <w:right w:val="single" w:sz="4" w:space="0" w:color="auto"/>
            </w:tcBorders>
            <w:shd w:val="clear" w:color="auto" w:fill="auto"/>
            <w:noWrap/>
            <w:vAlign w:val="bottom"/>
            <w:hideMark/>
          </w:tcPr>
          <w:p w14:paraId="046CF531" w14:textId="77777777" w:rsidR="00754BCF" w:rsidRPr="00754BCF" w:rsidRDefault="00000000" w:rsidP="00653CF7">
            <w:pPr>
              <w:spacing w:before="0"/>
              <w:jc w:val="center"/>
              <w:rPr>
                <w:color w:val="000000"/>
              </w:rPr>
            </w:pPr>
            <w:r w:rsidRPr="00754BCF">
              <w:rPr>
                <w:color w:val="000000"/>
              </w:rPr>
              <w:t>BL2</w:t>
            </w:r>
          </w:p>
        </w:tc>
        <w:tc>
          <w:tcPr>
            <w:tcW w:w="1984" w:type="dxa"/>
            <w:tcBorders>
              <w:top w:val="nil"/>
              <w:left w:val="nil"/>
              <w:bottom w:val="single" w:sz="4" w:space="0" w:color="auto"/>
              <w:right w:val="single" w:sz="4" w:space="0" w:color="auto"/>
            </w:tcBorders>
            <w:shd w:val="clear" w:color="auto" w:fill="auto"/>
            <w:noWrap/>
            <w:vAlign w:val="bottom"/>
            <w:hideMark/>
          </w:tcPr>
          <w:p w14:paraId="63071C02" w14:textId="77777777" w:rsidR="00754BCF" w:rsidRPr="00754BCF" w:rsidRDefault="00000000" w:rsidP="00653CF7">
            <w:pPr>
              <w:spacing w:before="0"/>
              <w:rPr>
                <w:color w:val="000000"/>
              </w:rPr>
            </w:pPr>
            <w:r w:rsidRPr="00754BCF">
              <w:rPr>
                <w:color w:val="000000"/>
              </w:rPr>
              <w:t>velmi hojně</w:t>
            </w:r>
          </w:p>
        </w:tc>
      </w:tr>
      <w:tr w:rsidR="00121602" w14:paraId="7D686B7B" w14:textId="77777777" w:rsidTr="000D6F4D">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4C2978A9" w14:textId="77777777" w:rsidR="00754BCF" w:rsidRPr="00754BCF" w:rsidRDefault="00000000" w:rsidP="00653CF7">
            <w:pPr>
              <w:spacing w:before="0"/>
              <w:rPr>
                <w:i/>
                <w:color w:val="000000"/>
              </w:rPr>
            </w:pPr>
            <w:proofErr w:type="spellStart"/>
            <w:r w:rsidRPr="00754BCF">
              <w:rPr>
                <w:i/>
                <w:color w:val="000000"/>
              </w:rPr>
              <w:t>Lupinus</w:t>
            </w:r>
            <w:proofErr w:type="spellEnd"/>
            <w:r w:rsidRPr="00754BCF">
              <w:rPr>
                <w:i/>
                <w:color w:val="000000"/>
              </w:rPr>
              <w:t xml:space="preserve"> </w:t>
            </w:r>
            <w:proofErr w:type="spellStart"/>
            <w:r w:rsidRPr="00754BCF">
              <w:rPr>
                <w:i/>
                <w:color w:val="000000"/>
              </w:rPr>
              <w:t>polyphyllus</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14:paraId="6E06BB91" w14:textId="77777777" w:rsidR="00754BCF" w:rsidRPr="00754BCF" w:rsidRDefault="00000000" w:rsidP="00653CF7">
            <w:pPr>
              <w:spacing w:before="0"/>
              <w:rPr>
                <w:color w:val="000000"/>
              </w:rPr>
            </w:pPr>
            <w:r w:rsidRPr="00754BCF">
              <w:rPr>
                <w:color w:val="000000"/>
              </w:rPr>
              <w:t>lupina mnoholistá</w:t>
            </w:r>
          </w:p>
        </w:tc>
        <w:tc>
          <w:tcPr>
            <w:tcW w:w="1559" w:type="dxa"/>
            <w:tcBorders>
              <w:top w:val="nil"/>
              <w:left w:val="nil"/>
              <w:bottom w:val="single" w:sz="4" w:space="0" w:color="auto"/>
              <w:right w:val="single" w:sz="4" w:space="0" w:color="auto"/>
            </w:tcBorders>
            <w:shd w:val="clear" w:color="auto" w:fill="auto"/>
            <w:noWrap/>
            <w:vAlign w:val="bottom"/>
            <w:hideMark/>
          </w:tcPr>
          <w:p w14:paraId="13569128" w14:textId="77777777" w:rsidR="00754BCF" w:rsidRPr="00754BCF" w:rsidRDefault="00000000" w:rsidP="00653CF7">
            <w:pPr>
              <w:spacing w:before="0"/>
              <w:jc w:val="center"/>
              <w:rPr>
                <w:color w:val="000000"/>
              </w:rPr>
            </w:pPr>
            <w:r w:rsidRPr="00754BCF">
              <w:rPr>
                <w:color w:val="000000"/>
              </w:rPr>
              <w:t>BL2</w:t>
            </w:r>
          </w:p>
        </w:tc>
        <w:tc>
          <w:tcPr>
            <w:tcW w:w="1984" w:type="dxa"/>
            <w:tcBorders>
              <w:top w:val="nil"/>
              <w:left w:val="nil"/>
              <w:bottom w:val="single" w:sz="4" w:space="0" w:color="auto"/>
              <w:right w:val="single" w:sz="4" w:space="0" w:color="auto"/>
            </w:tcBorders>
            <w:shd w:val="clear" w:color="auto" w:fill="auto"/>
            <w:noWrap/>
            <w:vAlign w:val="bottom"/>
            <w:hideMark/>
          </w:tcPr>
          <w:p w14:paraId="7B0B5929" w14:textId="77777777" w:rsidR="00754BCF" w:rsidRPr="00754BCF" w:rsidRDefault="00000000" w:rsidP="00653CF7">
            <w:pPr>
              <w:spacing w:before="0"/>
              <w:rPr>
                <w:color w:val="000000"/>
              </w:rPr>
            </w:pPr>
            <w:r w:rsidRPr="00754BCF">
              <w:rPr>
                <w:color w:val="000000"/>
              </w:rPr>
              <w:t>hojně</w:t>
            </w:r>
          </w:p>
        </w:tc>
      </w:tr>
      <w:tr w:rsidR="00121602" w14:paraId="6424B398" w14:textId="77777777" w:rsidTr="000D6F4D">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29F05BF9" w14:textId="77777777" w:rsidR="00754BCF" w:rsidRPr="00754BCF" w:rsidRDefault="00000000" w:rsidP="00653CF7">
            <w:pPr>
              <w:spacing w:before="0"/>
              <w:rPr>
                <w:i/>
                <w:color w:val="000000"/>
              </w:rPr>
            </w:pPr>
            <w:proofErr w:type="spellStart"/>
            <w:r w:rsidRPr="00754BCF">
              <w:rPr>
                <w:i/>
                <w:color w:val="000000"/>
              </w:rPr>
              <w:t>Pinus</w:t>
            </w:r>
            <w:proofErr w:type="spellEnd"/>
            <w:r w:rsidRPr="00754BCF">
              <w:rPr>
                <w:i/>
                <w:color w:val="000000"/>
              </w:rPr>
              <w:t xml:space="preserve"> </w:t>
            </w:r>
            <w:proofErr w:type="spellStart"/>
            <w:r w:rsidRPr="00754BCF">
              <w:rPr>
                <w:i/>
                <w:color w:val="000000"/>
              </w:rPr>
              <w:t>nigra</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14:paraId="050536E7" w14:textId="77777777" w:rsidR="00754BCF" w:rsidRPr="00754BCF" w:rsidRDefault="00000000" w:rsidP="00653CF7">
            <w:pPr>
              <w:spacing w:before="0"/>
              <w:rPr>
                <w:color w:val="000000"/>
              </w:rPr>
            </w:pPr>
            <w:r w:rsidRPr="00754BCF">
              <w:rPr>
                <w:color w:val="000000"/>
              </w:rPr>
              <w:t>borovice černá</w:t>
            </w:r>
          </w:p>
        </w:tc>
        <w:tc>
          <w:tcPr>
            <w:tcW w:w="1559" w:type="dxa"/>
            <w:tcBorders>
              <w:top w:val="nil"/>
              <w:left w:val="nil"/>
              <w:bottom w:val="single" w:sz="4" w:space="0" w:color="auto"/>
              <w:right w:val="single" w:sz="4" w:space="0" w:color="auto"/>
            </w:tcBorders>
            <w:shd w:val="clear" w:color="auto" w:fill="auto"/>
            <w:noWrap/>
            <w:vAlign w:val="bottom"/>
            <w:hideMark/>
          </w:tcPr>
          <w:p w14:paraId="3417EE6C" w14:textId="77777777" w:rsidR="00754BCF" w:rsidRPr="00754BCF" w:rsidRDefault="00000000" w:rsidP="00653CF7">
            <w:pPr>
              <w:spacing w:before="0"/>
              <w:jc w:val="center"/>
              <w:rPr>
                <w:color w:val="000000"/>
              </w:rPr>
            </w:pPr>
            <w:r w:rsidRPr="00754BCF">
              <w:rPr>
                <w:color w:val="000000"/>
              </w:rPr>
              <w:t>BL2</w:t>
            </w:r>
          </w:p>
        </w:tc>
        <w:tc>
          <w:tcPr>
            <w:tcW w:w="1984" w:type="dxa"/>
            <w:tcBorders>
              <w:top w:val="nil"/>
              <w:left w:val="nil"/>
              <w:bottom w:val="single" w:sz="4" w:space="0" w:color="auto"/>
              <w:right w:val="single" w:sz="4" w:space="0" w:color="auto"/>
            </w:tcBorders>
            <w:shd w:val="clear" w:color="auto" w:fill="auto"/>
            <w:noWrap/>
            <w:vAlign w:val="bottom"/>
            <w:hideMark/>
          </w:tcPr>
          <w:p w14:paraId="1522690C" w14:textId="77777777" w:rsidR="00754BCF" w:rsidRPr="00754BCF" w:rsidRDefault="00000000" w:rsidP="00653CF7">
            <w:pPr>
              <w:spacing w:before="0"/>
              <w:rPr>
                <w:color w:val="000000"/>
              </w:rPr>
            </w:pPr>
            <w:r w:rsidRPr="00754BCF">
              <w:rPr>
                <w:color w:val="000000"/>
              </w:rPr>
              <w:t>vzácně</w:t>
            </w:r>
          </w:p>
        </w:tc>
      </w:tr>
      <w:tr w:rsidR="00121602" w14:paraId="6F080778" w14:textId="77777777" w:rsidTr="000D6F4D">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6F0ABDEF" w14:textId="77777777" w:rsidR="00754BCF" w:rsidRPr="00754BCF" w:rsidRDefault="00000000" w:rsidP="00653CF7">
            <w:pPr>
              <w:spacing w:before="0"/>
              <w:rPr>
                <w:i/>
                <w:color w:val="000000"/>
              </w:rPr>
            </w:pPr>
            <w:proofErr w:type="spellStart"/>
            <w:r w:rsidRPr="00754BCF">
              <w:rPr>
                <w:i/>
                <w:color w:val="000000"/>
              </w:rPr>
              <w:t>Pinus</w:t>
            </w:r>
            <w:proofErr w:type="spellEnd"/>
            <w:r w:rsidRPr="00754BCF">
              <w:rPr>
                <w:i/>
                <w:color w:val="000000"/>
              </w:rPr>
              <w:t xml:space="preserve"> </w:t>
            </w:r>
            <w:proofErr w:type="spellStart"/>
            <w:r w:rsidRPr="00754BCF">
              <w:rPr>
                <w:i/>
                <w:color w:val="000000"/>
              </w:rPr>
              <w:t>strobus</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14:paraId="0A25735D" w14:textId="77777777" w:rsidR="00754BCF" w:rsidRPr="00754BCF" w:rsidRDefault="00000000" w:rsidP="00653CF7">
            <w:pPr>
              <w:spacing w:before="0"/>
              <w:rPr>
                <w:color w:val="000000"/>
              </w:rPr>
            </w:pPr>
            <w:r w:rsidRPr="00754BCF">
              <w:rPr>
                <w:color w:val="000000"/>
              </w:rPr>
              <w:t>borovice vejmutovka</w:t>
            </w:r>
          </w:p>
        </w:tc>
        <w:tc>
          <w:tcPr>
            <w:tcW w:w="1559" w:type="dxa"/>
            <w:tcBorders>
              <w:top w:val="nil"/>
              <w:left w:val="nil"/>
              <w:bottom w:val="single" w:sz="4" w:space="0" w:color="auto"/>
              <w:right w:val="single" w:sz="4" w:space="0" w:color="auto"/>
            </w:tcBorders>
            <w:shd w:val="clear" w:color="auto" w:fill="auto"/>
            <w:noWrap/>
            <w:vAlign w:val="bottom"/>
            <w:hideMark/>
          </w:tcPr>
          <w:p w14:paraId="59C75BE0" w14:textId="77777777" w:rsidR="00754BCF" w:rsidRPr="00754BCF" w:rsidRDefault="00000000" w:rsidP="00653CF7">
            <w:pPr>
              <w:spacing w:before="0"/>
              <w:jc w:val="center"/>
              <w:rPr>
                <w:color w:val="000000"/>
              </w:rPr>
            </w:pPr>
            <w:r w:rsidRPr="00754BCF">
              <w:rPr>
                <w:color w:val="000000"/>
              </w:rPr>
              <w:t>BL2</w:t>
            </w:r>
          </w:p>
        </w:tc>
        <w:tc>
          <w:tcPr>
            <w:tcW w:w="1984" w:type="dxa"/>
            <w:tcBorders>
              <w:top w:val="nil"/>
              <w:left w:val="nil"/>
              <w:bottom w:val="single" w:sz="4" w:space="0" w:color="auto"/>
              <w:right w:val="single" w:sz="4" w:space="0" w:color="auto"/>
            </w:tcBorders>
            <w:shd w:val="clear" w:color="auto" w:fill="auto"/>
            <w:noWrap/>
            <w:vAlign w:val="bottom"/>
            <w:hideMark/>
          </w:tcPr>
          <w:p w14:paraId="501C76D7" w14:textId="77777777" w:rsidR="00754BCF" w:rsidRPr="00754BCF" w:rsidRDefault="00000000" w:rsidP="00653CF7">
            <w:pPr>
              <w:spacing w:before="0"/>
              <w:rPr>
                <w:color w:val="000000"/>
              </w:rPr>
            </w:pPr>
            <w:r w:rsidRPr="00754BCF">
              <w:rPr>
                <w:color w:val="000000"/>
              </w:rPr>
              <w:t>vzácně</w:t>
            </w:r>
          </w:p>
        </w:tc>
      </w:tr>
      <w:tr w:rsidR="00121602" w14:paraId="51D4E0AA" w14:textId="77777777" w:rsidTr="000D6F4D">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22137FFB" w14:textId="77777777" w:rsidR="00754BCF" w:rsidRPr="00754BCF" w:rsidRDefault="00000000" w:rsidP="00653CF7">
            <w:pPr>
              <w:spacing w:before="0"/>
              <w:rPr>
                <w:i/>
                <w:color w:val="000000"/>
              </w:rPr>
            </w:pPr>
            <w:proofErr w:type="spellStart"/>
            <w:r w:rsidRPr="00754BCF">
              <w:rPr>
                <w:i/>
                <w:color w:val="000000"/>
              </w:rPr>
              <w:t>Populus</w:t>
            </w:r>
            <w:proofErr w:type="spellEnd"/>
            <w:r w:rsidRPr="00754BCF">
              <w:rPr>
                <w:i/>
                <w:color w:val="000000"/>
              </w:rPr>
              <w:t xml:space="preserve"> </w:t>
            </w:r>
            <w:r w:rsidRPr="00754BCF">
              <w:rPr>
                <w:color w:val="000000"/>
              </w:rPr>
              <w:t>×</w:t>
            </w:r>
            <w:r w:rsidRPr="00754BCF">
              <w:rPr>
                <w:i/>
                <w:color w:val="000000"/>
              </w:rPr>
              <w:t xml:space="preserve"> </w:t>
            </w:r>
            <w:proofErr w:type="spellStart"/>
            <w:r w:rsidRPr="00754BCF">
              <w:rPr>
                <w:i/>
                <w:color w:val="000000"/>
              </w:rPr>
              <w:t>canadensis</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14:paraId="61217D8C" w14:textId="77777777" w:rsidR="00754BCF" w:rsidRPr="00754BCF" w:rsidRDefault="00000000" w:rsidP="00653CF7">
            <w:pPr>
              <w:spacing w:before="0"/>
              <w:rPr>
                <w:color w:val="000000"/>
              </w:rPr>
            </w:pPr>
            <w:r w:rsidRPr="00754BCF">
              <w:rPr>
                <w:color w:val="000000"/>
              </w:rPr>
              <w:t>topol kanadský</w:t>
            </w:r>
          </w:p>
        </w:tc>
        <w:tc>
          <w:tcPr>
            <w:tcW w:w="1559" w:type="dxa"/>
            <w:tcBorders>
              <w:top w:val="nil"/>
              <w:left w:val="nil"/>
              <w:bottom w:val="single" w:sz="4" w:space="0" w:color="auto"/>
              <w:right w:val="single" w:sz="4" w:space="0" w:color="auto"/>
            </w:tcBorders>
            <w:shd w:val="clear" w:color="auto" w:fill="auto"/>
            <w:noWrap/>
            <w:vAlign w:val="bottom"/>
            <w:hideMark/>
          </w:tcPr>
          <w:p w14:paraId="5CDA5AFE" w14:textId="77777777" w:rsidR="00754BCF" w:rsidRPr="00754BCF" w:rsidRDefault="00000000" w:rsidP="00653CF7">
            <w:pPr>
              <w:spacing w:before="0"/>
              <w:jc w:val="center"/>
              <w:rPr>
                <w:color w:val="000000"/>
              </w:rPr>
            </w:pPr>
            <w:r w:rsidRPr="00754BCF">
              <w:rPr>
                <w:color w:val="000000"/>
              </w:rPr>
              <w:t>BL2</w:t>
            </w:r>
          </w:p>
        </w:tc>
        <w:tc>
          <w:tcPr>
            <w:tcW w:w="1984" w:type="dxa"/>
            <w:tcBorders>
              <w:top w:val="nil"/>
              <w:left w:val="nil"/>
              <w:bottom w:val="single" w:sz="4" w:space="0" w:color="auto"/>
              <w:right w:val="single" w:sz="4" w:space="0" w:color="auto"/>
            </w:tcBorders>
            <w:shd w:val="clear" w:color="auto" w:fill="auto"/>
            <w:noWrap/>
            <w:vAlign w:val="bottom"/>
            <w:hideMark/>
          </w:tcPr>
          <w:p w14:paraId="3FE1BB22" w14:textId="77777777" w:rsidR="00754BCF" w:rsidRPr="00754BCF" w:rsidRDefault="00000000" w:rsidP="00653CF7">
            <w:pPr>
              <w:spacing w:before="0"/>
              <w:rPr>
                <w:color w:val="000000"/>
              </w:rPr>
            </w:pPr>
            <w:r w:rsidRPr="00754BCF">
              <w:rPr>
                <w:color w:val="000000"/>
              </w:rPr>
              <w:t>vzácně</w:t>
            </w:r>
          </w:p>
        </w:tc>
      </w:tr>
      <w:tr w:rsidR="00121602" w14:paraId="56DF6ACE" w14:textId="77777777" w:rsidTr="000D6F4D">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6EBBC760" w14:textId="77777777" w:rsidR="00754BCF" w:rsidRPr="00754BCF" w:rsidRDefault="00000000" w:rsidP="00653CF7">
            <w:pPr>
              <w:spacing w:before="0"/>
              <w:rPr>
                <w:i/>
                <w:color w:val="000000"/>
              </w:rPr>
            </w:pPr>
            <w:proofErr w:type="spellStart"/>
            <w:r w:rsidRPr="00754BCF">
              <w:rPr>
                <w:i/>
                <w:color w:val="000000"/>
              </w:rPr>
              <w:lastRenderedPageBreak/>
              <w:t>Populus</w:t>
            </w:r>
            <w:proofErr w:type="spellEnd"/>
            <w:r w:rsidRPr="00754BCF">
              <w:rPr>
                <w:i/>
                <w:color w:val="000000"/>
              </w:rPr>
              <w:t xml:space="preserve"> </w:t>
            </w:r>
            <w:proofErr w:type="spellStart"/>
            <w:r w:rsidRPr="00754BCF">
              <w:rPr>
                <w:i/>
                <w:color w:val="000000"/>
              </w:rPr>
              <w:t>balsamifera</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14:paraId="34DCA41D" w14:textId="77777777" w:rsidR="00754BCF" w:rsidRPr="00754BCF" w:rsidRDefault="00000000" w:rsidP="00653CF7">
            <w:pPr>
              <w:spacing w:before="0"/>
              <w:rPr>
                <w:color w:val="000000"/>
              </w:rPr>
            </w:pPr>
            <w:r w:rsidRPr="00754BCF">
              <w:rPr>
                <w:color w:val="000000"/>
              </w:rPr>
              <w:t>topol balzámový</w:t>
            </w:r>
          </w:p>
        </w:tc>
        <w:tc>
          <w:tcPr>
            <w:tcW w:w="1559" w:type="dxa"/>
            <w:tcBorders>
              <w:top w:val="nil"/>
              <w:left w:val="nil"/>
              <w:bottom w:val="single" w:sz="4" w:space="0" w:color="auto"/>
              <w:right w:val="single" w:sz="4" w:space="0" w:color="auto"/>
            </w:tcBorders>
            <w:shd w:val="clear" w:color="auto" w:fill="auto"/>
            <w:noWrap/>
            <w:vAlign w:val="bottom"/>
            <w:hideMark/>
          </w:tcPr>
          <w:p w14:paraId="0F90B84A" w14:textId="77777777" w:rsidR="00754BCF" w:rsidRPr="00754BCF" w:rsidRDefault="00000000" w:rsidP="00653CF7">
            <w:pPr>
              <w:spacing w:before="0"/>
              <w:jc w:val="center"/>
              <w:rPr>
                <w:color w:val="000000"/>
              </w:rPr>
            </w:pPr>
            <w:r w:rsidRPr="00754BCF">
              <w:rPr>
                <w:color w:val="000000"/>
              </w:rPr>
              <w:t>BL2</w:t>
            </w:r>
          </w:p>
        </w:tc>
        <w:tc>
          <w:tcPr>
            <w:tcW w:w="1984" w:type="dxa"/>
            <w:tcBorders>
              <w:top w:val="nil"/>
              <w:left w:val="nil"/>
              <w:bottom w:val="single" w:sz="4" w:space="0" w:color="auto"/>
              <w:right w:val="single" w:sz="4" w:space="0" w:color="auto"/>
            </w:tcBorders>
            <w:shd w:val="clear" w:color="auto" w:fill="auto"/>
            <w:noWrap/>
            <w:vAlign w:val="bottom"/>
            <w:hideMark/>
          </w:tcPr>
          <w:p w14:paraId="3DFABADC" w14:textId="77777777" w:rsidR="00754BCF" w:rsidRPr="00754BCF" w:rsidRDefault="00000000" w:rsidP="00653CF7">
            <w:pPr>
              <w:spacing w:before="0"/>
              <w:rPr>
                <w:color w:val="000000"/>
              </w:rPr>
            </w:pPr>
            <w:r w:rsidRPr="00754BCF">
              <w:rPr>
                <w:color w:val="000000"/>
              </w:rPr>
              <w:t>ojediněle</w:t>
            </w:r>
          </w:p>
        </w:tc>
      </w:tr>
      <w:tr w:rsidR="00121602" w14:paraId="3E8515BD" w14:textId="77777777" w:rsidTr="000D6F4D">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5411355B" w14:textId="77777777" w:rsidR="00754BCF" w:rsidRPr="00754BCF" w:rsidRDefault="00000000" w:rsidP="00653CF7">
            <w:pPr>
              <w:spacing w:before="0"/>
              <w:rPr>
                <w:i/>
                <w:color w:val="000000"/>
              </w:rPr>
            </w:pPr>
            <w:proofErr w:type="spellStart"/>
            <w:r w:rsidRPr="00754BCF">
              <w:rPr>
                <w:i/>
                <w:color w:val="000000"/>
              </w:rPr>
              <w:t>Quercus</w:t>
            </w:r>
            <w:proofErr w:type="spellEnd"/>
            <w:r w:rsidRPr="00754BCF">
              <w:rPr>
                <w:i/>
                <w:color w:val="000000"/>
              </w:rPr>
              <w:t xml:space="preserve"> rubra</w:t>
            </w:r>
          </w:p>
        </w:tc>
        <w:tc>
          <w:tcPr>
            <w:tcW w:w="2694" w:type="dxa"/>
            <w:tcBorders>
              <w:top w:val="nil"/>
              <w:left w:val="nil"/>
              <w:bottom w:val="single" w:sz="4" w:space="0" w:color="auto"/>
              <w:right w:val="single" w:sz="4" w:space="0" w:color="auto"/>
            </w:tcBorders>
            <w:shd w:val="clear" w:color="auto" w:fill="auto"/>
            <w:noWrap/>
            <w:vAlign w:val="bottom"/>
            <w:hideMark/>
          </w:tcPr>
          <w:p w14:paraId="3338B9B4" w14:textId="77777777" w:rsidR="00754BCF" w:rsidRPr="00754BCF" w:rsidRDefault="00000000" w:rsidP="00653CF7">
            <w:pPr>
              <w:spacing w:before="0"/>
              <w:rPr>
                <w:color w:val="000000"/>
              </w:rPr>
            </w:pPr>
            <w:r w:rsidRPr="00754BCF">
              <w:rPr>
                <w:color w:val="000000"/>
              </w:rPr>
              <w:t>dub červený</w:t>
            </w:r>
          </w:p>
        </w:tc>
        <w:tc>
          <w:tcPr>
            <w:tcW w:w="1559" w:type="dxa"/>
            <w:tcBorders>
              <w:top w:val="nil"/>
              <w:left w:val="nil"/>
              <w:bottom w:val="single" w:sz="4" w:space="0" w:color="auto"/>
              <w:right w:val="single" w:sz="4" w:space="0" w:color="auto"/>
            </w:tcBorders>
            <w:shd w:val="clear" w:color="auto" w:fill="auto"/>
            <w:noWrap/>
            <w:vAlign w:val="bottom"/>
            <w:hideMark/>
          </w:tcPr>
          <w:p w14:paraId="2238F979" w14:textId="77777777" w:rsidR="00754BCF" w:rsidRPr="00754BCF" w:rsidRDefault="00000000" w:rsidP="00653CF7">
            <w:pPr>
              <w:spacing w:before="0"/>
              <w:jc w:val="center"/>
              <w:rPr>
                <w:color w:val="000000"/>
              </w:rPr>
            </w:pPr>
            <w:r w:rsidRPr="00754BCF">
              <w:rPr>
                <w:color w:val="000000"/>
              </w:rPr>
              <w:t>BL2</w:t>
            </w:r>
          </w:p>
        </w:tc>
        <w:tc>
          <w:tcPr>
            <w:tcW w:w="1984" w:type="dxa"/>
            <w:tcBorders>
              <w:top w:val="nil"/>
              <w:left w:val="nil"/>
              <w:bottom w:val="single" w:sz="4" w:space="0" w:color="auto"/>
              <w:right w:val="single" w:sz="4" w:space="0" w:color="auto"/>
            </w:tcBorders>
            <w:shd w:val="clear" w:color="auto" w:fill="auto"/>
            <w:noWrap/>
            <w:vAlign w:val="bottom"/>
            <w:hideMark/>
          </w:tcPr>
          <w:p w14:paraId="7EC74A94" w14:textId="77777777" w:rsidR="00754BCF" w:rsidRPr="00754BCF" w:rsidRDefault="00000000" w:rsidP="00653CF7">
            <w:pPr>
              <w:spacing w:before="0"/>
              <w:rPr>
                <w:color w:val="000000"/>
              </w:rPr>
            </w:pPr>
            <w:r w:rsidRPr="00754BCF">
              <w:rPr>
                <w:color w:val="000000"/>
              </w:rPr>
              <w:t>ojediněle</w:t>
            </w:r>
          </w:p>
        </w:tc>
      </w:tr>
      <w:tr w:rsidR="00121602" w14:paraId="0F97FD66" w14:textId="77777777" w:rsidTr="000D6F4D">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tcPr>
          <w:p w14:paraId="129FC4D0" w14:textId="77777777" w:rsidR="00754BCF" w:rsidRPr="00754BCF" w:rsidRDefault="00000000" w:rsidP="00653CF7">
            <w:pPr>
              <w:spacing w:before="0"/>
              <w:rPr>
                <w:i/>
                <w:color w:val="000000"/>
              </w:rPr>
            </w:pPr>
            <w:proofErr w:type="spellStart"/>
            <w:r w:rsidRPr="00754BCF">
              <w:rPr>
                <w:i/>
                <w:color w:val="000000"/>
              </w:rPr>
              <w:t>Reynoutria</w:t>
            </w:r>
            <w:proofErr w:type="spellEnd"/>
            <w:r w:rsidRPr="00754BCF">
              <w:rPr>
                <w:i/>
                <w:color w:val="000000"/>
              </w:rPr>
              <w:t xml:space="preserve"> </w:t>
            </w:r>
            <w:proofErr w:type="spellStart"/>
            <w:r w:rsidRPr="00754BCF">
              <w:rPr>
                <w:i/>
                <w:color w:val="000000"/>
              </w:rPr>
              <w:t>japonica</w:t>
            </w:r>
            <w:proofErr w:type="spellEnd"/>
          </w:p>
        </w:tc>
        <w:tc>
          <w:tcPr>
            <w:tcW w:w="2694" w:type="dxa"/>
            <w:tcBorders>
              <w:top w:val="nil"/>
              <w:left w:val="nil"/>
              <w:bottom w:val="single" w:sz="4" w:space="0" w:color="auto"/>
              <w:right w:val="single" w:sz="4" w:space="0" w:color="auto"/>
            </w:tcBorders>
            <w:shd w:val="clear" w:color="auto" w:fill="auto"/>
            <w:noWrap/>
            <w:vAlign w:val="bottom"/>
          </w:tcPr>
          <w:p w14:paraId="164E082D" w14:textId="77777777" w:rsidR="00754BCF" w:rsidRPr="00754BCF" w:rsidRDefault="00000000" w:rsidP="00653CF7">
            <w:pPr>
              <w:spacing w:before="0"/>
              <w:rPr>
                <w:color w:val="000000"/>
              </w:rPr>
            </w:pPr>
            <w:r w:rsidRPr="00754BCF">
              <w:rPr>
                <w:color w:val="000000"/>
              </w:rPr>
              <w:t>křídlatka japonská</w:t>
            </w:r>
          </w:p>
        </w:tc>
        <w:tc>
          <w:tcPr>
            <w:tcW w:w="1559" w:type="dxa"/>
            <w:tcBorders>
              <w:top w:val="nil"/>
              <w:left w:val="nil"/>
              <w:bottom w:val="single" w:sz="4" w:space="0" w:color="auto"/>
              <w:right w:val="single" w:sz="4" w:space="0" w:color="auto"/>
            </w:tcBorders>
            <w:shd w:val="clear" w:color="auto" w:fill="auto"/>
            <w:noWrap/>
            <w:vAlign w:val="bottom"/>
          </w:tcPr>
          <w:p w14:paraId="4A9C6B0E" w14:textId="77777777" w:rsidR="00754BCF" w:rsidRPr="00754BCF" w:rsidRDefault="00000000" w:rsidP="00653CF7">
            <w:pPr>
              <w:spacing w:before="0"/>
              <w:jc w:val="center"/>
              <w:rPr>
                <w:color w:val="000000"/>
              </w:rPr>
            </w:pPr>
            <w:r w:rsidRPr="00754BCF">
              <w:rPr>
                <w:color w:val="000000"/>
              </w:rPr>
              <w:t>BL2</w:t>
            </w:r>
          </w:p>
        </w:tc>
        <w:tc>
          <w:tcPr>
            <w:tcW w:w="1984" w:type="dxa"/>
            <w:tcBorders>
              <w:top w:val="nil"/>
              <w:left w:val="nil"/>
              <w:bottom w:val="single" w:sz="4" w:space="0" w:color="auto"/>
              <w:right w:val="single" w:sz="4" w:space="0" w:color="auto"/>
            </w:tcBorders>
            <w:shd w:val="clear" w:color="auto" w:fill="auto"/>
            <w:noWrap/>
            <w:vAlign w:val="bottom"/>
          </w:tcPr>
          <w:p w14:paraId="6DC3E794" w14:textId="77777777" w:rsidR="00754BCF" w:rsidRPr="00754BCF" w:rsidRDefault="00000000" w:rsidP="00653CF7">
            <w:pPr>
              <w:spacing w:before="0"/>
              <w:rPr>
                <w:color w:val="000000"/>
              </w:rPr>
            </w:pPr>
            <w:r w:rsidRPr="00754BCF">
              <w:rPr>
                <w:color w:val="000000"/>
              </w:rPr>
              <w:t>roztroušeně</w:t>
            </w:r>
          </w:p>
        </w:tc>
      </w:tr>
      <w:tr w:rsidR="00121602" w14:paraId="63B1DC65" w14:textId="77777777" w:rsidTr="000D6F4D">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54E0E36E" w14:textId="77777777" w:rsidR="00754BCF" w:rsidRPr="00754BCF" w:rsidRDefault="00000000" w:rsidP="00653CF7">
            <w:pPr>
              <w:spacing w:before="0"/>
              <w:rPr>
                <w:i/>
                <w:color w:val="000000"/>
              </w:rPr>
            </w:pPr>
            <w:proofErr w:type="spellStart"/>
            <w:r w:rsidRPr="00754BCF">
              <w:rPr>
                <w:i/>
                <w:color w:val="000000"/>
              </w:rPr>
              <w:t>Reynoutria</w:t>
            </w:r>
            <w:proofErr w:type="spellEnd"/>
            <w:r w:rsidRPr="00754BCF">
              <w:rPr>
                <w:i/>
                <w:color w:val="000000"/>
              </w:rPr>
              <w:t xml:space="preserve"> </w:t>
            </w:r>
            <w:proofErr w:type="spellStart"/>
            <w:r w:rsidRPr="00754BCF">
              <w:rPr>
                <w:i/>
                <w:color w:val="000000"/>
              </w:rPr>
              <w:t>sachalinensis</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14:paraId="5281E7B3" w14:textId="77777777" w:rsidR="00754BCF" w:rsidRPr="00754BCF" w:rsidRDefault="00000000" w:rsidP="00653CF7">
            <w:pPr>
              <w:spacing w:before="0"/>
              <w:rPr>
                <w:color w:val="000000"/>
              </w:rPr>
            </w:pPr>
            <w:r w:rsidRPr="00754BCF">
              <w:rPr>
                <w:color w:val="000000"/>
              </w:rPr>
              <w:t>křídlatka sachalinská</w:t>
            </w:r>
          </w:p>
        </w:tc>
        <w:tc>
          <w:tcPr>
            <w:tcW w:w="1559" w:type="dxa"/>
            <w:tcBorders>
              <w:top w:val="nil"/>
              <w:left w:val="nil"/>
              <w:bottom w:val="single" w:sz="4" w:space="0" w:color="auto"/>
              <w:right w:val="single" w:sz="4" w:space="0" w:color="auto"/>
            </w:tcBorders>
            <w:shd w:val="clear" w:color="auto" w:fill="auto"/>
            <w:noWrap/>
            <w:vAlign w:val="bottom"/>
            <w:hideMark/>
          </w:tcPr>
          <w:p w14:paraId="5CA297B7" w14:textId="77777777" w:rsidR="00754BCF" w:rsidRPr="00754BCF" w:rsidRDefault="00000000" w:rsidP="00653CF7">
            <w:pPr>
              <w:spacing w:before="0"/>
              <w:jc w:val="center"/>
              <w:rPr>
                <w:color w:val="000000"/>
              </w:rPr>
            </w:pPr>
            <w:r w:rsidRPr="00754BCF">
              <w:rPr>
                <w:color w:val="000000"/>
              </w:rPr>
              <w:t>BL2</w:t>
            </w:r>
          </w:p>
        </w:tc>
        <w:tc>
          <w:tcPr>
            <w:tcW w:w="1984" w:type="dxa"/>
            <w:tcBorders>
              <w:top w:val="nil"/>
              <w:left w:val="nil"/>
              <w:bottom w:val="single" w:sz="4" w:space="0" w:color="auto"/>
              <w:right w:val="single" w:sz="4" w:space="0" w:color="auto"/>
            </w:tcBorders>
            <w:shd w:val="clear" w:color="auto" w:fill="auto"/>
            <w:noWrap/>
            <w:vAlign w:val="bottom"/>
            <w:hideMark/>
          </w:tcPr>
          <w:p w14:paraId="64A33194" w14:textId="77777777" w:rsidR="00754BCF" w:rsidRPr="00754BCF" w:rsidRDefault="00000000" w:rsidP="00653CF7">
            <w:pPr>
              <w:spacing w:before="0"/>
              <w:rPr>
                <w:color w:val="000000"/>
              </w:rPr>
            </w:pPr>
            <w:r w:rsidRPr="00754BCF">
              <w:rPr>
                <w:color w:val="000000"/>
              </w:rPr>
              <w:t xml:space="preserve">ojediněle </w:t>
            </w:r>
          </w:p>
        </w:tc>
      </w:tr>
      <w:tr w:rsidR="00121602" w14:paraId="0704CAC6" w14:textId="77777777" w:rsidTr="000D6F4D">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39610288" w14:textId="77777777" w:rsidR="00754BCF" w:rsidRPr="00754BCF" w:rsidRDefault="00000000" w:rsidP="00653CF7">
            <w:pPr>
              <w:spacing w:before="0"/>
              <w:rPr>
                <w:i/>
                <w:color w:val="000000"/>
              </w:rPr>
            </w:pPr>
            <w:proofErr w:type="spellStart"/>
            <w:r w:rsidRPr="00754BCF">
              <w:rPr>
                <w:i/>
                <w:color w:val="000000"/>
              </w:rPr>
              <w:t>Rhus</w:t>
            </w:r>
            <w:proofErr w:type="spellEnd"/>
            <w:r w:rsidRPr="00754BCF">
              <w:rPr>
                <w:i/>
                <w:color w:val="000000"/>
              </w:rPr>
              <w:t xml:space="preserve"> </w:t>
            </w:r>
            <w:proofErr w:type="spellStart"/>
            <w:r w:rsidRPr="00754BCF">
              <w:rPr>
                <w:i/>
                <w:color w:val="000000"/>
              </w:rPr>
              <w:t>hirta</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14:paraId="59AAEE33" w14:textId="77777777" w:rsidR="00754BCF" w:rsidRPr="00754BCF" w:rsidRDefault="00000000" w:rsidP="00653CF7">
            <w:pPr>
              <w:spacing w:before="0"/>
              <w:rPr>
                <w:color w:val="000000"/>
              </w:rPr>
            </w:pPr>
            <w:r w:rsidRPr="00754BCF">
              <w:rPr>
                <w:color w:val="000000"/>
              </w:rPr>
              <w:t>škumpa orobincová</w:t>
            </w:r>
          </w:p>
        </w:tc>
        <w:tc>
          <w:tcPr>
            <w:tcW w:w="1559" w:type="dxa"/>
            <w:tcBorders>
              <w:top w:val="nil"/>
              <w:left w:val="nil"/>
              <w:bottom w:val="single" w:sz="4" w:space="0" w:color="auto"/>
              <w:right w:val="single" w:sz="4" w:space="0" w:color="auto"/>
            </w:tcBorders>
            <w:shd w:val="clear" w:color="auto" w:fill="auto"/>
            <w:noWrap/>
            <w:vAlign w:val="bottom"/>
            <w:hideMark/>
          </w:tcPr>
          <w:p w14:paraId="0D810FB8" w14:textId="77777777" w:rsidR="00754BCF" w:rsidRPr="00754BCF" w:rsidRDefault="00000000" w:rsidP="00653CF7">
            <w:pPr>
              <w:spacing w:before="0"/>
              <w:jc w:val="center"/>
              <w:rPr>
                <w:color w:val="000000"/>
              </w:rPr>
            </w:pPr>
            <w:r w:rsidRPr="00754BCF">
              <w:rPr>
                <w:color w:val="000000"/>
              </w:rPr>
              <w:t>BL2</w:t>
            </w:r>
          </w:p>
        </w:tc>
        <w:tc>
          <w:tcPr>
            <w:tcW w:w="1984" w:type="dxa"/>
            <w:tcBorders>
              <w:top w:val="nil"/>
              <w:left w:val="nil"/>
              <w:bottom w:val="single" w:sz="4" w:space="0" w:color="auto"/>
              <w:right w:val="single" w:sz="4" w:space="0" w:color="auto"/>
            </w:tcBorders>
            <w:shd w:val="clear" w:color="auto" w:fill="auto"/>
            <w:noWrap/>
            <w:vAlign w:val="bottom"/>
            <w:hideMark/>
          </w:tcPr>
          <w:p w14:paraId="2B44BC9E" w14:textId="77777777" w:rsidR="00754BCF" w:rsidRPr="00754BCF" w:rsidRDefault="00000000" w:rsidP="00653CF7">
            <w:pPr>
              <w:spacing w:before="0"/>
              <w:rPr>
                <w:color w:val="000000"/>
              </w:rPr>
            </w:pPr>
            <w:r w:rsidRPr="00754BCF">
              <w:rPr>
                <w:color w:val="000000"/>
              </w:rPr>
              <w:t xml:space="preserve">vzácně </w:t>
            </w:r>
          </w:p>
        </w:tc>
      </w:tr>
      <w:tr w:rsidR="00121602" w14:paraId="0346C80E" w14:textId="77777777" w:rsidTr="000D6F4D">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5DE3CB72" w14:textId="77777777" w:rsidR="00754BCF" w:rsidRPr="00754BCF" w:rsidRDefault="00000000" w:rsidP="00653CF7">
            <w:pPr>
              <w:spacing w:before="0"/>
              <w:rPr>
                <w:i/>
                <w:color w:val="000000"/>
              </w:rPr>
            </w:pPr>
            <w:proofErr w:type="spellStart"/>
            <w:r w:rsidRPr="00754BCF">
              <w:rPr>
                <w:i/>
                <w:color w:val="000000"/>
              </w:rPr>
              <w:t>Robinia</w:t>
            </w:r>
            <w:proofErr w:type="spellEnd"/>
            <w:r w:rsidRPr="00754BCF">
              <w:rPr>
                <w:i/>
                <w:color w:val="000000"/>
              </w:rPr>
              <w:t xml:space="preserve"> </w:t>
            </w:r>
            <w:proofErr w:type="spellStart"/>
            <w:r w:rsidRPr="00754BCF">
              <w:rPr>
                <w:i/>
                <w:color w:val="000000"/>
              </w:rPr>
              <w:t>pseudoacacia</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14:paraId="0700B321" w14:textId="77777777" w:rsidR="00754BCF" w:rsidRPr="00754BCF" w:rsidRDefault="00000000" w:rsidP="00653CF7">
            <w:pPr>
              <w:spacing w:before="0"/>
              <w:rPr>
                <w:color w:val="000000"/>
              </w:rPr>
            </w:pPr>
            <w:r w:rsidRPr="00754BCF">
              <w:rPr>
                <w:color w:val="000000"/>
              </w:rPr>
              <w:t>trnovník akát</w:t>
            </w:r>
          </w:p>
        </w:tc>
        <w:tc>
          <w:tcPr>
            <w:tcW w:w="1559" w:type="dxa"/>
            <w:tcBorders>
              <w:top w:val="nil"/>
              <w:left w:val="nil"/>
              <w:bottom w:val="single" w:sz="4" w:space="0" w:color="auto"/>
              <w:right w:val="single" w:sz="4" w:space="0" w:color="auto"/>
            </w:tcBorders>
            <w:shd w:val="clear" w:color="auto" w:fill="auto"/>
            <w:noWrap/>
            <w:vAlign w:val="bottom"/>
            <w:hideMark/>
          </w:tcPr>
          <w:p w14:paraId="40E49CE1" w14:textId="77777777" w:rsidR="00754BCF" w:rsidRPr="00754BCF" w:rsidRDefault="00000000" w:rsidP="00653CF7">
            <w:pPr>
              <w:spacing w:before="0"/>
              <w:jc w:val="center"/>
              <w:rPr>
                <w:color w:val="000000"/>
              </w:rPr>
            </w:pPr>
            <w:r w:rsidRPr="00754BCF">
              <w:rPr>
                <w:color w:val="000000"/>
              </w:rPr>
              <w:t>BL2</w:t>
            </w:r>
          </w:p>
        </w:tc>
        <w:tc>
          <w:tcPr>
            <w:tcW w:w="1984" w:type="dxa"/>
            <w:tcBorders>
              <w:top w:val="nil"/>
              <w:left w:val="nil"/>
              <w:bottom w:val="single" w:sz="4" w:space="0" w:color="auto"/>
              <w:right w:val="single" w:sz="4" w:space="0" w:color="auto"/>
            </w:tcBorders>
            <w:shd w:val="clear" w:color="auto" w:fill="auto"/>
            <w:noWrap/>
            <w:vAlign w:val="bottom"/>
            <w:hideMark/>
          </w:tcPr>
          <w:p w14:paraId="1D633DCE" w14:textId="77777777" w:rsidR="00754BCF" w:rsidRPr="00754BCF" w:rsidRDefault="00000000" w:rsidP="00653CF7">
            <w:pPr>
              <w:spacing w:before="0"/>
              <w:rPr>
                <w:color w:val="000000"/>
              </w:rPr>
            </w:pPr>
            <w:r w:rsidRPr="00754BCF">
              <w:rPr>
                <w:color w:val="000000"/>
              </w:rPr>
              <w:t>vzácně</w:t>
            </w:r>
          </w:p>
        </w:tc>
      </w:tr>
      <w:tr w:rsidR="00121602" w14:paraId="4A1F8898" w14:textId="77777777" w:rsidTr="000D6F4D">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4D7567C0" w14:textId="77777777" w:rsidR="00754BCF" w:rsidRPr="00754BCF" w:rsidRDefault="00000000" w:rsidP="00653CF7">
            <w:pPr>
              <w:spacing w:before="0"/>
              <w:rPr>
                <w:i/>
                <w:color w:val="000000"/>
              </w:rPr>
            </w:pPr>
            <w:proofErr w:type="spellStart"/>
            <w:r w:rsidRPr="00754BCF">
              <w:rPr>
                <w:i/>
                <w:color w:val="000000"/>
              </w:rPr>
              <w:t>Rudbeckia</w:t>
            </w:r>
            <w:proofErr w:type="spellEnd"/>
            <w:r w:rsidRPr="00754BCF">
              <w:rPr>
                <w:i/>
                <w:color w:val="000000"/>
              </w:rPr>
              <w:t xml:space="preserve"> </w:t>
            </w:r>
            <w:proofErr w:type="spellStart"/>
            <w:r w:rsidRPr="00754BCF">
              <w:rPr>
                <w:i/>
                <w:color w:val="000000"/>
              </w:rPr>
              <w:t>laciniata</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14:paraId="2C1A001A" w14:textId="77777777" w:rsidR="00754BCF" w:rsidRPr="00754BCF" w:rsidRDefault="00000000" w:rsidP="00653CF7">
            <w:pPr>
              <w:spacing w:before="0"/>
              <w:rPr>
                <w:color w:val="000000"/>
              </w:rPr>
            </w:pPr>
            <w:r w:rsidRPr="00754BCF">
              <w:rPr>
                <w:color w:val="000000"/>
              </w:rPr>
              <w:t>třapatka dřípatá</w:t>
            </w:r>
          </w:p>
        </w:tc>
        <w:tc>
          <w:tcPr>
            <w:tcW w:w="1559" w:type="dxa"/>
            <w:tcBorders>
              <w:top w:val="nil"/>
              <w:left w:val="nil"/>
              <w:bottom w:val="single" w:sz="4" w:space="0" w:color="auto"/>
              <w:right w:val="single" w:sz="4" w:space="0" w:color="auto"/>
            </w:tcBorders>
            <w:shd w:val="clear" w:color="auto" w:fill="auto"/>
            <w:noWrap/>
            <w:vAlign w:val="bottom"/>
            <w:hideMark/>
          </w:tcPr>
          <w:p w14:paraId="7C82BDA2" w14:textId="77777777" w:rsidR="00754BCF" w:rsidRPr="00754BCF" w:rsidRDefault="00000000" w:rsidP="00653CF7">
            <w:pPr>
              <w:spacing w:before="0"/>
              <w:jc w:val="center"/>
              <w:rPr>
                <w:color w:val="000000"/>
              </w:rPr>
            </w:pPr>
            <w:r w:rsidRPr="00754BCF">
              <w:rPr>
                <w:color w:val="000000"/>
              </w:rPr>
              <w:t>BL2</w:t>
            </w:r>
          </w:p>
        </w:tc>
        <w:tc>
          <w:tcPr>
            <w:tcW w:w="1984" w:type="dxa"/>
            <w:tcBorders>
              <w:top w:val="nil"/>
              <w:left w:val="nil"/>
              <w:bottom w:val="single" w:sz="4" w:space="0" w:color="auto"/>
              <w:right w:val="single" w:sz="4" w:space="0" w:color="auto"/>
            </w:tcBorders>
            <w:shd w:val="clear" w:color="auto" w:fill="auto"/>
            <w:noWrap/>
            <w:vAlign w:val="bottom"/>
            <w:hideMark/>
          </w:tcPr>
          <w:p w14:paraId="3EB1E809" w14:textId="77777777" w:rsidR="00754BCF" w:rsidRPr="00754BCF" w:rsidRDefault="00000000" w:rsidP="00653CF7">
            <w:pPr>
              <w:spacing w:before="0"/>
              <w:rPr>
                <w:color w:val="000000"/>
              </w:rPr>
            </w:pPr>
            <w:r w:rsidRPr="00754BCF">
              <w:rPr>
                <w:color w:val="000000"/>
              </w:rPr>
              <w:t>vzácně, nezvěstná</w:t>
            </w:r>
          </w:p>
        </w:tc>
      </w:tr>
      <w:tr w:rsidR="00121602" w14:paraId="4BD88929" w14:textId="77777777" w:rsidTr="000D6F4D">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36C81B91" w14:textId="77777777" w:rsidR="00754BCF" w:rsidRPr="00754BCF" w:rsidRDefault="00000000" w:rsidP="00653CF7">
            <w:pPr>
              <w:spacing w:before="0"/>
              <w:rPr>
                <w:i/>
                <w:color w:val="000000"/>
              </w:rPr>
            </w:pPr>
            <w:proofErr w:type="spellStart"/>
            <w:r w:rsidRPr="00754BCF">
              <w:rPr>
                <w:i/>
                <w:color w:val="000000"/>
              </w:rPr>
              <w:t>Solidago</w:t>
            </w:r>
            <w:proofErr w:type="spellEnd"/>
            <w:r w:rsidRPr="00754BCF">
              <w:rPr>
                <w:i/>
                <w:color w:val="000000"/>
              </w:rPr>
              <w:t xml:space="preserve"> </w:t>
            </w:r>
            <w:proofErr w:type="spellStart"/>
            <w:r w:rsidRPr="00754BCF">
              <w:rPr>
                <w:i/>
                <w:color w:val="000000"/>
              </w:rPr>
              <w:t>canadensis</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14:paraId="35D6562E" w14:textId="77777777" w:rsidR="00754BCF" w:rsidRPr="00754BCF" w:rsidRDefault="00000000" w:rsidP="00653CF7">
            <w:pPr>
              <w:spacing w:before="0"/>
              <w:rPr>
                <w:color w:val="000000"/>
              </w:rPr>
            </w:pPr>
            <w:r w:rsidRPr="00754BCF">
              <w:rPr>
                <w:color w:val="000000"/>
              </w:rPr>
              <w:t>zlatobýl kanadský</w:t>
            </w:r>
          </w:p>
        </w:tc>
        <w:tc>
          <w:tcPr>
            <w:tcW w:w="1559" w:type="dxa"/>
            <w:tcBorders>
              <w:top w:val="nil"/>
              <w:left w:val="nil"/>
              <w:bottom w:val="single" w:sz="4" w:space="0" w:color="auto"/>
              <w:right w:val="single" w:sz="4" w:space="0" w:color="auto"/>
            </w:tcBorders>
            <w:shd w:val="clear" w:color="auto" w:fill="auto"/>
            <w:noWrap/>
            <w:vAlign w:val="bottom"/>
            <w:hideMark/>
          </w:tcPr>
          <w:p w14:paraId="7AB4E7A4" w14:textId="77777777" w:rsidR="00754BCF" w:rsidRPr="00754BCF" w:rsidRDefault="00000000" w:rsidP="00653CF7">
            <w:pPr>
              <w:spacing w:before="0"/>
              <w:jc w:val="center"/>
              <w:rPr>
                <w:color w:val="000000"/>
              </w:rPr>
            </w:pPr>
            <w:r w:rsidRPr="00754BCF">
              <w:rPr>
                <w:color w:val="000000"/>
              </w:rPr>
              <w:t>BL2</w:t>
            </w:r>
          </w:p>
        </w:tc>
        <w:tc>
          <w:tcPr>
            <w:tcW w:w="1984" w:type="dxa"/>
            <w:tcBorders>
              <w:top w:val="nil"/>
              <w:left w:val="nil"/>
              <w:bottom w:val="single" w:sz="4" w:space="0" w:color="auto"/>
              <w:right w:val="single" w:sz="4" w:space="0" w:color="auto"/>
            </w:tcBorders>
            <w:shd w:val="clear" w:color="auto" w:fill="auto"/>
            <w:noWrap/>
            <w:vAlign w:val="bottom"/>
            <w:hideMark/>
          </w:tcPr>
          <w:p w14:paraId="092782FB" w14:textId="77777777" w:rsidR="00754BCF" w:rsidRPr="00754BCF" w:rsidRDefault="00000000" w:rsidP="00653CF7">
            <w:pPr>
              <w:spacing w:before="0"/>
              <w:rPr>
                <w:color w:val="000000"/>
              </w:rPr>
            </w:pPr>
            <w:r w:rsidRPr="00754BCF">
              <w:rPr>
                <w:color w:val="000000"/>
              </w:rPr>
              <w:t>roztroušeně</w:t>
            </w:r>
          </w:p>
        </w:tc>
      </w:tr>
      <w:tr w:rsidR="00121602" w14:paraId="1A893569" w14:textId="77777777" w:rsidTr="000D6F4D">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4D12C9A7" w14:textId="77777777" w:rsidR="00754BCF" w:rsidRPr="00754BCF" w:rsidRDefault="00000000" w:rsidP="00653CF7">
            <w:pPr>
              <w:spacing w:before="0"/>
              <w:rPr>
                <w:i/>
                <w:color w:val="000000"/>
              </w:rPr>
            </w:pPr>
            <w:proofErr w:type="spellStart"/>
            <w:r w:rsidRPr="00754BCF">
              <w:rPr>
                <w:i/>
                <w:color w:val="000000"/>
              </w:rPr>
              <w:t>Solidago</w:t>
            </w:r>
            <w:proofErr w:type="spellEnd"/>
            <w:r w:rsidRPr="00754BCF">
              <w:rPr>
                <w:i/>
                <w:color w:val="000000"/>
              </w:rPr>
              <w:t xml:space="preserve"> </w:t>
            </w:r>
            <w:proofErr w:type="spellStart"/>
            <w:r w:rsidRPr="00754BCF">
              <w:rPr>
                <w:i/>
                <w:color w:val="000000"/>
              </w:rPr>
              <w:t>gigantea</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14:paraId="64CEEAC0" w14:textId="77777777" w:rsidR="00754BCF" w:rsidRPr="00754BCF" w:rsidRDefault="00000000" w:rsidP="00653CF7">
            <w:pPr>
              <w:spacing w:before="0"/>
              <w:rPr>
                <w:color w:val="000000"/>
              </w:rPr>
            </w:pPr>
            <w:r w:rsidRPr="00754BCF">
              <w:rPr>
                <w:color w:val="000000"/>
              </w:rPr>
              <w:t>zlatobýl obrovský</w:t>
            </w:r>
          </w:p>
        </w:tc>
        <w:tc>
          <w:tcPr>
            <w:tcW w:w="1559" w:type="dxa"/>
            <w:tcBorders>
              <w:top w:val="nil"/>
              <w:left w:val="nil"/>
              <w:bottom w:val="single" w:sz="4" w:space="0" w:color="auto"/>
              <w:right w:val="single" w:sz="4" w:space="0" w:color="auto"/>
            </w:tcBorders>
            <w:shd w:val="clear" w:color="auto" w:fill="auto"/>
            <w:noWrap/>
            <w:vAlign w:val="bottom"/>
            <w:hideMark/>
          </w:tcPr>
          <w:p w14:paraId="7110B4D8" w14:textId="77777777" w:rsidR="00754BCF" w:rsidRPr="00754BCF" w:rsidRDefault="00000000" w:rsidP="00653CF7">
            <w:pPr>
              <w:spacing w:before="0"/>
              <w:jc w:val="center"/>
              <w:rPr>
                <w:color w:val="000000"/>
              </w:rPr>
            </w:pPr>
            <w:r w:rsidRPr="00754BCF">
              <w:rPr>
                <w:color w:val="000000"/>
              </w:rPr>
              <w:t>BL2</w:t>
            </w:r>
          </w:p>
        </w:tc>
        <w:tc>
          <w:tcPr>
            <w:tcW w:w="1984" w:type="dxa"/>
            <w:tcBorders>
              <w:top w:val="nil"/>
              <w:left w:val="nil"/>
              <w:bottom w:val="single" w:sz="4" w:space="0" w:color="auto"/>
              <w:right w:val="single" w:sz="4" w:space="0" w:color="auto"/>
            </w:tcBorders>
            <w:shd w:val="clear" w:color="auto" w:fill="auto"/>
            <w:noWrap/>
            <w:vAlign w:val="bottom"/>
            <w:hideMark/>
          </w:tcPr>
          <w:p w14:paraId="28F6AE4B" w14:textId="77777777" w:rsidR="00754BCF" w:rsidRPr="00754BCF" w:rsidRDefault="00000000" w:rsidP="00653CF7">
            <w:pPr>
              <w:spacing w:before="0"/>
              <w:rPr>
                <w:color w:val="000000"/>
              </w:rPr>
            </w:pPr>
            <w:r w:rsidRPr="00754BCF">
              <w:rPr>
                <w:color w:val="000000"/>
              </w:rPr>
              <w:t>roztroušeně</w:t>
            </w:r>
          </w:p>
        </w:tc>
      </w:tr>
      <w:tr w:rsidR="00121602" w14:paraId="5FCDE3EF" w14:textId="77777777" w:rsidTr="000D6F4D">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1CD2BF89" w14:textId="77777777" w:rsidR="00754BCF" w:rsidRPr="00754BCF" w:rsidRDefault="00000000" w:rsidP="00653CF7">
            <w:pPr>
              <w:spacing w:before="0"/>
              <w:rPr>
                <w:i/>
                <w:color w:val="000000"/>
              </w:rPr>
            </w:pPr>
            <w:proofErr w:type="spellStart"/>
            <w:r w:rsidRPr="00754BCF">
              <w:rPr>
                <w:i/>
                <w:color w:val="000000"/>
              </w:rPr>
              <w:t>Symphoricarpos</w:t>
            </w:r>
            <w:proofErr w:type="spellEnd"/>
            <w:r w:rsidRPr="00754BCF">
              <w:rPr>
                <w:i/>
                <w:color w:val="000000"/>
              </w:rPr>
              <w:t xml:space="preserve"> </w:t>
            </w:r>
            <w:proofErr w:type="spellStart"/>
            <w:r w:rsidRPr="00754BCF">
              <w:rPr>
                <w:i/>
                <w:color w:val="000000"/>
              </w:rPr>
              <w:t>albus</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14:paraId="5C0A9BB2" w14:textId="77777777" w:rsidR="00754BCF" w:rsidRPr="00754BCF" w:rsidRDefault="00000000" w:rsidP="00653CF7">
            <w:pPr>
              <w:spacing w:before="0"/>
              <w:rPr>
                <w:color w:val="000000"/>
              </w:rPr>
            </w:pPr>
            <w:r w:rsidRPr="00754BCF">
              <w:rPr>
                <w:color w:val="000000"/>
              </w:rPr>
              <w:t>pámelník bílý</w:t>
            </w:r>
          </w:p>
        </w:tc>
        <w:tc>
          <w:tcPr>
            <w:tcW w:w="1559" w:type="dxa"/>
            <w:tcBorders>
              <w:top w:val="nil"/>
              <w:left w:val="nil"/>
              <w:bottom w:val="single" w:sz="4" w:space="0" w:color="auto"/>
              <w:right w:val="single" w:sz="4" w:space="0" w:color="auto"/>
            </w:tcBorders>
            <w:shd w:val="clear" w:color="auto" w:fill="auto"/>
            <w:noWrap/>
            <w:vAlign w:val="bottom"/>
            <w:hideMark/>
          </w:tcPr>
          <w:p w14:paraId="1E03ECF5" w14:textId="77777777" w:rsidR="00754BCF" w:rsidRPr="00754BCF" w:rsidRDefault="00000000" w:rsidP="00653CF7">
            <w:pPr>
              <w:spacing w:before="0"/>
              <w:jc w:val="center"/>
              <w:rPr>
                <w:color w:val="000000"/>
              </w:rPr>
            </w:pPr>
            <w:r w:rsidRPr="00754BCF">
              <w:rPr>
                <w:color w:val="000000"/>
              </w:rPr>
              <w:t>BL2</w:t>
            </w:r>
          </w:p>
        </w:tc>
        <w:tc>
          <w:tcPr>
            <w:tcW w:w="1984" w:type="dxa"/>
            <w:tcBorders>
              <w:top w:val="nil"/>
              <w:left w:val="nil"/>
              <w:bottom w:val="single" w:sz="4" w:space="0" w:color="auto"/>
              <w:right w:val="single" w:sz="4" w:space="0" w:color="auto"/>
            </w:tcBorders>
            <w:shd w:val="clear" w:color="auto" w:fill="auto"/>
            <w:noWrap/>
            <w:vAlign w:val="bottom"/>
            <w:hideMark/>
          </w:tcPr>
          <w:p w14:paraId="17A63F0F" w14:textId="77777777" w:rsidR="00754BCF" w:rsidRPr="00754BCF" w:rsidRDefault="00000000" w:rsidP="00653CF7">
            <w:pPr>
              <w:spacing w:before="0"/>
              <w:rPr>
                <w:color w:val="000000"/>
              </w:rPr>
            </w:pPr>
            <w:r w:rsidRPr="00754BCF">
              <w:rPr>
                <w:color w:val="000000"/>
              </w:rPr>
              <w:t>roztroušeně</w:t>
            </w:r>
          </w:p>
        </w:tc>
      </w:tr>
      <w:tr w:rsidR="00121602" w14:paraId="2ECDECEC" w14:textId="77777777" w:rsidTr="000D6F4D">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78AE3E95" w14:textId="77777777" w:rsidR="00754BCF" w:rsidRPr="00754BCF" w:rsidRDefault="00000000" w:rsidP="00653CF7">
            <w:pPr>
              <w:spacing w:before="0"/>
              <w:rPr>
                <w:i/>
                <w:color w:val="000000"/>
              </w:rPr>
            </w:pPr>
            <w:proofErr w:type="spellStart"/>
            <w:r w:rsidRPr="00754BCF">
              <w:rPr>
                <w:i/>
                <w:color w:val="000000"/>
              </w:rPr>
              <w:t>Telekia</w:t>
            </w:r>
            <w:proofErr w:type="spellEnd"/>
            <w:r w:rsidRPr="00754BCF">
              <w:rPr>
                <w:i/>
                <w:color w:val="000000"/>
              </w:rPr>
              <w:t xml:space="preserve"> </w:t>
            </w:r>
            <w:proofErr w:type="spellStart"/>
            <w:r w:rsidRPr="00754BCF">
              <w:rPr>
                <w:i/>
                <w:color w:val="000000"/>
              </w:rPr>
              <w:t>speciosa</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14:paraId="4FA3D682" w14:textId="77777777" w:rsidR="00754BCF" w:rsidRPr="00754BCF" w:rsidRDefault="00000000" w:rsidP="00653CF7">
            <w:pPr>
              <w:spacing w:before="0"/>
              <w:rPr>
                <w:color w:val="000000"/>
              </w:rPr>
            </w:pPr>
            <w:r w:rsidRPr="00754BCF">
              <w:rPr>
                <w:color w:val="000000"/>
              </w:rPr>
              <w:t>kolotočník ozdobný</w:t>
            </w:r>
          </w:p>
        </w:tc>
        <w:tc>
          <w:tcPr>
            <w:tcW w:w="1559" w:type="dxa"/>
            <w:tcBorders>
              <w:top w:val="nil"/>
              <w:left w:val="nil"/>
              <w:bottom w:val="single" w:sz="4" w:space="0" w:color="auto"/>
              <w:right w:val="single" w:sz="4" w:space="0" w:color="auto"/>
            </w:tcBorders>
            <w:shd w:val="clear" w:color="auto" w:fill="auto"/>
            <w:noWrap/>
            <w:vAlign w:val="bottom"/>
            <w:hideMark/>
          </w:tcPr>
          <w:p w14:paraId="5B692725" w14:textId="77777777" w:rsidR="00754BCF" w:rsidRPr="00754BCF" w:rsidRDefault="00000000" w:rsidP="00653CF7">
            <w:pPr>
              <w:spacing w:before="0"/>
              <w:jc w:val="center"/>
              <w:rPr>
                <w:color w:val="000000"/>
              </w:rPr>
            </w:pPr>
            <w:r w:rsidRPr="00754BCF">
              <w:rPr>
                <w:color w:val="000000"/>
              </w:rPr>
              <w:t>BL2</w:t>
            </w:r>
          </w:p>
        </w:tc>
        <w:tc>
          <w:tcPr>
            <w:tcW w:w="1984" w:type="dxa"/>
            <w:tcBorders>
              <w:top w:val="nil"/>
              <w:left w:val="nil"/>
              <w:bottom w:val="single" w:sz="4" w:space="0" w:color="auto"/>
              <w:right w:val="single" w:sz="4" w:space="0" w:color="auto"/>
            </w:tcBorders>
            <w:shd w:val="clear" w:color="auto" w:fill="auto"/>
            <w:noWrap/>
            <w:vAlign w:val="bottom"/>
            <w:hideMark/>
          </w:tcPr>
          <w:p w14:paraId="6C0FA230" w14:textId="77777777" w:rsidR="00754BCF" w:rsidRPr="00754BCF" w:rsidRDefault="00000000" w:rsidP="00653CF7">
            <w:pPr>
              <w:spacing w:before="0"/>
              <w:rPr>
                <w:color w:val="000000"/>
              </w:rPr>
            </w:pPr>
            <w:r w:rsidRPr="00754BCF">
              <w:rPr>
                <w:color w:val="000000"/>
              </w:rPr>
              <w:t>hojně</w:t>
            </w:r>
          </w:p>
        </w:tc>
      </w:tr>
      <w:tr w:rsidR="00121602" w14:paraId="22FDBB6F" w14:textId="77777777" w:rsidTr="000D6F4D">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2D06D95A" w14:textId="77777777" w:rsidR="00754BCF" w:rsidRPr="00754BCF" w:rsidRDefault="00000000" w:rsidP="00653CF7">
            <w:pPr>
              <w:spacing w:before="0"/>
              <w:rPr>
                <w:i/>
                <w:color w:val="000000"/>
              </w:rPr>
            </w:pPr>
            <w:proofErr w:type="spellStart"/>
            <w:r w:rsidRPr="00754BCF">
              <w:rPr>
                <w:i/>
                <w:color w:val="000000"/>
              </w:rPr>
              <w:t>Cirsium</w:t>
            </w:r>
            <w:proofErr w:type="spellEnd"/>
            <w:r w:rsidRPr="00754BCF">
              <w:rPr>
                <w:i/>
                <w:color w:val="000000"/>
              </w:rPr>
              <w:t xml:space="preserve"> </w:t>
            </w:r>
            <w:proofErr w:type="spellStart"/>
            <w:r w:rsidRPr="00754BCF">
              <w:rPr>
                <w:i/>
                <w:color w:val="000000"/>
              </w:rPr>
              <w:t>arvense</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14:paraId="7ACD0D56" w14:textId="77777777" w:rsidR="00754BCF" w:rsidRPr="00754BCF" w:rsidRDefault="00000000" w:rsidP="00653CF7">
            <w:pPr>
              <w:spacing w:before="0"/>
              <w:rPr>
                <w:color w:val="000000"/>
              </w:rPr>
            </w:pPr>
            <w:r w:rsidRPr="00754BCF">
              <w:rPr>
                <w:color w:val="000000"/>
              </w:rPr>
              <w:t>pcháč oset</w:t>
            </w:r>
          </w:p>
        </w:tc>
        <w:tc>
          <w:tcPr>
            <w:tcW w:w="1559" w:type="dxa"/>
            <w:tcBorders>
              <w:top w:val="nil"/>
              <w:left w:val="nil"/>
              <w:bottom w:val="single" w:sz="4" w:space="0" w:color="auto"/>
              <w:right w:val="single" w:sz="4" w:space="0" w:color="auto"/>
            </w:tcBorders>
            <w:shd w:val="clear" w:color="auto" w:fill="auto"/>
            <w:noWrap/>
            <w:vAlign w:val="bottom"/>
            <w:hideMark/>
          </w:tcPr>
          <w:p w14:paraId="27858C90" w14:textId="77777777" w:rsidR="00754BCF" w:rsidRPr="00754BCF" w:rsidRDefault="00000000" w:rsidP="00653CF7">
            <w:pPr>
              <w:spacing w:before="0"/>
              <w:jc w:val="center"/>
              <w:rPr>
                <w:color w:val="000000"/>
              </w:rPr>
            </w:pPr>
            <w:r w:rsidRPr="00754BCF">
              <w:rPr>
                <w:color w:val="000000"/>
              </w:rPr>
              <w:t>BL3</w:t>
            </w:r>
          </w:p>
        </w:tc>
        <w:tc>
          <w:tcPr>
            <w:tcW w:w="1984" w:type="dxa"/>
            <w:tcBorders>
              <w:top w:val="nil"/>
              <w:left w:val="nil"/>
              <w:bottom w:val="single" w:sz="4" w:space="0" w:color="auto"/>
              <w:right w:val="single" w:sz="4" w:space="0" w:color="auto"/>
            </w:tcBorders>
            <w:shd w:val="clear" w:color="auto" w:fill="auto"/>
            <w:noWrap/>
            <w:vAlign w:val="bottom"/>
            <w:hideMark/>
          </w:tcPr>
          <w:p w14:paraId="496E2E94" w14:textId="77777777" w:rsidR="00754BCF" w:rsidRPr="00754BCF" w:rsidRDefault="00000000" w:rsidP="00653CF7">
            <w:pPr>
              <w:spacing w:before="0"/>
              <w:rPr>
                <w:color w:val="000000"/>
              </w:rPr>
            </w:pPr>
            <w:r w:rsidRPr="00754BCF">
              <w:rPr>
                <w:color w:val="000000"/>
              </w:rPr>
              <w:t>hojně</w:t>
            </w:r>
          </w:p>
        </w:tc>
      </w:tr>
      <w:tr w:rsidR="00121602" w14:paraId="2046BD5E" w14:textId="77777777" w:rsidTr="000D6F4D">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7B0C58BA" w14:textId="77777777" w:rsidR="00754BCF" w:rsidRPr="00754BCF" w:rsidRDefault="00000000" w:rsidP="00653CF7">
            <w:pPr>
              <w:spacing w:before="0"/>
              <w:rPr>
                <w:i/>
                <w:color w:val="000000"/>
              </w:rPr>
            </w:pPr>
            <w:proofErr w:type="spellStart"/>
            <w:r w:rsidRPr="00754BCF">
              <w:rPr>
                <w:i/>
                <w:color w:val="000000"/>
              </w:rPr>
              <w:t>Rumex</w:t>
            </w:r>
            <w:proofErr w:type="spellEnd"/>
            <w:r w:rsidRPr="00754BCF">
              <w:rPr>
                <w:i/>
                <w:color w:val="000000"/>
              </w:rPr>
              <w:t xml:space="preserve"> </w:t>
            </w:r>
            <w:proofErr w:type="spellStart"/>
            <w:r w:rsidRPr="00754BCF">
              <w:rPr>
                <w:i/>
                <w:color w:val="000000"/>
              </w:rPr>
              <w:t>alpinus</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14:paraId="23B4DBBF" w14:textId="77777777" w:rsidR="00754BCF" w:rsidRPr="00754BCF" w:rsidRDefault="00000000" w:rsidP="00653CF7">
            <w:pPr>
              <w:spacing w:before="0"/>
              <w:rPr>
                <w:color w:val="000000"/>
              </w:rPr>
            </w:pPr>
            <w:r w:rsidRPr="00754BCF">
              <w:rPr>
                <w:color w:val="000000"/>
              </w:rPr>
              <w:t>šťovík alpský</w:t>
            </w:r>
          </w:p>
        </w:tc>
        <w:tc>
          <w:tcPr>
            <w:tcW w:w="1559" w:type="dxa"/>
            <w:tcBorders>
              <w:top w:val="nil"/>
              <w:left w:val="nil"/>
              <w:bottom w:val="single" w:sz="4" w:space="0" w:color="auto"/>
              <w:right w:val="single" w:sz="4" w:space="0" w:color="auto"/>
            </w:tcBorders>
            <w:shd w:val="clear" w:color="auto" w:fill="auto"/>
            <w:noWrap/>
            <w:vAlign w:val="bottom"/>
            <w:hideMark/>
          </w:tcPr>
          <w:p w14:paraId="6C5EF1BF" w14:textId="77777777" w:rsidR="00754BCF" w:rsidRPr="00754BCF" w:rsidRDefault="00000000" w:rsidP="00653CF7">
            <w:pPr>
              <w:spacing w:before="0"/>
              <w:jc w:val="center"/>
              <w:rPr>
                <w:color w:val="000000"/>
              </w:rPr>
            </w:pPr>
            <w:r w:rsidRPr="00754BCF">
              <w:rPr>
                <w:color w:val="000000"/>
              </w:rPr>
              <w:t>BL3</w:t>
            </w:r>
          </w:p>
        </w:tc>
        <w:tc>
          <w:tcPr>
            <w:tcW w:w="1984" w:type="dxa"/>
            <w:tcBorders>
              <w:top w:val="nil"/>
              <w:left w:val="nil"/>
              <w:bottom w:val="single" w:sz="4" w:space="0" w:color="auto"/>
              <w:right w:val="single" w:sz="4" w:space="0" w:color="auto"/>
            </w:tcBorders>
            <w:shd w:val="clear" w:color="auto" w:fill="auto"/>
            <w:noWrap/>
            <w:vAlign w:val="bottom"/>
            <w:hideMark/>
          </w:tcPr>
          <w:p w14:paraId="116D118B" w14:textId="77777777" w:rsidR="00754BCF" w:rsidRPr="00754BCF" w:rsidRDefault="00000000" w:rsidP="00653CF7">
            <w:pPr>
              <w:spacing w:before="0"/>
              <w:rPr>
                <w:color w:val="000000"/>
              </w:rPr>
            </w:pPr>
            <w:r w:rsidRPr="00754BCF">
              <w:rPr>
                <w:color w:val="000000"/>
              </w:rPr>
              <w:t>roztroušeně</w:t>
            </w:r>
          </w:p>
        </w:tc>
      </w:tr>
      <w:tr w:rsidR="00121602" w14:paraId="12B3B80D" w14:textId="77777777" w:rsidTr="000D6F4D">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54DB77A5" w14:textId="77777777" w:rsidR="00754BCF" w:rsidRPr="00754BCF" w:rsidRDefault="00000000" w:rsidP="00653CF7">
            <w:pPr>
              <w:spacing w:before="0"/>
              <w:rPr>
                <w:i/>
                <w:color w:val="000000"/>
              </w:rPr>
            </w:pPr>
            <w:proofErr w:type="spellStart"/>
            <w:r w:rsidRPr="00754BCF">
              <w:rPr>
                <w:i/>
                <w:color w:val="000000"/>
              </w:rPr>
              <w:t>Conyza</w:t>
            </w:r>
            <w:proofErr w:type="spellEnd"/>
            <w:r w:rsidRPr="00754BCF">
              <w:rPr>
                <w:i/>
                <w:color w:val="000000"/>
              </w:rPr>
              <w:t xml:space="preserve"> </w:t>
            </w:r>
            <w:proofErr w:type="spellStart"/>
            <w:r w:rsidRPr="00754BCF">
              <w:rPr>
                <w:i/>
                <w:color w:val="000000"/>
              </w:rPr>
              <w:t>canadensis</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14:paraId="0289CD23" w14:textId="77777777" w:rsidR="00754BCF" w:rsidRPr="00754BCF" w:rsidRDefault="00000000" w:rsidP="00653CF7">
            <w:pPr>
              <w:spacing w:before="0"/>
              <w:rPr>
                <w:color w:val="000000"/>
              </w:rPr>
            </w:pPr>
            <w:r w:rsidRPr="00754BCF">
              <w:rPr>
                <w:color w:val="000000"/>
              </w:rPr>
              <w:t>turanka kanadská</w:t>
            </w:r>
          </w:p>
        </w:tc>
        <w:tc>
          <w:tcPr>
            <w:tcW w:w="1559" w:type="dxa"/>
            <w:tcBorders>
              <w:top w:val="nil"/>
              <w:left w:val="nil"/>
              <w:bottom w:val="single" w:sz="4" w:space="0" w:color="auto"/>
              <w:right w:val="single" w:sz="4" w:space="0" w:color="auto"/>
            </w:tcBorders>
            <w:shd w:val="clear" w:color="auto" w:fill="auto"/>
            <w:noWrap/>
            <w:vAlign w:val="bottom"/>
            <w:hideMark/>
          </w:tcPr>
          <w:p w14:paraId="7B8F632C" w14:textId="77777777" w:rsidR="00754BCF" w:rsidRPr="00754BCF" w:rsidRDefault="00000000" w:rsidP="00653CF7">
            <w:pPr>
              <w:spacing w:before="0"/>
              <w:jc w:val="center"/>
              <w:rPr>
                <w:color w:val="000000"/>
              </w:rPr>
            </w:pPr>
            <w:r w:rsidRPr="00754BCF">
              <w:rPr>
                <w:color w:val="000000"/>
              </w:rPr>
              <w:t>BL3</w:t>
            </w:r>
          </w:p>
        </w:tc>
        <w:tc>
          <w:tcPr>
            <w:tcW w:w="1984" w:type="dxa"/>
            <w:tcBorders>
              <w:top w:val="nil"/>
              <w:left w:val="nil"/>
              <w:bottom w:val="single" w:sz="4" w:space="0" w:color="auto"/>
              <w:right w:val="single" w:sz="4" w:space="0" w:color="auto"/>
            </w:tcBorders>
            <w:shd w:val="clear" w:color="auto" w:fill="auto"/>
            <w:noWrap/>
            <w:vAlign w:val="bottom"/>
            <w:hideMark/>
          </w:tcPr>
          <w:p w14:paraId="46DC7650" w14:textId="77777777" w:rsidR="00754BCF" w:rsidRPr="00754BCF" w:rsidRDefault="00000000" w:rsidP="00653CF7">
            <w:pPr>
              <w:spacing w:before="0"/>
              <w:rPr>
                <w:color w:val="000000"/>
              </w:rPr>
            </w:pPr>
            <w:r w:rsidRPr="00754BCF">
              <w:rPr>
                <w:color w:val="000000"/>
              </w:rPr>
              <w:t>ojediněle</w:t>
            </w:r>
          </w:p>
        </w:tc>
      </w:tr>
      <w:tr w:rsidR="00121602" w14:paraId="235D0CEF" w14:textId="77777777" w:rsidTr="000D6F4D">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13A88E29" w14:textId="77777777" w:rsidR="00754BCF" w:rsidRPr="00754BCF" w:rsidRDefault="00000000" w:rsidP="00653CF7">
            <w:pPr>
              <w:spacing w:before="0"/>
              <w:rPr>
                <w:i/>
                <w:color w:val="000000"/>
              </w:rPr>
            </w:pPr>
            <w:proofErr w:type="spellStart"/>
            <w:r w:rsidRPr="00754BCF">
              <w:rPr>
                <w:i/>
                <w:color w:val="000000"/>
              </w:rPr>
              <w:t>Galinsoga</w:t>
            </w:r>
            <w:proofErr w:type="spellEnd"/>
            <w:r w:rsidRPr="00754BCF">
              <w:rPr>
                <w:i/>
                <w:color w:val="000000"/>
              </w:rPr>
              <w:t xml:space="preserve"> </w:t>
            </w:r>
            <w:proofErr w:type="spellStart"/>
            <w:r w:rsidRPr="00754BCF">
              <w:rPr>
                <w:i/>
                <w:color w:val="000000"/>
              </w:rPr>
              <w:t>quadriradiata</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14:paraId="446280A7" w14:textId="77777777" w:rsidR="00754BCF" w:rsidRPr="00754BCF" w:rsidRDefault="00000000" w:rsidP="00653CF7">
            <w:pPr>
              <w:spacing w:before="0"/>
              <w:rPr>
                <w:color w:val="000000"/>
              </w:rPr>
            </w:pPr>
            <w:r w:rsidRPr="00754BCF">
              <w:rPr>
                <w:color w:val="000000"/>
              </w:rPr>
              <w:t>pěťour srstnatý</w:t>
            </w:r>
          </w:p>
        </w:tc>
        <w:tc>
          <w:tcPr>
            <w:tcW w:w="1559" w:type="dxa"/>
            <w:tcBorders>
              <w:top w:val="nil"/>
              <w:left w:val="nil"/>
              <w:bottom w:val="single" w:sz="4" w:space="0" w:color="auto"/>
              <w:right w:val="single" w:sz="4" w:space="0" w:color="auto"/>
            </w:tcBorders>
            <w:shd w:val="clear" w:color="auto" w:fill="auto"/>
            <w:noWrap/>
            <w:vAlign w:val="bottom"/>
            <w:hideMark/>
          </w:tcPr>
          <w:p w14:paraId="11EE64A2" w14:textId="77777777" w:rsidR="00754BCF" w:rsidRPr="00754BCF" w:rsidRDefault="00000000" w:rsidP="00653CF7">
            <w:pPr>
              <w:spacing w:before="0"/>
              <w:jc w:val="center"/>
              <w:rPr>
                <w:color w:val="000000"/>
              </w:rPr>
            </w:pPr>
            <w:r w:rsidRPr="00754BCF">
              <w:rPr>
                <w:color w:val="000000"/>
              </w:rPr>
              <w:t>BL3</w:t>
            </w:r>
          </w:p>
        </w:tc>
        <w:tc>
          <w:tcPr>
            <w:tcW w:w="1984" w:type="dxa"/>
            <w:tcBorders>
              <w:top w:val="nil"/>
              <w:left w:val="nil"/>
              <w:bottom w:val="single" w:sz="4" w:space="0" w:color="auto"/>
              <w:right w:val="single" w:sz="4" w:space="0" w:color="auto"/>
            </w:tcBorders>
            <w:shd w:val="clear" w:color="auto" w:fill="auto"/>
            <w:noWrap/>
            <w:vAlign w:val="bottom"/>
            <w:hideMark/>
          </w:tcPr>
          <w:p w14:paraId="019745CA" w14:textId="77777777" w:rsidR="00754BCF" w:rsidRPr="00754BCF" w:rsidRDefault="00000000" w:rsidP="00653CF7">
            <w:pPr>
              <w:spacing w:before="0"/>
              <w:rPr>
                <w:color w:val="000000"/>
              </w:rPr>
            </w:pPr>
            <w:r w:rsidRPr="00754BCF">
              <w:rPr>
                <w:color w:val="000000"/>
              </w:rPr>
              <w:t>ojediněle</w:t>
            </w:r>
          </w:p>
        </w:tc>
      </w:tr>
      <w:tr w:rsidR="00121602" w14:paraId="18C33F06" w14:textId="77777777" w:rsidTr="000D6F4D">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43C5E94B" w14:textId="77777777" w:rsidR="00754BCF" w:rsidRPr="00754BCF" w:rsidRDefault="00000000" w:rsidP="00653CF7">
            <w:pPr>
              <w:spacing w:before="0"/>
              <w:rPr>
                <w:i/>
                <w:color w:val="000000"/>
              </w:rPr>
            </w:pPr>
            <w:proofErr w:type="spellStart"/>
            <w:r w:rsidRPr="00754BCF">
              <w:rPr>
                <w:i/>
                <w:color w:val="000000"/>
              </w:rPr>
              <w:t>Echinochloa</w:t>
            </w:r>
            <w:proofErr w:type="spellEnd"/>
            <w:r w:rsidRPr="00754BCF">
              <w:rPr>
                <w:i/>
                <w:color w:val="000000"/>
              </w:rPr>
              <w:t xml:space="preserve"> </w:t>
            </w:r>
            <w:proofErr w:type="spellStart"/>
            <w:r w:rsidRPr="00754BCF">
              <w:rPr>
                <w:i/>
                <w:color w:val="000000"/>
              </w:rPr>
              <w:t>crus-galli</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14:paraId="1A93B7A1" w14:textId="77777777" w:rsidR="00754BCF" w:rsidRPr="00754BCF" w:rsidRDefault="00000000" w:rsidP="00653CF7">
            <w:pPr>
              <w:spacing w:before="0"/>
              <w:rPr>
                <w:color w:val="000000"/>
              </w:rPr>
            </w:pPr>
            <w:r w:rsidRPr="00754BCF">
              <w:rPr>
                <w:color w:val="000000"/>
              </w:rPr>
              <w:t>ježatka kuří noha</w:t>
            </w:r>
          </w:p>
        </w:tc>
        <w:tc>
          <w:tcPr>
            <w:tcW w:w="1559" w:type="dxa"/>
            <w:tcBorders>
              <w:top w:val="nil"/>
              <w:left w:val="nil"/>
              <w:bottom w:val="single" w:sz="4" w:space="0" w:color="auto"/>
              <w:right w:val="single" w:sz="4" w:space="0" w:color="auto"/>
            </w:tcBorders>
            <w:shd w:val="clear" w:color="auto" w:fill="auto"/>
            <w:noWrap/>
            <w:vAlign w:val="bottom"/>
            <w:hideMark/>
          </w:tcPr>
          <w:p w14:paraId="2FF86153" w14:textId="77777777" w:rsidR="00754BCF" w:rsidRPr="00754BCF" w:rsidRDefault="00000000" w:rsidP="00653CF7">
            <w:pPr>
              <w:spacing w:before="0"/>
              <w:jc w:val="center"/>
              <w:rPr>
                <w:color w:val="000000"/>
              </w:rPr>
            </w:pPr>
            <w:r w:rsidRPr="00754BCF">
              <w:rPr>
                <w:color w:val="000000"/>
              </w:rPr>
              <w:t>BL3</w:t>
            </w:r>
          </w:p>
        </w:tc>
        <w:tc>
          <w:tcPr>
            <w:tcW w:w="1984" w:type="dxa"/>
            <w:tcBorders>
              <w:top w:val="nil"/>
              <w:left w:val="nil"/>
              <w:bottom w:val="single" w:sz="4" w:space="0" w:color="auto"/>
              <w:right w:val="single" w:sz="4" w:space="0" w:color="auto"/>
            </w:tcBorders>
            <w:shd w:val="clear" w:color="auto" w:fill="auto"/>
            <w:noWrap/>
            <w:vAlign w:val="bottom"/>
            <w:hideMark/>
          </w:tcPr>
          <w:p w14:paraId="66BA6BB7" w14:textId="77777777" w:rsidR="00754BCF" w:rsidRPr="00754BCF" w:rsidRDefault="00000000" w:rsidP="00653CF7">
            <w:pPr>
              <w:spacing w:before="0"/>
              <w:rPr>
                <w:color w:val="000000"/>
              </w:rPr>
            </w:pPr>
            <w:r w:rsidRPr="00754BCF">
              <w:rPr>
                <w:color w:val="000000"/>
              </w:rPr>
              <w:t>ojediněle</w:t>
            </w:r>
          </w:p>
        </w:tc>
      </w:tr>
      <w:tr w:rsidR="00121602" w14:paraId="4A2D5ED4" w14:textId="77777777" w:rsidTr="000D6F4D">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1555801B" w14:textId="77777777" w:rsidR="00754BCF" w:rsidRPr="00754BCF" w:rsidRDefault="00000000" w:rsidP="00653CF7">
            <w:pPr>
              <w:spacing w:before="0"/>
              <w:rPr>
                <w:i/>
                <w:color w:val="000000"/>
              </w:rPr>
            </w:pPr>
            <w:proofErr w:type="spellStart"/>
            <w:r w:rsidRPr="00754BCF">
              <w:rPr>
                <w:i/>
                <w:color w:val="000000"/>
              </w:rPr>
              <w:t>Bunias</w:t>
            </w:r>
            <w:proofErr w:type="spellEnd"/>
            <w:r w:rsidRPr="00754BCF">
              <w:rPr>
                <w:i/>
                <w:color w:val="000000"/>
              </w:rPr>
              <w:t xml:space="preserve"> </w:t>
            </w:r>
            <w:proofErr w:type="spellStart"/>
            <w:r w:rsidRPr="00754BCF">
              <w:rPr>
                <w:i/>
                <w:color w:val="000000"/>
              </w:rPr>
              <w:t>orientalis</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14:paraId="0C2044C2" w14:textId="77777777" w:rsidR="00754BCF" w:rsidRPr="00754BCF" w:rsidRDefault="00000000" w:rsidP="00653CF7">
            <w:pPr>
              <w:spacing w:before="0"/>
              <w:rPr>
                <w:color w:val="000000"/>
              </w:rPr>
            </w:pPr>
            <w:proofErr w:type="spellStart"/>
            <w:r w:rsidRPr="00754BCF">
              <w:rPr>
                <w:color w:val="000000"/>
              </w:rPr>
              <w:t>rukevník</w:t>
            </w:r>
            <w:proofErr w:type="spellEnd"/>
            <w:r w:rsidRPr="00754BCF">
              <w:rPr>
                <w:color w:val="000000"/>
              </w:rPr>
              <w:t xml:space="preserve"> východní</w:t>
            </w:r>
          </w:p>
        </w:tc>
        <w:tc>
          <w:tcPr>
            <w:tcW w:w="1559" w:type="dxa"/>
            <w:tcBorders>
              <w:top w:val="nil"/>
              <w:left w:val="nil"/>
              <w:bottom w:val="single" w:sz="4" w:space="0" w:color="auto"/>
              <w:right w:val="single" w:sz="4" w:space="0" w:color="auto"/>
            </w:tcBorders>
            <w:shd w:val="clear" w:color="auto" w:fill="auto"/>
            <w:noWrap/>
            <w:vAlign w:val="bottom"/>
            <w:hideMark/>
          </w:tcPr>
          <w:p w14:paraId="4CFA7BC0" w14:textId="77777777" w:rsidR="00754BCF" w:rsidRPr="00754BCF" w:rsidRDefault="00000000" w:rsidP="00653CF7">
            <w:pPr>
              <w:spacing w:before="0"/>
              <w:jc w:val="center"/>
              <w:rPr>
                <w:color w:val="000000"/>
              </w:rPr>
            </w:pPr>
            <w:r w:rsidRPr="00754BCF">
              <w:rPr>
                <w:color w:val="000000"/>
              </w:rPr>
              <w:t>BL3</w:t>
            </w:r>
          </w:p>
        </w:tc>
        <w:tc>
          <w:tcPr>
            <w:tcW w:w="1984" w:type="dxa"/>
            <w:tcBorders>
              <w:top w:val="nil"/>
              <w:left w:val="nil"/>
              <w:bottom w:val="single" w:sz="4" w:space="0" w:color="auto"/>
              <w:right w:val="single" w:sz="4" w:space="0" w:color="auto"/>
            </w:tcBorders>
            <w:shd w:val="clear" w:color="auto" w:fill="auto"/>
            <w:noWrap/>
            <w:vAlign w:val="bottom"/>
            <w:hideMark/>
          </w:tcPr>
          <w:p w14:paraId="406A5435" w14:textId="77777777" w:rsidR="00754BCF" w:rsidRPr="00754BCF" w:rsidRDefault="00000000" w:rsidP="00653CF7">
            <w:pPr>
              <w:spacing w:before="0"/>
              <w:rPr>
                <w:color w:val="000000"/>
              </w:rPr>
            </w:pPr>
            <w:r w:rsidRPr="00754BCF">
              <w:rPr>
                <w:color w:val="000000"/>
              </w:rPr>
              <w:t>vzácně</w:t>
            </w:r>
          </w:p>
        </w:tc>
      </w:tr>
      <w:tr w:rsidR="00121602" w14:paraId="0D9C7052" w14:textId="77777777" w:rsidTr="000D6F4D">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499BC23B" w14:textId="77777777" w:rsidR="00754BCF" w:rsidRPr="00754BCF" w:rsidRDefault="00000000" w:rsidP="00653CF7">
            <w:pPr>
              <w:spacing w:before="0"/>
              <w:rPr>
                <w:i/>
                <w:color w:val="000000"/>
              </w:rPr>
            </w:pPr>
            <w:proofErr w:type="spellStart"/>
            <w:r w:rsidRPr="00754BCF">
              <w:rPr>
                <w:i/>
                <w:color w:val="000000"/>
              </w:rPr>
              <w:t>Oxalis</w:t>
            </w:r>
            <w:proofErr w:type="spellEnd"/>
            <w:r w:rsidRPr="00754BCF">
              <w:rPr>
                <w:i/>
                <w:color w:val="000000"/>
              </w:rPr>
              <w:t xml:space="preserve"> </w:t>
            </w:r>
            <w:proofErr w:type="spellStart"/>
            <w:r w:rsidRPr="00754BCF">
              <w:rPr>
                <w:i/>
                <w:color w:val="000000"/>
              </w:rPr>
              <w:t>corniculata</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14:paraId="77773BC1" w14:textId="77777777" w:rsidR="00754BCF" w:rsidRPr="00754BCF" w:rsidRDefault="00000000" w:rsidP="00653CF7">
            <w:pPr>
              <w:spacing w:before="0"/>
              <w:rPr>
                <w:color w:val="000000"/>
              </w:rPr>
            </w:pPr>
            <w:r w:rsidRPr="00754BCF">
              <w:rPr>
                <w:color w:val="000000"/>
              </w:rPr>
              <w:t>šťavel růžkatý</w:t>
            </w:r>
          </w:p>
        </w:tc>
        <w:tc>
          <w:tcPr>
            <w:tcW w:w="1559" w:type="dxa"/>
            <w:tcBorders>
              <w:top w:val="nil"/>
              <w:left w:val="nil"/>
              <w:bottom w:val="single" w:sz="4" w:space="0" w:color="auto"/>
              <w:right w:val="single" w:sz="4" w:space="0" w:color="auto"/>
            </w:tcBorders>
            <w:shd w:val="clear" w:color="auto" w:fill="auto"/>
            <w:noWrap/>
            <w:vAlign w:val="bottom"/>
            <w:hideMark/>
          </w:tcPr>
          <w:p w14:paraId="343C51A7" w14:textId="77777777" w:rsidR="00754BCF" w:rsidRPr="00754BCF" w:rsidRDefault="00000000" w:rsidP="00653CF7">
            <w:pPr>
              <w:spacing w:before="0"/>
              <w:jc w:val="center"/>
              <w:rPr>
                <w:color w:val="000000"/>
              </w:rPr>
            </w:pPr>
            <w:r w:rsidRPr="00754BCF">
              <w:rPr>
                <w:color w:val="000000"/>
              </w:rPr>
              <w:t>BL3</w:t>
            </w:r>
          </w:p>
        </w:tc>
        <w:tc>
          <w:tcPr>
            <w:tcW w:w="1984" w:type="dxa"/>
            <w:tcBorders>
              <w:top w:val="nil"/>
              <w:left w:val="nil"/>
              <w:bottom w:val="single" w:sz="4" w:space="0" w:color="auto"/>
              <w:right w:val="single" w:sz="4" w:space="0" w:color="auto"/>
            </w:tcBorders>
            <w:shd w:val="clear" w:color="auto" w:fill="auto"/>
            <w:noWrap/>
            <w:vAlign w:val="bottom"/>
            <w:hideMark/>
          </w:tcPr>
          <w:p w14:paraId="091534EF" w14:textId="77777777" w:rsidR="00754BCF" w:rsidRPr="00754BCF" w:rsidRDefault="00000000" w:rsidP="00653CF7">
            <w:pPr>
              <w:spacing w:before="0"/>
              <w:rPr>
                <w:color w:val="000000"/>
              </w:rPr>
            </w:pPr>
            <w:r w:rsidRPr="00754BCF">
              <w:rPr>
                <w:color w:val="000000"/>
              </w:rPr>
              <w:t>vzácně</w:t>
            </w:r>
          </w:p>
        </w:tc>
      </w:tr>
      <w:tr w:rsidR="00121602" w14:paraId="07D50748" w14:textId="77777777" w:rsidTr="000D6F4D">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458DB5CE" w14:textId="77777777" w:rsidR="00754BCF" w:rsidRPr="00754BCF" w:rsidRDefault="00000000" w:rsidP="00653CF7">
            <w:pPr>
              <w:spacing w:before="0"/>
              <w:rPr>
                <w:i/>
                <w:color w:val="000000"/>
              </w:rPr>
            </w:pPr>
            <w:proofErr w:type="spellStart"/>
            <w:r w:rsidRPr="00754BCF">
              <w:rPr>
                <w:i/>
                <w:color w:val="000000"/>
              </w:rPr>
              <w:t>Impatiens</w:t>
            </w:r>
            <w:proofErr w:type="spellEnd"/>
            <w:r w:rsidRPr="00754BCF">
              <w:rPr>
                <w:i/>
                <w:color w:val="000000"/>
              </w:rPr>
              <w:t xml:space="preserve"> </w:t>
            </w:r>
            <w:proofErr w:type="spellStart"/>
            <w:r w:rsidRPr="00754BCF">
              <w:rPr>
                <w:i/>
                <w:color w:val="000000"/>
              </w:rPr>
              <w:t>parviflora</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14:paraId="68848CA1" w14:textId="77777777" w:rsidR="00754BCF" w:rsidRPr="00754BCF" w:rsidRDefault="00000000" w:rsidP="00653CF7">
            <w:pPr>
              <w:spacing w:before="0"/>
              <w:rPr>
                <w:color w:val="000000"/>
              </w:rPr>
            </w:pPr>
            <w:r w:rsidRPr="00754BCF">
              <w:rPr>
                <w:color w:val="000000"/>
              </w:rPr>
              <w:t>netýkavka malokvětá</w:t>
            </w:r>
          </w:p>
        </w:tc>
        <w:tc>
          <w:tcPr>
            <w:tcW w:w="1559" w:type="dxa"/>
            <w:tcBorders>
              <w:top w:val="nil"/>
              <w:left w:val="nil"/>
              <w:bottom w:val="single" w:sz="4" w:space="0" w:color="auto"/>
              <w:right w:val="single" w:sz="4" w:space="0" w:color="auto"/>
            </w:tcBorders>
            <w:shd w:val="clear" w:color="auto" w:fill="auto"/>
            <w:noWrap/>
            <w:vAlign w:val="bottom"/>
            <w:hideMark/>
          </w:tcPr>
          <w:p w14:paraId="4013F2CD" w14:textId="77777777" w:rsidR="00754BCF" w:rsidRPr="00754BCF" w:rsidRDefault="00000000" w:rsidP="00653CF7">
            <w:pPr>
              <w:spacing w:before="0"/>
              <w:jc w:val="center"/>
              <w:rPr>
                <w:color w:val="000000"/>
              </w:rPr>
            </w:pPr>
            <w:r w:rsidRPr="00754BCF">
              <w:rPr>
                <w:color w:val="000000"/>
              </w:rPr>
              <w:t>GL</w:t>
            </w:r>
          </w:p>
        </w:tc>
        <w:tc>
          <w:tcPr>
            <w:tcW w:w="1984" w:type="dxa"/>
            <w:tcBorders>
              <w:top w:val="nil"/>
              <w:left w:val="nil"/>
              <w:bottom w:val="single" w:sz="4" w:space="0" w:color="auto"/>
              <w:right w:val="single" w:sz="4" w:space="0" w:color="auto"/>
            </w:tcBorders>
            <w:shd w:val="clear" w:color="auto" w:fill="auto"/>
            <w:noWrap/>
            <w:vAlign w:val="bottom"/>
            <w:hideMark/>
          </w:tcPr>
          <w:p w14:paraId="5856750B" w14:textId="77777777" w:rsidR="00754BCF" w:rsidRPr="00754BCF" w:rsidRDefault="00000000" w:rsidP="00653CF7">
            <w:pPr>
              <w:spacing w:before="0"/>
              <w:rPr>
                <w:color w:val="000000"/>
              </w:rPr>
            </w:pPr>
            <w:r w:rsidRPr="00754BCF">
              <w:rPr>
                <w:color w:val="000000"/>
              </w:rPr>
              <w:t>hojně</w:t>
            </w:r>
          </w:p>
        </w:tc>
      </w:tr>
      <w:tr w:rsidR="00121602" w14:paraId="43F95D13" w14:textId="77777777" w:rsidTr="000D6F4D">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1285184C" w14:textId="77777777" w:rsidR="00754BCF" w:rsidRPr="00754BCF" w:rsidRDefault="00000000" w:rsidP="00653CF7">
            <w:pPr>
              <w:spacing w:before="0"/>
              <w:rPr>
                <w:i/>
                <w:color w:val="000000"/>
              </w:rPr>
            </w:pPr>
            <w:proofErr w:type="spellStart"/>
            <w:r w:rsidRPr="00754BCF">
              <w:rPr>
                <w:i/>
                <w:color w:val="000000"/>
              </w:rPr>
              <w:t>Sedum</w:t>
            </w:r>
            <w:proofErr w:type="spellEnd"/>
            <w:r w:rsidRPr="00754BCF">
              <w:rPr>
                <w:i/>
                <w:color w:val="000000"/>
              </w:rPr>
              <w:t xml:space="preserve"> </w:t>
            </w:r>
            <w:proofErr w:type="spellStart"/>
            <w:r w:rsidRPr="00754BCF">
              <w:rPr>
                <w:i/>
                <w:color w:val="000000"/>
              </w:rPr>
              <w:t>hispanicum</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14:paraId="1701C57F" w14:textId="77777777" w:rsidR="00754BCF" w:rsidRPr="00754BCF" w:rsidRDefault="00000000" w:rsidP="00653CF7">
            <w:pPr>
              <w:spacing w:before="0"/>
              <w:rPr>
                <w:color w:val="000000"/>
              </w:rPr>
            </w:pPr>
            <w:r w:rsidRPr="00754BCF">
              <w:rPr>
                <w:color w:val="000000"/>
              </w:rPr>
              <w:t>rozchodník španělský</w:t>
            </w:r>
          </w:p>
        </w:tc>
        <w:tc>
          <w:tcPr>
            <w:tcW w:w="1559" w:type="dxa"/>
            <w:tcBorders>
              <w:top w:val="nil"/>
              <w:left w:val="nil"/>
              <w:bottom w:val="single" w:sz="4" w:space="0" w:color="auto"/>
              <w:right w:val="single" w:sz="4" w:space="0" w:color="auto"/>
            </w:tcBorders>
            <w:shd w:val="clear" w:color="auto" w:fill="auto"/>
            <w:noWrap/>
            <w:vAlign w:val="bottom"/>
            <w:hideMark/>
          </w:tcPr>
          <w:p w14:paraId="3A026138" w14:textId="77777777" w:rsidR="00754BCF" w:rsidRPr="00754BCF" w:rsidRDefault="00000000" w:rsidP="00653CF7">
            <w:pPr>
              <w:spacing w:before="0"/>
              <w:jc w:val="center"/>
              <w:rPr>
                <w:color w:val="000000"/>
              </w:rPr>
            </w:pPr>
            <w:r w:rsidRPr="00754BCF">
              <w:rPr>
                <w:color w:val="000000"/>
              </w:rPr>
              <w:t>GL</w:t>
            </w:r>
          </w:p>
        </w:tc>
        <w:tc>
          <w:tcPr>
            <w:tcW w:w="1984" w:type="dxa"/>
            <w:tcBorders>
              <w:top w:val="nil"/>
              <w:left w:val="nil"/>
              <w:bottom w:val="single" w:sz="4" w:space="0" w:color="auto"/>
              <w:right w:val="single" w:sz="4" w:space="0" w:color="auto"/>
            </w:tcBorders>
            <w:shd w:val="clear" w:color="auto" w:fill="auto"/>
            <w:noWrap/>
            <w:vAlign w:val="bottom"/>
            <w:hideMark/>
          </w:tcPr>
          <w:p w14:paraId="08587125" w14:textId="77777777" w:rsidR="00754BCF" w:rsidRPr="00754BCF" w:rsidRDefault="00000000" w:rsidP="00653CF7">
            <w:pPr>
              <w:spacing w:before="0"/>
              <w:rPr>
                <w:color w:val="000000"/>
              </w:rPr>
            </w:pPr>
            <w:r w:rsidRPr="00754BCF">
              <w:rPr>
                <w:color w:val="000000"/>
              </w:rPr>
              <w:t>ojediněle</w:t>
            </w:r>
          </w:p>
        </w:tc>
      </w:tr>
      <w:tr w:rsidR="00121602" w14:paraId="671BAB23" w14:textId="77777777" w:rsidTr="000D6F4D">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50748A6D" w14:textId="77777777" w:rsidR="00754BCF" w:rsidRPr="00754BCF" w:rsidRDefault="00000000" w:rsidP="00653CF7">
            <w:pPr>
              <w:spacing w:before="0"/>
              <w:rPr>
                <w:i/>
                <w:color w:val="000000"/>
              </w:rPr>
            </w:pPr>
            <w:proofErr w:type="spellStart"/>
            <w:r w:rsidRPr="00754BCF">
              <w:rPr>
                <w:i/>
                <w:color w:val="000000"/>
              </w:rPr>
              <w:t>Erechtites</w:t>
            </w:r>
            <w:proofErr w:type="spellEnd"/>
            <w:r w:rsidRPr="00754BCF">
              <w:rPr>
                <w:i/>
                <w:color w:val="000000"/>
              </w:rPr>
              <w:t xml:space="preserve"> </w:t>
            </w:r>
            <w:proofErr w:type="spellStart"/>
            <w:r w:rsidRPr="00754BCF">
              <w:rPr>
                <w:i/>
                <w:color w:val="000000"/>
              </w:rPr>
              <w:t>hieraciifolia</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14:paraId="21EF6059" w14:textId="77777777" w:rsidR="00754BCF" w:rsidRPr="00754BCF" w:rsidRDefault="00000000" w:rsidP="00653CF7">
            <w:pPr>
              <w:spacing w:before="0"/>
              <w:rPr>
                <w:color w:val="000000"/>
              </w:rPr>
            </w:pPr>
            <w:proofErr w:type="spellStart"/>
            <w:r w:rsidRPr="00754BCF">
              <w:rPr>
                <w:color w:val="000000"/>
              </w:rPr>
              <w:t>starčkovec</w:t>
            </w:r>
            <w:proofErr w:type="spellEnd"/>
            <w:r w:rsidRPr="00754BCF">
              <w:rPr>
                <w:color w:val="000000"/>
              </w:rPr>
              <w:t xml:space="preserve"> </w:t>
            </w:r>
            <w:proofErr w:type="spellStart"/>
            <w:r w:rsidRPr="00754BCF">
              <w:rPr>
                <w:color w:val="000000"/>
              </w:rPr>
              <w:t>jestřábníkolistý</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77500D9F" w14:textId="77777777" w:rsidR="00754BCF" w:rsidRPr="00754BCF" w:rsidRDefault="00000000" w:rsidP="00653CF7">
            <w:pPr>
              <w:spacing w:before="0"/>
              <w:jc w:val="center"/>
              <w:rPr>
                <w:color w:val="000000"/>
              </w:rPr>
            </w:pPr>
            <w:r w:rsidRPr="00754BCF">
              <w:rPr>
                <w:color w:val="000000"/>
              </w:rPr>
              <w:t>GL</w:t>
            </w:r>
          </w:p>
        </w:tc>
        <w:tc>
          <w:tcPr>
            <w:tcW w:w="1984" w:type="dxa"/>
            <w:tcBorders>
              <w:top w:val="nil"/>
              <w:left w:val="nil"/>
              <w:bottom w:val="single" w:sz="4" w:space="0" w:color="auto"/>
              <w:right w:val="single" w:sz="4" w:space="0" w:color="auto"/>
            </w:tcBorders>
            <w:shd w:val="clear" w:color="auto" w:fill="auto"/>
            <w:noWrap/>
            <w:vAlign w:val="bottom"/>
            <w:hideMark/>
          </w:tcPr>
          <w:p w14:paraId="55277E0D" w14:textId="77777777" w:rsidR="00754BCF" w:rsidRPr="00754BCF" w:rsidRDefault="00000000" w:rsidP="00653CF7">
            <w:pPr>
              <w:spacing w:before="0"/>
              <w:rPr>
                <w:color w:val="000000"/>
              </w:rPr>
            </w:pPr>
            <w:r w:rsidRPr="00754BCF">
              <w:rPr>
                <w:color w:val="000000"/>
              </w:rPr>
              <w:t>ojediněle</w:t>
            </w:r>
          </w:p>
        </w:tc>
      </w:tr>
      <w:tr w:rsidR="00121602" w14:paraId="026A1DA2" w14:textId="77777777" w:rsidTr="000D6F4D">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2B814591" w14:textId="77777777" w:rsidR="00754BCF" w:rsidRPr="00754BCF" w:rsidRDefault="00000000" w:rsidP="00653CF7">
            <w:pPr>
              <w:spacing w:before="0"/>
              <w:rPr>
                <w:i/>
                <w:color w:val="000000"/>
              </w:rPr>
            </w:pPr>
            <w:proofErr w:type="spellStart"/>
            <w:r w:rsidRPr="00754BCF">
              <w:rPr>
                <w:i/>
                <w:color w:val="000000"/>
              </w:rPr>
              <w:t>Juglans</w:t>
            </w:r>
            <w:proofErr w:type="spellEnd"/>
            <w:r w:rsidRPr="00754BCF">
              <w:rPr>
                <w:i/>
                <w:color w:val="000000"/>
              </w:rPr>
              <w:t xml:space="preserve"> </w:t>
            </w:r>
            <w:proofErr w:type="spellStart"/>
            <w:r w:rsidRPr="00754BCF">
              <w:rPr>
                <w:i/>
                <w:color w:val="000000"/>
              </w:rPr>
              <w:t>regia</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14:paraId="19569C14" w14:textId="77777777" w:rsidR="00754BCF" w:rsidRPr="00754BCF" w:rsidRDefault="00000000" w:rsidP="00653CF7">
            <w:pPr>
              <w:spacing w:before="0"/>
              <w:rPr>
                <w:color w:val="000000"/>
              </w:rPr>
            </w:pPr>
            <w:r w:rsidRPr="00754BCF">
              <w:rPr>
                <w:color w:val="000000"/>
              </w:rPr>
              <w:t>ořešák královský</w:t>
            </w:r>
          </w:p>
        </w:tc>
        <w:tc>
          <w:tcPr>
            <w:tcW w:w="1559" w:type="dxa"/>
            <w:tcBorders>
              <w:top w:val="nil"/>
              <w:left w:val="nil"/>
              <w:bottom w:val="single" w:sz="4" w:space="0" w:color="auto"/>
              <w:right w:val="single" w:sz="4" w:space="0" w:color="auto"/>
            </w:tcBorders>
            <w:shd w:val="clear" w:color="auto" w:fill="auto"/>
            <w:noWrap/>
            <w:vAlign w:val="bottom"/>
            <w:hideMark/>
          </w:tcPr>
          <w:p w14:paraId="2AAE5AEC" w14:textId="77777777" w:rsidR="00754BCF" w:rsidRPr="00754BCF" w:rsidRDefault="00000000" w:rsidP="00653CF7">
            <w:pPr>
              <w:spacing w:before="0"/>
              <w:jc w:val="center"/>
              <w:rPr>
                <w:color w:val="000000"/>
              </w:rPr>
            </w:pPr>
            <w:r w:rsidRPr="00754BCF">
              <w:rPr>
                <w:color w:val="000000"/>
              </w:rPr>
              <w:t>GL</w:t>
            </w:r>
          </w:p>
        </w:tc>
        <w:tc>
          <w:tcPr>
            <w:tcW w:w="1984" w:type="dxa"/>
            <w:tcBorders>
              <w:top w:val="nil"/>
              <w:left w:val="nil"/>
              <w:bottom w:val="single" w:sz="4" w:space="0" w:color="auto"/>
              <w:right w:val="single" w:sz="4" w:space="0" w:color="auto"/>
            </w:tcBorders>
            <w:shd w:val="clear" w:color="auto" w:fill="auto"/>
            <w:noWrap/>
            <w:vAlign w:val="bottom"/>
            <w:hideMark/>
          </w:tcPr>
          <w:p w14:paraId="7DE2D74A" w14:textId="77777777" w:rsidR="00754BCF" w:rsidRPr="00754BCF" w:rsidRDefault="00000000" w:rsidP="00653CF7">
            <w:pPr>
              <w:spacing w:before="0"/>
              <w:rPr>
                <w:color w:val="000000"/>
              </w:rPr>
            </w:pPr>
            <w:r w:rsidRPr="00754BCF">
              <w:rPr>
                <w:color w:val="000000"/>
              </w:rPr>
              <w:t>ojediněle</w:t>
            </w:r>
          </w:p>
        </w:tc>
      </w:tr>
      <w:tr w:rsidR="00121602" w14:paraId="4E0DCD16" w14:textId="77777777" w:rsidTr="000D6F4D">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3BFF8B1F" w14:textId="77777777" w:rsidR="00754BCF" w:rsidRPr="00754BCF" w:rsidRDefault="00000000" w:rsidP="00653CF7">
            <w:pPr>
              <w:spacing w:before="0"/>
              <w:rPr>
                <w:i/>
                <w:color w:val="000000"/>
              </w:rPr>
            </w:pPr>
            <w:proofErr w:type="spellStart"/>
            <w:r w:rsidRPr="00754BCF">
              <w:rPr>
                <w:i/>
                <w:color w:val="000000"/>
              </w:rPr>
              <w:t>Mahonia</w:t>
            </w:r>
            <w:proofErr w:type="spellEnd"/>
            <w:r w:rsidRPr="00754BCF">
              <w:rPr>
                <w:i/>
                <w:color w:val="000000"/>
              </w:rPr>
              <w:t xml:space="preserve"> </w:t>
            </w:r>
            <w:proofErr w:type="spellStart"/>
            <w:r w:rsidRPr="00754BCF">
              <w:rPr>
                <w:i/>
                <w:color w:val="000000"/>
              </w:rPr>
              <w:t>aquifolium</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14:paraId="5588F1BD" w14:textId="77777777" w:rsidR="00754BCF" w:rsidRPr="00754BCF" w:rsidRDefault="00000000" w:rsidP="00653CF7">
            <w:pPr>
              <w:spacing w:before="0"/>
              <w:rPr>
                <w:color w:val="000000"/>
              </w:rPr>
            </w:pPr>
            <w:r w:rsidRPr="00754BCF">
              <w:rPr>
                <w:color w:val="000000"/>
              </w:rPr>
              <w:t xml:space="preserve">mahónie </w:t>
            </w:r>
            <w:proofErr w:type="spellStart"/>
            <w:r w:rsidRPr="00754BCF">
              <w:rPr>
                <w:color w:val="000000"/>
              </w:rPr>
              <w:t>cesmínolistá</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01AEC977" w14:textId="77777777" w:rsidR="00754BCF" w:rsidRPr="00754BCF" w:rsidRDefault="00000000" w:rsidP="00653CF7">
            <w:pPr>
              <w:spacing w:before="0"/>
              <w:jc w:val="center"/>
              <w:rPr>
                <w:color w:val="000000"/>
              </w:rPr>
            </w:pPr>
            <w:r w:rsidRPr="00754BCF">
              <w:rPr>
                <w:color w:val="000000"/>
              </w:rPr>
              <w:t>GL</w:t>
            </w:r>
          </w:p>
        </w:tc>
        <w:tc>
          <w:tcPr>
            <w:tcW w:w="1984" w:type="dxa"/>
            <w:tcBorders>
              <w:top w:val="nil"/>
              <w:left w:val="nil"/>
              <w:bottom w:val="single" w:sz="4" w:space="0" w:color="auto"/>
              <w:right w:val="single" w:sz="4" w:space="0" w:color="auto"/>
            </w:tcBorders>
            <w:shd w:val="clear" w:color="auto" w:fill="auto"/>
            <w:noWrap/>
            <w:vAlign w:val="bottom"/>
            <w:hideMark/>
          </w:tcPr>
          <w:p w14:paraId="297379A1" w14:textId="77777777" w:rsidR="00754BCF" w:rsidRPr="00754BCF" w:rsidRDefault="00000000" w:rsidP="00653CF7">
            <w:pPr>
              <w:spacing w:before="0"/>
              <w:rPr>
                <w:color w:val="000000"/>
              </w:rPr>
            </w:pPr>
            <w:r w:rsidRPr="00754BCF">
              <w:rPr>
                <w:color w:val="000000"/>
              </w:rPr>
              <w:t>vzácně</w:t>
            </w:r>
          </w:p>
        </w:tc>
      </w:tr>
      <w:tr w:rsidR="00121602" w14:paraId="12E3841C" w14:textId="77777777" w:rsidTr="000D6F4D">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0281AD4C" w14:textId="77777777" w:rsidR="00754BCF" w:rsidRPr="00754BCF" w:rsidRDefault="00000000" w:rsidP="00653CF7">
            <w:pPr>
              <w:spacing w:before="0"/>
              <w:rPr>
                <w:i/>
                <w:color w:val="000000"/>
              </w:rPr>
            </w:pPr>
            <w:proofErr w:type="spellStart"/>
            <w:r w:rsidRPr="00754BCF">
              <w:rPr>
                <w:i/>
                <w:color w:val="000000"/>
              </w:rPr>
              <w:t>Persicaria</w:t>
            </w:r>
            <w:proofErr w:type="spellEnd"/>
            <w:r w:rsidRPr="00754BCF">
              <w:rPr>
                <w:i/>
                <w:color w:val="000000"/>
              </w:rPr>
              <w:t xml:space="preserve"> </w:t>
            </w:r>
            <w:proofErr w:type="spellStart"/>
            <w:r w:rsidRPr="00754BCF">
              <w:rPr>
                <w:i/>
                <w:color w:val="000000"/>
              </w:rPr>
              <w:t>polystachya</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14:paraId="43E1EA17" w14:textId="77777777" w:rsidR="00754BCF" w:rsidRPr="00754BCF" w:rsidRDefault="00000000" w:rsidP="00653CF7">
            <w:pPr>
              <w:spacing w:before="0"/>
              <w:rPr>
                <w:color w:val="000000"/>
              </w:rPr>
            </w:pPr>
            <w:r w:rsidRPr="00754BCF">
              <w:rPr>
                <w:color w:val="000000"/>
              </w:rPr>
              <w:t xml:space="preserve">rdesno </w:t>
            </w:r>
            <w:proofErr w:type="spellStart"/>
            <w:r w:rsidRPr="00754BCF">
              <w:rPr>
                <w:color w:val="000000"/>
              </w:rPr>
              <w:t>mnohoklasé</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4CDE5803" w14:textId="77777777" w:rsidR="00754BCF" w:rsidRPr="00754BCF" w:rsidRDefault="00000000" w:rsidP="00653CF7">
            <w:pPr>
              <w:spacing w:before="0"/>
              <w:jc w:val="center"/>
              <w:rPr>
                <w:color w:val="000000"/>
              </w:rPr>
            </w:pPr>
            <w:r w:rsidRPr="00754BCF">
              <w:rPr>
                <w:color w:val="000000"/>
              </w:rPr>
              <w:t>GL</w:t>
            </w:r>
          </w:p>
        </w:tc>
        <w:tc>
          <w:tcPr>
            <w:tcW w:w="1984" w:type="dxa"/>
            <w:tcBorders>
              <w:top w:val="nil"/>
              <w:left w:val="nil"/>
              <w:bottom w:val="single" w:sz="4" w:space="0" w:color="auto"/>
              <w:right w:val="single" w:sz="4" w:space="0" w:color="auto"/>
            </w:tcBorders>
            <w:shd w:val="clear" w:color="auto" w:fill="auto"/>
            <w:noWrap/>
            <w:vAlign w:val="bottom"/>
            <w:hideMark/>
          </w:tcPr>
          <w:p w14:paraId="08E34BE7" w14:textId="77777777" w:rsidR="00754BCF" w:rsidRPr="00754BCF" w:rsidRDefault="00000000" w:rsidP="00653CF7">
            <w:pPr>
              <w:spacing w:before="0"/>
              <w:rPr>
                <w:color w:val="000000"/>
              </w:rPr>
            </w:pPr>
            <w:r w:rsidRPr="00754BCF">
              <w:rPr>
                <w:color w:val="000000"/>
              </w:rPr>
              <w:t>vzácně</w:t>
            </w:r>
          </w:p>
        </w:tc>
      </w:tr>
      <w:tr w:rsidR="00121602" w14:paraId="6035F1DA" w14:textId="77777777" w:rsidTr="000D6F4D">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3D4FD993" w14:textId="77777777" w:rsidR="00754BCF" w:rsidRPr="00754BCF" w:rsidRDefault="00000000" w:rsidP="00653CF7">
            <w:pPr>
              <w:spacing w:before="0"/>
              <w:rPr>
                <w:i/>
                <w:color w:val="000000"/>
              </w:rPr>
            </w:pPr>
            <w:proofErr w:type="spellStart"/>
            <w:r w:rsidRPr="00754BCF">
              <w:rPr>
                <w:i/>
                <w:color w:val="000000"/>
              </w:rPr>
              <w:t>Aesculus</w:t>
            </w:r>
            <w:proofErr w:type="spellEnd"/>
            <w:r w:rsidRPr="00754BCF">
              <w:rPr>
                <w:i/>
                <w:color w:val="000000"/>
              </w:rPr>
              <w:t xml:space="preserve"> </w:t>
            </w:r>
            <w:proofErr w:type="spellStart"/>
            <w:r w:rsidRPr="00754BCF">
              <w:rPr>
                <w:i/>
                <w:color w:val="000000"/>
              </w:rPr>
              <w:t>hippocastanum</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14:paraId="3B5AA71B" w14:textId="77777777" w:rsidR="00754BCF" w:rsidRPr="00754BCF" w:rsidRDefault="00000000" w:rsidP="00653CF7">
            <w:pPr>
              <w:spacing w:before="0"/>
              <w:rPr>
                <w:color w:val="000000"/>
              </w:rPr>
            </w:pPr>
            <w:r w:rsidRPr="00754BCF">
              <w:rPr>
                <w:color w:val="000000"/>
              </w:rPr>
              <w:t>jírovec maďal</w:t>
            </w:r>
          </w:p>
        </w:tc>
        <w:tc>
          <w:tcPr>
            <w:tcW w:w="1559" w:type="dxa"/>
            <w:tcBorders>
              <w:top w:val="nil"/>
              <w:left w:val="nil"/>
              <w:bottom w:val="single" w:sz="4" w:space="0" w:color="auto"/>
              <w:right w:val="single" w:sz="4" w:space="0" w:color="auto"/>
            </w:tcBorders>
            <w:shd w:val="clear" w:color="auto" w:fill="auto"/>
            <w:noWrap/>
            <w:vAlign w:val="bottom"/>
            <w:hideMark/>
          </w:tcPr>
          <w:p w14:paraId="1FC99452" w14:textId="77777777" w:rsidR="00754BCF" w:rsidRPr="00754BCF" w:rsidRDefault="00000000" w:rsidP="00653CF7">
            <w:pPr>
              <w:spacing w:before="0"/>
              <w:jc w:val="center"/>
              <w:rPr>
                <w:color w:val="000000"/>
              </w:rPr>
            </w:pPr>
            <w:r w:rsidRPr="00754BCF">
              <w:rPr>
                <w:color w:val="000000"/>
              </w:rPr>
              <w:t>WL</w:t>
            </w:r>
          </w:p>
        </w:tc>
        <w:tc>
          <w:tcPr>
            <w:tcW w:w="1984" w:type="dxa"/>
            <w:tcBorders>
              <w:top w:val="nil"/>
              <w:left w:val="nil"/>
              <w:bottom w:val="single" w:sz="4" w:space="0" w:color="auto"/>
              <w:right w:val="single" w:sz="4" w:space="0" w:color="auto"/>
            </w:tcBorders>
            <w:shd w:val="clear" w:color="auto" w:fill="auto"/>
            <w:noWrap/>
            <w:vAlign w:val="bottom"/>
            <w:hideMark/>
          </w:tcPr>
          <w:p w14:paraId="134BDBA5" w14:textId="77777777" w:rsidR="00754BCF" w:rsidRPr="00754BCF" w:rsidRDefault="00000000" w:rsidP="00653CF7">
            <w:pPr>
              <w:spacing w:before="0"/>
              <w:rPr>
                <w:color w:val="000000"/>
              </w:rPr>
            </w:pPr>
            <w:r w:rsidRPr="00754BCF">
              <w:rPr>
                <w:color w:val="000000"/>
              </w:rPr>
              <w:t>roztroušeně</w:t>
            </w:r>
          </w:p>
        </w:tc>
      </w:tr>
      <w:tr w:rsidR="00121602" w14:paraId="701C5E41" w14:textId="77777777" w:rsidTr="000D6F4D">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108C18C8" w14:textId="77777777" w:rsidR="00754BCF" w:rsidRPr="00754BCF" w:rsidRDefault="00000000" w:rsidP="00653CF7">
            <w:pPr>
              <w:spacing w:before="0"/>
              <w:rPr>
                <w:i/>
                <w:color w:val="000000"/>
              </w:rPr>
            </w:pPr>
            <w:proofErr w:type="spellStart"/>
            <w:r w:rsidRPr="00754BCF">
              <w:rPr>
                <w:i/>
                <w:color w:val="000000"/>
              </w:rPr>
              <w:t>Elodea</w:t>
            </w:r>
            <w:proofErr w:type="spellEnd"/>
            <w:r w:rsidRPr="00754BCF">
              <w:rPr>
                <w:i/>
                <w:color w:val="000000"/>
              </w:rPr>
              <w:t xml:space="preserve"> </w:t>
            </w:r>
            <w:proofErr w:type="spellStart"/>
            <w:r w:rsidRPr="00754BCF">
              <w:rPr>
                <w:i/>
                <w:color w:val="000000"/>
              </w:rPr>
              <w:t>canadensis</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14:paraId="699F694D" w14:textId="77777777" w:rsidR="00754BCF" w:rsidRPr="00754BCF" w:rsidRDefault="00000000" w:rsidP="00653CF7">
            <w:pPr>
              <w:spacing w:before="0"/>
              <w:rPr>
                <w:color w:val="000000"/>
              </w:rPr>
            </w:pPr>
            <w:r w:rsidRPr="00754BCF">
              <w:rPr>
                <w:color w:val="000000"/>
              </w:rPr>
              <w:t>vodní mor kanadský</w:t>
            </w:r>
          </w:p>
        </w:tc>
        <w:tc>
          <w:tcPr>
            <w:tcW w:w="1559" w:type="dxa"/>
            <w:tcBorders>
              <w:top w:val="nil"/>
              <w:left w:val="nil"/>
              <w:bottom w:val="single" w:sz="4" w:space="0" w:color="auto"/>
              <w:right w:val="single" w:sz="4" w:space="0" w:color="auto"/>
            </w:tcBorders>
            <w:shd w:val="clear" w:color="auto" w:fill="auto"/>
            <w:noWrap/>
            <w:vAlign w:val="bottom"/>
            <w:hideMark/>
          </w:tcPr>
          <w:p w14:paraId="2397951A" w14:textId="77777777" w:rsidR="00754BCF" w:rsidRPr="00754BCF" w:rsidRDefault="00000000" w:rsidP="00653CF7">
            <w:pPr>
              <w:spacing w:before="0"/>
              <w:jc w:val="center"/>
              <w:rPr>
                <w:color w:val="000000"/>
              </w:rPr>
            </w:pPr>
            <w:r w:rsidRPr="00754BCF">
              <w:rPr>
                <w:color w:val="000000"/>
              </w:rPr>
              <w:t>WL</w:t>
            </w:r>
          </w:p>
        </w:tc>
        <w:tc>
          <w:tcPr>
            <w:tcW w:w="1984" w:type="dxa"/>
            <w:tcBorders>
              <w:top w:val="nil"/>
              <w:left w:val="nil"/>
              <w:bottom w:val="single" w:sz="4" w:space="0" w:color="auto"/>
              <w:right w:val="single" w:sz="4" w:space="0" w:color="auto"/>
            </w:tcBorders>
            <w:shd w:val="clear" w:color="auto" w:fill="auto"/>
            <w:noWrap/>
            <w:vAlign w:val="bottom"/>
            <w:hideMark/>
          </w:tcPr>
          <w:p w14:paraId="093FD007" w14:textId="77777777" w:rsidR="00754BCF" w:rsidRPr="00754BCF" w:rsidRDefault="00000000" w:rsidP="00653CF7">
            <w:pPr>
              <w:spacing w:before="0"/>
              <w:rPr>
                <w:color w:val="000000"/>
              </w:rPr>
            </w:pPr>
            <w:r w:rsidRPr="00754BCF">
              <w:rPr>
                <w:color w:val="000000"/>
              </w:rPr>
              <w:t>ojediněle</w:t>
            </w:r>
          </w:p>
        </w:tc>
      </w:tr>
    </w:tbl>
    <w:p w14:paraId="0B58C8EB" w14:textId="77777777" w:rsidR="00754BCF" w:rsidRPr="00754BCF" w:rsidRDefault="00754BCF" w:rsidP="00754BCF">
      <w:pPr>
        <w:spacing w:before="0"/>
      </w:pPr>
    </w:p>
    <w:p w14:paraId="6820A906" w14:textId="77777777" w:rsidR="00754BCF" w:rsidRPr="008054CB" w:rsidRDefault="00000000" w:rsidP="00754BCF">
      <w:pPr>
        <w:spacing w:before="0"/>
        <w:rPr>
          <w:sz w:val="20"/>
          <w:szCs w:val="20"/>
        </w:rPr>
      </w:pPr>
      <w:r w:rsidRPr="008054CB">
        <w:rPr>
          <w:sz w:val="20"/>
          <w:szCs w:val="20"/>
        </w:rPr>
        <w:t>Vysvětlivky:</w:t>
      </w:r>
    </w:p>
    <w:p w14:paraId="48013A39" w14:textId="77777777" w:rsidR="00754BCF" w:rsidRPr="008054CB" w:rsidRDefault="00000000" w:rsidP="00754BCF">
      <w:pPr>
        <w:rPr>
          <w:sz w:val="20"/>
          <w:szCs w:val="20"/>
        </w:rPr>
      </w:pPr>
      <w:r w:rsidRPr="008054CB">
        <w:rPr>
          <w:sz w:val="20"/>
          <w:szCs w:val="20"/>
        </w:rPr>
        <w:t>BL1 – druhy s vysokou mírou vlivu na životní prostředí a lidské zdraví</w:t>
      </w:r>
    </w:p>
    <w:p w14:paraId="72237DE3" w14:textId="77777777" w:rsidR="00754BCF" w:rsidRPr="008054CB" w:rsidRDefault="00000000" w:rsidP="00754BCF">
      <w:pPr>
        <w:spacing w:before="60"/>
        <w:rPr>
          <w:sz w:val="20"/>
          <w:szCs w:val="20"/>
        </w:rPr>
      </w:pPr>
      <w:r w:rsidRPr="008054CB">
        <w:rPr>
          <w:sz w:val="20"/>
          <w:szCs w:val="20"/>
        </w:rPr>
        <w:t>BL2 – druhy s mírným až značným vlivem na životní prostředí, šíření je silně podmíněno lidskou činností</w:t>
      </w:r>
    </w:p>
    <w:p w14:paraId="56A15DDB" w14:textId="77777777" w:rsidR="00754BCF" w:rsidRPr="008054CB" w:rsidRDefault="00000000" w:rsidP="00754BCF">
      <w:pPr>
        <w:spacing w:before="60"/>
        <w:rPr>
          <w:sz w:val="20"/>
          <w:szCs w:val="20"/>
        </w:rPr>
      </w:pPr>
      <w:r w:rsidRPr="008054CB">
        <w:rPr>
          <w:sz w:val="20"/>
          <w:szCs w:val="20"/>
        </w:rPr>
        <w:t>BL3 – druhy s mírným až značným vlivem na životní prostředí, šíří se spontánně nebo jsou zaváděny neúmyslně</w:t>
      </w:r>
    </w:p>
    <w:p w14:paraId="079A8616" w14:textId="77777777" w:rsidR="00754BCF" w:rsidRPr="008054CB" w:rsidRDefault="00000000" w:rsidP="00754BCF">
      <w:pPr>
        <w:spacing w:before="60"/>
        <w:rPr>
          <w:sz w:val="20"/>
          <w:szCs w:val="20"/>
        </w:rPr>
      </w:pPr>
      <w:r w:rsidRPr="008054CB">
        <w:rPr>
          <w:sz w:val="20"/>
          <w:szCs w:val="20"/>
        </w:rPr>
        <w:t>GL – druhy v současnosti s omezeným vlivem na životní prostředí</w:t>
      </w:r>
    </w:p>
    <w:p w14:paraId="4E16A035" w14:textId="77777777" w:rsidR="00754BCF" w:rsidRPr="008054CB" w:rsidRDefault="00000000" w:rsidP="00754BCF">
      <w:pPr>
        <w:spacing w:before="60"/>
        <w:rPr>
          <w:sz w:val="20"/>
          <w:szCs w:val="20"/>
        </w:rPr>
      </w:pPr>
      <w:r w:rsidRPr="008054CB">
        <w:rPr>
          <w:sz w:val="20"/>
          <w:szCs w:val="20"/>
        </w:rPr>
        <w:t>WL – druhy s možností introdukce nebo spontánního šíření</w:t>
      </w:r>
    </w:p>
    <w:p w14:paraId="550CDD28" w14:textId="77777777" w:rsidR="00754BCF" w:rsidRPr="00754BCF" w:rsidRDefault="00000000" w:rsidP="00754BCF">
      <w:pPr>
        <w:spacing w:before="240"/>
        <w:rPr>
          <w:b/>
        </w:rPr>
      </w:pPr>
      <w:r w:rsidRPr="00754BCF">
        <w:rPr>
          <w:b/>
        </w:rPr>
        <w:t>Bolševník velkolepý (</w:t>
      </w:r>
      <w:proofErr w:type="spellStart"/>
      <w:r w:rsidRPr="00754BCF">
        <w:rPr>
          <w:b/>
          <w:i/>
        </w:rPr>
        <w:t>Heracleum</w:t>
      </w:r>
      <w:proofErr w:type="spellEnd"/>
      <w:r w:rsidRPr="00754BCF">
        <w:rPr>
          <w:b/>
          <w:i/>
        </w:rPr>
        <w:t xml:space="preserve"> </w:t>
      </w:r>
      <w:proofErr w:type="spellStart"/>
      <w:r w:rsidRPr="00754BCF">
        <w:rPr>
          <w:b/>
          <w:i/>
        </w:rPr>
        <w:t>mantegazzianum</w:t>
      </w:r>
      <w:proofErr w:type="spellEnd"/>
      <w:r w:rsidRPr="00754BCF">
        <w:rPr>
          <w:b/>
        </w:rPr>
        <w:t>)</w:t>
      </w:r>
    </w:p>
    <w:p w14:paraId="698D2171" w14:textId="77777777" w:rsidR="00754BCF" w:rsidRPr="00754BCF" w:rsidRDefault="00000000" w:rsidP="00754BCF">
      <w:r w:rsidRPr="00754BCF">
        <w:t xml:space="preserve">Na území CHKO je jeho výskyt znám minimálně od 70. let 20. století. V různých časových obdobích se vyskytoval téměř po celém území CHKO. Likvidace probíhá aplikací herbicidu a odsekáváním květonosných lodyh a je obvykle úspěšná. V současné době je výskyt bolševníku potlačený, objevuje se sporadicky zejména v oblasti Orlického Záhoří, především po terénních úpravách v rámci revitalizace vodních toků. Jeho výskytem jsou ohroženy zejména luční biotopy a nivy vodních toků. </w:t>
      </w:r>
    </w:p>
    <w:p w14:paraId="6648EB0D" w14:textId="77777777" w:rsidR="00754BCF" w:rsidRPr="00754BCF" w:rsidRDefault="00000000" w:rsidP="00754BCF">
      <w:pPr>
        <w:spacing w:before="240"/>
        <w:rPr>
          <w:b/>
        </w:rPr>
      </w:pPr>
      <w:r w:rsidRPr="00754BCF">
        <w:rPr>
          <w:b/>
        </w:rPr>
        <w:t>Netýkavka žláznatá (</w:t>
      </w:r>
      <w:proofErr w:type="spellStart"/>
      <w:r w:rsidRPr="00754BCF">
        <w:rPr>
          <w:b/>
          <w:i/>
        </w:rPr>
        <w:t>Impatiens</w:t>
      </w:r>
      <w:proofErr w:type="spellEnd"/>
      <w:r w:rsidRPr="00754BCF">
        <w:rPr>
          <w:b/>
          <w:i/>
        </w:rPr>
        <w:t xml:space="preserve"> </w:t>
      </w:r>
      <w:proofErr w:type="spellStart"/>
      <w:r w:rsidRPr="00754BCF">
        <w:rPr>
          <w:b/>
          <w:i/>
        </w:rPr>
        <w:t>glandulifera</w:t>
      </w:r>
      <w:proofErr w:type="spellEnd"/>
      <w:r w:rsidRPr="00754BCF">
        <w:rPr>
          <w:b/>
        </w:rPr>
        <w:t>)</w:t>
      </w:r>
    </w:p>
    <w:p w14:paraId="166E4D5B" w14:textId="77777777" w:rsidR="00754BCF" w:rsidRPr="00754BCF" w:rsidRDefault="00000000" w:rsidP="00754BCF">
      <w:r w:rsidRPr="00754BCF">
        <w:t xml:space="preserve">Výskyt netýkavky žláznaté je z území CHKO znám od 60. let 20. století. Netýkavka se masivně šíří kolem vodních toků, v současné době se objevuje i na pasekách a v okrajích lesních porostů. Nejvíce zasažena jsou povodí Říčky, Zdobnice, částečně Olešenky. Na řece Bělá se </w:t>
      </w:r>
      <w:r w:rsidRPr="00754BCF">
        <w:lastRenderedPageBreak/>
        <w:t>netýkavka vyskytuje zhruba v obcích Jedlová v O. h. a Deštné v O. h. Likvidována je především vytrháváním, méně také kosením. Likvidace je náročná, neboť lokality jsou mnohdy obtížně přístupné pro odvoz biomasy. Pokud jsou rostliny ponechány na místě, znovu zakoření, vykvetou a plodí. Částečně je tento jev eliminován lámáním lodyh, případně kompostováním. Výskytem netýkavky jsou ohroženy nivy vodních toků, olšiny a biotopy vlhkých luk.</w:t>
      </w:r>
    </w:p>
    <w:p w14:paraId="209A6AA9" w14:textId="77777777" w:rsidR="00754BCF" w:rsidRPr="00754BCF" w:rsidRDefault="00000000" w:rsidP="003D085C">
      <w:pPr>
        <w:spacing w:before="240"/>
        <w:rPr>
          <w:b/>
        </w:rPr>
      </w:pPr>
      <w:r w:rsidRPr="00754BCF">
        <w:rPr>
          <w:b/>
        </w:rPr>
        <w:t>Kolotočník ozdobný (</w:t>
      </w:r>
      <w:proofErr w:type="spellStart"/>
      <w:r w:rsidRPr="00754BCF">
        <w:rPr>
          <w:b/>
          <w:i/>
        </w:rPr>
        <w:t>Telekia</w:t>
      </w:r>
      <w:proofErr w:type="spellEnd"/>
      <w:r w:rsidRPr="00754BCF">
        <w:rPr>
          <w:b/>
          <w:i/>
        </w:rPr>
        <w:t xml:space="preserve"> </w:t>
      </w:r>
      <w:proofErr w:type="spellStart"/>
      <w:r w:rsidRPr="00754BCF">
        <w:rPr>
          <w:b/>
          <w:i/>
        </w:rPr>
        <w:t>speciosa</w:t>
      </w:r>
      <w:proofErr w:type="spellEnd"/>
      <w:r w:rsidRPr="00754BCF">
        <w:rPr>
          <w:b/>
        </w:rPr>
        <w:t>)</w:t>
      </w:r>
    </w:p>
    <w:p w14:paraId="5EFA9DA0" w14:textId="77777777" w:rsidR="00754BCF" w:rsidRPr="00754BCF" w:rsidRDefault="00000000" w:rsidP="00754BCF">
      <w:r w:rsidRPr="00754BCF">
        <w:t xml:space="preserve">Na území CHKO je výskyt kolotočníku znám od 80. let 20. století. Primárně se šíří okolo vodních toků, sekundárně se však vyskytuje v lučních porostech, v okrajích lesních porostů, olšinách a na </w:t>
      </w:r>
      <w:proofErr w:type="spellStart"/>
      <w:r w:rsidRPr="00754BCF">
        <w:t>ruderalizovaných</w:t>
      </w:r>
      <w:proofErr w:type="spellEnd"/>
      <w:r w:rsidRPr="00754BCF">
        <w:t xml:space="preserve"> plochách. Vyskytuje se po celém území CHKO, nejhojněji v oblasti Říček v O. h., Zdobnice, Rokytnice v O. h., Bartošovic v O. h. a Orlického Záhoří. Likvidace probíhá sečí před vysemeněním, vyrýváním a výjimečně také herbicidy. Výskytem kolotočníku jsou ohroženy nivy vodních toků, luční porosty a olšiny.</w:t>
      </w:r>
    </w:p>
    <w:p w14:paraId="4F7DE0DC" w14:textId="77777777" w:rsidR="00754BCF" w:rsidRPr="00754BCF" w:rsidRDefault="00000000" w:rsidP="003D085C">
      <w:pPr>
        <w:spacing w:before="240"/>
        <w:rPr>
          <w:b/>
        </w:rPr>
      </w:pPr>
      <w:r w:rsidRPr="00754BCF">
        <w:rPr>
          <w:b/>
        </w:rPr>
        <w:t>Vlčí bob mnoholistý (</w:t>
      </w:r>
      <w:proofErr w:type="spellStart"/>
      <w:r w:rsidRPr="00754BCF">
        <w:rPr>
          <w:b/>
          <w:i/>
        </w:rPr>
        <w:t>Lupinus</w:t>
      </w:r>
      <w:proofErr w:type="spellEnd"/>
      <w:r w:rsidRPr="00754BCF">
        <w:rPr>
          <w:b/>
          <w:i/>
        </w:rPr>
        <w:t xml:space="preserve"> </w:t>
      </w:r>
      <w:proofErr w:type="spellStart"/>
      <w:r w:rsidRPr="00754BCF">
        <w:rPr>
          <w:b/>
          <w:i/>
        </w:rPr>
        <w:t>polyphyllus</w:t>
      </w:r>
      <w:proofErr w:type="spellEnd"/>
      <w:r w:rsidRPr="00754BCF">
        <w:rPr>
          <w:b/>
        </w:rPr>
        <w:t>)</w:t>
      </w:r>
    </w:p>
    <w:p w14:paraId="2B283AAE" w14:textId="77777777" w:rsidR="00754BCF" w:rsidRPr="00754BCF" w:rsidRDefault="00000000" w:rsidP="00754BCF">
      <w:r w:rsidRPr="00754BCF">
        <w:t xml:space="preserve">Vlčí bob se na území vyskytuje minimálně od 70. let 20. století. Vyskytuje se po celém území CHKO v lučních porostech, na pasekách a na </w:t>
      </w:r>
      <w:proofErr w:type="spellStart"/>
      <w:r w:rsidRPr="00754BCF">
        <w:t>ruderalizovaných</w:t>
      </w:r>
      <w:proofErr w:type="spellEnd"/>
      <w:r w:rsidRPr="00754BCF">
        <w:t xml:space="preserve"> plochách. Nejrozsáhlejší výskyty jsou zaznamenány v oblasti Říček v O. h., Zdobnice, Deštného v O. h. a Jedlové v O. h. Likvidace probíhá sečí před vysemeněním, případně vytrháváním. Vlčí bob ohrožuje zejména luční porosty. </w:t>
      </w:r>
    </w:p>
    <w:p w14:paraId="415FE81F" w14:textId="77777777" w:rsidR="00754BCF" w:rsidRPr="00754BCF" w:rsidRDefault="00000000" w:rsidP="003D085C">
      <w:pPr>
        <w:spacing w:before="240"/>
        <w:rPr>
          <w:b/>
        </w:rPr>
      </w:pPr>
      <w:r w:rsidRPr="00754BCF">
        <w:rPr>
          <w:b/>
        </w:rPr>
        <w:t>Křídlatky (</w:t>
      </w:r>
      <w:proofErr w:type="spellStart"/>
      <w:r w:rsidRPr="00754BCF">
        <w:rPr>
          <w:b/>
          <w:i/>
        </w:rPr>
        <w:t>Reynoutria</w:t>
      </w:r>
      <w:proofErr w:type="spellEnd"/>
      <w:r w:rsidRPr="00754BCF">
        <w:rPr>
          <w:b/>
          <w:i/>
        </w:rPr>
        <w:t xml:space="preserve"> </w:t>
      </w:r>
      <w:proofErr w:type="spellStart"/>
      <w:r w:rsidRPr="00754BCF">
        <w:rPr>
          <w:b/>
        </w:rPr>
        <w:t>spp</w:t>
      </w:r>
      <w:proofErr w:type="spellEnd"/>
      <w:r w:rsidRPr="00754BCF">
        <w:rPr>
          <w:b/>
        </w:rPr>
        <w:t>.)</w:t>
      </w:r>
    </w:p>
    <w:p w14:paraId="1758CEF9" w14:textId="77777777" w:rsidR="00754BCF" w:rsidRPr="00754BCF" w:rsidRDefault="00000000" w:rsidP="00754BCF">
      <w:r w:rsidRPr="00754BCF">
        <w:t>Křídlatky se v CHKO vyskytují v okolí vodních toků. Jejich výskyt je zaznamenán zejména v okolí Říček v O. h., Rokytnice v O. h., Bartošovic v O. h., Orlického Záhoří a Zdobnice. Likvidace probíhá pomocí herbicidů. Na několika lokalitách došlo k úplné eradikaci, na ostatních se daří držet její výskyt pod kontrolou. Výskytem křídlatky jsou ohroženy nivy vodních toků.</w:t>
      </w:r>
    </w:p>
    <w:p w14:paraId="4508D48A" w14:textId="77777777" w:rsidR="00754BCF" w:rsidRPr="00754BCF" w:rsidRDefault="00000000" w:rsidP="003D085C">
      <w:pPr>
        <w:spacing w:before="240"/>
        <w:rPr>
          <w:b/>
        </w:rPr>
      </w:pPr>
      <w:r w:rsidRPr="00754BCF">
        <w:rPr>
          <w:b/>
        </w:rPr>
        <w:t>Třtina křovištní (</w:t>
      </w:r>
      <w:proofErr w:type="spellStart"/>
      <w:r w:rsidRPr="00754BCF">
        <w:rPr>
          <w:b/>
          <w:i/>
        </w:rPr>
        <w:t>Calamagrostis</w:t>
      </w:r>
      <w:proofErr w:type="spellEnd"/>
      <w:r w:rsidRPr="00754BCF">
        <w:rPr>
          <w:b/>
          <w:i/>
        </w:rPr>
        <w:t xml:space="preserve"> </w:t>
      </w:r>
      <w:proofErr w:type="spellStart"/>
      <w:r w:rsidRPr="00754BCF">
        <w:rPr>
          <w:b/>
          <w:i/>
        </w:rPr>
        <w:t>epigejos</w:t>
      </w:r>
      <w:proofErr w:type="spellEnd"/>
      <w:r w:rsidRPr="00754BCF">
        <w:rPr>
          <w:b/>
        </w:rPr>
        <w:t>)</w:t>
      </w:r>
    </w:p>
    <w:p w14:paraId="7ECE80CE" w14:textId="77777777" w:rsidR="00754BCF" w:rsidRPr="00754BCF" w:rsidRDefault="00000000" w:rsidP="00754BCF">
      <w:r w:rsidRPr="00754BCF">
        <w:t xml:space="preserve">Třtina křovištní se v CHKO expanzivně rozšiřuje především na pasekách, v lesních a lučních porostech a na </w:t>
      </w:r>
      <w:proofErr w:type="spellStart"/>
      <w:r w:rsidRPr="00754BCF">
        <w:t>ruderalizovaných</w:t>
      </w:r>
      <w:proofErr w:type="spellEnd"/>
      <w:r w:rsidRPr="00754BCF">
        <w:t xml:space="preserve"> plochách. Proniká také do ochranářsky cenných porostů, které jsou obhospodařovány v rámci krajinotvorných programů. V takovém případě Správa zajišťuje opakovanou seč před vykvetením, resp. dozráním semen. Správa se setkává také se žádostmi subjektů hospodařících v lesích o povolení výjimky k aplikaci herbicidů, případně frézování půdního povrchu v I. a II. zóně při umělé obnově porostů právě z důvodu výskytu třtiny. Správa v rámci jednání nabízela jako alternativu využití </w:t>
      </w:r>
      <w:proofErr w:type="spellStart"/>
      <w:r w:rsidRPr="00754BCF">
        <w:t>poloparazitických</w:t>
      </w:r>
      <w:proofErr w:type="spellEnd"/>
      <w:r w:rsidRPr="00754BCF">
        <w:t xml:space="preserve"> rostlin (kokrhele), nicméně se nesetkala s pozitivní odezvou. Jedním z důvodů, ačkoliv zřejmě ne úplně zásadním, </w:t>
      </w:r>
      <w:r w:rsidR="00C36BC4">
        <w:t>je i obtížné obstarání semen.</w:t>
      </w:r>
    </w:p>
    <w:p w14:paraId="53305466" w14:textId="77777777" w:rsidR="00754BCF" w:rsidRPr="00754BCF" w:rsidRDefault="00000000" w:rsidP="003D085C">
      <w:pPr>
        <w:spacing w:before="240"/>
        <w:rPr>
          <w:b/>
        </w:rPr>
      </w:pPr>
      <w:r w:rsidRPr="00754BCF">
        <w:rPr>
          <w:b/>
        </w:rPr>
        <w:t>Zlatobýl kanadský (</w:t>
      </w:r>
      <w:proofErr w:type="spellStart"/>
      <w:r w:rsidRPr="00754BCF">
        <w:rPr>
          <w:b/>
          <w:i/>
        </w:rPr>
        <w:t>Solidago</w:t>
      </w:r>
      <w:proofErr w:type="spellEnd"/>
      <w:r w:rsidRPr="00754BCF">
        <w:rPr>
          <w:b/>
          <w:i/>
        </w:rPr>
        <w:t xml:space="preserve"> </w:t>
      </w:r>
      <w:proofErr w:type="spellStart"/>
      <w:r w:rsidRPr="00754BCF">
        <w:rPr>
          <w:b/>
          <w:i/>
        </w:rPr>
        <w:t>canadensis</w:t>
      </w:r>
      <w:proofErr w:type="spellEnd"/>
      <w:r w:rsidRPr="00754BCF">
        <w:rPr>
          <w:b/>
        </w:rPr>
        <w:t>) a zlatobýl obrovský (</w:t>
      </w:r>
      <w:proofErr w:type="spellStart"/>
      <w:r w:rsidRPr="00754BCF">
        <w:rPr>
          <w:b/>
          <w:i/>
        </w:rPr>
        <w:t>Solidago</w:t>
      </w:r>
      <w:proofErr w:type="spellEnd"/>
      <w:r w:rsidRPr="00754BCF">
        <w:rPr>
          <w:b/>
          <w:i/>
        </w:rPr>
        <w:t xml:space="preserve"> </w:t>
      </w:r>
      <w:proofErr w:type="spellStart"/>
      <w:r w:rsidRPr="00754BCF">
        <w:rPr>
          <w:b/>
          <w:i/>
        </w:rPr>
        <w:t>gigantea</w:t>
      </w:r>
      <w:proofErr w:type="spellEnd"/>
      <w:r w:rsidRPr="00754BCF">
        <w:rPr>
          <w:b/>
        </w:rPr>
        <w:t>)</w:t>
      </w:r>
    </w:p>
    <w:p w14:paraId="0022A6C0" w14:textId="77777777" w:rsidR="00754BCF" w:rsidRPr="00754BCF" w:rsidRDefault="00000000" w:rsidP="00754BCF">
      <w:r w:rsidRPr="00754BCF">
        <w:t xml:space="preserve">Zlatobýly se v CHKO vyskytují s relativně nízkou četností. Objevují se zejména v okolí cest a na </w:t>
      </w:r>
      <w:proofErr w:type="spellStart"/>
      <w:r w:rsidRPr="00754BCF">
        <w:t>ruderalizovaných</w:t>
      </w:r>
      <w:proofErr w:type="spellEnd"/>
      <w:r w:rsidRPr="00754BCF">
        <w:t xml:space="preserve"> plochách. V několika případech byly zaznamenány také v lučních porostech. Vzhledem k tomu, že nedochází k masivnímu šíření do přírodních biotopů, není výskyt zlatobý</w:t>
      </w:r>
      <w:r w:rsidR="00C36BC4">
        <w:t xml:space="preserve">lů potlačován. </w:t>
      </w:r>
    </w:p>
    <w:p w14:paraId="4C63B11F" w14:textId="77777777" w:rsidR="00754BCF" w:rsidRPr="00754BCF" w:rsidRDefault="00000000" w:rsidP="003D085C">
      <w:pPr>
        <w:spacing w:before="240"/>
        <w:rPr>
          <w:b/>
        </w:rPr>
      </w:pPr>
      <w:r w:rsidRPr="00754BCF">
        <w:rPr>
          <w:b/>
        </w:rPr>
        <w:t xml:space="preserve">Kýchavice bílá </w:t>
      </w:r>
      <w:proofErr w:type="spellStart"/>
      <w:r w:rsidRPr="00754BCF">
        <w:rPr>
          <w:b/>
        </w:rPr>
        <w:t>Lobelova</w:t>
      </w:r>
      <w:proofErr w:type="spellEnd"/>
      <w:r w:rsidRPr="00754BCF">
        <w:rPr>
          <w:b/>
        </w:rPr>
        <w:t xml:space="preserve"> (</w:t>
      </w:r>
      <w:proofErr w:type="spellStart"/>
      <w:r w:rsidRPr="00754BCF">
        <w:rPr>
          <w:b/>
          <w:i/>
        </w:rPr>
        <w:t>Veratrum</w:t>
      </w:r>
      <w:proofErr w:type="spellEnd"/>
      <w:r w:rsidRPr="00754BCF">
        <w:rPr>
          <w:b/>
          <w:i/>
        </w:rPr>
        <w:t xml:space="preserve"> album </w:t>
      </w:r>
      <w:proofErr w:type="spellStart"/>
      <w:r w:rsidRPr="00754BCF">
        <w:rPr>
          <w:b/>
        </w:rPr>
        <w:t>subsp</w:t>
      </w:r>
      <w:proofErr w:type="spellEnd"/>
      <w:r w:rsidRPr="00754BCF">
        <w:rPr>
          <w:b/>
        </w:rPr>
        <w:t xml:space="preserve">. </w:t>
      </w:r>
      <w:proofErr w:type="spellStart"/>
      <w:r w:rsidRPr="00754BCF">
        <w:rPr>
          <w:b/>
          <w:i/>
        </w:rPr>
        <w:t>lobelianum</w:t>
      </w:r>
      <w:proofErr w:type="spellEnd"/>
      <w:r w:rsidRPr="00754BCF">
        <w:rPr>
          <w:b/>
        </w:rPr>
        <w:t>)</w:t>
      </w:r>
    </w:p>
    <w:p w14:paraId="278ED3E6" w14:textId="77777777" w:rsidR="00754BCF" w:rsidRPr="00754BCF" w:rsidRDefault="00000000" w:rsidP="00754BCF">
      <w:r w:rsidRPr="00754BCF">
        <w:t xml:space="preserve">Kýchavice bílá </w:t>
      </w:r>
      <w:proofErr w:type="spellStart"/>
      <w:r w:rsidRPr="00754BCF">
        <w:t>Lobelova</w:t>
      </w:r>
      <w:proofErr w:type="spellEnd"/>
      <w:r w:rsidRPr="00754BCF">
        <w:t xml:space="preserve"> se přirozeně vyskytuje ve </w:t>
      </w:r>
      <w:proofErr w:type="spellStart"/>
      <w:r w:rsidRPr="00754BCF">
        <w:t>vysokobylinných</w:t>
      </w:r>
      <w:proofErr w:type="spellEnd"/>
      <w:r w:rsidRPr="00754BCF">
        <w:t xml:space="preserve"> nivách a v podmáčených smrčinách. V posledních letech se však šíří na vlhké louky, v drtivé většině případů do ochranářsky významných lokalit, ve kterých expanduje a vytlačuje (nejen) ohrožené druhy. Likvidace kýchavice je značně problematická, hlavně z důvodu její zákonné ochrany. Potlačení pouhou sečí se zdá jako neúčinné, protože kýchavice dobře obráží a zřejmě znásobuje i počet </w:t>
      </w:r>
      <w:r w:rsidRPr="00754BCF">
        <w:lastRenderedPageBreak/>
        <w:t xml:space="preserve">vyrostlých lodyh. Jako účinnější se jeví narušování (přesekávání) lodyh v krčku. K šíření dochází v severní části CHKO, nejvíce zasaženy jsou lokality u </w:t>
      </w:r>
      <w:proofErr w:type="spellStart"/>
      <w:r w:rsidRPr="00754BCF">
        <w:t>Šerlišského</w:t>
      </w:r>
      <w:proofErr w:type="spellEnd"/>
      <w:r w:rsidRPr="00754BCF">
        <w:t xml:space="preserve"> mlýna, </w:t>
      </w:r>
      <w:proofErr w:type="spellStart"/>
      <w:r w:rsidRPr="00754BCF">
        <w:t>Bukačka</w:t>
      </w:r>
      <w:proofErr w:type="spellEnd"/>
      <w:r w:rsidRPr="00754BCF">
        <w:t xml:space="preserve"> a </w:t>
      </w:r>
      <w:proofErr w:type="spellStart"/>
      <w:r w:rsidRPr="00754BCF">
        <w:t>Číhalka</w:t>
      </w:r>
      <w:proofErr w:type="spellEnd"/>
      <w:r w:rsidRPr="00754BCF">
        <w:t>.</w:t>
      </w:r>
    </w:p>
    <w:p w14:paraId="2D63D40E" w14:textId="77777777" w:rsidR="00754BCF" w:rsidRPr="00754BCF" w:rsidRDefault="00000000" w:rsidP="003D085C">
      <w:pPr>
        <w:spacing w:before="240"/>
        <w:rPr>
          <w:b/>
        </w:rPr>
      </w:pPr>
      <w:r w:rsidRPr="00754BCF">
        <w:rPr>
          <w:b/>
        </w:rPr>
        <w:t>Šťovík alpský (</w:t>
      </w:r>
      <w:proofErr w:type="spellStart"/>
      <w:r w:rsidRPr="00754BCF">
        <w:rPr>
          <w:b/>
          <w:i/>
        </w:rPr>
        <w:t>Rumex</w:t>
      </w:r>
      <w:proofErr w:type="spellEnd"/>
      <w:r w:rsidRPr="00754BCF">
        <w:rPr>
          <w:b/>
          <w:i/>
        </w:rPr>
        <w:t xml:space="preserve"> </w:t>
      </w:r>
      <w:proofErr w:type="spellStart"/>
      <w:r w:rsidRPr="00754BCF">
        <w:rPr>
          <w:b/>
          <w:i/>
        </w:rPr>
        <w:t>alpinus</w:t>
      </w:r>
      <w:proofErr w:type="spellEnd"/>
      <w:r w:rsidRPr="00754BCF">
        <w:rPr>
          <w:b/>
        </w:rPr>
        <w:t>)</w:t>
      </w:r>
    </w:p>
    <w:p w14:paraId="69CAEB16" w14:textId="77777777" w:rsidR="00754BCF" w:rsidRPr="00754BCF" w:rsidRDefault="00000000" w:rsidP="00754BCF">
      <w:r w:rsidRPr="00754BCF">
        <w:t xml:space="preserve">Šťovík alpský se šíří v lučních porostech a na antropogenních plochách. V minulosti byl pozorován také na pastvinách. V současné době se masivně nerozšiřuje a neohrožuje ochranářsky významné porosty, z toho důvodu není potlačován. </w:t>
      </w:r>
    </w:p>
    <w:p w14:paraId="28A98834" w14:textId="77777777" w:rsidR="00754BCF" w:rsidRPr="00754BCF" w:rsidRDefault="00000000" w:rsidP="003D085C">
      <w:pPr>
        <w:spacing w:before="240"/>
        <w:rPr>
          <w:b/>
        </w:rPr>
      </w:pPr>
      <w:r w:rsidRPr="00754BCF">
        <w:rPr>
          <w:b/>
        </w:rPr>
        <w:t>Třtina chloupkatá (</w:t>
      </w:r>
      <w:proofErr w:type="spellStart"/>
      <w:r w:rsidRPr="00754BCF">
        <w:rPr>
          <w:b/>
          <w:i/>
        </w:rPr>
        <w:t>Calamagrostis</w:t>
      </w:r>
      <w:proofErr w:type="spellEnd"/>
      <w:r w:rsidRPr="00754BCF">
        <w:rPr>
          <w:b/>
          <w:i/>
        </w:rPr>
        <w:t xml:space="preserve"> </w:t>
      </w:r>
      <w:proofErr w:type="spellStart"/>
      <w:r w:rsidRPr="00754BCF">
        <w:rPr>
          <w:b/>
          <w:i/>
        </w:rPr>
        <w:t>villosa</w:t>
      </w:r>
      <w:proofErr w:type="spellEnd"/>
      <w:r w:rsidRPr="00754BCF">
        <w:rPr>
          <w:b/>
        </w:rPr>
        <w:t>)</w:t>
      </w:r>
    </w:p>
    <w:p w14:paraId="0ADB0B3C" w14:textId="77777777" w:rsidR="00754BCF" w:rsidRPr="00754BCF" w:rsidRDefault="00000000" w:rsidP="00754BCF">
      <w:r w:rsidRPr="00754BCF">
        <w:t xml:space="preserve">Třtina chloupkatá se expanzivně rozšiřuje především v lesích a na lesních pasekách. V několika málo případech bylo zaznamenáno její šíření do cenných lučních porostů. V těchto případech je potlačována každoroční sečí. V lesním hospodaření způsobuje obdobné problémy jako třtina křovištní. </w:t>
      </w:r>
    </w:p>
    <w:p w14:paraId="104AB632" w14:textId="77777777" w:rsidR="00754BCF" w:rsidRPr="00754BCF" w:rsidRDefault="00000000" w:rsidP="003D085C">
      <w:pPr>
        <w:spacing w:before="240"/>
        <w:rPr>
          <w:b/>
        </w:rPr>
      </w:pPr>
      <w:r w:rsidRPr="00754BCF">
        <w:rPr>
          <w:b/>
        </w:rPr>
        <w:t>Netýkavka malokvětá (</w:t>
      </w:r>
      <w:proofErr w:type="spellStart"/>
      <w:r w:rsidRPr="00754BCF">
        <w:rPr>
          <w:b/>
          <w:i/>
        </w:rPr>
        <w:t>Impatiens</w:t>
      </w:r>
      <w:proofErr w:type="spellEnd"/>
      <w:r w:rsidRPr="00754BCF">
        <w:rPr>
          <w:b/>
          <w:i/>
        </w:rPr>
        <w:t xml:space="preserve"> </w:t>
      </w:r>
      <w:proofErr w:type="spellStart"/>
      <w:r w:rsidRPr="00754BCF">
        <w:rPr>
          <w:b/>
          <w:i/>
        </w:rPr>
        <w:t>parviflora</w:t>
      </w:r>
      <w:proofErr w:type="spellEnd"/>
      <w:r w:rsidRPr="00754BCF">
        <w:rPr>
          <w:b/>
        </w:rPr>
        <w:t>)</w:t>
      </w:r>
    </w:p>
    <w:p w14:paraId="1D3C54E3" w14:textId="77777777" w:rsidR="00754BCF" w:rsidRPr="00754BCF" w:rsidRDefault="00000000" w:rsidP="00754BCF">
      <w:r w:rsidRPr="00754BCF">
        <w:t xml:space="preserve">Netýkavka malokvětá se v oblasti CHKO vyskytuje v okolí vodních toků, v listnatých lesích a na </w:t>
      </w:r>
      <w:proofErr w:type="spellStart"/>
      <w:r w:rsidRPr="00754BCF">
        <w:t>ruderalizovaných</w:t>
      </w:r>
      <w:proofErr w:type="spellEnd"/>
      <w:r w:rsidRPr="00754BCF">
        <w:t xml:space="preserve"> plochách. Masivní šíření netýkavky nebylo zaznamenáno, proto nedochází k omezování jejího výskytu. V případě šíření by mohlo dojít k degradaci a druhovému ochuzení bylinného patra listnatých lesů. </w:t>
      </w:r>
    </w:p>
    <w:p w14:paraId="2E914F33" w14:textId="77777777" w:rsidR="00754BCF" w:rsidRPr="00754BCF" w:rsidRDefault="00000000" w:rsidP="003D085C">
      <w:pPr>
        <w:spacing w:before="240"/>
      </w:pPr>
      <w:r w:rsidRPr="00754BCF">
        <w:rPr>
          <w:b/>
        </w:rPr>
        <w:t>Chrastice rákosovitá (</w:t>
      </w:r>
      <w:proofErr w:type="spellStart"/>
      <w:r w:rsidRPr="00754BCF">
        <w:rPr>
          <w:b/>
          <w:i/>
        </w:rPr>
        <w:t>Phalaris</w:t>
      </w:r>
      <w:proofErr w:type="spellEnd"/>
      <w:r w:rsidRPr="00754BCF">
        <w:rPr>
          <w:b/>
          <w:i/>
        </w:rPr>
        <w:t xml:space="preserve"> </w:t>
      </w:r>
      <w:proofErr w:type="spellStart"/>
      <w:r w:rsidRPr="00754BCF">
        <w:rPr>
          <w:b/>
          <w:i/>
        </w:rPr>
        <w:t>arundinacea</w:t>
      </w:r>
      <w:proofErr w:type="spellEnd"/>
      <w:r w:rsidRPr="00754BCF">
        <w:rPr>
          <w:b/>
        </w:rPr>
        <w:t>)</w:t>
      </w:r>
    </w:p>
    <w:p w14:paraId="17981CFD" w14:textId="77777777" w:rsidR="00754BCF" w:rsidRPr="00754BCF" w:rsidRDefault="00000000" w:rsidP="00754BCF">
      <w:r w:rsidRPr="00754BCF">
        <w:t>Chrastice rákosovitá se expanzivně šíří na vlhkých typech luk, zejména na plochách, které nejsou obhospodařovány. Vzhledem k tomu, že nebyla zaznamenána zásadnější degradace významných biotopů, nedochází k potlačování jejího výskytu.</w:t>
      </w:r>
    </w:p>
    <w:p w14:paraId="419CD7FF" w14:textId="77777777" w:rsidR="00BB6B7D" w:rsidRDefault="00BB6B7D" w:rsidP="00D9424F">
      <w:pPr>
        <w:pStyle w:val="Default"/>
        <w:spacing w:before="0"/>
      </w:pPr>
    </w:p>
    <w:p w14:paraId="3917336B" w14:textId="77777777" w:rsidR="00B16AAC" w:rsidRDefault="00000000" w:rsidP="00BB1BB2">
      <w:pPr>
        <w:pStyle w:val="Nadpis2"/>
      </w:pPr>
      <w:bookmarkStart w:id="22" w:name="_Toc256000021"/>
      <w:r>
        <w:t>Způsoby a formy využívání CHKO</w:t>
      </w:r>
      <w:bookmarkEnd w:id="22"/>
    </w:p>
    <w:p w14:paraId="4A1C6B49" w14:textId="77777777" w:rsidR="00B16AAC" w:rsidRDefault="00000000" w:rsidP="00ED1B02">
      <w:pPr>
        <w:pStyle w:val="Nadpis3"/>
      </w:pPr>
      <w:bookmarkStart w:id="23" w:name="_Toc256000022"/>
      <w:r>
        <w:t>Hospodářské využívání</w:t>
      </w:r>
      <w:bookmarkEnd w:id="23"/>
    </w:p>
    <w:p w14:paraId="3F4C9A13" w14:textId="77777777" w:rsidR="00B66A65" w:rsidRDefault="00000000" w:rsidP="00B66A65">
      <w:pPr>
        <w:pStyle w:val="Nadpis4"/>
      </w:pPr>
      <w:r>
        <w:t>Zemědělství</w:t>
      </w:r>
    </w:p>
    <w:p w14:paraId="78BF9A79" w14:textId="77777777" w:rsidR="00653CF7" w:rsidRPr="00653CF7" w:rsidRDefault="00000000" w:rsidP="00653CF7">
      <w:pPr>
        <w:rPr>
          <w:u w:val="single"/>
        </w:rPr>
      </w:pPr>
      <w:r w:rsidRPr="00653CF7">
        <w:rPr>
          <w:u w:val="single"/>
        </w:rPr>
        <w:t>Stručný popis historického vývoje území a jeho obhospodařování</w:t>
      </w:r>
    </w:p>
    <w:p w14:paraId="69961069" w14:textId="77777777" w:rsidR="00653CF7" w:rsidRPr="00A6291A" w:rsidRDefault="00000000" w:rsidP="00653CF7">
      <w:pPr>
        <w:rPr>
          <w:spacing w:val="-2"/>
        </w:rPr>
      </w:pPr>
      <w:r w:rsidRPr="00A6291A">
        <w:rPr>
          <w:color w:val="000000"/>
          <w:spacing w:val="-2"/>
        </w:rPr>
        <w:t xml:space="preserve">Orlické hory byly zemědělskou činností výrazněji ovlivněny od první poloviny 14. století, kdy území osidlují šlechtické rody </w:t>
      </w:r>
      <w:proofErr w:type="spellStart"/>
      <w:r w:rsidRPr="00A6291A">
        <w:rPr>
          <w:color w:val="000000"/>
          <w:spacing w:val="-2"/>
        </w:rPr>
        <w:t>Drslaviců</w:t>
      </w:r>
      <w:proofErr w:type="spellEnd"/>
      <w:r w:rsidRPr="00A6291A">
        <w:rPr>
          <w:color w:val="000000"/>
          <w:spacing w:val="-2"/>
        </w:rPr>
        <w:t xml:space="preserve"> z Dobrušky a pánů z Drnholce. Postupně dochází k odlesnění krajiny a vzniku většího množství osad. První osídlenci začínají obdělávat půdu a zemědělsky hospodařit v místech vyklučeného a vypáleného pralesa. Narůstající osídlení a s ním související zvýšení zemědělské výroby má vliv na postupné přetváření původní přírodní krajiny na ekologicky vyváženou kulturní krajinu Orlických hor a podhůří, se sídly vystavěnými podél vodních toků a cest, zemědělskou půdou rozdělenou na množství malých ploch, vzájemně oddělených mezemi a remízky, s rozptýlenou zelení v podobě solitérních stromů a alejí.</w:t>
      </w:r>
    </w:p>
    <w:p w14:paraId="3D00811C" w14:textId="77777777" w:rsidR="00653CF7" w:rsidRPr="00653CF7" w:rsidRDefault="00000000" w:rsidP="00653CF7">
      <w:pPr>
        <w:rPr>
          <w:color w:val="000000"/>
        </w:rPr>
      </w:pPr>
      <w:r w:rsidRPr="00653CF7">
        <w:rPr>
          <w:color w:val="000000"/>
        </w:rPr>
        <w:t>Zemědělství bylo v historických dobách jedním z hlavních zdrojů obživy obyvatelstva Orlických hor. Ze statistických údajů uváděných před II. světovou válkou vyplývá, že přibližně 37 % zemědělců chovalo 3–5 ks dobytka a 38 % zemědělců do 1</w:t>
      </w:r>
      <w:r w:rsidRPr="00653CF7">
        <w:rPr>
          <w:color w:val="000000"/>
        </w:rPr>
        <w:softHyphen/>
        <w:t>2 ks dobytka. Z hlediska obhospodařované výměry zemědělské půdy byla nejpočetněji zastoupena skupina drobných zemědělců s výměrou 1–5 ha (38 %). Stavy domácího zvířectva byly značně vysoké, na 1 ha připadlo až 0,72 ks skotu.</w:t>
      </w:r>
    </w:p>
    <w:p w14:paraId="5765D767" w14:textId="77777777" w:rsidR="00653CF7" w:rsidRPr="00653CF7" w:rsidRDefault="00000000" w:rsidP="00653CF7">
      <w:pPr>
        <w:rPr>
          <w:color w:val="000000"/>
        </w:rPr>
      </w:pPr>
      <w:r w:rsidRPr="00653CF7">
        <w:rPr>
          <w:color w:val="000000"/>
        </w:rPr>
        <w:t>Po druhé světové válce je zemědělství v celé oblasti Orlických hor, poznamenáno odsunem původního německého obyvatelstva, hospodařícího zde po celá staletí. Nové poválečné osídlování se setkalo se značnými problémy, českých dosídlenců nebyl dostatek, neměli znalosti místních přírodních, klimatických a výrobních podmínek, důsledkem tohoto byl pokles zemědělské výroby a postupné znehodnocování zemědělské půdy.</w:t>
      </w:r>
    </w:p>
    <w:p w14:paraId="79056826" w14:textId="77777777" w:rsidR="00653CF7" w:rsidRPr="00653CF7" w:rsidRDefault="00000000" w:rsidP="00653CF7">
      <w:r w:rsidRPr="00653CF7">
        <w:rPr>
          <w:color w:val="000000"/>
        </w:rPr>
        <w:lastRenderedPageBreak/>
        <w:t>Další politický vývoj v 50. letech znemožnil obnovu rodinného hospodářství. Kolektivizace přinesla likvidaci zbývajícího soukromého hospodaření, vyvlastnění půdy, přeťala tradice rolnických rodin po generace si předávajících zkušenosti, jak hospodařit v místních, méně vhodných horských a podhorských podmínkách. Vznikaly JZD a státní statky, došlo ke scelování pozemků, z krajiny vymizely meze, remízky, polní cesty, aleje atd. Celý proces se nepříznivě projevil snížením biodiverzity území, narušením ekologické stability krajiny a značným úbytkem rostlinných a živočišných společenstev.</w:t>
      </w:r>
    </w:p>
    <w:p w14:paraId="5F7982EC" w14:textId="77777777" w:rsidR="00653CF7" w:rsidRPr="00653CF7" w:rsidRDefault="00000000" w:rsidP="00653CF7">
      <w:r w:rsidRPr="00653CF7">
        <w:rPr>
          <w:color w:val="000000"/>
        </w:rPr>
        <w:t>V 70. letech byly ve snaze o maximální produkci v rostlinné výrobě vytvořeny další, ještě větší půdní bloky, užívalo se vysokých dávek průmyslových hnojiv a chemických ochranných prostředků a uplatňovala se "výkonnější" těžká mechanizace na zemědělské půdě, což vše vedlo k další výrazné devastaci krajiny.</w:t>
      </w:r>
    </w:p>
    <w:p w14:paraId="53A08128" w14:textId="77777777" w:rsidR="00653CF7" w:rsidRPr="00653CF7" w:rsidRDefault="00000000" w:rsidP="00653CF7">
      <w:r w:rsidRPr="00653CF7">
        <w:rPr>
          <w:color w:val="000000"/>
        </w:rPr>
        <w:t>Na území CHKO Orlické hory byly v dobách zemědělské velkovýroby prováděny zemědělské rekultivace, vyžadované tehdejší zemědělskou politikou. Docházelo k absurdním případům, kdy za stavbu realizovanou mimo území CHKO byla provedena rekultivace mokřadu s jedinečnou biodiverzitou.</w:t>
      </w:r>
    </w:p>
    <w:p w14:paraId="4F87CB2C" w14:textId="77777777" w:rsidR="00653CF7" w:rsidRPr="00653CF7" w:rsidRDefault="00000000" w:rsidP="00653CF7">
      <w:r w:rsidRPr="00653CF7">
        <w:rPr>
          <w:color w:val="000000"/>
        </w:rPr>
        <w:t xml:space="preserve">Mezi další negativa této doby patřily neuvážené meliorace na území CHKO. Byly projektovány šablonovitě, ve většině případů pouze jako odvodňovací, bez ohledu na ekologická a kulturní hlediska v krajině. V důsledku těchto úprav došlo ke ztrátě přirozeného charakteru území, narušení vodních poměrů, likvidaci biotopů vlhkých luk a břehové zeleně. Příkladem nevhodného provedení odvodňovacích prací je celá oblast </w:t>
      </w:r>
      <w:proofErr w:type="spellStart"/>
      <w:r w:rsidRPr="00653CF7">
        <w:rPr>
          <w:color w:val="000000"/>
        </w:rPr>
        <w:t>Zaorlicka</w:t>
      </w:r>
      <w:proofErr w:type="spellEnd"/>
      <w:r w:rsidRPr="00653CF7">
        <w:rPr>
          <w:color w:val="000000"/>
        </w:rPr>
        <w:t>, kde meliorační systém neplnil svou funkci a některé z pozemků se staly nezpůsobilé k zemědělskému využívání (ač před II. světovou válkou se obhospodařovaly). Byly zařazeny mezi dočasně neobdělávané plochy a plnily funkci případného zdroje zemědělské půdy. Dlouhodobým zemědělským nevyužíváním se změnily v cenné biotopy mokřadních společenstev.</w:t>
      </w:r>
    </w:p>
    <w:p w14:paraId="278A498D" w14:textId="77777777" w:rsidR="00653CF7" w:rsidRPr="00653CF7" w:rsidRDefault="00000000" w:rsidP="00653CF7">
      <w:pPr>
        <w:rPr>
          <w:color w:val="000000"/>
        </w:rPr>
      </w:pPr>
      <w:r w:rsidRPr="00653CF7">
        <w:rPr>
          <w:color w:val="000000"/>
        </w:rPr>
        <w:t>Politické změny po roce 1989 výrazně ovlivnily i zemědělské hospodaření. Došlo k narovnání vlastnických práv k půdě a transformaci zemědělských podniků. Velké zemědělské podniky hospodařící na státní půdě se rozpadly na menší akciové společnosti, zemědělská družstva byla zlikvidována nebo došlo k jejich redukci, výrazně se zvýšil podíl soukromě hospodařících zemědělců a malých farem. Pozemky ve vlastnictví státu převzal Pozemkový fond ČR, část byla navrácena v restitucích původním majitelům a část pronajata nově vzniklým zemědělským subjektům.</w:t>
      </w:r>
    </w:p>
    <w:p w14:paraId="7F3475A5" w14:textId="77777777" w:rsidR="00653CF7" w:rsidRPr="00653CF7" w:rsidRDefault="00000000" w:rsidP="00653CF7">
      <w:pPr>
        <w:rPr>
          <w:color w:val="000000"/>
        </w:rPr>
      </w:pPr>
      <w:r w:rsidRPr="00653CF7">
        <w:rPr>
          <w:color w:val="000000"/>
        </w:rPr>
        <w:t>Zemědělská výroba v této době zaznamenala výrazný útlum ovlivněný změnou zemědělské politiky státu, vlastnických vztahů k půdě (velké množství půdy se dostalo do vlastnictví lidí, kteří zemědělsky nehospodaří) či ekonomických podmínek. Patrný je nárůst uvádění půdy do klidu, tj. převod orné půdy do kultury louka a pastvina, častý je tlak ze strany vlastníků na zalesnění pozemků méně vhodných pro zemědělskou výrobu (horší přístupnost, malá výnosnost). Problémem jsou poměrně rozsáhlé zábory zemědělské půdy za účelem výstavby (převážně rekreačních objektů).</w:t>
      </w:r>
    </w:p>
    <w:p w14:paraId="1A922977" w14:textId="77777777" w:rsidR="00653CF7" w:rsidRPr="00653CF7" w:rsidRDefault="00000000" w:rsidP="00653CF7">
      <w:r w:rsidRPr="00653CF7">
        <w:t xml:space="preserve">Vstupem naší republiky do Evropské unie (dále EU), získaly zemědělské subjekty možnost zapojit se do dotačních programů s cílem podpořit rozvoj venkova a zemědělství, zvláště v oblastech s horšími přírodními podmínkami (v horských a podhorských oblastech). Byly zavedeny </w:t>
      </w:r>
      <w:proofErr w:type="spellStart"/>
      <w:r w:rsidRPr="00653CF7">
        <w:t>agroenvironmentální</w:t>
      </w:r>
      <w:proofErr w:type="spellEnd"/>
      <w:r w:rsidRPr="00653CF7">
        <w:t xml:space="preserve"> programy, které mají posílit způsoby využívání zemědělské půdy v souladu s ochranou přírody, krajiny a zlepšováním životního prostředí. V období let 2004–2008 probíhal Horizontální plán rozvoje venkova, do jehož </w:t>
      </w:r>
      <w:proofErr w:type="spellStart"/>
      <w:r w:rsidRPr="00653CF7">
        <w:t>agroenvironmentálního</w:t>
      </w:r>
      <w:proofErr w:type="spellEnd"/>
      <w:r w:rsidRPr="00653CF7">
        <w:t xml:space="preserve"> opatření (</w:t>
      </w:r>
      <w:proofErr w:type="spellStart"/>
      <w:r w:rsidRPr="00653CF7">
        <w:t>podopatření</w:t>
      </w:r>
      <w:proofErr w:type="spellEnd"/>
      <w:r w:rsidRPr="00653CF7">
        <w:t xml:space="preserve"> ošetřování travních porostů – základní management louky, pastviny) se na území CHKO Orlické hory zapojila většina zemědělců. Další dotační období v letech 2009–2013, umožnilo zemědělským subjektům vstupovat do </w:t>
      </w:r>
      <w:proofErr w:type="spellStart"/>
      <w:r w:rsidRPr="00653CF7">
        <w:t>agroenviromentálních</w:t>
      </w:r>
      <w:proofErr w:type="spellEnd"/>
      <w:r w:rsidRPr="00653CF7">
        <w:t xml:space="preserve"> opatření v rámci Evropského zemědělského fondu pro rozvoj venkova, jejichž cíle byly obdobné, nabídka titulů byla však po zkušenostech z minulých let doplněna a lépe rozpracována. V rámci těchto nových opatření vymezila Správa CHKO na půdní bloky LPIS jednotlivá opatření, a to na základě mapování stanovišť NATURA 2000 a ve spolupráci s ČSO na základě dlouhodobého ornitologického sledování území.</w:t>
      </w:r>
    </w:p>
    <w:p w14:paraId="744D6AB5" w14:textId="77777777" w:rsidR="00653CF7" w:rsidRPr="00653CF7" w:rsidRDefault="00000000" w:rsidP="00653CF7">
      <w:r w:rsidRPr="00653CF7">
        <w:lastRenderedPageBreak/>
        <w:t xml:space="preserve">V dalším programovacím období 2014–2020 opět dochází k úpravě podmínek jednotlivých titulů v rámci </w:t>
      </w:r>
      <w:proofErr w:type="spellStart"/>
      <w:r w:rsidRPr="00653CF7">
        <w:rPr>
          <w:rFonts w:eastAsia="TimesCE-Roman"/>
          <w:color w:val="000000"/>
        </w:rPr>
        <w:t>agroenvironmentálně</w:t>
      </w:r>
      <w:proofErr w:type="spellEnd"/>
      <w:r w:rsidRPr="00653CF7">
        <w:rPr>
          <w:rFonts w:eastAsia="TimesCE-Roman"/>
          <w:color w:val="000000"/>
        </w:rPr>
        <w:t xml:space="preserve">-klimatických opatření (AEKO). Na území CHKO jsou vymezeny </w:t>
      </w:r>
      <w:r w:rsidRPr="00653CF7">
        <w:t xml:space="preserve">tituly mezofilní a vlhkomilné louky, horské a suchomilné louky, druhově bohaté pastviny, v menším rozsahu trvale podmáčené a rašelinné louky, dále louky a pastviny se základním managementem (především na DPB, kde jsou zvířata přikrmována, případně zde probíhá tzv. „zimní pastva“). Na základě výsledků monitoringu a konzultací s ČSO, bylo výrazně upraveno vymezení titulu ochrana chřástala polního (došlo ke snížení výměry), neboť podmínky tohoto titulu (pozdní seč) vedly k degradaci lučních porostů (změně druhového složení v neprospěch travních společenstev) a tím se výrazně snížila atraktivita těchto pozemků jako hnízdišť chřástala polního. V místech opakovaného hnízdění chřástala byl proto nastaven titul mezofilní a vlhkomilné louky nehnojené s pozdějším termínem seče (15. 7. – 31. 8.), který umožňuje operativněji (ve spolupráci s hospodařícím subjektem) nastavit podmínky ve prospěch ochrany chřástala polního a zároveň předejít degradaci lučních společenstev. Rovněž podmínky titulu ochrana modrásků výrazně mění, v podmínkách Orlických hor, druhové složení luční porostů s výskytem krvavce totenu, proto není vymezován. Změny podmínek programu, v jiných oblastech vnímaných negativně (např. absence podmínky tzv. </w:t>
      </w:r>
      <w:proofErr w:type="spellStart"/>
      <w:r w:rsidRPr="00653CF7">
        <w:t>celofaremnosti</w:t>
      </w:r>
      <w:proofErr w:type="spellEnd"/>
      <w:r w:rsidRPr="00653CF7">
        <w:t xml:space="preserve"> pro zapojení do AEKO v druhém programovacím období) se na způsobu hospodaření zemědělců na území CHKO Orlické hory neprojevily. Naopak rozšířené možnosti v případech vydání souhlasného stanoviska orgánu ochrany přírody k některým činnostem (např. posuny termínu seče, rušení sečí atd.) byly pracovníky Správy CHKO, intenzivně využívány, a to především k omezení výskytu invazních druhů rostlin (lupina mnoholistá, kolotočník ozdobný) a ochraně lokalit s výskytem modráska. </w:t>
      </w:r>
    </w:p>
    <w:p w14:paraId="59038F99" w14:textId="77777777" w:rsidR="00653CF7" w:rsidRPr="00653CF7" w:rsidRDefault="00000000" w:rsidP="00653CF7">
      <w:r w:rsidRPr="00653CF7">
        <w:t xml:space="preserve">Z důvodu neschválení Společné zemědělské politiky EU a tedy ani nového programovací období PRV, bylo pro roky 2021–2022 stanoveno přechodné období navazující na podmínky PRV 2014–2020. Koncem roku 2022 došlo ke schválení SZP pro roky 2023–2027.V době psaní plánu péče jsou na území CHKO nově vymezovány upravené a doplněné tituly AEKO – </w:t>
      </w:r>
      <w:proofErr w:type="spellStart"/>
      <w:r w:rsidRPr="00653CF7">
        <w:t>podopatření</w:t>
      </w:r>
      <w:proofErr w:type="spellEnd"/>
      <w:r w:rsidRPr="00653CF7">
        <w:t xml:space="preserve"> Ošetřování extenzivních travních porostů. Stávající nadstavbové tituly byly v případě mezofilních a vlhkomilných luk doplněny o variantu pro </w:t>
      </w:r>
      <w:proofErr w:type="spellStart"/>
      <w:r w:rsidRPr="00653CF7">
        <w:t>bezkolencové</w:t>
      </w:r>
      <w:proofErr w:type="spellEnd"/>
      <w:r w:rsidRPr="00653CF7">
        <w:t xml:space="preserve"> louky (s jednou sečí), k suchým stepním trávníkům a vřesovištím byly přiřazeny málo úživné pastviny, vznikl i nový titul platba na výsledek, který je vymezován zatím pouze v CHKO Železné hory. Dopad nových opatření na udržitelné hospodaření, především trvalých travních porostů ve vztahu k ochraně přírody a krajiny, resp. předmětům ochrany CHKO Orlické hory, lze obtížně předpovědět. </w:t>
      </w:r>
    </w:p>
    <w:p w14:paraId="78A8C582" w14:textId="77777777" w:rsidR="00653CF7" w:rsidRPr="00653CF7" w:rsidRDefault="00000000" w:rsidP="00653CF7">
      <w:pPr>
        <w:spacing w:before="240"/>
        <w:rPr>
          <w:u w:val="single"/>
        </w:rPr>
      </w:pPr>
      <w:r w:rsidRPr="00653CF7">
        <w:rPr>
          <w:u w:val="single"/>
        </w:rPr>
        <w:t>Charakteristika současného obhospodařování</w:t>
      </w:r>
    </w:p>
    <w:p w14:paraId="7DADFFC3" w14:textId="77777777" w:rsidR="00653CF7" w:rsidRPr="00653CF7" w:rsidRDefault="00000000" w:rsidP="00653CF7">
      <w:r w:rsidRPr="00653CF7">
        <w:rPr>
          <w:color w:val="000000"/>
        </w:rPr>
        <w:t xml:space="preserve">Území CHKO se nachází v bramborářské (podhůří od 400 do 650 m n. m.) a pícninářské výrobní oblasti (oblasti nad 600 m n. m). </w:t>
      </w:r>
    </w:p>
    <w:p w14:paraId="1739DFA4" w14:textId="77777777" w:rsidR="00653CF7" w:rsidRPr="00653CF7" w:rsidRDefault="00000000" w:rsidP="00653CF7">
      <w:pPr>
        <w:rPr>
          <w:color w:val="000000"/>
        </w:rPr>
      </w:pPr>
      <w:r w:rsidRPr="00653CF7">
        <w:rPr>
          <w:color w:val="000000"/>
        </w:rPr>
        <w:t xml:space="preserve">Charakter území, to že je tvořeno především zalesněným hřebenem Orlických hor, má vliv i na rozmístění zemědělsky obhospodařovaných pozemků ve zdejší krajině. Hospodaří se především v okolí sídel. V současné době to je na cca 5 500 ha (dle LPIS), což představuje 24 % z celkové rozlohy CHKO. Jedná se především o extenzivní využívání trvalých travních porostů spojené s chovem masného skotu bez tržní produkce mléka, v malé míře jsou chovány ovce a několik subjektů se věnuje chovu koní. O této skutečnosti vypovídá i výměra trvalých travních porostů v CHKO, cca 5 240 ha (tj. 95 % z celkově evidované zemědělské půdy v LPIS). Orná půda, a s ní spojená vyšší zemědělská intenzita, se vyskytuje pouze na malé části CHKO, především v k. </w:t>
      </w:r>
      <w:proofErr w:type="spellStart"/>
      <w:r w:rsidRPr="00653CF7">
        <w:rPr>
          <w:color w:val="000000"/>
        </w:rPr>
        <w:t>ú.</w:t>
      </w:r>
      <w:proofErr w:type="spellEnd"/>
      <w:r w:rsidRPr="00653CF7">
        <w:rPr>
          <w:color w:val="000000"/>
        </w:rPr>
        <w:t xml:space="preserve"> Pěčín u Rychnova nad Kněžnou, kde je soustředěna většina orné půdy v CHKO. Jednotky hektarů se pak nachází v k. </w:t>
      </w:r>
      <w:proofErr w:type="spellStart"/>
      <w:r w:rsidRPr="00653CF7">
        <w:rPr>
          <w:color w:val="000000"/>
        </w:rPr>
        <w:t>ú.</w:t>
      </w:r>
      <w:proofErr w:type="spellEnd"/>
      <w:r w:rsidRPr="00653CF7">
        <w:rPr>
          <w:color w:val="000000"/>
        </w:rPr>
        <w:t xml:space="preserve"> Rokytnice v Orlických horách, Skuhrov nad Bělou a Osečnice. Celková výměra orné půdy v CHKO je cca 166 ha (3 % z celkově evidované zemědělské půdy v LPIS). Je využívána k pěstování obilovin (nejčastěji pšenice a ječmene), kukuřice, pícnin a řepky olejky. Zbývající 2 % zemědělské půdy se řadí především do kategorie zatravněná orná (cca 24 ha), zalesněná a jiná kultura.</w:t>
      </w:r>
    </w:p>
    <w:p w14:paraId="22455D8A" w14:textId="77777777" w:rsidR="00653CF7" w:rsidRPr="00653CF7" w:rsidRDefault="00000000" w:rsidP="00653CF7">
      <w:pPr>
        <w:spacing w:before="240" w:after="240"/>
      </w:pPr>
      <w:r w:rsidRPr="00EA4501">
        <w:t>Tab. 6: Rozložení</w:t>
      </w:r>
      <w:r w:rsidRPr="00653CF7">
        <w:t xml:space="preserve"> ze</w:t>
      </w:r>
      <w:r>
        <w:t>mědělské půdy v CHKO (</w:t>
      </w:r>
      <w:r w:rsidRPr="00653CF7">
        <w:t>dle LPIS)</w:t>
      </w:r>
    </w:p>
    <w:tbl>
      <w:tblPr>
        <w:tblW w:w="9176" w:type="dxa"/>
        <w:tblInd w:w="30" w:type="dxa"/>
        <w:tblLayout w:type="fixed"/>
        <w:tblCellMar>
          <w:left w:w="30" w:type="dxa"/>
          <w:right w:w="30" w:type="dxa"/>
        </w:tblCellMar>
        <w:tblLook w:val="00A0" w:firstRow="1" w:lastRow="0" w:firstColumn="1" w:lastColumn="0" w:noHBand="0" w:noVBand="0"/>
      </w:tblPr>
      <w:tblGrid>
        <w:gridCol w:w="2797"/>
        <w:gridCol w:w="567"/>
        <w:gridCol w:w="1134"/>
        <w:gridCol w:w="1134"/>
        <w:gridCol w:w="1134"/>
        <w:gridCol w:w="1134"/>
        <w:gridCol w:w="1276"/>
      </w:tblGrid>
      <w:tr w:rsidR="00121602" w14:paraId="21518AAB" w14:textId="77777777" w:rsidTr="00653CF7">
        <w:trPr>
          <w:trHeight w:val="256"/>
        </w:trPr>
        <w:tc>
          <w:tcPr>
            <w:tcW w:w="2797" w:type="dxa"/>
            <w:tcBorders>
              <w:top w:val="single" w:sz="6" w:space="0" w:color="000000"/>
              <w:left w:val="single" w:sz="6" w:space="0" w:color="000000"/>
              <w:bottom w:val="single" w:sz="6" w:space="0" w:color="000000"/>
            </w:tcBorders>
            <w:vAlign w:val="bottom"/>
          </w:tcPr>
          <w:p w14:paraId="5A222B22" w14:textId="77777777" w:rsidR="00653CF7" w:rsidRPr="00653CF7" w:rsidRDefault="00000000" w:rsidP="00653CF7">
            <w:pPr>
              <w:spacing w:before="0"/>
              <w:jc w:val="left"/>
              <w:rPr>
                <w:color w:val="000000"/>
              </w:rPr>
            </w:pPr>
            <w:r w:rsidRPr="00653CF7">
              <w:rPr>
                <w:color w:val="000000"/>
              </w:rPr>
              <w:lastRenderedPageBreak/>
              <w:t>zóna CHKO</w:t>
            </w:r>
          </w:p>
        </w:tc>
        <w:tc>
          <w:tcPr>
            <w:tcW w:w="567" w:type="dxa"/>
            <w:tcBorders>
              <w:top w:val="single" w:sz="6" w:space="0" w:color="000000"/>
              <w:left w:val="nil"/>
              <w:bottom w:val="single" w:sz="6" w:space="0" w:color="000000"/>
              <w:right w:val="single" w:sz="6" w:space="0" w:color="000000"/>
            </w:tcBorders>
            <w:vAlign w:val="bottom"/>
          </w:tcPr>
          <w:p w14:paraId="6BDD9370" w14:textId="77777777" w:rsidR="00653CF7" w:rsidRPr="00653CF7" w:rsidRDefault="00653CF7" w:rsidP="00653CF7">
            <w:pPr>
              <w:spacing w:before="0"/>
              <w:rPr>
                <w:color w:val="000000"/>
              </w:rPr>
            </w:pPr>
          </w:p>
        </w:tc>
        <w:tc>
          <w:tcPr>
            <w:tcW w:w="1134" w:type="dxa"/>
            <w:tcBorders>
              <w:top w:val="single" w:sz="6" w:space="0" w:color="000000"/>
              <w:left w:val="single" w:sz="6" w:space="0" w:color="000000"/>
              <w:bottom w:val="single" w:sz="6" w:space="0" w:color="000000"/>
              <w:right w:val="single" w:sz="6" w:space="0" w:color="000000"/>
            </w:tcBorders>
            <w:vAlign w:val="bottom"/>
          </w:tcPr>
          <w:p w14:paraId="2E6E1298" w14:textId="77777777" w:rsidR="00653CF7" w:rsidRPr="00653CF7" w:rsidRDefault="00000000" w:rsidP="00653CF7">
            <w:pPr>
              <w:spacing w:before="0"/>
              <w:rPr>
                <w:color w:val="000000"/>
              </w:rPr>
            </w:pPr>
            <w:r w:rsidRPr="00653CF7">
              <w:rPr>
                <w:color w:val="000000"/>
              </w:rPr>
              <w:t>I</w:t>
            </w:r>
          </w:p>
        </w:tc>
        <w:tc>
          <w:tcPr>
            <w:tcW w:w="1134" w:type="dxa"/>
            <w:tcBorders>
              <w:top w:val="single" w:sz="6" w:space="0" w:color="000000"/>
              <w:left w:val="single" w:sz="6" w:space="0" w:color="000000"/>
              <w:bottom w:val="single" w:sz="6" w:space="0" w:color="000000"/>
              <w:right w:val="single" w:sz="6" w:space="0" w:color="000000"/>
            </w:tcBorders>
            <w:vAlign w:val="bottom"/>
          </w:tcPr>
          <w:p w14:paraId="4FCC2211" w14:textId="77777777" w:rsidR="00653CF7" w:rsidRPr="00653CF7" w:rsidRDefault="00000000" w:rsidP="00653CF7">
            <w:pPr>
              <w:spacing w:before="0"/>
              <w:rPr>
                <w:color w:val="000000"/>
              </w:rPr>
            </w:pPr>
            <w:r w:rsidRPr="00653CF7">
              <w:rPr>
                <w:color w:val="000000"/>
              </w:rPr>
              <w:t>II</w:t>
            </w:r>
          </w:p>
        </w:tc>
        <w:tc>
          <w:tcPr>
            <w:tcW w:w="1134" w:type="dxa"/>
            <w:tcBorders>
              <w:top w:val="single" w:sz="6" w:space="0" w:color="000000"/>
              <w:left w:val="single" w:sz="6" w:space="0" w:color="000000"/>
              <w:bottom w:val="single" w:sz="6" w:space="0" w:color="000000"/>
              <w:right w:val="single" w:sz="6" w:space="0" w:color="000000"/>
            </w:tcBorders>
            <w:vAlign w:val="bottom"/>
          </w:tcPr>
          <w:p w14:paraId="6543BFA3" w14:textId="77777777" w:rsidR="00653CF7" w:rsidRPr="00653CF7" w:rsidRDefault="00000000" w:rsidP="00653CF7">
            <w:pPr>
              <w:spacing w:before="0"/>
              <w:rPr>
                <w:color w:val="000000"/>
              </w:rPr>
            </w:pPr>
            <w:r w:rsidRPr="00653CF7">
              <w:rPr>
                <w:color w:val="000000"/>
              </w:rPr>
              <w:t>III</w:t>
            </w:r>
          </w:p>
        </w:tc>
        <w:tc>
          <w:tcPr>
            <w:tcW w:w="1134" w:type="dxa"/>
            <w:tcBorders>
              <w:top w:val="single" w:sz="6" w:space="0" w:color="000000"/>
              <w:left w:val="single" w:sz="6" w:space="0" w:color="000000"/>
              <w:bottom w:val="single" w:sz="6" w:space="0" w:color="000000"/>
              <w:right w:val="single" w:sz="6" w:space="0" w:color="000000"/>
            </w:tcBorders>
            <w:vAlign w:val="bottom"/>
          </w:tcPr>
          <w:p w14:paraId="731BCBC5" w14:textId="77777777" w:rsidR="00653CF7" w:rsidRPr="00653CF7" w:rsidRDefault="00000000" w:rsidP="00653CF7">
            <w:pPr>
              <w:spacing w:before="0"/>
              <w:rPr>
                <w:color w:val="000000"/>
              </w:rPr>
            </w:pPr>
            <w:r w:rsidRPr="00653CF7">
              <w:rPr>
                <w:color w:val="000000"/>
              </w:rPr>
              <w:t>IV</w:t>
            </w:r>
          </w:p>
        </w:tc>
        <w:tc>
          <w:tcPr>
            <w:tcW w:w="1276" w:type="dxa"/>
            <w:tcBorders>
              <w:top w:val="single" w:sz="6" w:space="0" w:color="000000"/>
              <w:left w:val="single" w:sz="6" w:space="0" w:color="000000"/>
              <w:bottom w:val="single" w:sz="6" w:space="0" w:color="000000"/>
              <w:right w:val="single" w:sz="6" w:space="0" w:color="000000"/>
            </w:tcBorders>
            <w:vAlign w:val="bottom"/>
          </w:tcPr>
          <w:p w14:paraId="0C653291" w14:textId="77777777" w:rsidR="00653CF7" w:rsidRPr="00653CF7" w:rsidRDefault="00000000" w:rsidP="00653CF7">
            <w:pPr>
              <w:spacing w:before="0"/>
              <w:rPr>
                <w:color w:val="000000"/>
              </w:rPr>
            </w:pPr>
            <w:r w:rsidRPr="00653CF7">
              <w:rPr>
                <w:color w:val="000000"/>
              </w:rPr>
              <w:t>celkem ha</w:t>
            </w:r>
          </w:p>
        </w:tc>
      </w:tr>
      <w:tr w:rsidR="00121602" w14:paraId="37F9C958" w14:textId="77777777" w:rsidTr="003F4455">
        <w:trPr>
          <w:trHeight w:val="256"/>
        </w:trPr>
        <w:tc>
          <w:tcPr>
            <w:tcW w:w="2797" w:type="dxa"/>
            <w:tcBorders>
              <w:top w:val="single" w:sz="6" w:space="0" w:color="000000"/>
              <w:left w:val="single" w:sz="6" w:space="0" w:color="000000"/>
              <w:bottom w:val="single" w:sz="6" w:space="0" w:color="000000"/>
              <w:right w:val="single" w:sz="6" w:space="0" w:color="000000"/>
            </w:tcBorders>
            <w:vAlign w:val="bottom"/>
          </w:tcPr>
          <w:p w14:paraId="5041791E" w14:textId="77777777" w:rsidR="00653CF7" w:rsidRPr="00653CF7" w:rsidRDefault="00000000" w:rsidP="00653CF7">
            <w:pPr>
              <w:spacing w:before="0"/>
              <w:jc w:val="left"/>
              <w:rPr>
                <w:color w:val="000000"/>
              </w:rPr>
            </w:pPr>
            <w:r w:rsidRPr="00653CF7">
              <w:rPr>
                <w:color w:val="000000"/>
              </w:rPr>
              <w:t>orná půda</w:t>
            </w:r>
          </w:p>
        </w:tc>
        <w:tc>
          <w:tcPr>
            <w:tcW w:w="567" w:type="dxa"/>
            <w:tcBorders>
              <w:top w:val="single" w:sz="6" w:space="0" w:color="000000"/>
              <w:left w:val="single" w:sz="6" w:space="0" w:color="000000"/>
              <w:bottom w:val="single" w:sz="6" w:space="0" w:color="000000"/>
              <w:right w:val="single" w:sz="6" w:space="0" w:color="000000"/>
            </w:tcBorders>
            <w:vAlign w:val="bottom"/>
          </w:tcPr>
          <w:p w14:paraId="7AD05A2C" w14:textId="77777777" w:rsidR="00653CF7" w:rsidRPr="00653CF7" w:rsidRDefault="00000000" w:rsidP="00653CF7">
            <w:pPr>
              <w:spacing w:before="0"/>
              <w:rPr>
                <w:color w:val="000000"/>
              </w:rPr>
            </w:pPr>
            <w:r w:rsidRPr="00653CF7">
              <w:rPr>
                <w:color w:val="000000"/>
              </w:rPr>
              <w:t>R</w:t>
            </w:r>
          </w:p>
        </w:tc>
        <w:tc>
          <w:tcPr>
            <w:tcW w:w="1134" w:type="dxa"/>
            <w:tcBorders>
              <w:top w:val="single" w:sz="6" w:space="0" w:color="000000"/>
              <w:left w:val="single" w:sz="6" w:space="0" w:color="000000"/>
              <w:bottom w:val="single" w:sz="6" w:space="0" w:color="000000"/>
              <w:right w:val="single" w:sz="6" w:space="0" w:color="000000"/>
            </w:tcBorders>
            <w:vAlign w:val="center"/>
          </w:tcPr>
          <w:p w14:paraId="262047DE" w14:textId="77777777" w:rsidR="00653CF7" w:rsidRPr="00653CF7" w:rsidRDefault="00000000" w:rsidP="003F4455">
            <w:pPr>
              <w:spacing w:before="0"/>
              <w:jc w:val="right"/>
              <w:rPr>
                <w:color w:val="000000"/>
              </w:rPr>
            </w:pPr>
            <w:r w:rsidRPr="00653CF7">
              <w:rPr>
                <w:color w:val="000000"/>
              </w:rPr>
              <w:t>0,07</w:t>
            </w:r>
          </w:p>
        </w:tc>
        <w:tc>
          <w:tcPr>
            <w:tcW w:w="1134" w:type="dxa"/>
            <w:tcBorders>
              <w:top w:val="single" w:sz="6" w:space="0" w:color="000000"/>
              <w:left w:val="single" w:sz="6" w:space="0" w:color="000000"/>
              <w:bottom w:val="single" w:sz="6" w:space="0" w:color="000000"/>
              <w:right w:val="single" w:sz="6" w:space="0" w:color="000000"/>
            </w:tcBorders>
            <w:vAlign w:val="center"/>
          </w:tcPr>
          <w:p w14:paraId="3F71C91E" w14:textId="77777777" w:rsidR="00653CF7" w:rsidRPr="00653CF7" w:rsidRDefault="00000000" w:rsidP="003F4455">
            <w:pPr>
              <w:spacing w:before="0"/>
              <w:jc w:val="right"/>
              <w:rPr>
                <w:color w:val="000000"/>
              </w:rPr>
            </w:pPr>
            <w:r w:rsidRPr="00653CF7">
              <w:rPr>
                <w:color w:val="000000"/>
              </w:rPr>
              <w:t>0,44</w:t>
            </w:r>
          </w:p>
        </w:tc>
        <w:tc>
          <w:tcPr>
            <w:tcW w:w="1134" w:type="dxa"/>
            <w:tcBorders>
              <w:top w:val="single" w:sz="6" w:space="0" w:color="000000"/>
              <w:left w:val="single" w:sz="6" w:space="0" w:color="000000"/>
              <w:bottom w:val="single" w:sz="6" w:space="0" w:color="000000"/>
              <w:right w:val="single" w:sz="6" w:space="0" w:color="000000"/>
            </w:tcBorders>
            <w:vAlign w:val="center"/>
          </w:tcPr>
          <w:p w14:paraId="0B3D69F4" w14:textId="77777777" w:rsidR="00653CF7" w:rsidRPr="00653CF7" w:rsidRDefault="00000000" w:rsidP="003F4455">
            <w:pPr>
              <w:spacing w:before="0"/>
              <w:jc w:val="right"/>
              <w:rPr>
                <w:color w:val="000000"/>
              </w:rPr>
            </w:pPr>
            <w:r w:rsidRPr="00653CF7">
              <w:rPr>
                <w:color w:val="000000"/>
              </w:rPr>
              <w:t>130,10</w:t>
            </w:r>
          </w:p>
        </w:tc>
        <w:tc>
          <w:tcPr>
            <w:tcW w:w="1134" w:type="dxa"/>
            <w:tcBorders>
              <w:top w:val="single" w:sz="6" w:space="0" w:color="000000"/>
              <w:left w:val="single" w:sz="6" w:space="0" w:color="000000"/>
              <w:bottom w:val="single" w:sz="6" w:space="0" w:color="000000"/>
              <w:right w:val="single" w:sz="6" w:space="0" w:color="000000"/>
            </w:tcBorders>
            <w:vAlign w:val="center"/>
          </w:tcPr>
          <w:p w14:paraId="4E167840" w14:textId="77777777" w:rsidR="00653CF7" w:rsidRPr="00653CF7" w:rsidRDefault="00000000" w:rsidP="003F4455">
            <w:pPr>
              <w:spacing w:before="0"/>
              <w:jc w:val="right"/>
              <w:rPr>
                <w:color w:val="000000"/>
              </w:rPr>
            </w:pPr>
            <w:r w:rsidRPr="00653CF7">
              <w:rPr>
                <w:color w:val="000000"/>
              </w:rPr>
              <w:t>35,55</w:t>
            </w:r>
          </w:p>
        </w:tc>
        <w:tc>
          <w:tcPr>
            <w:tcW w:w="1276" w:type="dxa"/>
            <w:tcBorders>
              <w:top w:val="single" w:sz="6" w:space="0" w:color="000000"/>
              <w:left w:val="single" w:sz="6" w:space="0" w:color="000000"/>
              <w:bottom w:val="single" w:sz="6" w:space="0" w:color="000000"/>
              <w:right w:val="single" w:sz="6" w:space="0" w:color="000000"/>
            </w:tcBorders>
            <w:vAlign w:val="center"/>
          </w:tcPr>
          <w:p w14:paraId="4F101B72" w14:textId="77777777" w:rsidR="00653CF7" w:rsidRPr="00653CF7" w:rsidRDefault="00000000" w:rsidP="003F4455">
            <w:pPr>
              <w:spacing w:before="0"/>
              <w:jc w:val="right"/>
              <w:rPr>
                <w:color w:val="000000"/>
              </w:rPr>
            </w:pPr>
            <w:r w:rsidRPr="00653CF7">
              <w:rPr>
                <w:color w:val="000000"/>
              </w:rPr>
              <w:t>166,17</w:t>
            </w:r>
          </w:p>
        </w:tc>
      </w:tr>
      <w:tr w:rsidR="00121602" w14:paraId="73F01D61" w14:textId="77777777" w:rsidTr="003F4455">
        <w:trPr>
          <w:trHeight w:val="256"/>
        </w:trPr>
        <w:tc>
          <w:tcPr>
            <w:tcW w:w="2797" w:type="dxa"/>
            <w:tcBorders>
              <w:top w:val="single" w:sz="6" w:space="0" w:color="000000"/>
              <w:left w:val="single" w:sz="6" w:space="0" w:color="000000"/>
              <w:bottom w:val="single" w:sz="6" w:space="0" w:color="000000"/>
              <w:right w:val="single" w:sz="6" w:space="0" w:color="000000"/>
            </w:tcBorders>
            <w:vAlign w:val="bottom"/>
          </w:tcPr>
          <w:p w14:paraId="04AE0226" w14:textId="77777777" w:rsidR="00653CF7" w:rsidRPr="00653CF7" w:rsidRDefault="00000000" w:rsidP="00653CF7">
            <w:pPr>
              <w:spacing w:before="0"/>
              <w:jc w:val="left"/>
              <w:rPr>
                <w:color w:val="000000"/>
              </w:rPr>
            </w:pPr>
            <w:r w:rsidRPr="00653CF7">
              <w:rPr>
                <w:color w:val="000000"/>
              </w:rPr>
              <w:t>trvalý travní porost</w:t>
            </w:r>
          </w:p>
        </w:tc>
        <w:tc>
          <w:tcPr>
            <w:tcW w:w="567" w:type="dxa"/>
            <w:tcBorders>
              <w:top w:val="single" w:sz="6" w:space="0" w:color="000000"/>
              <w:left w:val="single" w:sz="6" w:space="0" w:color="000000"/>
              <w:bottom w:val="single" w:sz="6" w:space="0" w:color="000000"/>
              <w:right w:val="single" w:sz="6" w:space="0" w:color="000000"/>
            </w:tcBorders>
            <w:vAlign w:val="bottom"/>
          </w:tcPr>
          <w:p w14:paraId="229522BB" w14:textId="77777777" w:rsidR="00653CF7" w:rsidRPr="00653CF7" w:rsidRDefault="00000000" w:rsidP="00653CF7">
            <w:pPr>
              <w:spacing w:before="0"/>
              <w:rPr>
                <w:color w:val="000000"/>
              </w:rPr>
            </w:pPr>
            <w:r w:rsidRPr="00653CF7">
              <w:rPr>
                <w:color w:val="000000"/>
              </w:rPr>
              <w:t>T</w:t>
            </w:r>
          </w:p>
        </w:tc>
        <w:tc>
          <w:tcPr>
            <w:tcW w:w="1134" w:type="dxa"/>
            <w:tcBorders>
              <w:top w:val="single" w:sz="6" w:space="0" w:color="000000"/>
              <w:left w:val="single" w:sz="6" w:space="0" w:color="000000"/>
              <w:bottom w:val="single" w:sz="6" w:space="0" w:color="000000"/>
              <w:right w:val="single" w:sz="6" w:space="0" w:color="000000"/>
            </w:tcBorders>
            <w:vAlign w:val="center"/>
          </w:tcPr>
          <w:p w14:paraId="4E6218E1" w14:textId="77777777" w:rsidR="00653CF7" w:rsidRPr="00653CF7" w:rsidRDefault="00000000" w:rsidP="003F4455">
            <w:pPr>
              <w:spacing w:before="0"/>
              <w:jc w:val="right"/>
              <w:rPr>
                <w:color w:val="000000"/>
              </w:rPr>
            </w:pPr>
            <w:r w:rsidRPr="00653CF7">
              <w:rPr>
                <w:color w:val="000000"/>
              </w:rPr>
              <w:t>56,18</w:t>
            </w:r>
          </w:p>
        </w:tc>
        <w:tc>
          <w:tcPr>
            <w:tcW w:w="1134" w:type="dxa"/>
            <w:tcBorders>
              <w:top w:val="single" w:sz="6" w:space="0" w:color="000000"/>
              <w:left w:val="single" w:sz="6" w:space="0" w:color="000000"/>
              <w:bottom w:val="single" w:sz="6" w:space="0" w:color="000000"/>
              <w:right w:val="single" w:sz="6" w:space="0" w:color="000000"/>
            </w:tcBorders>
            <w:vAlign w:val="center"/>
          </w:tcPr>
          <w:p w14:paraId="24614B61" w14:textId="77777777" w:rsidR="00653CF7" w:rsidRPr="00653CF7" w:rsidRDefault="00000000" w:rsidP="003F4455">
            <w:pPr>
              <w:spacing w:before="0"/>
              <w:jc w:val="right"/>
              <w:rPr>
                <w:color w:val="000000"/>
              </w:rPr>
            </w:pPr>
            <w:r w:rsidRPr="00653CF7">
              <w:rPr>
                <w:color w:val="000000"/>
              </w:rPr>
              <w:t>1643,26</w:t>
            </w:r>
          </w:p>
        </w:tc>
        <w:tc>
          <w:tcPr>
            <w:tcW w:w="1134" w:type="dxa"/>
            <w:tcBorders>
              <w:top w:val="single" w:sz="6" w:space="0" w:color="000000"/>
              <w:left w:val="single" w:sz="6" w:space="0" w:color="000000"/>
              <w:bottom w:val="single" w:sz="6" w:space="0" w:color="000000"/>
              <w:right w:val="single" w:sz="6" w:space="0" w:color="000000"/>
            </w:tcBorders>
            <w:vAlign w:val="center"/>
          </w:tcPr>
          <w:p w14:paraId="43958155" w14:textId="77777777" w:rsidR="00653CF7" w:rsidRPr="00653CF7" w:rsidRDefault="00000000" w:rsidP="003F4455">
            <w:pPr>
              <w:spacing w:before="0"/>
              <w:jc w:val="right"/>
              <w:rPr>
                <w:color w:val="000000"/>
              </w:rPr>
            </w:pPr>
            <w:r w:rsidRPr="00653CF7">
              <w:rPr>
                <w:color w:val="000000"/>
              </w:rPr>
              <w:t>3488,30</w:t>
            </w:r>
          </w:p>
        </w:tc>
        <w:tc>
          <w:tcPr>
            <w:tcW w:w="1134" w:type="dxa"/>
            <w:tcBorders>
              <w:top w:val="single" w:sz="6" w:space="0" w:color="000000"/>
              <w:left w:val="single" w:sz="6" w:space="0" w:color="000000"/>
              <w:bottom w:val="single" w:sz="6" w:space="0" w:color="000000"/>
              <w:right w:val="single" w:sz="6" w:space="0" w:color="000000"/>
            </w:tcBorders>
            <w:vAlign w:val="center"/>
          </w:tcPr>
          <w:p w14:paraId="598F8374" w14:textId="77777777" w:rsidR="00653CF7" w:rsidRPr="00653CF7" w:rsidRDefault="00000000" w:rsidP="003F4455">
            <w:pPr>
              <w:spacing w:before="0"/>
              <w:jc w:val="right"/>
              <w:rPr>
                <w:color w:val="000000"/>
              </w:rPr>
            </w:pPr>
            <w:r w:rsidRPr="00653CF7">
              <w:rPr>
                <w:color w:val="000000"/>
              </w:rPr>
              <w:t>96,64</w:t>
            </w:r>
          </w:p>
        </w:tc>
        <w:tc>
          <w:tcPr>
            <w:tcW w:w="1276" w:type="dxa"/>
            <w:tcBorders>
              <w:top w:val="single" w:sz="6" w:space="0" w:color="000000"/>
              <w:left w:val="single" w:sz="6" w:space="0" w:color="000000"/>
              <w:bottom w:val="single" w:sz="6" w:space="0" w:color="000000"/>
              <w:right w:val="single" w:sz="6" w:space="0" w:color="000000"/>
            </w:tcBorders>
            <w:vAlign w:val="center"/>
          </w:tcPr>
          <w:p w14:paraId="71B2D05B" w14:textId="77777777" w:rsidR="00653CF7" w:rsidRPr="00653CF7" w:rsidRDefault="00000000" w:rsidP="003F4455">
            <w:pPr>
              <w:spacing w:before="0"/>
              <w:jc w:val="right"/>
              <w:rPr>
                <w:color w:val="000000"/>
              </w:rPr>
            </w:pPr>
            <w:r w:rsidRPr="00653CF7">
              <w:rPr>
                <w:color w:val="000000"/>
              </w:rPr>
              <w:t>5284,38</w:t>
            </w:r>
          </w:p>
        </w:tc>
      </w:tr>
      <w:tr w:rsidR="00121602" w14:paraId="7C168868" w14:textId="77777777" w:rsidTr="003F4455">
        <w:trPr>
          <w:trHeight w:val="256"/>
        </w:trPr>
        <w:tc>
          <w:tcPr>
            <w:tcW w:w="2797" w:type="dxa"/>
            <w:tcBorders>
              <w:top w:val="single" w:sz="6" w:space="0" w:color="000000"/>
              <w:left w:val="single" w:sz="6" w:space="0" w:color="000000"/>
              <w:bottom w:val="single" w:sz="6" w:space="0" w:color="000000"/>
              <w:right w:val="single" w:sz="6" w:space="0" w:color="000000"/>
            </w:tcBorders>
          </w:tcPr>
          <w:p w14:paraId="5DA408D9" w14:textId="77777777" w:rsidR="00653CF7" w:rsidRPr="00653CF7" w:rsidRDefault="00000000" w:rsidP="00653CF7">
            <w:pPr>
              <w:spacing w:before="0"/>
              <w:jc w:val="left"/>
              <w:rPr>
                <w:color w:val="000000"/>
              </w:rPr>
            </w:pPr>
            <w:r w:rsidRPr="00653CF7">
              <w:rPr>
                <w:color w:val="000000"/>
              </w:rPr>
              <w:t>travní porost na orné půdě</w:t>
            </w:r>
          </w:p>
        </w:tc>
        <w:tc>
          <w:tcPr>
            <w:tcW w:w="567" w:type="dxa"/>
            <w:tcBorders>
              <w:top w:val="single" w:sz="6" w:space="0" w:color="000000"/>
              <w:left w:val="single" w:sz="6" w:space="0" w:color="000000"/>
              <w:bottom w:val="single" w:sz="6" w:space="0" w:color="000000"/>
              <w:right w:val="single" w:sz="6" w:space="0" w:color="000000"/>
            </w:tcBorders>
          </w:tcPr>
          <w:p w14:paraId="78F45B59" w14:textId="77777777" w:rsidR="00653CF7" w:rsidRPr="00653CF7" w:rsidRDefault="00000000" w:rsidP="00653CF7">
            <w:pPr>
              <w:spacing w:before="0"/>
              <w:rPr>
                <w:color w:val="000000"/>
              </w:rPr>
            </w:pPr>
            <w:r w:rsidRPr="00653CF7">
              <w:rPr>
                <w:color w:val="000000"/>
              </w:rPr>
              <w:t>G</w:t>
            </w:r>
          </w:p>
        </w:tc>
        <w:tc>
          <w:tcPr>
            <w:tcW w:w="1134" w:type="dxa"/>
            <w:tcBorders>
              <w:top w:val="single" w:sz="6" w:space="0" w:color="000000"/>
              <w:left w:val="single" w:sz="6" w:space="0" w:color="000000"/>
              <w:bottom w:val="single" w:sz="6" w:space="0" w:color="000000"/>
              <w:right w:val="single" w:sz="6" w:space="0" w:color="000000"/>
            </w:tcBorders>
            <w:vAlign w:val="center"/>
          </w:tcPr>
          <w:p w14:paraId="51616276" w14:textId="77777777" w:rsidR="00653CF7" w:rsidRPr="00653CF7" w:rsidRDefault="00000000" w:rsidP="003F4455">
            <w:pPr>
              <w:spacing w:before="0"/>
              <w:jc w:val="right"/>
              <w:rPr>
                <w:color w:val="000000"/>
              </w:rPr>
            </w:pPr>
            <w:r w:rsidRPr="00653CF7">
              <w:rPr>
                <w:color w:val="000000"/>
              </w:rPr>
              <w:t>0,00</w:t>
            </w:r>
          </w:p>
        </w:tc>
        <w:tc>
          <w:tcPr>
            <w:tcW w:w="1134" w:type="dxa"/>
            <w:tcBorders>
              <w:top w:val="single" w:sz="6" w:space="0" w:color="000000"/>
              <w:left w:val="single" w:sz="6" w:space="0" w:color="000000"/>
              <w:bottom w:val="single" w:sz="6" w:space="0" w:color="000000"/>
              <w:right w:val="single" w:sz="6" w:space="0" w:color="000000"/>
            </w:tcBorders>
            <w:vAlign w:val="center"/>
          </w:tcPr>
          <w:p w14:paraId="200B2FE5" w14:textId="77777777" w:rsidR="00653CF7" w:rsidRPr="00653CF7" w:rsidRDefault="00000000" w:rsidP="003F4455">
            <w:pPr>
              <w:spacing w:before="0"/>
              <w:jc w:val="right"/>
              <w:rPr>
                <w:color w:val="000000"/>
              </w:rPr>
            </w:pPr>
            <w:r w:rsidRPr="00653CF7">
              <w:rPr>
                <w:color w:val="000000"/>
              </w:rPr>
              <w:t>0,00</w:t>
            </w:r>
          </w:p>
        </w:tc>
        <w:tc>
          <w:tcPr>
            <w:tcW w:w="1134" w:type="dxa"/>
            <w:tcBorders>
              <w:top w:val="single" w:sz="6" w:space="0" w:color="000000"/>
              <w:left w:val="single" w:sz="6" w:space="0" w:color="000000"/>
              <w:bottom w:val="single" w:sz="6" w:space="0" w:color="000000"/>
              <w:right w:val="single" w:sz="6" w:space="0" w:color="000000"/>
            </w:tcBorders>
            <w:vAlign w:val="center"/>
          </w:tcPr>
          <w:p w14:paraId="683934AA" w14:textId="77777777" w:rsidR="00653CF7" w:rsidRPr="00653CF7" w:rsidRDefault="00000000" w:rsidP="003F4455">
            <w:pPr>
              <w:spacing w:before="0"/>
              <w:jc w:val="right"/>
              <w:rPr>
                <w:color w:val="000000"/>
              </w:rPr>
            </w:pPr>
            <w:r w:rsidRPr="00653CF7">
              <w:rPr>
                <w:color w:val="000000"/>
              </w:rPr>
              <w:t>23,80</w:t>
            </w:r>
          </w:p>
        </w:tc>
        <w:tc>
          <w:tcPr>
            <w:tcW w:w="1134" w:type="dxa"/>
            <w:tcBorders>
              <w:top w:val="single" w:sz="6" w:space="0" w:color="000000"/>
              <w:left w:val="single" w:sz="6" w:space="0" w:color="000000"/>
              <w:bottom w:val="single" w:sz="6" w:space="0" w:color="000000"/>
              <w:right w:val="single" w:sz="6" w:space="0" w:color="000000"/>
            </w:tcBorders>
            <w:vAlign w:val="center"/>
          </w:tcPr>
          <w:p w14:paraId="75A63ABE" w14:textId="77777777" w:rsidR="00653CF7" w:rsidRPr="00653CF7" w:rsidRDefault="00000000" w:rsidP="003F4455">
            <w:pPr>
              <w:spacing w:before="0"/>
              <w:jc w:val="right"/>
              <w:rPr>
                <w:color w:val="000000"/>
              </w:rPr>
            </w:pPr>
            <w:r w:rsidRPr="00653CF7">
              <w:rPr>
                <w:color w:val="000000"/>
              </w:rPr>
              <w:t>0,00</w:t>
            </w:r>
          </w:p>
        </w:tc>
        <w:tc>
          <w:tcPr>
            <w:tcW w:w="1276" w:type="dxa"/>
            <w:tcBorders>
              <w:top w:val="single" w:sz="6" w:space="0" w:color="000000"/>
              <w:left w:val="single" w:sz="6" w:space="0" w:color="000000"/>
              <w:bottom w:val="single" w:sz="6" w:space="0" w:color="000000"/>
              <w:right w:val="single" w:sz="6" w:space="0" w:color="000000"/>
            </w:tcBorders>
            <w:vAlign w:val="center"/>
          </w:tcPr>
          <w:p w14:paraId="052874D3" w14:textId="77777777" w:rsidR="00653CF7" w:rsidRPr="00653CF7" w:rsidRDefault="00000000" w:rsidP="003F4455">
            <w:pPr>
              <w:spacing w:before="0"/>
              <w:jc w:val="right"/>
              <w:rPr>
                <w:color w:val="000000"/>
              </w:rPr>
            </w:pPr>
            <w:r w:rsidRPr="00653CF7">
              <w:rPr>
                <w:color w:val="000000"/>
              </w:rPr>
              <w:t>23,80</w:t>
            </w:r>
          </w:p>
        </w:tc>
      </w:tr>
      <w:tr w:rsidR="00121602" w14:paraId="2B074E08" w14:textId="77777777" w:rsidTr="003F4455">
        <w:trPr>
          <w:trHeight w:val="256"/>
        </w:trPr>
        <w:tc>
          <w:tcPr>
            <w:tcW w:w="2797" w:type="dxa"/>
            <w:tcBorders>
              <w:top w:val="single" w:sz="6" w:space="0" w:color="000000"/>
              <w:left w:val="single" w:sz="6" w:space="0" w:color="000000"/>
              <w:bottom w:val="single" w:sz="6" w:space="0" w:color="000000"/>
              <w:right w:val="single" w:sz="6" w:space="0" w:color="000000"/>
            </w:tcBorders>
            <w:vAlign w:val="bottom"/>
          </w:tcPr>
          <w:p w14:paraId="077C021C" w14:textId="77777777" w:rsidR="00653CF7" w:rsidRPr="00653CF7" w:rsidRDefault="00000000" w:rsidP="00653CF7">
            <w:pPr>
              <w:spacing w:before="0"/>
              <w:jc w:val="left"/>
              <w:rPr>
                <w:color w:val="000000"/>
              </w:rPr>
            </w:pPr>
            <w:r w:rsidRPr="00653CF7">
              <w:rPr>
                <w:color w:val="000000"/>
              </w:rPr>
              <w:t>jiné (sady)</w:t>
            </w:r>
          </w:p>
        </w:tc>
        <w:tc>
          <w:tcPr>
            <w:tcW w:w="567" w:type="dxa"/>
            <w:tcBorders>
              <w:top w:val="single" w:sz="6" w:space="0" w:color="000000"/>
              <w:left w:val="single" w:sz="6" w:space="0" w:color="000000"/>
              <w:bottom w:val="single" w:sz="6" w:space="0" w:color="000000"/>
              <w:right w:val="single" w:sz="6" w:space="0" w:color="000000"/>
            </w:tcBorders>
            <w:vAlign w:val="bottom"/>
          </w:tcPr>
          <w:p w14:paraId="3B699742" w14:textId="77777777" w:rsidR="00653CF7" w:rsidRPr="00653CF7" w:rsidRDefault="00000000" w:rsidP="00653CF7">
            <w:pPr>
              <w:spacing w:before="0"/>
              <w:rPr>
                <w:color w:val="000000"/>
              </w:rPr>
            </w:pPr>
            <w:r w:rsidRPr="00653CF7">
              <w:rPr>
                <w:color w:val="000000"/>
              </w:rPr>
              <w:t>J</w:t>
            </w:r>
          </w:p>
        </w:tc>
        <w:tc>
          <w:tcPr>
            <w:tcW w:w="1134" w:type="dxa"/>
            <w:tcBorders>
              <w:top w:val="single" w:sz="6" w:space="0" w:color="000000"/>
              <w:left w:val="single" w:sz="6" w:space="0" w:color="000000"/>
              <w:bottom w:val="single" w:sz="6" w:space="0" w:color="000000"/>
              <w:right w:val="single" w:sz="6" w:space="0" w:color="000000"/>
            </w:tcBorders>
            <w:vAlign w:val="center"/>
          </w:tcPr>
          <w:p w14:paraId="5CDC8376" w14:textId="77777777" w:rsidR="00653CF7" w:rsidRPr="00653CF7" w:rsidRDefault="00000000" w:rsidP="003F4455">
            <w:pPr>
              <w:spacing w:before="0"/>
              <w:jc w:val="right"/>
              <w:rPr>
                <w:color w:val="000000"/>
              </w:rPr>
            </w:pPr>
            <w:r w:rsidRPr="00653CF7">
              <w:rPr>
                <w:color w:val="000000"/>
              </w:rPr>
              <w:t>0,00</w:t>
            </w:r>
          </w:p>
        </w:tc>
        <w:tc>
          <w:tcPr>
            <w:tcW w:w="1134" w:type="dxa"/>
            <w:tcBorders>
              <w:top w:val="single" w:sz="6" w:space="0" w:color="000000"/>
              <w:left w:val="single" w:sz="6" w:space="0" w:color="000000"/>
              <w:bottom w:val="single" w:sz="6" w:space="0" w:color="000000"/>
              <w:right w:val="single" w:sz="6" w:space="0" w:color="000000"/>
            </w:tcBorders>
            <w:vAlign w:val="center"/>
          </w:tcPr>
          <w:p w14:paraId="12AC2075" w14:textId="77777777" w:rsidR="00653CF7" w:rsidRPr="00653CF7" w:rsidRDefault="00000000" w:rsidP="003F4455">
            <w:pPr>
              <w:spacing w:before="0"/>
              <w:jc w:val="right"/>
              <w:rPr>
                <w:color w:val="000000"/>
              </w:rPr>
            </w:pPr>
            <w:r w:rsidRPr="00653CF7">
              <w:rPr>
                <w:color w:val="000000"/>
              </w:rPr>
              <w:t>0,00</w:t>
            </w:r>
          </w:p>
        </w:tc>
        <w:tc>
          <w:tcPr>
            <w:tcW w:w="1134" w:type="dxa"/>
            <w:tcBorders>
              <w:top w:val="single" w:sz="6" w:space="0" w:color="000000"/>
              <w:left w:val="single" w:sz="6" w:space="0" w:color="000000"/>
              <w:bottom w:val="single" w:sz="6" w:space="0" w:color="000000"/>
              <w:right w:val="single" w:sz="6" w:space="0" w:color="000000"/>
            </w:tcBorders>
            <w:vAlign w:val="center"/>
          </w:tcPr>
          <w:p w14:paraId="7065F321" w14:textId="77777777" w:rsidR="00653CF7" w:rsidRPr="00653CF7" w:rsidRDefault="00000000" w:rsidP="003F4455">
            <w:pPr>
              <w:spacing w:before="0"/>
              <w:jc w:val="right"/>
              <w:rPr>
                <w:color w:val="000000"/>
              </w:rPr>
            </w:pPr>
            <w:r w:rsidRPr="00653CF7">
              <w:rPr>
                <w:color w:val="000000"/>
              </w:rPr>
              <w:t>0,34</w:t>
            </w:r>
          </w:p>
        </w:tc>
        <w:tc>
          <w:tcPr>
            <w:tcW w:w="1134" w:type="dxa"/>
            <w:tcBorders>
              <w:top w:val="single" w:sz="6" w:space="0" w:color="000000"/>
              <w:left w:val="single" w:sz="6" w:space="0" w:color="000000"/>
              <w:bottom w:val="single" w:sz="6" w:space="0" w:color="000000"/>
              <w:right w:val="single" w:sz="6" w:space="0" w:color="000000"/>
            </w:tcBorders>
            <w:vAlign w:val="center"/>
          </w:tcPr>
          <w:p w14:paraId="122D35E6" w14:textId="77777777" w:rsidR="00653CF7" w:rsidRPr="00653CF7" w:rsidRDefault="00000000" w:rsidP="003F4455">
            <w:pPr>
              <w:spacing w:before="0"/>
              <w:jc w:val="right"/>
              <w:rPr>
                <w:color w:val="000000"/>
              </w:rPr>
            </w:pPr>
            <w:r w:rsidRPr="00653CF7">
              <w:rPr>
                <w:color w:val="000000"/>
              </w:rPr>
              <w:t>0,00</w:t>
            </w:r>
          </w:p>
        </w:tc>
        <w:tc>
          <w:tcPr>
            <w:tcW w:w="1276" w:type="dxa"/>
            <w:tcBorders>
              <w:top w:val="single" w:sz="6" w:space="0" w:color="000000"/>
              <w:left w:val="single" w:sz="6" w:space="0" w:color="000000"/>
              <w:bottom w:val="single" w:sz="6" w:space="0" w:color="000000"/>
              <w:right w:val="single" w:sz="6" w:space="0" w:color="000000"/>
            </w:tcBorders>
            <w:vAlign w:val="center"/>
          </w:tcPr>
          <w:p w14:paraId="6B79643C" w14:textId="77777777" w:rsidR="00653CF7" w:rsidRPr="00653CF7" w:rsidRDefault="00000000" w:rsidP="003F4455">
            <w:pPr>
              <w:spacing w:before="0"/>
              <w:jc w:val="right"/>
              <w:rPr>
                <w:color w:val="000000"/>
              </w:rPr>
            </w:pPr>
            <w:r w:rsidRPr="00653CF7">
              <w:rPr>
                <w:color w:val="000000"/>
              </w:rPr>
              <w:t>0,34</w:t>
            </w:r>
          </w:p>
        </w:tc>
      </w:tr>
      <w:tr w:rsidR="00121602" w14:paraId="37B91CFD" w14:textId="77777777" w:rsidTr="003F4455">
        <w:trPr>
          <w:trHeight w:val="256"/>
        </w:trPr>
        <w:tc>
          <w:tcPr>
            <w:tcW w:w="2797" w:type="dxa"/>
            <w:tcBorders>
              <w:top w:val="single" w:sz="6" w:space="0" w:color="000000"/>
              <w:left w:val="single" w:sz="6" w:space="0" w:color="000000"/>
              <w:bottom w:val="single" w:sz="6" w:space="0" w:color="000000"/>
              <w:right w:val="single" w:sz="6" w:space="0" w:color="000000"/>
            </w:tcBorders>
            <w:vAlign w:val="bottom"/>
          </w:tcPr>
          <w:p w14:paraId="524942AD" w14:textId="77777777" w:rsidR="00653CF7" w:rsidRPr="00653CF7" w:rsidRDefault="00000000" w:rsidP="00653CF7">
            <w:pPr>
              <w:spacing w:before="0"/>
              <w:jc w:val="left"/>
              <w:rPr>
                <w:color w:val="000000"/>
              </w:rPr>
            </w:pPr>
            <w:r w:rsidRPr="00653CF7">
              <w:rPr>
                <w:color w:val="000000"/>
              </w:rPr>
              <w:t>zalesněná půda</w:t>
            </w:r>
          </w:p>
        </w:tc>
        <w:tc>
          <w:tcPr>
            <w:tcW w:w="567" w:type="dxa"/>
            <w:tcBorders>
              <w:top w:val="single" w:sz="6" w:space="0" w:color="000000"/>
              <w:left w:val="single" w:sz="6" w:space="0" w:color="000000"/>
              <w:bottom w:val="single" w:sz="6" w:space="0" w:color="000000"/>
              <w:right w:val="single" w:sz="6" w:space="0" w:color="000000"/>
            </w:tcBorders>
            <w:vAlign w:val="bottom"/>
          </w:tcPr>
          <w:p w14:paraId="5F8FC269" w14:textId="77777777" w:rsidR="00653CF7" w:rsidRPr="00653CF7" w:rsidRDefault="00000000" w:rsidP="00653CF7">
            <w:pPr>
              <w:spacing w:before="0"/>
              <w:rPr>
                <w:color w:val="000000"/>
              </w:rPr>
            </w:pPr>
            <w:r w:rsidRPr="00653CF7">
              <w:rPr>
                <w:color w:val="000000"/>
              </w:rPr>
              <w:t>L</w:t>
            </w:r>
          </w:p>
        </w:tc>
        <w:tc>
          <w:tcPr>
            <w:tcW w:w="1134" w:type="dxa"/>
            <w:tcBorders>
              <w:top w:val="single" w:sz="6" w:space="0" w:color="000000"/>
              <w:left w:val="single" w:sz="6" w:space="0" w:color="000000"/>
              <w:bottom w:val="single" w:sz="6" w:space="0" w:color="000000"/>
              <w:right w:val="single" w:sz="6" w:space="0" w:color="000000"/>
            </w:tcBorders>
            <w:vAlign w:val="center"/>
          </w:tcPr>
          <w:p w14:paraId="29220EA3" w14:textId="77777777" w:rsidR="00653CF7" w:rsidRPr="00653CF7" w:rsidRDefault="00000000" w:rsidP="003F4455">
            <w:pPr>
              <w:spacing w:before="0"/>
              <w:jc w:val="right"/>
              <w:rPr>
                <w:color w:val="000000"/>
              </w:rPr>
            </w:pPr>
            <w:r w:rsidRPr="00653CF7">
              <w:rPr>
                <w:color w:val="000000"/>
              </w:rPr>
              <w:t>0,07</w:t>
            </w:r>
          </w:p>
        </w:tc>
        <w:tc>
          <w:tcPr>
            <w:tcW w:w="1134" w:type="dxa"/>
            <w:tcBorders>
              <w:top w:val="single" w:sz="6" w:space="0" w:color="000000"/>
              <w:left w:val="single" w:sz="6" w:space="0" w:color="000000"/>
              <w:bottom w:val="single" w:sz="6" w:space="0" w:color="000000"/>
              <w:right w:val="single" w:sz="6" w:space="0" w:color="000000"/>
            </w:tcBorders>
            <w:vAlign w:val="center"/>
          </w:tcPr>
          <w:p w14:paraId="1A984A8D" w14:textId="77777777" w:rsidR="00653CF7" w:rsidRPr="00653CF7" w:rsidRDefault="00000000" w:rsidP="003F4455">
            <w:pPr>
              <w:spacing w:before="0"/>
              <w:jc w:val="right"/>
              <w:rPr>
                <w:color w:val="000000"/>
              </w:rPr>
            </w:pPr>
            <w:r w:rsidRPr="00653CF7">
              <w:rPr>
                <w:color w:val="000000"/>
              </w:rPr>
              <w:t>0,04</w:t>
            </w:r>
          </w:p>
        </w:tc>
        <w:tc>
          <w:tcPr>
            <w:tcW w:w="1134" w:type="dxa"/>
            <w:tcBorders>
              <w:top w:val="single" w:sz="6" w:space="0" w:color="000000"/>
              <w:left w:val="single" w:sz="6" w:space="0" w:color="000000"/>
              <w:bottom w:val="single" w:sz="6" w:space="0" w:color="000000"/>
              <w:right w:val="single" w:sz="6" w:space="0" w:color="000000"/>
            </w:tcBorders>
            <w:vAlign w:val="center"/>
          </w:tcPr>
          <w:p w14:paraId="5F70B3B3" w14:textId="77777777" w:rsidR="00653CF7" w:rsidRPr="00653CF7" w:rsidRDefault="00000000" w:rsidP="003F4455">
            <w:pPr>
              <w:spacing w:before="0"/>
              <w:jc w:val="right"/>
              <w:rPr>
                <w:color w:val="000000"/>
              </w:rPr>
            </w:pPr>
            <w:r w:rsidRPr="00653CF7">
              <w:rPr>
                <w:color w:val="000000"/>
              </w:rPr>
              <w:t>1,37</w:t>
            </w:r>
          </w:p>
        </w:tc>
        <w:tc>
          <w:tcPr>
            <w:tcW w:w="1134" w:type="dxa"/>
            <w:tcBorders>
              <w:top w:val="single" w:sz="6" w:space="0" w:color="000000"/>
              <w:left w:val="single" w:sz="6" w:space="0" w:color="000000"/>
              <w:bottom w:val="single" w:sz="6" w:space="0" w:color="000000"/>
              <w:right w:val="single" w:sz="6" w:space="0" w:color="000000"/>
            </w:tcBorders>
            <w:vAlign w:val="center"/>
          </w:tcPr>
          <w:p w14:paraId="01AAC7E0" w14:textId="77777777" w:rsidR="00653CF7" w:rsidRPr="00653CF7" w:rsidRDefault="00000000" w:rsidP="003F4455">
            <w:pPr>
              <w:spacing w:before="0"/>
              <w:jc w:val="right"/>
              <w:rPr>
                <w:color w:val="000000"/>
              </w:rPr>
            </w:pPr>
            <w:r w:rsidRPr="00653CF7">
              <w:rPr>
                <w:color w:val="000000"/>
              </w:rPr>
              <w:t>1,10</w:t>
            </w:r>
          </w:p>
        </w:tc>
        <w:tc>
          <w:tcPr>
            <w:tcW w:w="1276" w:type="dxa"/>
            <w:tcBorders>
              <w:top w:val="single" w:sz="6" w:space="0" w:color="000000"/>
              <w:left w:val="single" w:sz="6" w:space="0" w:color="000000"/>
              <w:bottom w:val="single" w:sz="6" w:space="0" w:color="000000"/>
              <w:right w:val="single" w:sz="6" w:space="0" w:color="000000"/>
            </w:tcBorders>
            <w:vAlign w:val="center"/>
          </w:tcPr>
          <w:p w14:paraId="0FC29ACB" w14:textId="77777777" w:rsidR="00653CF7" w:rsidRPr="00653CF7" w:rsidRDefault="00000000" w:rsidP="003F4455">
            <w:pPr>
              <w:spacing w:before="0"/>
              <w:jc w:val="right"/>
              <w:rPr>
                <w:color w:val="000000"/>
              </w:rPr>
            </w:pPr>
            <w:r w:rsidRPr="00653CF7">
              <w:rPr>
                <w:color w:val="000000"/>
              </w:rPr>
              <w:t>2,59</w:t>
            </w:r>
          </w:p>
        </w:tc>
      </w:tr>
      <w:tr w:rsidR="00121602" w14:paraId="788CFEEC" w14:textId="77777777" w:rsidTr="003F4455">
        <w:trPr>
          <w:trHeight w:val="256"/>
        </w:trPr>
        <w:tc>
          <w:tcPr>
            <w:tcW w:w="2797" w:type="dxa"/>
            <w:tcBorders>
              <w:top w:val="single" w:sz="6" w:space="0" w:color="000000"/>
              <w:left w:val="single" w:sz="6" w:space="0" w:color="000000"/>
              <w:bottom w:val="single" w:sz="6" w:space="0" w:color="000000"/>
              <w:right w:val="single" w:sz="6" w:space="0" w:color="000000"/>
            </w:tcBorders>
            <w:vAlign w:val="bottom"/>
          </w:tcPr>
          <w:p w14:paraId="5399EC14" w14:textId="77777777" w:rsidR="00653CF7" w:rsidRPr="00653CF7" w:rsidRDefault="00000000" w:rsidP="00653CF7">
            <w:pPr>
              <w:spacing w:before="0"/>
              <w:jc w:val="left"/>
              <w:rPr>
                <w:color w:val="000000"/>
              </w:rPr>
            </w:pPr>
            <w:r w:rsidRPr="00653CF7">
              <w:rPr>
                <w:color w:val="000000"/>
              </w:rPr>
              <w:t>celkem ha</w:t>
            </w:r>
          </w:p>
        </w:tc>
        <w:tc>
          <w:tcPr>
            <w:tcW w:w="567" w:type="dxa"/>
            <w:tcBorders>
              <w:top w:val="single" w:sz="6" w:space="0" w:color="000000"/>
              <w:left w:val="single" w:sz="6" w:space="0" w:color="000000"/>
              <w:bottom w:val="single" w:sz="6" w:space="0" w:color="000000"/>
              <w:right w:val="single" w:sz="6" w:space="0" w:color="000000"/>
            </w:tcBorders>
            <w:vAlign w:val="bottom"/>
          </w:tcPr>
          <w:p w14:paraId="530290C2" w14:textId="77777777" w:rsidR="00653CF7" w:rsidRPr="00653CF7" w:rsidRDefault="00653CF7" w:rsidP="00653CF7">
            <w:pPr>
              <w:spacing w:before="0"/>
              <w:rPr>
                <w:color w:val="000000"/>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247845FC" w14:textId="77777777" w:rsidR="00653CF7" w:rsidRPr="00653CF7" w:rsidRDefault="00000000" w:rsidP="003F4455">
            <w:pPr>
              <w:spacing w:before="0"/>
              <w:jc w:val="right"/>
              <w:rPr>
                <w:color w:val="000000"/>
              </w:rPr>
            </w:pPr>
            <w:r w:rsidRPr="00653CF7">
              <w:rPr>
                <w:color w:val="000000"/>
              </w:rPr>
              <w:t>56,33</w:t>
            </w:r>
          </w:p>
        </w:tc>
        <w:tc>
          <w:tcPr>
            <w:tcW w:w="1134" w:type="dxa"/>
            <w:tcBorders>
              <w:top w:val="single" w:sz="6" w:space="0" w:color="000000"/>
              <w:left w:val="single" w:sz="6" w:space="0" w:color="000000"/>
              <w:bottom w:val="single" w:sz="6" w:space="0" w:color="000000"/>
              <w:right w:val="single" w:sz="6" w:space="0" w:color="000000"/>
            </w:tcBorders>
            <w:vAlign w:val="center"/>
          </w:tcPr>
          <w:p w14:paraId="3521906A" w14:textId="77777777" w:rsidR="00653CF7" w:rsidRPr="00653CF7" w:rsidRDefault="00000000" w:rsidP="003F4455">
            <w:pPr>
              <w:spacing w:before="0"/>
              <w:jc w:val="right"/>
              <w:rPr>
                <w:color w:val="000000"/>
              </w:rPr>
            </w:pPr>
            <w:r w:rsidRPr="00653CF7">
              <w:rPr>
                <w:color w:val="000000"/>
              </w:rPr>
              <w:t>1643,75</w:t>
            </w:r>
          </w:p>
        </w:tc>
        <w:tc>
          <w:tcPr>
            <w:tcW w:w="1134" w:type="dxa"/>
            <w:tcBorders>
              <w:top w:val="single" w:sz="6" w:space="0" w:color="000000"/>
              <w:left w:val="single" w:sz="6" w:space="0" w:color="000000"/>
              <w:bottom w:val="single" w:sz="6" w:space="0" w:color="000000"/>
              <w:right w:val="single" w:sz="6" w:space="0" w:color="000000"/>
            </w:tcBorders>
            <w:vAlign w:val="center"/>
          </w:tcPr>
          <w:p w14:paraId="63AE115D" w14:textId="77777777" w:rsidR="00653CF7" w:rsidRPr="00653CF7" w:rsidRDefault="00000000" w:rsidP="003F4455">
            <w:pPr>
              <w:spacing w:before="0"/>
              <w:jc w:val="right"/>
              <w:rPr>
                <w:color w:val="000000"/>
              </w:rPr>
            </w:pPr>
            <w:r w:rsidRPr="00653CF7">
              <w:rPr>
                <w:color w:val="000000"/>
              </w:rPr>
              <w:t>3643,91</w:t>
            </w:r>
          </w:p>
        </w:tc>
        <w:tc>
          <w:tcPr>
            <w:tcW w:w="1134" w:type="dxa"/>
            <w:tcBorders>
              <w:top w:val="single" w:sz="6" w:space="0" w:color="000000"/>
              <w:left w:val="single" w:sz="6" w:space="0" w:color="000000"/>
              <w:bottom w:val="single" w:sz="6" w:space="0" w:color="000000"/>
              <w:right w:val="single" w:sz="6" w:space="0" w:color="000000"/>
            </w:tcBorders>
            <w:vAlign w:val="center"/>
          </w:tcPr>
          <w:p w14:paraId="27DD1B57" w14:textId="77777777" w:rsidR="00653CF7" w:rsidRPr="00653CF7" w:rsidRDefault="00000000" w:rsidP="003F4455">
            <w:pPr>
              <w:spacing w:before="0"/>
              <w:jc w:val="right"/>
              <w:rPr>
                <w:color w:val="000000"/>
              </w:rPr>
            </w:pPr>
            <w:r w:rsidRPr="00653CF7">
              <w:rPr>
                <w:color w:val="000000"/>
              </w:rPr>
              <w:t>133,29</w:t>
            </w:r>
          </w:p>
        </w:tc>
        <w:tc>
          <w:tcPr>
            <w:tcW w:w="1276" w:type="dxa"/>
            <w:tcBorders>
              <w:top w:val="single" w:sz="6" w:space="0" w:color="000000"/>
              <w:left w:val="single" w:sz="6" w:space="0" w:color="000000"/>
              <w:bottom w:val="single" w:sz="6" w:space="0" w:color="000000"/>
              <w:right w:val="single" w:sz="6" w:space="0" w:color="000000"/>
            </w:tcBorders>
            <w:vAlign w:val="center"/>
          </w:tcPr>
          <w:p w14:paraId="686EAA6D" w14:textId="77777777" w:rsidR="00653CF7" w:rsidRPr="00653CF7" w:rsidRDefault="00000000" w:rsidP="003F4455">
            <w:pPr>
              <w:spacing w:before="0"/>
              <w:jc w:val="right"/>
              <w:rPr>
                <w:color w:val="000000"/>
              </w:rPr>
            </w:pPr>
            <w:r w:rsidRPr="00653CF7">
              <w:rPr>
                <w:color w:val="000000"/>
              </w:rPr>
              <w:t>5477,27</w:t>
            </w:r>
          </w:p>
        </w:tc>
      </w:tr>
    </w:tbl>
    <w:p w14:paraId="541C9014" w14:textId="77777777" w:rsidR="00653CF7" w:rsidRPr="00653CF7" w:rsidRDefault="00653CF7" w:rsidP="00653CF7">
      <w:pPr>
        <w:spacing w:before="0"/>
        <w:rPr>
          <w:color w:val="000000"/>
        </w:rPr>
      </w:pPr>
    </w:p>
    <w:p w14:paraId="66D04247" w14:textId="77777777" w:rsidR="00653CF7" w:rsidRPr="00653CF7" w:rsidRDefault="00000000" w:rsidP="00653CF7">
      <w:pPr>
        <w:spacing w:before="0"/>
        <w:rPr>
          <w:color w:val="000000"/>
        </w:rPr>
      </w:pPr>
      <w:r w:rsidRPr="00653CF7">
        <w:rPr>
          <w:color w:val="000000"/>
        </w:rPr>
        <w:t xml:space="preserve">Výměra zemědělské půdy se na celém území chráněné krajinné oblasti za posledních deset let snížila zhruba o dvě desítky hektarů. Zábory půdy souvisejí s rozšiřováním sídel, vymezováním nových ploch za účelem výstavby, převážně objektů určených k rekreaci. Neexistuje problém s opouštěním a ponecháním půdy ladem, ani výrazný tlak na zalesňování. Napomáhá tomu jistě i systém zemědělských dotací, kdy díky zařazení celého území do oblastí s přírodním omezením hospodaření (ANC) a možností volit si nadstavbové tituly </w:t>
      </w:r>
      <w:proofErr w:type="spellStart"/>
      <w:r w:rsidRPr="00653CF7">
        <w:rPr>
          <w:color w:val="000000"/>
        </w:rPr>
        <w:t>agroenviromentálních</w:t>
      </w:r>
      <w:proofErr w:type="spellEnd"/>
      <w:r w:rsidRPr="00653CF7">
        <w:rPr>
          <w:color w:val="000000"/>
        </w:rPr>
        <w:t xml:space="preserve"> opatření (AEKO) neklesá zájem o hospodaření na půdě.</w:t>
      </w:r>
    </w:p>
    <w:p w14:paraId="5E8B9707" w14:textId="77777777" w:rsidR="00653CF7" w:rsidRPr="00653CF7" w:rsidRDefault="00000000" w:rsidP="00653CF7">
      <w:pPr>
        <w:rPr>
          <w:color w:val="000000"/>
        </w:rPr>
      </w:pPr>
      <w:r w:rsidRPr="00653CF7">
        <w:rPr>
          <w:color w:val="000000"/>
        </w:rPr>
        <w:t xml:space="preserve">AEKO, jako součást celého balíčku dotačních programů v rámci Programu rozvoje venkova, je významným nástrojem pro posílení pozitivního vlivu zemědělství na krajinu. </w:t>
      </w:r>
      <w:r w:rsidRPr="00653CF7">
        <w:t xml:space="preserve">Opatření umožňují zemědělci uhradit zvýšené náklady nad rámec běžných opatření nebo ztrátu při zdržení se nějaké činnosti, vše ve prospěch posílení funkcí krajiny. Zejména se jedná na travních porostech o snížení až vyloučení hnojení, ochranu zvířat, bezobratlých a chřástala, na orné půdě pak zatravňování, ochranu čejky či zakládání </w:t>
      </w:r>
      <w:proofErr w:type="spellStart"/>
      <w:r w:rsidRPr="00653CF7">
        <w:t>biopásů</w:t>
      </w:r>
      <w:proofErr w:type="spellEnd"/>
      <w:r w:rsidRPr="00653CF7">
        <w:t>. Zahrnují také dotace pro ekologické zemědělce. Zapojení do AEKO je značné, až na výjimky pouze na travních porostech.</w:t>
      </w:r>
    </w:p>
    <w:p w14:paraId="2C2DBD56" w14:textId="77777777" w:rsidR="00653CF7" w:rsidRPr="00653CF7" w:rsidRDefault="00000000" w:rsidP="00653CF7">
      <w:r w:rsidRPr="00653CF7">
        <w:t>Na největší výměře trvalých travních porostů jsou vymezeny tituly nehnojené mezofilní louky (1 206 ha) a druhově bohaté pastviny (2 964 ha). V menší míře pak mezofilní louky hnojené (543 ha). Jednosečné horské a suchomilné louky, v hnojené i nehnojené variantě, jsou vymezeny zhruba na 109 ha cennějších lučních biotopů. Podmáčené a rašelinné louky na cca 5 ha, především v maloplošných zvláště chráněných územích a I. zóně. Titul základní louka a pastvina je vymezován na méně hodnotných lučních biotopech, na DPB po obnově, místech kde dochází k příkrmu hospodářských zvířat (476 ha). Problematika titulů ochrana chřástala polního (57 ha) a ochrana modrásků i důvody jejich minimálního vymezení na území CHKO jsou popsány v předchozí kapitole.</w:t>
      </w:r>
      <w:r>
        <w:t xml:space="preserve"> </w:t>
      </w:r>
      <w:r w:rsidRPr="00653CF7">
        <w:t xml:space="preserve">Titul suchých stepních trávníků a vřesovišť je využit pouze v případě jednoho DPB (3 ha). </w:t>
      </w:r>
    </w:p>
    <w:p w14:paraId="71C56541" w14:textId="77777777" w:rsidR="00653CF7" w:rsidRPr="00653CF7" w:rsidRDefault="00000000" w:rsidP="00653CF7">
      <w:r w:rsidRPr="00653CF7">
        <w:t xml:space="preserve">Hnízdiště bahňáků nejsou v CHKO na obhospodařované půdě vymezeny. V menší míře je využíván titul zatravňování orné půdy. V období platnosti předchozího plánu péče došlo k zatravnění cca 75 ha orné půdy. Zatravňování na orné půdě je možné pouze tzv. druhově obohacenou směsí (směs bez hybridů a </w:t>
      </w:r>
      <w:proofErr w:type="spellStart"/>
      <w:r w:rsidRPr="00653CF7">
        <w:t>tetraploidů</w:t>
      </w:r>
      <w:proofErr w:type="spellEnd"/>
      <w:r w:rsidRPr="00653CF7">
        <w:t xml:space="preserve">), kterou již některé semenářské firmy speciálně pro území CHKO produkují. </w:t>
      </w:r>
    </w:p>
    <w:p w14:paraId="3CCA66B9" w14:textId="77777777" w:rsidR="00653CF7" w:rsidRPr="00653CF7" w:rsidRDefault="00000000" w:rsidP="00653CF7">
      <w:r w:rsidRPr="00653CF7">
        <w:t xml:space="preserve">Z hlediska ochrany přírody jsou </w:t>
      </w:r>
      <w:proofErr w:type="spellStart"/>
      <w:r w:rsidRPr="00653CF7">
        <w:t>agroenvironmentálně</w:t>
      </w:r>
      <w:proofErr w:type="spellEnd"/>
      <w:r w:rsidRPr="00653CF7">
        <w:t xml:space="preserve">-klimatická opatření na území CHKO obrovským přínosem. </w:t>
      </w:r>
    </w:p>
    <w:p w14:paraId="3BD3A7A4" w14:textId="77777777" w:rsidR="00653CF7" w:rsidRPr="00653CF7" w:rsidRDefault="00000000" w:rsidP="00E92526">
      <w:pPr>
        <w:spacing w:before="240" w:after="240"/>
      </w:pPr>
      <w:r w:rsidRPr="00B6233A">
        <w:t xml:space="preserve">Tab. </w:t>
      </w:r>
      <w:r w:rsidR="00B6233A" w:rsidRPr="00B6233A">
        <w:t>7:</w:t>
      </w:r>
      <w:r w:rsidRPr="00B6233A">
        <w:t xml:space="preserve"> Zapojení</w:t>
      </w:r>
      <w:r w:rsidRPr="00653CF7">
        <w:t xml:space="preserve"> do </w:t>
      </w:r>
      <w:proofErr w:type="spellStart"/>
      <w:r w:rsidRPr="00653CF7">
        <w:t>agroenvironmentálně</w:t>
      </w:r>
      <w:proofErr w:type="spellEnd"/>
      <w:r w:rsidRPr="00653CF7">
        <w:t xml:space="preserve">-klimatických opatření </w:t>
      </w:r>
    </w:p>
    <w:tbl>
      <w:tblPr>
        <w:tblW w:w="5882" w:type="dxa"/>
        <w:tblCellMar>
          <w:left w:w="70" w:type="dxa"/>
          <w:right w:w="70" w:type="dxa"/>
        </w:tblCellMar>
        <w:tblLook w:val="04A0" w:firstRow="1" w:lastRow="0" w:firstColumn="1" w:lastColumn="0" w:noHBand="0" w:noVBand="1"/>
      </w:tblPr>
      <w:tblGrid>
        <w:gridCol w:w="4465"/>
        <w:gridCol w:w="1417"/>
      </w:tblGrid>
      <w:tr w:rsidR="00121602" w14:paraId="464052AE" w14:textId="77777777" w:rsidTr="000D6F4D">
        <w:trPr>
          <w:trHeight w:val="300"/>
        </w:trPr>
        <w:tc>
          <w:tcPr>
            <w:tcW w:w="44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30FA7" w14:textId="77777777" w:rsidR="00653CF7" w:rsidRPr="00653CF7" w:rsidRDefault="00000000" w:rsidP="00E92526">
            <w:pPr>
              <w:spacing w:before="0"/>
              <w:rPr>
                <w:color w:val="000000"/>
              </w:rPr>
            </w:pPr>
            <w:r w:rsidRPr="00653CF7">
              <w:rPr>
                <w:color w:val="000000"/>
              </w:rPr>
              <w:t>titul AEKO</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590C41AC" w14:textId="77777777" w:rsidR="00653CF7" w:rsidRPr="00653CF7" w:rsidRDefault="00000000" w:rsidP="00E92526">
            <w:pPr>
              <w:spacing w:before="0"/>
              <w:rPr>
                <w:color w:val="000000"/>
              </w:rPr>
            </w:pPr>
            <w:r w:rsidRPr="00653CF7">
              <w:rPr>
                <w:color w:val="000000"/>
              </w:rPr>
              <w:t>výměra (ha)</w:t>
            </w:r>
          </w:p>
        </w:tc>
      </w:tr>
      <w:tr w:rsidR="00121602" w14:paraId="00B59004" w14:textId="77777777" w:rsidTr="003F4455">
        <w:trPr>
          <w:trHeight w:val="216"/>
        </w:trPr>
        <w:tc>
          <w:tcPr>
            <w:tcW w:w="4465" w:type="dxa"/>
            <w:tcBorders>
              <w:top w:val="nil"/>
              <w:left w:val="single" w:sz="4" w:space="0" w:color="auto"/>
              <w:bottom w:val="single" w:sz="4" w:space="0" w:color="auto"/>
              <w:right w:val="single" w:sz="4" w:space="0" w:color="auto"/>
            </w:tcBorders>
            <w:shd w:val="clear" w:color="auto" w:fill="auto"/>
            <w:vAlign w:val="bottom"/>
            <w:hideMark/>
          </w:tcPr>
          <w:p w14:paraId="2CB0A5F8" w14:textId="77777777" w:rsidR="00653CF7" w:rsidRPr="00653CF7" w:rsidRDefault="00000000" w:rsidP="00E92526">
            <w:pPr>
              <w:spacing w:before="0"/>
              <w:rPr>
                <w:color w:val="000000"/>
              </w:rPr>
            </w:pPr>
            <w:r w:rsidRPr="00653CF7">
              <w:rPr>
                <w:color w:val="000000"/>
              </w:rPr>
              <w:t>obecná péče o extenzivní louky a pastviny</w:t>
            </w:r>
          </w:p>
        </w:tc>
        <w:tc>
          <w:tcPr>
            <w:tcW w:w="1417" w:type="dxa"/>
            <w:tcBorders>
              <w:top w:val="nil"/>
              <w:left w:val="nil"/>
              <w:bottom w:val="single" w:sz="4" w:space="0" w:color="auto"/>
              <w:right w:val="single" w:sz="4" w:space="0" w:color="auto"/>
            </w:tcBorders>
            <w:shd w:val="clear" w:color="auto" w:fill="auto"/>
            <w:noWrap/>
            <w:vAlign w:val="center"/>
            <w:hideMark/>
          </w:tcPr>
          <w:p w14:paraId="0FDBDCE2" w14:textId="77777777" w:rsidR="00653CF7" w:rsidRPr="00653CF7" w:rsidRDefault="00000000" w:rsidP="003F4455">
            <w:pPr>
              <w:spacing w:before="0"/>
              <w:jc w:val="right"/>
              <w:rPr>
                <w:color w:val="000000"/>
              </w:rPr>
            </w:pPr>
            <w:r w:rsidRPr="00653CF7">
              <w:rPr>
                <w:color w:val="000000"/>
              </w:rPr>
              <w:t>476</w:t>
            </w:r>
          </w:p>
        </w:tc>
      </w:tr>
      <w:tr w:rsidR="00121602" w14:paraId="40256CD6" w14:textId="77777777" w:rsidTr="003F4455">
        <w:trPr>
          <w:trHeight w:val="300"/>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14:paraId="5062889F" w14:textId="77777777" w:rsidR="00653CF7" w:rsidRPr="00653CF7" w:rsidRDefault="00000000" w:rsidP="00E92526">
            <w:pPr>
              <w:spacing w:before="0"/>
              <w:rPr>
                <w:color w:val="000000"/>
              </w:rPr>
            </w:pPr>
            <w:r w:rsidRPr="00653CF7">
              <w:rPr>
                <w:color w:val="000000"/>
              </w:rPr>
              <w:t>mezofilní a vlhkomilné louky hnojené</w:t>
            </w:r>
          </w:p>
        </w:tc>
        <w:tc>
          <w:tcPr>
            <w:tcW w:w="1417" w:type="dxa"/>
            <w:tcBorders>
              <w:top w:val="nil"/>
              <w:left w:val="nil"/>
              <w:bottom w:val="single" w:sz="4" w:space="0" w:color="auto"/>
              <w:right w:val="single" w:sz="4" w:space="0" w:color="auto"/>
            </w:tcBorders>
            <w:shd w:val="clear" w:color="auto" w:fill="auto"/>
            <w:noWrap/>
            <w:vAlign w:val="center"/>
            <w:hideMark/>
          </w:tcPr>
          <w:p w14:paraId="6F202B2E" w14:textId="77777777" w:rsidR="00653CF7" w:rsidRPr="00653CF7" w:rsidRDefault="00000000" w:rsidP="003F4455">
            <w:pPr>
              <w:spacing w:before="0"/>
              <w:jc w:val="right"/>
              <w:rPr>
                <w:color w:val="000000"/>
              </w:rPr>
            </w:pPr>
            <w:r w:rsidRPr="00653CF7">
              <w:rPr>
                <w:color w:val="000000"/>
              </w:rPr>
              <w:t>543</w:t>
            </w:r>
          </w:p>
        </w:tc>
      </w:tr>
      <w:tr w:rsidR="00121602" w14:paraId="0E4B8AC3" w14:textId="77777777" w:rsidTr="003F4455">
        <w:trPr>
          <w:trHeight w:val="300"/>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14:paraId="76CD2195" w14:textId="77777777" w:rsidR="00653CF7" w:rsidRPr="00653CF7" w:rsidRDefault="00000000" w:rsidP="00E92526">
            <w:pPr>
              <w:spacing w:before="0"/>
              <w:rPr>
                <w:color w:val="000000"/>
              </w:rPr>
            </w:pPr>
            <w:r w:rsidRPr="00653CF7">
              <w:rPr>
                <w:color w:val="000000"/>
              </w:rPr>
              <w:t>mezofilní a vlhkomilné louky nehnojené</w:t>
            </w:r>
          </w:p>
        </w:tc>
        <w:tc>
          <w:tcPr>
            <w:tcW w:w="1417" w:type="dxa"/>
            <w:tcBorders>
              <w:top w:val="nil"/>
              <w:left w:val="nil"/>
              <w:bottom w:val="single" w:sz="4" w:space="0" w:color="auto"/>
              <w:right w:val="single" w:sz="4" w:space="0" w:color="auto"/>
            </w:tcBorders>
            <w:shd w:val="clear" w:color="auto" w:fill="auto"/>
            <w:noWrap/>
            <w:vAlign w:val="center"/>
            <w:hideMark/>
          </w:tcPr>
          <w:p w14:paraId="368E5B26" w14:textId="77777777" w:rsidR="00653CF7" w:rsidRPr="00653CF7" w:rsidRDefault="00000000" w:rsidP="003F4455">
            <w:pPr>
              <w:spacing w:before="0"/>
              <w:jc w:val="right"/>
              <w:rPr>
                <w:color w:val="000000"/>
              </w:rPr>
            </w:pPr>
            <w:r w:rsidRPr="00653CF7">
              <w:rPr>
                <w:color w:val="000000"/>
              </w:rPr>
              <w:t>1206</w:t>
            </w:r>
          </w:p>
        </w:tc>
      </w:tr>
      <w:tr w:rsidR="00121602" w14:paraId="2544BDD7" w14:textId="77777777" w:rsidTr="003F4455">
        <w:trPr>
          <w:trHeight w:val="300"/>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14:paraId="03171909" w14:textId="77777777" w:rsidR="00653CF7" w:rsidRPr="00653CF7" w:rsidRDefault="00000000" w:rsidP="00E92526">
            <w:pPr>
              <w:spacing w:before="0"/>
              <w:rPr>
                <w:color w:val="000000"/>
              </w:rPr>
            </w:pPr>
            <w:r w:rsidRPr="00653CF7">
              <w:rPr>
                <w:color w:val="000000"/>
              </w:rPr>
              <w:t>horské a suchomilné louky hnojené</w:t>
            </w:r>
          </w:p>
        </w:tc>
        <w:tc>
          <w:tcPr>
            <w:tcW w:w="1417" w:type="dxa"/>
            <w:tcBorders>
              <w:top w:val="nil"/>
              <w:left w:val="nil"/>
              <w:bottom w:val="single" w:sz="4" w:space="0" w:color="auto"/>
              <w:right w:val="single" w:sz="4" w:space="0" w:color="auto"/>
            </w:tcBorders>
            <w:shd w:val="clear" w:color="auto" w:fill="auto"/>
            <w:noWrap/>
            <w:vAlign w:val="center"/>
            <w:hideMark/>
          </w:tcPr>
          <w:p w14:paraId="2828189B" w14:textId="77777777" w:rsidR="00653CF7" w:rsidRPr="00653CF7" w:rsidRDefault="00000000" w:rsidP="003F4455">
            <w:pPr>
              <w:spacing w:before="0"/>
              <w:jc w:val="right"/>
              <w:rPr>
                <w:color w:val="000000"/>
              </w:rPr>
            </w:pPr>
            <w:r w:rsidRPr="00653CF7">
              <w:rPr>
                <w:color w:val="000000"/>
              </w:rPr>
              <w:t>33</w:t>
            </w:r>
          </w:p>
        </w:tc>
      </w:tr>
      <w:tr w:rsidR="00121602" w14:paraId="23D60E0D" w14:textId="77777777" w:rsidTr="003F4455">
        <w:trPr>
          <w:trHeight w:val="300"/>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14:paraId="5933AF2E" w14:textId="77777777" w:rsidR="00653CF7" w:rsidRPr="00653CF7" w:rsidRDefault="00000000" w:rsidP="00E92526">
            <w:pPr>
              <w:spacing w:before="0"/>
              <w:rPr>
                <w:color w:val="000000"/>
              </w:rPr>
            </w:pPr>
            <w:r w:rsidRPr="00653CF7">
              <w:rPr>
                <w:color w:val="000000"/>
              </w:rPr>
              <w:t>horské a suchomilné louky nehnojené</w:t>
            </w:r>
          </w:p>
        </w:tc>
        <w:tc>
          <w:tcPr>
            <w:tcW w:w="1417" w:type="dxa"/>
            <w:tcBorders>
              <w:top w:val="nil"/>
              <w:left w:val="nil"/>
              <w:bottom w:val="single" w:sz="4" w:space="0" w:color="auto"/>
              <w:right w:val="single" w:sz="4" w:space="0" w:color="auto"/>
            </w:tcBorders>
            <w:shd w:val="clear" w:color="auto" w:fill="auto"/>
            <w:noWrap/>
            <w:vAlign w:val="center"/>
            <w:hideMark/>
          </w:tcPr>
          <w:p w14:paraId="2ED45BE4" w14:textId="77777777" w:rsidR="00653CF7" w:rsidRPr="00653CF7" w:rsidRDefault="00000000" w:rsidP="003F4455">
            <w:pPr>
              <w:spacing w:before="0"/>
              <w:jc w:val="right"/>
              <w:rPr>
                <w:color w:val="000000"/>
              </w:rPr>
            </w:pPr>
            <w:r w:rsidRPr="00653CF7">
              <w:rPr>
                <w:color w:val="000000"/>
              </w:rPr>
              <w:t>76</w:t>
            </w:r>
          </w:p>
        </w:tc>
      </w:tr>
      <w:tr w:rsidR="00121602" w14:paraId="0B4EB6BC" w14:textId="77777777" w:rsidTr="003F4455">
        <w:trPr>
          <w:trHeight w:val="300"/>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14:paraId="65E5C27E" w14:textId="77777777" w:rsidR="00653CF7" w:rsidRPr="00653CF7" w:rsidRDefault="00000000" w:rsidP="00E92526">
            <w:pPr>
              <w:spacing w:before="0"/>
              <w:rPr>
                <w:color w:val="000000"/>
              </w:rPr>
            </w:pPr>
            <w:r w:rsidRPr="00653CF7">
              <w:rPr>
                <w:color w:val="000000"/>
              </w:rPr>
              <w:t>trvale podmáčené a rašelinné louky</w:t>
            </w:r>
          </w:p>
        </w:tc>
        <w:tc>
          <w:tcPr>
            <w:tcW w:w="1417" w:type="dxa"/>
            <w:tcBorders>
              <w:top w:val="nil"/>
              <w:left w:val="nil"/>
              <w:bottom w:val="single" w:sz="4" w:space="0" w:color="auto"/>
              <w:right w:val="single" w:sz="4" w:space="0" w:color="auto"/>
            </w:tcBorders>
            <w:shd w:val="clear" w:color="auto" w:fill="auto"/>
            <w:noWrap/>
            <w:vAlign w:val="center"/>
            <w:hideMark/>
          </w:tcPr>
          <w:p w14:paraId="3A633756" w14:textId="77777777" w:rsidR="00653CF7" w:rsidRPr="00653CF7" w:rsidRDefault="00000000" w:rsidP="003F4455">
            <w:pPr>
              <w:spacing w:before="0"/>
              <w:jc w:val="right"/>
              <w:rPr>
                <w:color w:val="000000"/>
              </w:rPr>
            </w:pPr>
            <w:r w:rsidRPr="00653CF7">
              <w:rPr>
                <w:color w:val="000000"/>
              </w:rPr>
              <w:t>5</w:t>
            </w:r>
          </w:p>
        </w:tc>
      </w:tr>
      <w:tr w:rsidR="00121602" w14:paraId="0878985D" w14:textId="77777777" w:rsidTr="003F4455">
        <w:trPr>
          <w:trHeight w:val="300"/>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14:paraId="65C511A0" w14:textId="77777777" w:rsidR="00653CF7" w:rsidRPr="00653CF7" w:rsidRDefault="00000000" w:rsidP="00E92526">
            <w:pPr>
              <w:spacing w:before="0"/>
              <w:rPr>
                <w:color w:val="000000"/>
              </w:rPr>
            </w:pPr>
            <w:r w:rsidRPr="00653CF7">
              <w:rPr>
                <w:color w:val="000000"/>
              </w:rPr>
              <w:t>ochrana chřástala polního</w:t>
            </w:r>
          </w:p>
        </w:tc>
        <w:tc>
          <w:tcPr>
            <w:tcW w:w="1417" w:type="dxa"/>
            <w:tcBorders>
              <w:top w:val="nil"/>
              <w:left w:val="nil"/>
              <w:bottom w:val="single" w:sz="4" w:space="0" w:color="auto"/>
              <w:right w:val="single" w:sz="4" w:space="0" w:color="auto"/>
            </w:tcBorders>
            <w:shd w:val="clear" w:color="auto" w:fill="auto"/>
            <w:noWrap/>
            <w:vAlign w:val="center"/>
            <w:hideMark/>
          </w:tcPr>
          <w:p w14:paraId="54422454" w14:textId="77777777" w:rsidR="00653CF7" w:rsidRPr="00653CF7" w:rsidRDefault="00000000" w:rsidP="003F4455">
            <w:pPr>
              <w:spacing w:before="0"/>
              <w:jc w:val="right"/>
              <w:rPr>
                <w:color w:val="000000"/>
              </w:rPr>
            </w:pPr>
            <w:r w:rsidRPr="00653CF7">
              <w:rPr>
                <w:color w:val="000000"/>
              </w:rPr>
              <w:t>57</w:t>
            </w:r>
          </w:p>
        </w:tc>
      </w:tr>
      <w:tr w:rsidR="00121602" w14:paraId="73878F83" w14:textId="77777777" w:rsidTr="003F4455">
        <w:trPr>
          <w:trHeight w:val="300"/>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14:paraId="1579E634" w14:textId="77777777" w:rsidR="00653CF7" w:rsidRPr="00653CF7" w:rsidRDefault="00000000" w:rsidP="00E92526">
            <w:pPr>
              <w:spacing w:before="0"/>
              <w:rPr>
                <w:color w:val="000000"/>
              </w:rPr>
            </w:pPr>
            <w:r w:rsidRPr="00653CF7">
              <w:rPr>
                <w:color w:val="000000"/>
              </w:rPr>
              <w:lastRenderedPageBreak/>
              <w:t>suché stepní trávníky a vřesoviště</w:t>
            </w:r>
          </w:p>
        </w:tc>
        <w:tc>
          <w:tcPr>
            <w:tcW w:w="1417" w:type="dxa"/>
            <w:tcBorders>
              <w:top w:val="nil"/>
              <w:left w:val="nil"/>
              <w:bottom w:val="single" w:sz="4" w:space="0" w:color="auto"/>
              <w:right w:val="single" w:sz="4" w:space="0" w:color="auto"/>
            </w:tcBorders>
            <w:shd w:val="clear" w:color="auto" w:fill="auto"/>
            <w:noWrap/>
            <w:vAlign w:val="center"/>
            <w:hideMark/>
          </w:tcPr>
          <w:p w14:paraId="00811822" w14:textId="77777777" w:rsidR="00653CF7" w:rsidRPr="00653CF7" w:rsidRDefault="00000000" w:rsidP="003F4455">
            <w:pPr>
              <w:spacing w:before="0"/>
              <w:jc w:val="right"/>
              <w:rPr>
                <w:color w:val="000000"/>
              </w:rPr>
            </w:pPr>
            <w:r w:rsidRPr="00653CF7">
              <w:rPr>
                <w:color w:val="000000"/>
              </w:rPr>
              <w:t>3</w:t>
            </w:r>
          </w:p>
        </w:tc>
      </w:tr>
      <w:tr w:rsidR="00121602" w14:paraId="12C7FA76" w14:textId="77777777" w:rsidTr="003F4455">
        <w:trPr>
          <w:trHeight w:val="300"/>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14:paraId="32999984" w14:textId="77777777" w:rsidR="00653CF7" w:rsidRPr="00653CF7" w:rsidRDefault="00000000" w:rsidP="00E92526">
            <w:pPr>
              <w:spacing w:before="0"/>
              <w:rPr>
                <w:color w:val="000000"/>
              </w:rPr>
            </w:pPr>
            <w:r w:rsidRPr="00653CF7">
              <w:rPr>
                <w:color w:val="000000"/>
              </w:rPr>
              <w:t>druhově bohaté pastviny</w:t>
            </w:r>
          </w:p>
        </w:tc>
        <w:tc>
          <w:tcPr>
            <w:tcW w:w="1417" w:type="dxa"/>
            <w:tcBorders>
              <w:top w:val="nil"/>
              <w:left w:val="nil"/>
              <w:bottom w:val="single" w:sz="4" w:space="0" w:color="auto"/>
              <w:right w:val="single" w:sz="4" w:space="0" w:color="auto"/>
            </w:tcBorders>
            <w:shd w:val="clear" w:color="auto" w:fill="auto"/>
            <w:noWrap/>
            <w:vAlign w:val="center"/>
            <w:hideMark/>
          </w:tcPr>
          <w:p w14:paraId="49A324CF" w14:textId="77777777" w:rsidR="00653CF7" w:rsidRPr="00653CF7" w:rsidRDefault="00000000" w:rsidP="003F4455">
            <w:pPr>
              <w:spacing w:before="0"/>
              <w:jc w:val="right"/>
              <w:rPr>
                <w:color w:val="000000"/>
              </w:rPr>
            </w:pPr>
            <w:r w:rsidRPr="00653CF7">
              <w:rPr>
                <w:color w:val="000000"/>
              </w:rPr>
              <w:t>2964</w:t>
            </w:r>
          </w:p>
        </w:tc>
      </w:tr>
    </w:tbl>
    <w:p w14:paraId="1CE02B81" w14:textId="77777777" w:rsidR="00653CF7" w:rsidRPr="00653CF7" w:rsidRDefault="00653CF7" w:rsidP="00E92526">
      <w:pPr>
        <w:spacing w:before="0"/>
      </w:pPr>
    </w:p>
    <w:p w14:paraId="5EF1B4E6" w14:textId="77777777" w:rsidR="00653CF7" w:rsidRPr="00653CF7" w:rsidRDefault="00000000" w:rsidP="00E92526">
      <w:pPr>
        <w:spacing w:before="0"/>
        <w:rPr>
          <w:color w:val="000000"/>
        </w:rPr>
      </w:pPr>
      <w:r w:rsidRPr="00653CF7">
        <w:rPr>
          <w:color w:val="000000"/>
        </w:rPr>
        <w:t xml:space="preserve">Dle údajů z LPIS z ledna 2023 hospodaří na území CHKO 101 zemědělských subjektů. Lze je rozdělit na do dvou skupin – větší podniky (právnické osoby) a soukromí zemědělci (fyzické osoby). Druhou skupinu tvoří ti, kterým hospodaření slouží jako hlavní zdroj obživy a ti, kteří mají jiné povolání a zemědělství provozují jako doplňkovou činnost (většinou na menších výměrách). </w:t>
      </w:r>
    </w:p>
    <w:p w14:paraId="79B5CEDE" w14:textId="77777777" w:rsidR="00653CF7" w:rsidRPr="00E92526" w:rsidRDefault="00000000" w:rsidP="00653CF7">
      <w:pPr>
        <w:rPr>
          <w:color w:val="000000"/>
        </w:rPr>
      </w:pPr>
      <w:r w:rsidRPr="00653CF7">
        <w:rPr>
          <w:color w:val="000000"/>
        </w:rPr>
        <w:t xml:space="preserve">V ekologickém zemědělství je zapojeno 35 subjektů s výměrou 4 377 ha (tj. 80 % z celkové výměry zemědělské půdy v CHKO). Řadí se mezi ně většina významných zemědělských podniků. </w:t>
      </w:r>
    </w:p>
    <w:p w14:paraId="4ECE0964" w14:textId="77777777" w:rsidR="00653CF7" w:rsidRPr="00653CF7" w:rsidRDefault="00000000" w:rsidP="00962937">
      <w:pPr>
        <w:keepNext/>
        <w:keepLines/>
        <w:widowControl/>
        <w:spacing w:before="240" w:after="240"/>
        <w:rPr>
          <w:color w:val="000000"/>
        </w:rPr>
      </w:pPr>
      <w:r w:rsidRPr="00B6233A">
        <w:rPr>
          <w:color w:val="000000"/>
        </w:rPr>
        <w:t xml:space="preserve">Tab. </w:t>
      </w:r>
      <w:r w:rsidR="00B6233A" w:rsidRPr="00B6233A">
        <w:rPr>
          <w:color w:val="000000"/>
        </w:rPr>
        <w:t>8:</w:t>
      </w:r>
      <w:r w:rsidRPr="00B6233A">
        <w:rPr>
          <w:color w:val="000000"/>
        </w:rPr>
        <w:t xml:space="preserve"> Přehled</w:t>
      </w:r>
      <w:r w:rsidRPr="00653CF7">
        <w:rPr>
          <w:color w:val="000000"/>
        </w:rPr>
        <w:t xml:space="preserve"> větších subjektů a jejich výměr na území CHKO</w:t>
      </w:r>
    </w:p>
    <w:tbl>
      <w:tblPr>
        <w:tblW w:w="7583" w:type="dxa"/>
        <w:tblCellMar>
          <w:left w:w="70" w:type="dxa"/>
          <w:right w:w="70" w:type="dxa"/>
        </w:tblCellMar>
        <w:tblLook w:val="04A0" w:firstRow="1" w:lastRow="0" w:firstColumn="1" w:lastColumn="0" w:noHBand="0" w:noVBand="1"/>
      </w:tblPr>
      <w:tblGrid>
        <w:gridCol w:w="3681"/>
        <w:gridCol w:w="1701"/>
        <w:gridCol w:w="1134"/>
        <w:gridCol w:w="1067"/>
      </w:tblGrid>
      <w:tr w:rsidR="00121602" w14:paraId="703DB25C" w14:textId="77777777" w:rsidTr="000D6F4D">
        <w:trPr>
          <w:trHeight w:val="255"/>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B2D26" w14:textId="77777777" w:rsidR="00653CF7" w:rsidRPr="00653CF7" w:rsidRDefault="00000000" w:rsidP="00962937">
            <w:pPr>
              <w:keepNext/>
              <w:keepLines/>
              <w:widowControl/>
              <w:spacing w:before="0"/>
            </w:pPr>
            <w:r w:rsidRPr="00653CF7">
              <w:t>Subjekt</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4C0FF341" w14:textId="77777777" w:rsidR="00653CF7" w:rsidRPr="00653CF7" w:rsidRDefault="00000000" w:rsidP="00962937">
            <w:pPr>
              <w:keepNext/>
              <w:keepLines/>
              <w:widowControl/>
              <w:spacing w:before="0"/>
            </w:pPr>
            <w:r w:rsidRPr="00653CF7">
              <w:t>Výměra (ha)</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AF3E666" w14:textId="77777777" w:rsidR="00653CF7" w:rsidRPr="00653CF7" w:rsidRDefault="00000000" w:rsidP="00962937">
            <w:pPr>
              <w:keepNext/>
              <w:keepLines/>
              <w:widowControl/>
              <w:spacing w:before="0"/>
            </w:pPr>
            <w:r w:rsidRPr="00653CF7">
              <w:t>Orná (ha)</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14:paraId="19DA8C1B" w14:textId="77777777" w:rsidR="00653CF7" w:rsidRPr="00653CF7" w:rsidRDefault="00000000" w:rsidP="00962937">
            <w:pPr>
              <w:keepNext/>
              <w:keepLines/>
              <w:widowControl/>
              <w:spacing w:before="0"/>
            </w:pPr>
            <w:r w:rsidRPr="00653CF7">
              <w:t>TTP (ha)</w:t>
            </w:r>
          </w:p>
        </w:tc>
      </w:tr>
      <w:tr w:rsidR="00121602" w14:paraId="3AAD732D" w14:textId="77777777" w:rsidTr="003F4455">
        <w:trPr>
          <w:trHeight w:val="255"/>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09F0695D" w14:textId="77777777" w:rsidR="00653CF7" w:rsidRPr="00653CF7" w:rsidRDefault="00000000" w:rsidP="00E92526">
            <w:pPr>
              <w:spacing w:before="0"/>
            </w:pPr>
            <w:r w:rsidRPr="00653CF7">
              <w:t xml:space="preserve">EKOFARMA </w:t>
            </w:r>
            <w:proofErr w:type="spellStart"/>
            <w:r w:rsidRPr="00653CF7">
              <w:t>Strakovec</w:t>
            </w:r>
            <w:proofErr w:type="spellEnd"/>
            <w:r w:rsidRPr="00653CF7">
              <w:t xml:space="preserve"> s.r.o.</w:t>
            </w:r>
          </w:p>
        </w:tc>
        <w:tc>
          <w:tcPr>
            <w:tcW w:w="1701" w:type="dxa"/>
            <w:tcBorders>
              <w:top w:val="nil"/>
              <w:left w:val="nil"/>
              <w:bottom w:val="single" w:sz="4" w:space="0" w:color="auto"/>
              <w:right w:val="single" w:sz="4" w:space="0" w:color="auto"/>
            </w:tcBorders>
            <w:shd w:val="clear" w:color="auto" w:fill="auto"/>
            <w:noWrap/>
            <w:vAlign w:val="center"/>
            <w:hideMark/>
          </w:tcPr>
          <w:p w14:paraId="6706C4AA" w14:textId="77777777" w:rsidR="00653CF7" w:rsidRPr="00653CF7" w:rsidRDefault="00000000" w:rsidP="003F4455">
            <w:pPr>
              <w:spacing w:before="0"/>
              <w:jc w:val="right"/>
            </w:pPr>
            <w:r w:rsidRPr="00653CF7">
              <w:t>154</w:t>
            </w:r>
          </w:p>
        </w:tc>
        <w:tc>
          <w:tcPr>
            <w:tcW w:w="1134" w:type="dxa"/>
            <w:tcBorders>
              <w:top w:val="nil"/>
              <w:left w:val="nil"/>
              <w:bottom w:val="single" w:sz="4" w:space="0" w:color="auto"/>
              <w:right w:val="single" w:sz="4" w:space="0" w:color="auto"/>
            </w:tcBorders>
            <w:shd w:val="clear" w:color="auto" w:fill="auto"/>
            <w:noWrap/>
            <w:vAlign w:val="center"/>
            <w:hideMark/>
          </w:tcPr>
          <w:p w14:paraId="09B38A39" w14:textId="77777777" w:rsidR="00653CF7" w:rsidRPr="00653CF7" w:rsidRDefault="00000000" w:rsidP="003F4455">
            <w:pPr>
              <w:spacing w:before="0"/>
              <w:jc w:val="right"/>
            </w:pPr>
            <w:r w:rsidRPr="00653CF7">
              <w:t>0</w:t>
            </w:r>
          </w:p>
        </w:tc>
        <w:tc>
          <w:tcPr>
            <w:tcW w:w="1067" w:type="dxa"/>
            <w:tcBorders>
              <w:top w:val="nil"/>
              <w:left w:val="nil"/>
              <w:bottom w:val="single" w:sz="4" w:space="0" w:color="auto"/>
              <w:right w:val="single" w:sz="4" w:space="0" w:color="auto"/>
            </w:tcBorders>
            <w:shd w:val="clear" w:color="auto" w:fill="auto"/>
            <w:noWrap/>
            <w:vAlign w:val="center"/>
            <w:hideMark/>
          </w:tcPr>
          <w:p w14:paraId="47CA65BA" w14:textId="77777777" w:rsidR="00653CF7" w:rsidRPr="00653CF7" w:rsidRDefault="00000000" w:rsidP="003F4455">
            <w:pPr>
              <w:spacing w:before="0"/>
              <w:jc w:val="right"/>
            </w:pPr>
            <w:r w:rsidRPr="00653CF7">
              <w:t>154</w:t>
            </w:r>
          </w:p>
        </w:tc>
      </w:tr>
      <w:tr w:rsidR="00121602" w14:paraId="1D272845" w14:textId="77777777" w:rsidTr="003F4455">
        <w:trPr>
          <w:trHeight w:val="255"/>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2B2860B0" w14:textId="77777777" w:rsidR="00653CF7" w:rsidRPr="00653CF7" w:rsidRDefault="00000000" w:rsidP="00E92526">
            <w:pPr>
              <w:spacing w:before="0"/>
            </w:pPr>
            <w:proofErr w:type="spellStart"/>
            <w:r w:rsidRPr="00653CF7">
              <w:t>Ekolife</w:t>
            </w:r>
            <w:proofErr w:type="spellEnd"/>
            <w:r w:rsidRPr="00653CF7">
              <w:t xml:space="preserve"> – družstvo Orlické Záhoří</w:t>
            </w:r>
          </w:p>
        </w:tc>
        <w:tc>
          <w:tcPr>
            <w:tcW w:w="1701" w:type="dxa"/>
            <w:tcBorders>
              <w:top w:val="nil"/>
              <w:left w:val="nil"/>
              <w:bottom w:val="single" w:sz="4" w:space="0" w:color="auto"/>
              <w:right w:val="single" w:sz="4" w:space="0" w:color="auto"/>
            </w:tcBorders>
            <w:shd w:val="clear" w:color="auto" w:fill="auto"/>
            <w:noWrap/>
            <w:vAlign w:val="center"/>
            <w:hideMark/>
          </w:tcPr>
          <w:p w14:paraId="47120386" w14:textId="77777777" w:rsidR="00653CF7" w:rsidRPr="00653CF7" w:rsidRDefault="00000000" w:rsidP="003F4455">
            <w:pPr>
              <w:spacing w:before="0"/>
              <w:jc w:val="right"/>
            </w:pPr>
            <w:r w:rsidRPr="00653CF7">
              <w:t>667</w:t>
            </w:r>
          </w:p>
        </w:tc>
        <w:tc>
          <w:tcPr>
            <w:tcW w:w="1134" w:type="dxa"/>
            <w:tcBorders>
              <w:top w:val="nil"/>
              <w:left w:val="nil"/>
              <w:bottom w:val="single" w:sz="4" w:space="0" w:color="auto"/>
              <w:right w:val="single" w:sz="4" w:space="0" w:color="auto"/>
            </w:tcBorders>
            <w:shd w:val="clear" w:color="auto" w:fill="auto"/>
            <w:noWrap/>
            <w:vAlign w:val="center"/>
            <w:hideMark/>
          </w:tcPr>
          <w:p w14:paraId="191DFF61" w14:textId="77777777" w:rsidR="00653CF7" w:rsidRPr="00653CF7" w:rsidRDefault="00000000" w:rsidP="003F4455">
            <w:pPr>
              <w:spacing w:before="0"/>
              <w:jc w:val="right"/>
            </w:pPr>
            <w:r w:rsidRPr="00653CF7">
              <w:t>0</w:t>
            </w:r>
          </w:p>
        </w:tc>
        <w:tc>
          <w:tcPr>
            <w:tcW w:w="1067" w:type="dxa"/>
            <w:tcBorders>
              <w:top w:val="nil"/>
              <w:left w:val="nil"/>
              <w:bottom w:val="single" w:sz="4" w:space="0" w:color="auto"/>
              <w:right w:val="single" w:sz="4" w:space="0" w:color="auto"/>
            </w:tcBorders>
            <w:shd w:val="clear" w:color="auto" w:fill="auto"/>
            <w:noWrap/>
            <w:vAlign w:val="center"/>
            <w:hideMark/>
          </w:tcPr>
          <w:p w14:paraId="2EDADB98" w14:textId="77777777" w:rsidR="00653CF7" w:rsidRPr="00653CF7" w:rsidRDefault="00000000" w:rsidP="003F4455">
            <w:pPr>
              <w:spacing w:before="0"/>
              <w:jc w:val="right"/>
            </w:pPr>
            <w:r w:rsidRPr="00653CF7">
              <w:t>667</w:t>
            </w:r>
          </w:p>
        </w:tc>
      </w:tr>
      <w:tr w:rsidR="00121602" w14:paraId="35078786" w14:textId="77777777" w:rsidTr="003F4455">
        <w:trPr>
          <w:trHeight w:val="255"/>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02408E93" w14:textId="77777777" w:rsidR="00653CF7" w:rsidRPr="00653CF7" w:rsidRDefault="00000000" w:rsidP="00E92526">
            <w:pPr>
              <w:spacing w:before="0"/>
            </w:pPr>
            <w:r w:rsidRPr="00653CF7">
              <w:t>Farma Olešenka, spol. s r.o.</w:t>
            </w:r>
          </w:p>
        </w:tc>
        <w:tc>
          <w:tcPr>
            <w:tcW w:w="1701" w:type="dxa"/>
            <w:tcBorders>
              <w:top w:val="nil"/>
              <w:left w:val="nil"/>
              <w:bottom w:val="single" w:sz="4" w:space="0" w:color="auto"/>
              <w:right w:val="single" w:sz="4" w:space="0" w:color="auto"/>
            </w:tcBorders>
            <w:shd w:val="clear" w:color="auto" w:fill="auto"/>
            <w:noWrap/>
            <w:vAlign w:val="center"/>
            <w:hideMark/>
          </w:tcPr>
          <w:p w14:paraId="01AA5707" w14:textId="77777777" w:rsidR="00653CF7" w:rsidRPr="00653CF7" w:rsidRDefault="00000000" w:rsidP="003F4455">
            <w:pPr>
              <w:spacing w:before="0"/>
              <w:jc w:val="right"/>
            </w:pPr>
            <w:r w:rsidRPr="00653CF7">
              <w:t>277</w:t>
            </w:r>
          </w:p>
        </w:tc>
        <w:tc>
          <w:tcPr>
            <w:tcW w:w="1134" w:type="dxa"/>
            <w:tcBorders>
              <w:top w:val="nil"/>
              <w:left w:val="nil"/>
              <w:bottom w:val="single" w:sz="4" w:space="0" w:color="auto"/>
              <w:right w:val="single" w:sz="4" w:space="0" w:color="auto"/>
            </w:tcBorders>
            <w:shd w:val="clear" w:color="auto" w:fill="auto"/>
            <w:noWrap/>
            <w:vAlign w:val="center"/>
            <w:hideMark/>
          </w:tcPr>
          <w:p w14:paraId="7ED94ECE" w14:textId="77777777" w:rsidR="00653CF7" w:rsidRPr="00653CF7" w:rsidRDefault="00000000" w:rsidP="003F4455">
            <w:pPr>
              <w:spacing w:before="0"/>
              <w:jc w:val="right"/>
            </w:pPr>
            <w:r w:rsidRPr="00653CF7">
              <w:t>0</w:t>
            </w:r>
          </w:p>
        </w:tc>
        <w:tc>
          <w:tcPr>
            <w:tcW w:w="1067" w:type="dxa"/>
            <w:tcBorders>
              <w:top w:val="nil"/>
              <w:left w:val="nil"/>
              <w:bottom w:val="single" w:sz="4" w:space="0" w:color="auto"/>
              <w:right w:val="single" w:sz="4" w:space="0" w:color="auto"/>
            </w:tcBorders>
            <w:shd w:val="clear" w:color="auto" w:fill="auto"/>
            <w:noWrap/>
            <w:vAlign w:val="center"/>
            <w:hideMark/>
          </w:tcPr>
          <w:p w14:paraId="71B12C90" w14:textId="77777777" w:rsidR="00653CF7" w:rsidRPr="00653CF7" w:rsidRDefault="00000000" w:rsidP="003F4455">
            <w:pPr>
              <w:spacing w:before="0"/>
              <w:jc w:val="right"/>
            </w:pPr>
            <w:r w:rsidRPr="00653CF7">
              <w:t>277</w:t>
            </w:r>
          </w:p>
        </w:tc>
      </w:tr>
      <w:tr w:rsidR="00121602" w14:paraId="3473FDBC" w14:textId="77777777" w:rsidTr="003F4455">
        <w:trPr>
          <w:trHeight w:val="255"/>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7CE6F937" w14:textId="77777777" w:rsidR="00653CF7" w:rsidRPr="00653CF7" w:rsidRDefault="00000000" w:rsidP="00E92526">
            <w:pPr>
              <w:spacing w:before="0"/>
            </w:pPr>
            <w:r w:rsidRPr="00653CF7">
              <w:t>Farma Vrchní Orlice s.r.o.</w:t>
            </w:r>
          </w:p>
        </w:tc>
        <w:tc>
          <w:tcPr>
            <w:tcW w:w="1701" w:type="dxa"/>
            <w:tcBorders>
              <w:top w:val="nil"/>
              <w:left w:val="nil"/>
              <w:bottom w:val="single" w:sz="4" w:space="0" w:color="auto"/>
              <w:right w:val="single" w:sz="4" w:space="0" w:color="auto"/>
            </w:tcBorders>
            <w:shd w:val="clear" w:color="auto" w:fill="auto"/>
            <w:noWrap/>
            <w:vAlign w:val="center"/>
            <w:hideMark/>
          </w:tcPr>
          <w:p w14:paraId="43F3B581" w14:textId="77777777" w:rsidR="00653CF7" w:rsidRPr="00653CF7" w:rsidRDefault="00000000" w:rsidP="003F4455">
            <w:pPr>
              <w:spacing w:before="0"/>
              <w:jc w:val="right"/>
            </w:pPr>
            <w:r w:rsidRPr="00653CF7">
              <w:t>192</w:t>
            </w:r>
          </w:p>
        </w:tc>
        <w:tc>
          <w:tcPr>
            <w:tcW w:w="1134" w:type="dxa"/>
            <w:tcBorders>
              <w:top w:val="nil"/>
              <w:left w:val="nil"/>
              <w:bottom w:val="single" w:sz="4" w:space="0" w:color="auto"/>
              <w:right w:val="single" w:sz="4" w:space="0" w:color="auto"/>
            </w:tcBorders>
            <w:shd w:val="clear" w:color="auto" w:fill="auto"/>
            <w:noWrap/>
            <w:vAlign w:val="center"/>
            <w:hideMark/>
          </w:tcPr>
          <w:p w14:paraId="7786FFE2" w14:textId="77777777" w:rsidR="00653CF7" w:rsidRPr="00653CF7" w:rsidRDefault="00000000" w:rsidP="003F4455">
            <w:pPr>
              <w:spacing w:before="0"/>
              <w:jc w:val="right"/>
            </w:pPr>
            <w:r w:rsidRPr="00653CF7">
              <w:t>0</w:t>
            </w:r>
          </w:p>
        </w:tc>
        <w:tc>
          <w:tcPr>
            <w:tcW w:w="1067" w:type="dxa"/>
            <w:tcBorders>
              <w:top w:val="nil"/>
              <w:left w:val="nil"/>
              <w:bottom w:val="single" w:sz="4" w:space="0" w:color="auto"/>
              <w:right w:val="single" w:sz="4" w:space="0" w:color="auto"/>
            </w:tcBorders>
            <w:shd w:val="clear" w:color="auto" w:fill="auto"/>
            <w:noWrap/>
            <w:vAlign w:val="center"/>
            <w:hideMark/>
          </w:tcPr>
          <w:p w14:paraId="11138222" w14:textId="77777777" w:rsidR="00653CF7" w:rsidRPr="00653CF7" w:rsidRDefault="00000000" w:rsidP="003F4455">
            <w:pPr>
              <w:spacing w:before="0"/>
              <w:jc w:val="right"/>
            </w:pPr>
            <w:r w:rsidRPr="00653CF7">
              <w:t>192</w:t>
            </w:r>
          </w:p>
        </w:tc>
      </w:tr>
      <w:tr w:rsidR="00121602" w14:paraId="6000D05F" w14:textId="77777777" w:rsidTr="003F4455">
        <w:trPr>
          <w:trHeight w:val="255"/>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60D9F5A7" w14:textId="77777777" w:rsidR="00653CF7" w:rsidRPr="00653CF7" w:rsidRDefault="00000000" w:rsidP="00E92526">
            <w:pPr>
              <w:spacing w:before="0"/>
            </w:pPr>
            <w:r w:rsidRPr="00653CF7">
              <w:t>Horal, akciová společnost, Hláska</w:t>
            </w:r>
          </w:p>
        </w:tc>
        <w:tc>
          <w:tcPr>
            <w:tcW w:w="1701" w:type="dxa"/>
            <w:tcBorders>
              <w:top w:val="nil"/>
              <w:left w:val="nil"/>
              <w:bottom w:val="single" w:sz="4" w:space="0" w:color="auto"/>
              <w:right w:val="single" w:sz="4" w:space="0" w:color="auto"/>
            </w:tcBorders>
            <w:shd w:val="clear" w:color="auto" w:fill="auto"/>
            <w:noWrap/>
            <w:vAlign w:val="center"/>
            <w:hideMark/>
          </w:tcPr>
          <w:p w14:paraId="24B1F823" w14:textId="77777777" w:rsidR="00653CF7" w:rsidRPr="00653CF7" w:rsidRDefault="00000000" w:rsidP="003F4455">
            <w:pPr>
              <w:spacing w:before="0"/>
              <w:jc w:val="right"/>
            </w:pPr>
            <w:r w:rsidRPr="00653CF7">
              <w:t>154</w:t>
            </w:r>
          </w:p>
        </w:tc>
        <w:tc>
          <w:tcPr>
            <w:tcW w:w="1134" w:type="dxa"/>
            <w:tcBorders>
              <w:top w:val="nil"/>
              <w:left w:val="nil"/>
              <w:bottom w:val="single" w:sz="4" w:space="0" w:color="auto"/>
              <w:right w:val="single" w:sz="4" w:space="0" w:color="auto"/>
            </w:tcBorders>
            <w:shd w:val="clear" w:color="auto" w:fill="auto"/>
            <w:noWrap/>
            <w:vAlign w:val="center"/>
            <w:hideMark/>
          </w:tcPr>
          <w:p w14:paraId="5A8922D7" w14:textId="77777777" w:rsidR="00653CF7" w:rsidRPr="00653CF7" w:rsidRDefault="00000000" w:rsidP="003F4455">
            <w:pPr>
              <w:spacing w:before="0"/>
              <w:jc w:val="right"/>
            </w:pPr>
            <w:r w:rsidRPr="00653CF7">
              <w:t>0</w:t>
            </w:r>
          </w:p>
        </w:tc>
        <w:tc>
          <w:tcPr>
            <w:tcW w:w="1067" w:type="dxa"/>
            <w:tcBorders>
              <w:top w:val="nil"/>
              <w:left w:val="nil"/>
              <w:bottom w:val="single" w:sz="4" w:space="0" w:color="auto"/>
              <w:right w:val="single" w:sz="4" w:space="0" w:color="auto"/>
            </w:tcBorders>
            <w:shd w:val="clear" w:color="auto" w:fill="auto"/>
            <w:noWrap/>
            <w:vAlign w:val="center"/>
            <w:hideMark/>
          </w:tcPr>
          <w:p w14:paraId="5A0A80EC" w14:textId="77777777" w:rsidR="00653CF7" w:rsidRPr="00653CF7" w:rsidRDefault="00000000" w:rsidP="003F4455">
            <w:pPr>
              <w:spacing w:before="0"/>
              <w:jc w:val="right"/>
            </w:pPr>
            <w:r w:rsidRPr="00653CF7">
              <w:t>154</w:t>
            </w:r>
          </w:p>
        </w:tc>
      </w:tr>
      <w:tr w:rsidR="00121602" w14:paraId="79F85E20" w14:textId="77777777" w:rsidTr="003F4455">
        <w:trPr>
          <w:trHeight w:val="255"/>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1A46C945" w14:textId="77777777" w:rsidR="00653CF7" w:rsidRPr="00653CF7" w:rsidRDefault="00000000" w:rsidP="00E92526">
            <w:pPr>
              <w:spacing w:before="0"/>
            </w:pPr>
            <w:r w:rsidRPr="00653CF7">
              <w:t>Horská chata spol. s r.o.</w:t>
            </w:r>
          </w:p>
        </w:tc>
        <w:tc>
          <w:tcPr>
            <w:tcW w:w="1701" w:type="dxa"/>
            <w:tcBorders>
              <w:top w:val="nil"/>
              <w:left w:val="nil"/>
              <w:bottom w:val="single" w:sz="4" w:space="0" w:color="auto"/>
              <w:right w:val="single" w:sz="4" w:space="0" w:color="auto"/>
            </w:tcBorders>
            <w:shd w:val="clear" w:color="auto" w:fill="auto"/>
            <w:noWrap/>
            <w:vAlign w:val="center"/>
            <w:hideMark/>
          </w:tcPr>
          <w:p w14:paraId="28A4201A" w14:textId="77777777" w:rsidR="00653CF7" w:rsidRPr="00653CF7" w:rsidRDefault="00000000" w:rsidP="003F4455">
            <w:pPr>
              <w:spacing w:before="0"/>
              <w:jc w:val="right"/>
            </w:pPr>
            <w:r w:rsidRPr="00653CF7">
              <w:t>235</w:t>
            </w:r>
          </w:p>
        </w:tc>
        <w:tc>
          <w:tcPr>
            <w:tcW w:w="1134" w:type="dxa"/>
            <w:tcBorders>
              <w:top w:val="nil"/>
              <w:left w:val="nil"/>
              <w:bottom w:val="single" w:sz="4" w:space="0" w:color="auto"/>
              <w:right w:val="single" w:sz="4" w:space="0" w:color="auto"/>
            </w:tcBorders>
            <w:shd w:val="clear" w:color="auto" w:fill="auto"/>
            <w:noWrap/>
            <w:vAlign w:val="center"/>
            <w:hideMark/>
          </w:tcPr>
          <w:p w14:paraId="3B705C96" w14:textId="77777777" w:rsidR="00653CF7" w:rsidRPr="00653CF7" w:rsidRDefault="00000000" w:rsidP="003F4455">
            <w:pPr>
              <w:spacing w:before="0"/>
              <w:jc w:val="right"/>
            </w:pPr>
            <w:r w:rsidRPr="00653CF7">
              <w:t>0</w:t>
            </w:r>
          </w:p>
        </w:tc>
        <w:tc>
          <w:tcPr>
            <w:tcW w:w="1067" w:type="dxa"/>
            <w:tcBorders>
              <w:top w:val="nil"/>
              <w:left w:val="nil"/>
              <w:bottom w:val="single" w:sz="4" w:space="0" w:color="auto"/>
              <w:right w:val="single" w:sz="4" w:space="0" w:color="auto"/>
            </w:tcBorders>
            <w:shd w:val="clear" w:color="auto" w:fill="auto"/>
            <w:noWrap/>
            <w:vAlign w:val="center"/>
            <w:hideMark/>
          </w:tcPr>
          <w:p w14:paraId="609CC9D8" w14:textId="77777777" w:rsidR="00653CF7" w:rsidRPr="00653CF7" w:rsidRDefault="00000000" w:rsidP="003F4455">
            <w:pPr>
              <w:spacing w:before="0"/>
              <w:jc w:val="right"/>
            </w:pPr>
            <w:r w:rsidRPr="00653CF7">
              <w:t>235</w:t>
            </w:r>
          </w:p>
        </w:tc>
      </w:tr>
      <w:tr w:rsidR="00121602" w14:paraId="2EDB342A" w14:textId="77777777" w:rsidTr="003F4455">
        <w:trPr>
          <w:trHeight w:val="255"/>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483FD8BA" w14:textId="77777777" w:rsidR="00653CF7" w:rsidRPr="00653CF7" w:rsidRDefault="00000000" w:rsidP="00E92526">
            <w:pPr>
              <w:spacing w:before="0"/>
            </w:pPr>
            <w:r w:rsidRPr="00653CF7">
              <w:t>HULC ONDŘEJ</w:t>
            </w:r>
          </w:p>
        </w:tc>
        <w:tc>
          <w:tcPr>
            <w:tcW w:w="1701" w:type="dxa"/>
            <w:tcBorders>
              <w:top w:val="nil"/>
              <w:left w:val="nil"/>
              <w:bottom w:val="single" w:sz="4" w:space="0" w:color="auto"/>
              <w:right w:val="single" w:sz="4" w:space="0" w:color="auto"/>
            </w:tcBorders>
            <w:shd w:val="clear" w:color="auto" w:fill="auto"/>
            <w:noWrap/>
            <w:vAlign w:val="center"/>
            <w:hideMark/>
          </w:tcPr>
          <w:p w14:paraId="546A2F03" w14:textId="77777777" w:rsidR="00653CF7" w:rsidRPr="00653CF7" w:rsidRDefault="00000000" w:rsidP="003F4455">
            <w:pPr>
              <w:spacing w:before="0"/>
              <w:jc w:val="right"/>
            </w:pPr>
            <w:r w:rsidRPr="00653CF7">
              <w:t>97</w:t>
            </w:r>
          </w:p>
        </w:tc>
        <w:tc>
          <w:tcPr>
            <w:tcW w:w="1134" w:type="dxa"/>
            <w:tcBorders>
              <w:top w:val="nil"/>
              <w:left w:val="nil"/>
              <w:bottom w:val="single" w:sz="4" w:space="0" w:color="auto"/>
              <w:right w:val="single" w:sz="4" w:space="0" w:color="auto"/>
            </w:tcBorders>
            <w:shd w:val="clear" w:color="auto" w:fill="auto"/>
            <w:noWrap/>
            <w:vAlign w:val="center"/>
            <w:hideMark/>
          </w:tcPr>
          <w:p w14:paraId="089A5EF5" w14:textId="77777777" w:rsidR="00653CF7" w:rsidRPr="00653CF7" w:rsidRDefault="00000000" w:rsidP="003F4455">
            <w:pPr>
              <w:spacing w:before="0"/>
              <w:jc w:val="right"/>
            </w:pPr>
            <w:r w:rsidRPr="00653CF7">
              <w:t>0</w:t>
            </w:r>
          </w:p>
        </w:tc>
        <w:tc>
          <w:tcPr>
            <w:tcW w:w="1067" w:type="dxa"/>
            <w:tcBorders>
              <w:top w:val="nil"/>
              <w:left w:val="nil"/>
              <w:bottom w:val="single" w:sz="4" w:space="0" w:color="auto"/>
              <w:right w:val="single" w:sz="4" w:space="0" w:color="auto"/>
            </w:tcBorders>
            <w:shd w:val="clear" w:color="auto" w:fill="auto"/>
            <w:noWrap/>
            <w:vAlign w:val="center"/>
            <w:hideMark/>
          </w:tcPr>
          <w:p w14:paraId="2539A0D1" w14:textId="77777777" w:rsidR="00653CF7" w:rsidRPr="00653CF7" w:rsidRDefault="00000000" w:rsidP="003F4455">
            <w:pPr>
              <w:spacing w:before="0"/>
              <w:jc w:val="right"/>
            </w:pPr>
            <w:r w:rsidRPr="00653CF7">
              <w:t>97</w:t>
            </w:r>
          </w:p>
        </w:tc>
      </w:tr>
      <w:tr w:rsidR="00121602" w14:paraId="7768B5ED" w14:textId="77777777" w:rsidTr="003F4455">
        <w:trPr>
          <w:trHeight w:val="255"/>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2A6CF89D" w14:textId="77777777" w:rsidR="00653CF7" w:rsidRPr="00653CF7" w:rsidRDefault="00000000" w:rsidP="00E92526">
            <w:pPr>
              <w:spacing w:before="0"/>
            </w:pPr>
            <w:r w:rsidRPr="00653CF7">
              <w:t>KOTYZA ADAM</w:t>
            </w:r>
          </w:p>
        </w:tc>
        <w:tc>
          <w:tcPr>
            <w:tcW w:w="1701" w:type="dxa"/>
            <w:tcBorders>
              <w:top w:val="nil"/>
              <w:left w:val="nil"/>
              <w:bottom w:val="single" w:sz="4" w:space="0" w:color="auto"/>
              <w:right w:val="single" w:sz="4" w:space="0" w:color="auto"/>
            </w:tcBorders>
            <w:shd w:val="clear" w:color="auto" w:fill="auto"/>
            <w:noWrap/>
            <w:vAlign w:val="center"/>
            <w:hideMark/>
          </w:tcPr>
          <w:p w14:paraId="318A7235" w14:textId="77777777" w:rsidR="00653CF7" w:rsidRPr="00653CF7" w:rsidRDefault="00000000" w:rsidP="003F4455">
            <w:pPr>
              <w:spacing w:before="0"/>
              <w:jc w:val="right"/>
            </w:pPr>
            <w:r w:rsidRPr="00653CF7">
              <w:t>109</w:t>
            </w:r>
          </w:p>
        </w:tc>
        <w:tc>
          <w:tcPr>
            <w:tcW w:w="1134" w:type="dxa"/>
            <w:tcBorders>
              <w:top w:val="nil"/>
              <w:left w:val="nil"/>
              <w:bottom w:val="single" w:sz="4" w:space="0" w:color="auto"/>
              <w:right w:val="single" w:sz="4" w:space="0" w:color="auto"/>
            </w:tcBorders>
            <w:shd w:val="clear" w:color="auto" w:fill="auto"/>
            <w:noWrap/>
            <w:vAlign w:val="center"/>
            <w:hideMark/>
          </w:tcPr>
          <w:p w14:paraId="274C268F" w14:textId="77777777" w:rsidR="00653CF7" w:rsidRPr="00653CF7" w:rsidRDefault="00000000" w:rsidP="003F4455">
            <w:pPr>
              <w:spacing w:before="0"/>
              <w:jc w:val="right"/>
            </w:pPr>
            <w:r w:rsidRPr="00653CF7">
              <w:t>0</w:t>
            </w:r>
          </w:p>
        </w:tc>
        <w:tc>
          <w:tcPr>
            <w:tcW w:w="1067" w:type="dxa"/>
            <w:tcBorders>
              <w:top w:val="nil"/>
              <w:left w:val="nil"/>
              <w:bottom w:val="single" w:sz="4" w:space="0" w:color="auto"/>
              <w:right w:val="single" w:sz="4" w:space="0" w:color="auto"/>
            </w:tcBorders>
            <w:shd w:val="clear" w:color="auto" w:fill="auto"/>
            <w:noWrap/>
            <w:vAlign w:val="center"/>
            <w:hideMark/>
          </w:tcPr>
          <w:p w14:paraId="2F70047B" w14:textId="77777777" w:rsidR="00653CF7" w:rsidRPr="00653CF7" w:rsidRDefault="00000000" w:rsidP="003F4455">
            <w:pPr>
              <w:spacing w:before="0"/>
              <w:jc w:val="right"/>
            </w:pPr>
            <w:r w:rsidRPr="00653CF7">
              <w:t>109</w:t>
            </w:r>
          </w:p>
        </w:tc>
      </w:tr>
      <w:tr w:rsidR="00121602" w14:paraId="204A85B3" w14:textId="77777777" w:rsidTr="003F4455">
        <w:trPr>
          <w:trHeight w:val="255"/>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07183DBC" w14:textId="77777777" w:rsidR="00653CF7" w:rsidRPr="00653CF7" w:rsidRDefault="00000000" w:rsidP="00E92526">
            <w:pPr>
              <w:spacing w:before="0"/>
            </w:pPr>
            <w:r w:rsidRPr="00653CF7">
              <w:t>MEFAS, s.r.o.</w:t>
            </w:r>
          </w:p>
        </w:tc>
        <w:tc>
          <w:tcPr>
            <w:tcW w:w="1701" w:type="dxa"/>
            <w:tcBorders>
              <w:top w:val="nil"/>
              <w:left w:val="nil"/>
              <w:bottom w:val="single" w:sz="4" w:space="0" w:color="auto"/>
              <w:right w:val="single" w:sz="4" w:space="0" w:color="auto"/>
            </w:tcBorders>
            <w:shd w:val="clear" w:color="auto" w:fill="auto"/>
            <w:noWrap/>
            <w:vAlign w:val="center"/>
            <w:hideMark/>
          </w:tcPr>
          <w:p w14:paraId="480519DB" w14:textId="77777777" w:rsidR="00653CF7" w:rsidRPr="00653CF7" w:rsidRDefault="00000000" w:rsidP="003F4455">
            <w:pPr>
              <w:spacing w:before="0"/>
              <w:jc w:val="right"/>
            </w:pPr>
            <w:r w:rsidRPr="00653CF7">
              <w:t>128</w:t>
            </w:r>
          </w:p>
        </w:tc>
        <w:tc>
          <w:tcPr>
            <w:tcW w:w="1134" w:type="dxa"/>
            <w:tcBorders>
              <w:top w:val="nil"/>
              <w:left w:val="nil"/>
              <w:bottom w:val="single" w:sz="4" w:space="0" w:color="auto"/>
              <w:right w:val="single" w:sz="4" w:space="0" w:color="auto"/>
            </w:tcBorders>
            <w:shd w:val="clear" w:color="auto" w:fill="auto"/>
            <w:noWrap/>
            <w:vAlign w:val="center"/>
            <w:hideMark/>
          </w:tcPr>
          <w:p w14:paraId="06BDC81E" w14:textId="77777777" w:rsidR="00653CF7" w:rsidRPr="00653CF7" w:rsidRDefault="00000000" w:rsidP="003F4455">
            <w:pPr>
              <w:spacing w:before="0"/>
              <w:jc w:val="right"/>
            </w:pPr>
            <w:r w:rsidRPr="00653CF7">
              <w:t>0</w:t>
            </w:r>
          </w:p>
        </w:tc>
        <w:tc>
          <w:tcPr>
            <w:tcW w:w="1067" w:type="dxa"/>
            <w:tcBorders>
              <w:top w:val="nil"/>
              <w:left w:val="nil"/>
              <w:bottom w:val="single" w:sz="4" w:space="0" w:color="auto"/>
              <w:right w:val="single" w:sz="4" w:space="0" w:color="auto"/>
            </w:tcBorders>
            <w:shd w:val="clear" w:color="auto" w:fill="auto"/>
            <w:noWrap/>
            <w:vAlign w:val="center"/>
            <w:hideMark/>
          </w:tcPr>
          <w:p w14:paraId="39B2ED68" w14:textId="77777777" w:rsidR="00653CF7" w:rsidRPr="00653CF7" w:rsidRDefault="00000000" w:rsidP="003F4455">
            <w:pPr>
              <w:spacing w:before="0"/>
              <w:jc w:val="right"/>
            </w:pPr>
            <w:r w:rsidRPr="00653CF7">
              <w:t>128</w:t>
            </w:r>
          </w:p>
        </w:tc>
      </w:tr>
      <w:tr w:rsidR="00121602" w14:paraId="3231E2B9" w14:textId="77777777" w:rsidTr="003F4455">
        <w:trPr>
          <w:trHeight w:val="255"/>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65F7F27A" w14:textId="77777777" w:rsidR="00653CF7" w:rsidRPr="00653CF7" w:rsidRDefault="00000000" w:rsidP="00E92526">
            <w:pPr>
              <w:spacing w:before="0"/>
            </w:pPr>
            <w:r w:rsidRPr="00653CF7">
              <w:t>ORLICKO a.s.</w:t>
            </w:r>
          </w:p>
        </w:tc>
        <w:tc>
          <w:tcPr>
            <w:tcW w:w="1701" w:type="dxa"/>
            <w:tcBorders>
              <w:top w:val="nil"/>
              <w:left w:val="nil"/>
              <w:bottom w:val="single" w:sz="4" w:space="0" w:color="auto"/>
              <w:right w:val="single" w:sz="4" w:space="0" w:color="auto"/>
            </w:tcBorders>
            <w:shd w:val="clear" w:color="auto" w:fill="auto"/>
            <w:noWrap/>
            <w:vAlign w:val="center"/>
            <w:hideMark/>
          </w:tcPr>
          <w:p w14:paraId="741E12FA" w14:textId="77777777" w:rsidR="00653CF7" w:rsidRPr="00653CF7" w:rsidRDefault="00000000" w:rsidP="003F4455">
            <w:pPr>
              <w:spacing w:before="0"/>
              <w:jc w:val="right"/>
            </w:pPr>
            <w:r w:rsidRPr="00653CF7">
              <w:t>815</w:t>
            </w:r>
          </w:p>
        </w:tc>
        <w:tc>
          <w:tcPr>
            <w:tcW w:w="1134" w:type="dxa"/>
            <w:tcBorders>
              <w:top w:val="nil"/>
              <w:left w:val="nil"/>
              <w:bottom w:val="single" w:sz="4" w:space="0" w:color="auto"/>
              <w:right w:val="single" w:sz="4" w:space="0" w:color="auto"/>
            </w:tcBorders>
            <w:shd w:val="clear" w:color="auto" w:fill="auto"/>
            <w:noWrap/>
            <w:vAlign w:val="center"/>
            <w:hideMark/>
          </w:tcPr>
          <w:p w14:paraId="40CAE6CC" w14:textId="77777777" w:rsidR="00653CF7" w:rsidRPr="00653CF7" w:rsidRDefault="00000000" w:rsidP="003F4455">
            <w:pPr>
              <w:spacing w:before="0"/>
              <w:jc w:val="right"/>
            </w:pPr>
            <w:r w:rsidRPr="00653CF7">
              <w:t>0</w:t>
            </w:r>
          </w:p>
        </w:tc>
        <w:tc>
          <w:tcPr>
            <w:tcW w:w="1067" w:type="dxa"/>
            <w:tcBorders>
              <w:top w:val="nil"/>
              <w:left w:val="nil"/>
              <w:bottom w:val="single" w:sz="4" w:space="0" w:color="auto"/>
              <w:right w:val="single" w:sz="4" w:space="0" w:color="auto"/>
            </w:tcBorders>
            <w:shd w:val="clear" w:color="auto" w:fill="auto"/>
            <w:noWrap/>
            <w:vAlign w:val="center"/>
            <w:hideMark/>
          </w:tcPr>
          <w:p w14:paraId="43050231" w14:textId="77777777" w:rsidR="00653CF7" w:rsidRPr="00653CF7" w:rsidRDefault="00000000" w:rsidP="003F4455">
            <w:pPr>
              <w:spacing w:before="0"/>
              <w:jc w:val="right"/>
            </w:pPr>
            <w:r w:rsidRPr="00653CF7">
              <w:t>815</w:t>
            </w:r>
          </w:p>
        </w:tc>
      </w:tr>
      <w:tr w:rsidR="00121602" w14:paraId="248E71F8" w14:textId="77777777" w:rsidTr="003F4455">
        <w:trPr>
          <w:trHeight w:val="255"/>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3ED3B3A4" w14:textId="77777777" w:rsidR="00653CF7" w:rsidRPr="00653CF7" w:rsidRDefault="00000000" w:rsidP="00E92526">
            <w:pPr>
              <w:spacing w:before="0"/>
            </w:pPr>
            <w:r w:rsidRPr="00653CF7">
              <w:t>SELKA, a.s.</w:t>
            </w:r>
          </w:p>
        </w:tc>
        <w:tc>
          <w:tcPr>
            <w:tcW w:w="1701" w:type="dxa"/>
            <w:tcBorders>
              <w:top w:val="nil"/>
              <w:left w:val="nil"/>
              <w:bottom w:val="single" w:sz="4" w:space="0" w:color="auto"/>
              <w:right w:val="single" w:sz="4" w:space="0" w:color="auto"/>
            </w:tcBorders>
            <w:shd w:val="clear" w:color="auto" w:fill="auto"/>
            <w:noWrap/>
            <w:vAlign w:val="center"/>
            <w:hideMark/>
          </w:tcPr>
          <w:p w14:paraId="5A9F6BA6" w14:textId="77777777" w:rsidR="00653CF7" w:rsidRPr="00653CF7" w:rsidRDefault="00000000" w:rsidP="003F4455">
            <w:pPr>
              <w:spacing w:before="0"/>
              <w:jc w:val="right"/>
            </w:pPr>
            <w:r w:rsidRPr="00653CF7">
              <w:t>639</w:t>
            </w:r>
          </w:p>
        </w:tc>
        <w:tc>
          <w:tcPr>
            <w:tcW w:w="1134" w:type="dxa"/>
            <w:tcBorders>
              <w:top w:val="nil"/>
              <w:left w:val="nil"/>
              <w:bottom w:val="single" w:sz="4" w:space="0" w:color="auto"/>
              <w:right w:val="single" w:sz="4" w:space="0" w:color="auto"/>
            </w:tcBorders>
            <w:shd w:val="clear" w:color="auto" w:fill="auto"/>
            <w:noWrap/>
            <w:vAlign w:val="center"/>
            <w:hideMark/>
          </w:tcPr>
          <w:p w14:paraId="30F1ADAD" w14:textId="77777777" w:rsidR="00653CF7" w:rsidRPr="00653CF7" w:rsidRDefault="00000000" w:rsidP="003F4455">
            <w:pPr>
              <w:spacing w:before="0"/>
              <w:jc w:val="right"/>
            </w:pPr>
            <w:r w:rsidRPr="00653CF7">
              <w:t>0</w:t>
            </w:r>
          </w:p>
        </w:tc>
        <w:tc>
          <w:tcPr>
            <w:tcW w:w="1067" w:type="dxa"/>
            <w:tcBorders>
              <w:top w:val="nil"/>
              <w:left w:val="nil"/>
              <w:bottom w:val="single" w:sz="4" w:space="0" w:color="auto"/>
              <w:right w:val="single" w:sz="4" w:space="0" w:color="auto"/>
            </w:tcBorders>
            <w:shd w:val="clear" w:color="auto" w:fill="auto"/>
            <w:noWrap/>
            <w:vAlign w:val="center"/>
            <w:hideMark/>
          </w:tcPr>
          <w:p w14:paraId="42A08EAE" w14:textId="77777777" w:rsidR="00653CF7" w:rsidRPr="00653CF7" w:rsidRDefault="00000000" w:rsidP="003F4455">
            <w:pPr>
              <w:spacing w:before="0"/>
              <w:jc w:val="right"/>
            </w:pPr>
            <w:r w:rsidRPr="00653CF7">
              <w:t>639</w:t>
            </w:r>
          </w:p>
        </w:tc>
      </w:tr>
      <w:tr w:rsidR="00121602" w14:paraId="424B3D5F" w14:textId="77777777" w:rsidTr="003F4455">
        <w:trPr>
          <w:trHeight w:val="255"/>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07B6F8E2" w14:textId="77777777" w:rsidR="00653CF7" w:rsidRPr="00653CF7" w:rsidRDefault="00000000" w:rsidP="00E92526">
            <w:pPr>
              <w:spacing w:before="0"/>
            </w:pPr>
            <w:r w:rsidRPr="00653CF7">
              <w:t>STANĚK ROMAN</w:t>
            </w:r>
          </w:p>
        </w:tc>
        <w:tc>
          <w:tcPr>
            <w:tcW w:w="1701" w:type="dxa"/>
            <w:tcBorders>
              <w:top w:val="nil"/>
              <w:left w:val="nil"/>
              <w:bottom w:val="single" w:sz="4" w:space="0" w:color="auto"/>
              <w:right w:val="single" w:sz="4" w:space="0" w:color="auto"/>
            </w:tcBorders>
            <w:shd w:val="clear" w:color="auto" w:fill="auto"/>
            <w:noWrap/>
            <w:vAlign w:val="center"/>
            <w:hideMark/>
          </w:tcPr>
          <w:p w14:paraId="1176BC03" w14:textId="77777777" w:rsidR="00653CF7" w:rsidRPr="00653CF7" w:rsidRDefault="00000000" w:rsidP="003F4455">
            <w:pPr>
              <w:spacing w:before="0"/>
              <w:jc w:val="right"/>
            </w:pPr>
            <w:r w:rsidRPr="00653CF7">
              <w:t>506</w:t>
            </w:r>
          </w:p>
        </w:tc>
        <w:tc>
          <w:tcPr>
            <w:tcW w:w="1134" w:type="dxa"/>
            <w:tcBorders>
              <w:top w:val="nil"/>
              <w:left w:val="nil"/>
              <w:bottom w:val="single" w:sz="4" w:space="0" w:color="auto"/>
              <w:right w:val="single" w:sz="4" w:space="0" w:color="auto"/>
            </w:tcBorders>
            <w:shd w:val="clear" w:color="auto" w:fill="auto"/>
            <w:noWrap/>
            <w:vAlign w:val="center"/>
            <w:hideMark/>
          </w:tcPr>
          <w:p w14:paraId="131784A0" w14:textId="77777777" w:rsidR="00653CF7" w:rsidRPr="00653CF7" w:rsidRDefault="00000000" w:rsidP="003F4455">
            <w:pPr>
              <w:spacing w:before="0"/>
              <w:jc w:val="right"/>
            </w:pPr>
            <w:r w:rsidRPr="00653CF7">
              <w:t>0</w:t>
            </w:r>
          </w:p>
        </w:tc>
        <w:tc>
          <w:tcPr>
            <w:tcW w:w="1067" w:type="dxa"/>
            <w:tcBorders>
              <w:top w:val="nil"/>
              <w:left w:val="nil"/>
              <w:bottom w:val="single" w:sz="4" w:space="0" w:color="auto"/>
              <w:right w:val="single" w:sz="4" w:space="0" w:color="auto"/>
            </w:tcBorders>
            <w:shd w:val="clear" w:color="auto" w:fill="auto"/>
            <w:noWrap/>
            <w:vAlign w:val="center"/>
            <w:hideMark/>
          </w:tcPr>
          <w:p w14:paraId="0847B72F" w14:textId="77777777" w:rsidR="00653CF7" w:rsidRPr="00653CF7" w:rsidRDefault="00000000" w:rsidP="003F4455">
            <w:pPr>
              <w:spacing w:before="0"/>
              <w:jc w:val="right"/>
            </w:pPr>
            <w:r w:rsidRPr="00653CF7">
              <w:t>506</w:t>
            </w:r>
          </w:p>
        </w:tc>
      </w:tr>
      <w:tr w:rsidR="00121602" w14:paraId="52791CC4" w14:textId="77777777" w:rsidTr="003F4455">
        <w:trPr>
          <w:trHeight w:val="255"/>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5B7E414C" w14:textId="77777777" w:rsidR="00653CF7" w:rsidRPr="00653CF7" w:rsidRDefault="00000000" w:rsidP="00E92526">
            <w:pPr>
              <w:spacing w:before="0"/>
            </w:pPr>
            <w:r w:rsidRPr="00653CF7">
              <w:t>Statek Uhřínov, a.s.</w:t>
            </w:r>
          </w:p>
        </w:tc>
        <w:tc>
          <w:tcPr>
            <w:tcW w:w="1701" w:type="dxa"/>
            <w:tcBorders>
              <w:top w:val="nil"/>
              <w:left w:val="nil"/>
              <w:bottom w:val="single" w:sz="4" w:space="0" w:color="auto"/>
              <w:right w:val="single" w:sz="4" w:space="0" w:color="auto"/>
            </w:tcBorders>
            <w:shd w:val="clear" w:color="auto" w:fill="auto"/>
            <w:noWrap/>
            <w:vAlign w:val="center"/>
            <w:hideMark/>
          </w:tcPr>
          <w:p w14:paraId="159BEE02" w14:textId="77777777" w:rsidR="00653CF7" w:rsidRPr="00653CF7" w:rsidRDefault="00000000" w:rsidP="003F4455">
            <w:pPr>
              <w:spacing w:before="0"/>
              <w:jc w:val="right"/>
            </w:pPr>
            <w:r w:rsidRPr="00653CF7">
              <w:t>157</w:t>
            </w:r>
          </w:p>
        </w:tc>
        <w:tc>
          <w:tcPr>
            <w:tcW w:w="1134" w:type="dxa"/>
            <w:tcBorders>
              <w:top w:val="nil"/>
              <w:left w:val="nil"/>
              <w:bottom w:val="single" w:sz="4" w:space="0" w:color="auto"/>
              <w:right w:val="single" w:sz="4" w:space="0" w:color="auto"/>
            </w:tcBorders>
            <w:shd w:val="clear" w:color="auto" w:fill="auto"/>
            <w:noWrap/>
            <w:vAlign w:val="center"/>
            <w:hideMark/>
          </w:tcPr>
          <w:p w14:paraId="1A067DB3" w14:textId="77777777" w:rsidR="00653CF7" w:rsidRPr="00653CF7" w:rsidRDefault="00000000" w:rsidP="003F4455">
            <w:pPr>
              <w:spacing w:before="0"/>
              <w:jc w:val="right"/>
            </w:pPr>
            <w:r w:rsidRPr="00653CF7">
              <w:t>0</w:t>
            </w:r>
          </w:p>
        </w:tc>
        <w:tc>
          <w:tcPr>
            <w:tcW w:w="1067" w:type="dxa"/>
            <w:tcBorders>
              <w:top w:val="nil"/>
              <w:left w:val="nil"/>
              <w:bottom w:val="single" w:sz="4" w:space="0" w:color="auto"/>
              <w:right w:val="single" w:sz="4" w:space="0" w:color="auto"/>
            </w:tcBorders>
            <w:shd w:val="clear" w:color="auto" w:fill="auto"/>
            <w:noWrap/>
            <w:vAlign w:val="center"/>
            <w:hideMark/>
          </w:tcPr>
          <w:p w14:paraId="0610EDA2" w14:textId="77777777" w:rsidR="00653CF7" w:rsidRPr="00653CF7" w:rsidRDefault="00000000" w:rsidP="003F4455">
            <w:pPr>
              <w:spacing w:before="0"/>
              <w:jc w:val="right"/>
            </w:pPr>
            <w:r w:rsidRPr="00653CF7">
              <w:t>157</w:t>
            </w:r>
          </w:p>
        </w:tc>
      </w:tr>
      <w:tr w:rsidR="00121602" w14:paraId="3B1177FB" w14:textId="77777777" w:rsidTr="003F4455">
        <w:trPr>
          <w:trHeight w:val="255"/>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0B517EE5" w14:textId="77777777" w:rsidR="00653CF7" w:rsidRPr="00653CF7" w:rsidRDefault="00000000" w:rsidP="00E92526">
            <w:pPr>
              <w:spacing w:before="0"/>
            </w:pPr>
            <w:r w:rsidRPr="00653CF7">
              <w:t>ZDOBNICE a.s.</w:t>
            </w:r>
          </w:p>
        </w:tc>
        <w:tc>
          <w:tcPr>
            <w:tcW w:w="1701" w:type="dxa"/>
            <w:tcBorders>
              <w:top w:val="nil"/>
              <w:left w:val="nil"/>
              <w:bottom w:val="single" w:sz="4" w:space="0" w:color="auto"/>
              <w:right w:val="single" w:sz="4" w:space="0" w:color="auto"/>
            </w:tcBorders>
            <w:shd w:val="clear" w:color="auto" w:fill="auto"/>
            <w:noWrap/>
            <w:vAlign w:val="center"/>
            <w:hideMark/>
          </w:tcPr>
          <w:p w14:paraId="507DDC0D" w14:textId="77777777" w:rsidR="00653CF7" w:rsidRPr="00653CF7" w:rsidRDefault="00000000" w:rsidP="003F4455">
            <w:pPr>
              <w:spacing w:before="0"/>
              <w:jc w:val="right"/>
            </w:pPr>
            <w:r w:rsidRPr="00653CF7">
              <w:t>272</w:t>
            </w:r>
          </w:p>
        </w:tc>
        <w:tc>
          <w:tcPr>
            <w:tcW w:w="1134" w:type="dxa"/>
            <w:tcBorders>
              <w:top w:val="nil"/>
              <w:left w:val="nil"/>
              <w:bottom w:val="single" w:sz="4" w:space="0" w:color="auto"/>
              <w:right w:val="single" w:sz="4" w:space="0" w:color="auto"/>
            </w:tcBorders>
            <w:shd w:val="clear" w:color="auto" w:fill="auto"/>
            <w:noWrap/>
            <w:vAlign w:val="center"/>
            <w:hideMark/>
          </w:tcPr>
          <w:p w14:paraId="076FB5CB" w14:textId="77777777" w:rsidR="00653CF7" w:rsidRPr="00653CF7" w:rsidRDefault="00000000" w:rsidP="003F4455">
            <w:pPr>
              <w:spacing w:before="0"/>
              <w:jc w:val="right"/>
            </w:pPr>
            <w:r w:rsidRPr="00653CF7">
              <w:t>132</w:t>
            </w:r>
          </w:p>
        </w:tc>
        <w:tc>
          <w:tcPr>
            <w:tcW w:w="1067" w:type="dxa"/>
            <w:tcBorders>
              <w:top w:val="nil"/>
              <w:left w:val="nil"/>
              <w:bottom w:val="single" w:sz="4" w:space="0" w:color="auto"/>
              <w:right w:val="single" w:sz="4" w:space="0" w:color="auto"/>
            </w:tcBorders>
            <w:shd w:val="clear" w:color="auto" w:fill="auto"/>
            <w:noWrap/>
            <w:vAlign w:val="center"/>
            <w:hideMark/>
          </w:tcPr>
          <w:p w14:paraId="639DE2C4" w14:textId="77777777" w:rsidR="00653CF7" w:rsidRPr="00653CF7" w:rsidRDefault="00000000" w:rsidP="003F4455">
            <w:pPr>
              <w:spacing w:before="0"/>
              <w:jc w:val="right"/>
            </w:pPr>
            <w:r w:rsidRPr="00653CF7">
              <w:t>140</w:t>
            </w:r>
          </w:p>
        </w:tc>
      </w:tr>
    </w:tbl>
    <w:p w14:paraId="2834BEE9" w14:textId="77777777" w:rsidR="00653CF7" w:rsidRPr="00653CF7" w:rsidRDefault="00653CF7" w:rsidP="00E92526">
      <w:pPr>
        <w:spacing w:before="0"/>
      </w:pPr>
    </w:p>
    <w:p w14:paraId="0A8CCB9C" w14:textId="77777777" w:rsidR="00653CF7" w:rsidRPr="00E92526" w:rsidRDefault="00000000" w:rsidP="00E92526">
      <w:pPr>
        <w:spacing w:before="0"/>
        <w:rPr>
          <w:u w:val="single"/>
        </w:rPr>
      </w:pPr>
      <w:r w:rsidRPr="00E92526">
        <w:rPr>
          <w:u w:val="single"/>
        </w:rPr>
        <w:t>Vliv zemědělství na ochranu přírody a krajiny</w:t>
      </w:r>
    </w:p>
    <w:p w14:paraId="566BE6C7" w14:textId="77777777" w:rsidR="00653CF7" w:rsidRPr="00653CF7" w:rsidRDefault="00000000" w:rsidP="00653CF7">
      <w:r w:rsidRPr="00653CF7">
        <w:t xml:space="preserve">Zemědělské hospodaření se významně podílelo na současném charakteru krajiny Orlických hor. Pravidelným obděláváním pozemků se udržuje úroveň vzájemného podílu nelesních a lesních ploch a charakteristické střídání a vyvážený poměr lesů, luk a polí. Pokud by nebyla zemědělská činnost provozována, došlo by v rámci přirozeného </w:t>
      </w:r>
      <w:proofErr w:type="spellStart"/>
      <w:r w:rsidRPr="00653CF7">
        <w:t>sukcesního</w:t>
      </w:r>
      <w:proofErr w:type="spellEnd"/>
      <w:r w:rsidRPr="00653CF7">
        <w:t xml:space="preserve"> vývoje nezadržitelně k zarůstání agrárních ploch plevely a náletem a mizení konkurenčně méně odolných druhů, a tedy celkovému razantnímu snížení biodiverzity.</w:t>
      </w:r>
    </w:p>
    <w:p w14:paraId="04814899" w14:textId="77777777" w:rsidR="00653CF7" w:rsidRPr="00653CF7" w:rsidRDefault="00000000" w:rsidP="00653CF7">
      <w:r w:rsidRPr="00653CF7">
        <w:t>Podle míry respektování hodnot krajiny a snahy držet se zásad trvalé udržitelnosti se mění poměr pozitivních a negativních důsledků zemědělství na předmět ochrany v CHKO. Platí přímá úměra mezi intenzitou hospodaření a převahou negativních dopadů. Mezi ty hlavní patří zejména:</w:t>
      </w:r>
    </w:p>
    <w:p w14:paraId="6ECAC310" w14:textId="77777777" w:rsidR="00653CF7" w:rsidRPr="00653CF7" w:rsidRDefault="00000000" w:rsidP="00653CF7">
      <w:r w:rsidRPr="00653CF7">
        <w:rPr>
          <w:i/>
        </w:rPr>
        <w:t>Dopad na biotu</w:t>
      </w:r>
      <w:r w:rsidRPr="00653CF7">
        <w:t xml:space="preserve"> (vlivem používání chemických přípravků, nevhodnými technologiemi a termíny prací, nadměrné velikosti bloků, necitlivý přístup ke krajinným prvkům ap.). Důsledkem je omezování výskytu některých druhů vedoucí až k jejich ohrožení či zániku – přímé likvidaci druhu nebo zničení jeho potravních, migračních či úkrytových možností. Typickým příkladem je např. současný trend údržby travních porostů, kdy většina ploch s výjimkou tradičních jednosečných luk je velice brzy kosena a zavadlá hmota odklízena, což má negativní dopady z pohledu druhové rozmanitosti travního společenstva. Navíc mnohdy kosení probíhá najednou na rozsáhlých navazujících územích, což vede k omezení výskytu bezobratlých a ptactva. Likvidační pro mnohé druhy je také použitá technika – skupinové nasazení </w:t>
      </w:r>
      <w:proofErr w:type="spellStart"/>
      <w:r w:rsidRPr="00653CF7">
        <w:t>širokozáběrových</w:t>
      </w:r>
      <w:proofErr w:type="spellEnd"/>
      <w:r w:rsidRPr="00653CF7">
        <w:t xml:space="preserve"> žacích strojů.</w:t>
      </w:r>
    </w:p>
    <w:p w14:paraId="73AA2077" w14:textId="77777777" w:rsidR="00653CF7" w:rsidRPr="00653CF7" w:rsidRDefault="00000000" w:rsidP="00653CF7">
      <w:r w:rsidRPr="00653CF7">
        <w:rPr>
          <w:i/>
          <w:iCs/>
        </w:rPr>
        <w:lastRenderedPageBreak/>
        <w:t>Dopad na krajinu</w:t>
      </w:r>
      <w:r w:rsidRPr="00653CF7">
        <w:t xml:space="preserve"> (monolitické velké půdní bloky s jednou plodinou, likvidace rozptýlené dřevinné vegetace nebo nevhodná údržba, činnost způsobující erozi půdy, lokálně nadměrné použití jednorázových dávek hnojiv spojené s vyplavováním živin aj.), kdy dochází k negativnímu vnímání krajiny jako celku a ohrožení dalších složek životního prostředí.</w:t>
      </w:r>
    </w:p>
    <w:p w14:paraId="60AC658C" w14:textId="77777777" w:rsidR="00653CF7" w:rsidRPr="00653CF7" w:rsidRDefault="00000000" w:rsidP="00653CF7">
      <w:r w:rsidRPr="00653CF7">
        <w:t>Pozitivně se zemědělství projevuje zejména v naplnění hlavního poslání uvedeného ve výnosu o zřízení chráněné krajinné oblasti, tj. ochraně a postupné obnově hodnot krajiny, jejího vzhledu a jejích typických znaků, kterým je mj. rozvržení a využití zemědělského půdního fondu, vegetační kryt a volně žijící živočišstvo. Prakticky tedy jde o udržování nelesní krajiny, zamezení zarůstání biotopů rostlinných i živočišných druhů, vytváření esteticky vyváženého vzhledu a zachování poměru a vzájemného prolínání polí, luk a pastvin. Spolupůsobení výše uvedených faktorů vede i k pozitivnímu projevu na přírodní hodnoty oblasti.</w:t>
      </w:r>
    </w:p>
    <w:p w14:paraId="50C0907D" w14:textId="77777777" w:rsidR="001E72FB" w:rsidRPr="001E72FB" w:rsidRDefault="001E72FB" w:rsidP="00E92526">
      <w:pPr>
        <w:spacing w:before="0"/>
      </w:pPr>
    </w:p>
    <w:p w14:paraId="0673E315" w14:textId="77777777" w:rsidR="00B16AAC" w:rsidRDefault="00000000" w:rsidP="0013615E">
      <w:pPr>
        <w:pStyle w:val="Nadpis4"/>
      </w:pPr>
      <w:r>
        <w:t>Lesnictví</w:t>
      </w:r>
    </w:p>
    <w:p w14:paraId="26DB3DAD" w14:textId="77777777" w:rsidR="00C87B58" w:rsidRPr="00C87B58" w:rsidRDefault="00000000" w:rsidP="00C87B58">
      <w:pPr>
        <w:spacing w:after="120"/>
        <w:rPr>
          <w:u w:val="single"/>
        </w:rPr>
      </w:pPr>
      <w:r w:rsidRPr="00C87B58">
        <w:rPr>
          <w:u w:val="single"/>
        </w:rPr>
        <w:t>Historický vývoj</w:t>
      </w:r>
    </w:p>
    <w:p w14:paraId="43D9CD4B" w14:textId="77777777" w:rsidR="00C87B58" w:rsidRPr="00FD18F9" w:rsidRDefault="00000000" w:rsidP="00C87B58">
      <w:pPr>
        <w:spacing w:after="120"/>
      </w:pPr>
      <w:r w:rsidRPr="00FD18F9">
        <w:t xml:space="preserve">Člověk začal les </w:t>
      </w:r>
      <w:r>
        <w:t xml:space="preserve">v Orlických horách </w:t>
      </w:r>
      <w:r w:rsidRPr="00FD18F9">
        <w:t>výrazněji ovlivňovat již ve 12. až 14. století. Hospodaření v lesích bylo závislé především na majetkových a přírodních poměrech. Těžba dříví se prováděla především v nižších a dostupnějších polohách a v méně přístupných a horských polohách se těžilo omezeně. První období větších těžeb, kdy byly původní smíšené lesy téměř vytěženy</w:t>
      </w:r>
      <w:r w:rsidRPr="00FD18F9">
        <w:rPr>
          <w:color w:val="A6A6A6" w:themeColor="background1" w:themeShade="A6"/>
        </w:rPr>
        <w:t xml:space="preserve"> </w:t>
      </w:r>
      <w:r w:rsidRPr="00FD18F9">
        <w:t>a nahrazeny porosty s dominantními a převážně cizími populacemi smrku ztepilého se datuje do 16.</w:t>
      </w:r>
      <w:r>
        <w:t xml:space="preserve"> – </w:t>
      </w:r>
      <w:r w:rsidRPr="00FD18F9">
        <w:t>17. století. V 17. století se započalo s intenzivními těžbami a plavením dřeva po Zdobnici, Orlici a dále po Labi ke Kutné Hoře. Také z nepřístupných a odlehlých poloh nevhodných pro plavení dřeva bylo značné množství dřeva vytěženo a prodáno nebo se pálilo v milířích. Doložené je rozsáhlé odlesnění v lokalitách Orlické Záhoří, Olešnice v O. h., Sedloňov, Deštné v O. h., Jedlová v O. h., Uhřínov, Zdobnice, Nebeská Rybná, Horní Rokytnice, Rokytnice v O. h. a Bartošovice v</w:t>
      </w:r>
      <w:r>
        <w:t> </w:t>
      </w:r>
      <w:r w:rsidRPr="00FD18F9">
        <w:t>O</w:t>
      </w:r>
      <w:r>
        <w:t xml:space="preserve">. </w:t>
      </w:r>
      <w:r w:rsidRPr="00FD18F9">
        <w:t>h</w:t>
      </w:r>
      <w:r>
        <w:t>.</w:t>
      </w:r>
      <w:r w:rsidRPr="00FD18F9">
        <w:t xml:space="preserve"> Spotřeba dřeva dále stoupala s rozvojem stavebnictví, důlní činnosti, hutí, skláren a pil zakládaných v oblasti i mimo oblast. V 16. a 17. století byly vybudovány železné hamry ve Zdobnici, v Nebeské Rybné a v Dolní Rokytnici, které byly v provozu až do poloviny 18. století. V 17. století byla na panství Rokytnice v provozu sklářská huť, dále sklárna v Jedlové a </w:t>
      </w:r>
      <w:r>
        <w:t>na</w:t>
      </w:r>
      <w:r w:rsidRPr="00FD18F9">
        <w:t xml:space="preserve"> Bedřichovce. Rozšířilo se pálení dřeva v milířích za účelem získání dřevěného uhlí pro hutě a sklárny, pálení zápalného popele pro sklárny (Deštné, </w:t>
      </w:r>
      <w:proofErr w:type="spellStart"/>
      <w:r w:rsidRPr="00FD18F9">
        <w:t>Trčkov</w:t>
      </w:r>
      <w:proofErr w:type="spellEnd"/>
      <w:r w:rsidRPr="00FD18F9">
        <w:t xml:space="preserve">). </w:t>
      </w:r>
    </w:p>
    <w:p w14:paraId="15A59FF9" w14:textId="77777777" w:rsidR="00C87B58" w:rsidRPr="00FD18F9" w:rsidRDefault="00000000" w:rsidP="00C87B58">
      <w:pPr>
        <w:spacing w:after="120"/>
      </w:pPr>
      <w:r w:rsidRPr="00FD18F9">
        <w:t xml:space="preserve">V 18. století byly budovány četné výrobny šindele z jedlového dříví, zahájen </w:t>
      </w:r>
      <w:proofErr w:type="spellStart"/>
      <w:r w:rsidRPr="00FD18F9">
        <w:t>prov</w:t>
      </w:r>
      <w:proofErr w:type="spellEnd"/>
      <w:r w:rsidR="00CD38EA">
        <w:t xml:space="preserve"> </w:t>
      </w:r>
      <w:r w:rsidRPr="00FD18F9">
        <w:t>oz papírny v Kunštátě, dolování stříbrné rudy u Vrchní Orlice, budovaly se pivovary, palírny, cihelny a drobné pily</w:t>
      </w:r>
      <w:r>
        <w:t>, z</w:t>
      </w:r>
      <w:r w:rsidRPr="00FD18F9">
        <w:t xml:space="preserve">ačalo se s těžbou vápence pro vápenky v Podlesí a v oblasti Luisina údolí. V 19. století byla v provozu vodní pila v </w:t>
      </w:r>
      <w:proofErr w:type="spellStart"/>
      <w:r w:rsidRPr="00FD18F9">
        <w:t>J</w:t>
      </w:r>
      <w:r>
        <w:t>ů</w:t>
      </w:r>
      <w:r w:rsidRPr="00FD18F9">
        <w:t>linčině</w:t>
      </w:r>
      <w:proofErr w:type="spellEnd"/>
      <w:r w:rsidRPr="00FD18F9">
        <w:t xml:space="preserve"> údolí. Všechny tyto provozy a osídlení měly značný vliv na spotřebu stavebního</w:t>
      </w:r>
      <w:r>
        <w:t xml:space="preserve">, </w:t>
      </w:r>
      <w:r w:rsidRPr="00FD18F9">
        <w:t xml:space="preserve">užitkového </w:t>
      </w:r>
      <w:r>
        <w:t xml:space="preserve">i palivového </w:t>
      </w:r>
      <w:r w:rsidRPr="00FD18F9">
        <w:t xml:space="preserve">dřeva na otop a ovlivňovaly intenzitu a postup těžeb. Koncem 18. </w:t>
      </w:r>
      <w:r>
        <w:t xml:space="preserve">století </w:t>
      </w:r>
      <w:r w:rsidRPr="00FD18F9">
        <w:t xml:space="preserve">a v průběhu 19. století docházelo k dalšímu odlesňování pozemků vhodných k zemědělskému využívání. </w:t>
      </w:r>
    </w:p>
    <w:p w14:paraId="0DF6D240" w14:textId="77777777" w:rsidR="00C87B58" w:rsidRPr="00FD18F9" w:rsidRDefault="00000000" w:rsidP="00C87B58">
      <w:pPr>
        <w:spacing w:after="120"/>
      </w:pPr>
      <w:r w:rsidRPr="00FD18F9">
        <w:t xml:space="preserve">Do počátku 19. století se všeobecně hospodařilo toulavou sečí s využitím přirozené obnovy a tak vznikaly </w:t>
      </w:r>
      <w:proofErr w:type="spellStart"/>
      <w:r w:rsidRPr="00FD18F9">
        <w:t>proředěné</w:t>
      </w:r>
      <w:proofErr w:type="spellEnd"/>
      <w:r w:rsidRPr="00FD18F9">
        <w:t xml:space="preserve"> porosty s neproduktivními holinami. V 19. století převládla holá seč s umělým zalesněním síjí. Největší rozmach síjí nastal kolem roku 1830 a jejich ukončení spadá do období okolo roku 1890, převážně byl vyséván smrk. Ve druhé polovině 19. století již na celém území převládala sadba, síje se používala již jen ojediněle. Zalesňovalo se opět především smrkem, jedle se ponechávala z náletu a buk byl považován za podružný. Již po roce 1830 se doporučovaly i clonné seče a ponechávání </w:t>
      </w:r>
      <w:proofErr w:type="spellStart"/>
      <w:r w:rsidRPr="00FD18F9">
        <w:t>výstavků</w:t>
      </w:r>
      <w:proofErr w:type="spellEnd"/>
      <w:r w:rsidRPr="00FD18F9">
        <w:t xml:space="preserve"> na holinách. Holá seč zůstala hlavním způsobem hospodaření i v první polovině 20. stol., ale využívaly se drobnější obnovní prvky. Výchovné těžby začaly být uplatňovány zhruba od poloviny 19. století, teprve začátkem 20. stol</w:t>
      </w:r>
      <w:r>
        <w:t>etí</w:t>
      </w:r>
      <w:r w:rsidRPr="00FD18F9">
        <w:t xml:space="preserve"> se výchově porostů začala věnovat větší pozornost, neboť stejnověké porosty smrku zakládané na velkých plochách a ponechané obvykle bez výchovy trpěly polomy větrem, sněhem a námrazou. Bylo doporučováno probírat hlavně porosty ze síjí a vzhledem k nebezpečí sněhu slabě a častěji (hlavně ve vyšších polohách). Po 2. světové válce došlo k masivnímu zalesňování zemědělské </w:t>
      </w:r>
      <w:r w:rsidR="00C36BC4">
        <w:t>půdy.</w:t>
      </w:r>
      <w:r w:rsidRPr="00FD18F9">
        <w:t xml:space="preserve"> Po odsunu německého obyvatelstva bylo </w:t>
      </w:r>
      <w:r w:rsidRPr="00FD18F9">
        <w:lastRenderedPageBreak/>
        <w:t>zalesněno cca 3900 ha zemědělský</w:t>
      </w:r>
      <w:r>
        <w:t>ch</w:t>
      </w:r>
      <w:r w:rsidRPr="00FD18F9">
        <w:t xml:space="preserve"> pozemků. Založeny byly zejména smrkové monokultury, které jsou dnes do značné míry poškozené ohryzem jelení zvěří a trpí hnilobou.</w:t>
      </w:r>
    </w:p>
    <w:p w14:paraId="50EC9CF8" w14:textId="77777777" w:rsidR="00C87B58" w:rsidRPr="00C87B58" w:rsidRDefault="00000000" w:rsidP="00C87B58">
      <w:pPr>
        <w:spacing w:after="120"/>
        <w:rPr>
          <w:shd w:val="clear" w:color="auto" w:fill="FFFFFF"/>
        </w:rPr>
      </w:pPr>
      <w:r w:rsidRPr="00FD18F9">
        <w:t>Během 70. až 90. let 20. století pak došlo k dalšímu významnému odlesnění v celé oblasti. Na celém hlavním hřebenu Orlických hor i v některých místech nižších poloh došlo k významnému imisnímu poškození porostů a převážná část odumírajících porostů vytěžena (asi 1950 ha). V letech 1982–1990 došlo vlivem synergického působení imisí, extrémního klimatu a rozvoje kůrovců v důsledku škod větrem i déletrvajícího sucha (1982–1987 a 1992–1995) k hromadnému a rychlému odumírání porostů v horských a hřebenových polohách Orlických hor. Nejdříve hromadně odumíraly smrkové porosty nevhodné provenience (ve vyšších, zejména hřebenových polohách Orlických hor, tj. v 7. a 8. LVS a částečně i v 6. LVS, které podle historického průzkumu vznikly zalesněním ploch po rozsáhlých, hlavně větrných polomech v období let 1909 až 1941 geneticky nevhodným materiálem) a prořídlé přestárlé porosty.</w:t>
      </w:r>
      <w:r w:rsidRPr="00FD18F9">
        <w:rPr>
          <w:shd w:val="clear" w:color="auto" w:fill="FFFFFF"/>
        </w:rPr>
        <w:t xml:space="preserve"> </w:t>
      </w:r>
      <w:r w:rsidRPr="00FD18F9">
        <w:t xml:space="preserve">Po přechodném zlepšování zdravotního stavu porostů </w:t>
      </w:r>
      <w:r>
        <w:t xml:space="preserve">na počátku 90. let, </w:t>
      </w:r>
      <w:r w:rsidRPr="00FD18F9">
        <w:t>opět došlo ke zvýšenému výskytu stresujících imisně ekologických faktorů (klimatické extrémy, imise, hmyzí škůdci, houbové patogeny, virózy), které znovu oslabil</w:t>
      </w:r>
      <w:r>
        <w:t>y</w:t>
      </w:r>
      <w:r w:rsidRPr="00FD18F9">
        <w:t xml:space="preserve"> </w:t>
      </w:r>
      <w:r w:rsidR="00C36BC4">
        <w:t>stabilitu alochtonních porostů.</w:t>
      </w:r>
      <w:r w:rsidRPr="00FD18F9">
        <w:rPr>
          <w:shd w:val="clear" w:color="auto" w:fill="FFFFFF"/>
        </w:rPr>
        <w:t> V jarním období roku 1999 se v oblasti objevilo vážné poškození mladých smrkových porostů značného rozsahu</w:t>
      </w:r>
      <w:r>
        <w:rPr>
          <w:shd w:val="clear" w:color="auto" w:fill="FFFFFF"/>
        </w:rPr>
        <w:t>, které</w:t>
      </w:r>
      <w:r w:rsidRPr="00FD18F9">
        <w:rPr>
          <w:shd w:val="clear" w:color="auto" w:fill="FFFFFF"/>
        </w:rPr>
        <w:t xml:space="preserve"> </w:t>
      </w:r>
      <w:r>
        <w:rPr>
          <w:shd w:val="clear" w:color="auto" w:fill="FFFFFF"/>
        </w:rPr>
        <w:t>p</w:t>
      </w:r>
      <w:r w:rsidRPr="00FD18F9">
        <w:rPr>
          <w:shd w:val="clear" w:color="auto" w:fill="FFFFFF"/>
        </w:rPr>
        <w:t>ostihlo zejména jihovýchodní část Orlických hor v nadmořské výšce nad 800 m.</w:t>
      </w:r>
    </w:p>
    <w:p w14:paraId="204EA705" w14:textId="77777777" w:rsidR="00C87B58" w:rsidRPr="00C87B58" w:rsidRDefault="00000000" w:rsidP="00C87B58">
      <w:pPr>
        <w:spacing w:before="240"/>
        <w:rPr>
          <w:u w:val="single"/>
        </w:rPr>
      </w:pPr>
      <w:r w:rsidRPr="00C87B58">
        <w:rPr>
          <w:u w:val="single"/>
        </w:rPr>
        <w:t>Charakteristika současného obhospodařování území</w:t>
      </w:r>
    </w:p>
    <w:p w14:paraId="046A24E4" w14:textId="77777777" w:rsidR="00C87B58" w:rsidRPr="00FD18F9" w:rsidRDefault="00000000" w:rsidP="00C87B58">
      <w:pPr>
        <w:spacing w:after="120"/>
      </w:pPr>
      <w:r w:rsidRPr="00FD18F9">
        <w:t xml:space="preserve">Lesy Orlických hor tvoří rozsáhlý souvislý komplex, který z hřebenů hor vybíhá do podhůří zejména podél toků v údolích. V CHKO pokrývají </w:t>
      </w:r>
      <w:r>
        <w:t xml:space="preserve">lesy </w:t>
      </w:r>
      <w:r w:rsidRPr="00FD18F9">
        <w:t xml:space="preserve">cca 16 tis. ha, což představuje více než 68% území. Vlastnictví lesů v CHKO je dáno historickým vývojem a je velmi pestré. V CHKO se nachází 4 velké soukromé majetky, které mají rozlohu větší než 500 </w:t>
      </w:r>
      <w:r w:rsidRPr="00B6233A">
        <w:t>ha (</w:t>
      </w:r>
      <w:r w:rsidR="00B6233A" w:rsidRPr="00B6233A">
        <w:t>Tab. 9</w:t>
      </w:r>
      <w:r w:rsidRPr="00B6233A">
        <w:t>), js</w:t>
      </w:r>
      <w:r w:rsidRPr="00FD18F9">
        <w:t xml:space="preserve">ou to Kolowratské lesy Rychnov, </w:t>
      </w:r>
      <w:proofErr w:type="spellStart"/>
      <w:r w:rsidRPr="00FD18F9">
        <w:t>Colloredo</w:t>
      </w:r>
      <w:proofErr w:type="spellEnd"/>
      <w:r w:rsidRPr="00FD18F9">
        <w:t xml:space="preserve"> Deštné, Lesy Janeček Kvasiny a Žamberk. Státní majetek (zde spravován Lesy ČR, LS Rychnov nad Kněžnou) má podíl cca 3</w:t>
      </w:r>
      <w:r>
        <w:t>3,5</w:t>
      </w:r>
      <w:r w:rsidRPr="00FD18F9">
        <w:t xml:space="preserve"> %. Větší lesy </w:t>
      </w:r>
      <w:r>
        <w:t xml:space="preserve">v majetku </w:t>
      </w:r>
      <w:r w:rsidRPr="00FD18F9">
        <w:t xml:space="preserve">obcí se vyskytují </w:t>
      </w:r>
      <w:r>
        <w:t>při severní a západní hranici CHKO</w:t>
      </w:r>
      <w:r w:rsidRPr="00FD18F9">
        <w:t>, drobné lesy soukromých vlastníků se vyskytují minimálně. Lesy v péči AOPK ČR mají v CHKO zanedbatelnou výměru (cca 3,5 ha). Plocha lesa v jednotlivých zónách ochrany CHKO je odstupňována následovně: I. zóna CHKO 1039 ha, II. zóna CHKO 7096 ha, III. zóna 7939 ha, IV. zóna 8 ha (mapa).</w:t>
      </w:r>
    </w:p>
    <w:p w14:paraId="7715E989" w14:textId="77777777" w:rsidR="00C87B58" w:rsidRPr="00B6233A" w:rsidRDefault="00000000" w:rsidP="00C87B58">
      <w:pPr>
        <w:spacing w:before="240" w:after="240"/>
      </w:pPr>
      <w:r w:rsidRPr="00B6233A">
        <w:t>Tab. 9: LHC v CHKO s rozlohou větší než 50 ha</w:t>
      </w:r>
    </w:p>
    <w:tbl>
      <w:tblPr>
        <w:tblW w:w="9363" w:type="dxa"/>
        <w:tblCellMar>
          <w:left w:w="70" w:type="dxa"/>
          <w:right w:w="70" w:type="dxa"/>
        </w:tblCellMar>
        <w:tblLook w:val="04A0" w:firstRow="1" w:lastRow="0" w:firstColumn="1" w:lastColumn="0" w:noHBand="0" w:noVBand="1"/>
      </w:tblPr>
      <w:tblGrid>
        <w:gridCol w:w="875"/>
        <w:gridCol w:w="3231"/>
        <w:gridCol w:w="2835"/>
        <w:gridCol w:w="1328"/>
        <w:gridCol w:w="1094"/>
      </w:tblGrid>
      <w:tr w:rsidR="00121602" w14:paraId="72821728" w14:textId="77777777" w:rsidTr="000F2319">
        <w:trPr>
          <w:trHeight w:val="297"/>
        </w:trPr>
        <w:tc>
          <w:tcPr>
            <w:tcW w:w="875"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1EAD1B24" w14:textId="77777777" w:rsidR="00C87B58" w:rsidRPr="00C87B58" w:rsidRDefault="00000000" w:rsidP="006B6D90">
            <w:pPr>
              <w:spacing w:before="0"/>
              <w:jc w:val="left"/>
              <w:rPr>
                <w:b/>
                <w:bCs/>
                <w:color w:val="000000"/>
              </w:rPr>
            </w:pPr>
            <w:r w:rsidRPr="00C87B58">
              <w:rPr>
                <w:b/>
                <w:bCs/>
                <w:color w:val="000000"/>
              </w:rPr>
              <w:t>Kód LHC</w:t>
            </w:r>
          </w:p>
        </w:tc>
        <w:tc>
          <w:tcPr>
            <w:tcW w:w="3231" w:type="dxa"/>
            <w:tcBorders>
              <w:top w:val="single" w:sz="4" w:space="0" w:color="auto"/>
              <w:left w:val="nil"/>
              <w:bottom w:val="single" w:sz="8" w:space="0" w:color="auto"/>
              <w:right w:val="single" w:sz="4" w:space="0" w:color="auto"/>
            </w:tcBorders>
            <w:shd w:val="clear" w:color="auto" w:fill="auto"/>
            <w:noWrap/>
            <w:vAlign w:val="bottom"/>
            <w:hideMark/>
          </w:tcPr>
          <w:p w14:paraId="71F6FCFB" w14:textId="77777777" w:rsidR="00C87B58" w:rsidRPr="00C87B58" w:rsidRDefault="00000000" w:rsidP="006B6D90">
            <w:pPr>
              <w:spacing w:before="0"/>
              <w:jc w:val="left"/>
              <w:rPr>
                <w:b/>
                <w:bCs/>
                <w:color w:val="000000"/>
              </w:rPr>
            </w:pPr>
            <w:r w:rsidRPr="00C87B58">
              <w:rPr>
                <w:b/>
                <w:bCs/>
                <w:color w:val="000000"/>
              </w:rPr>
              <w:t>název LHC</w:t>
            </w:r>
          </w:p>
        </w:tc>
        <w:tc>
          <w:tcPr>
            <w:tcW w:w="2835" w:type="dxa"/>
            <w:tcBorders>
              <w:top w:val="single" w:sz="4" w:space="0" w:color="auto"/>
              <w:left w:val="nil"/>
              <w:bottom w:val="single" w:sz="8" w:space="0" w:color="auto"/>
              <w:right w:val="single" w:sz="4" w:space="0" w:color="auto"/>
            </w:tcBorders>
            <w:shd w:val="clear" w:color="auto" w:fill="auto"/>
            <w:noWrap/>
            <w:vAlign w:val="bottom"/>
            <w:hideMark/>
          </w:tcPr>
          <w:p w14:paraId="2B541F46" w14:textId="77777777" w:rsidR="00C87B58" w:rsidRPr="00C87B58" w:rsidRDefault="00000000" w:rsidP="006B6D90">
            <w:pPr>
              <w:spacing w:before="0"/>
              <w:jc w:val="left"/>
              <w:rPr>
                <w:b/>
                <w:bCs/>
              </w:rPr>
            </w:pPr>
            <w:r w:rsidRPr="00C87B58">
              <w:rPr>
                <w:b/>
                <w:bCs/>
              </w:rPr>
              <w:t>vlastník</w:t>
            </w:r>
          </w:p>
        </w:tc>
        <w:tc>
          <w:tcPr>
            <w:tcW w:w="1328" w:type="dxa"/>
            <w:tcBorders>
              <w:top w:val="single" w:sz="4" w:space="0" w:color="auto"/>
              <w:left w:val="nil"/>
              <w:bottom w:val="single" w:sz="8" w:space="0" w:color="auto"/>
              <w:right w:val="single" w:sz="4" w:space="0" w:color="auto"/>
            </w:tcBorders>
            <w:shd w:val="clear" w:color="auto" w:fill="auto"/>
            <w:noWrap/>
            <w:vAlign w:val="bottom"/>
            <w:hideMark/>
          </w:tcPr>
          <w:p w14:paraId="55407E18" w14:textId="77777777" w:rsidR="00C87B58" w:rsidRPr="00C87B58" w:rsidRDefault="00000000" w:rsidP="006B6D90">
            <w:pPr>
              <w:spacing w:before="0"/>
              <w:jc w:val="left"/>
              <w:rPr>
                <w:b/>
                <w:bCs/>
                <w:color w:val="000000"/>
              </w:rPr>
            </w:pPr>
            <w:r w:rsidRPr="00C87B58">
              <w:rPr>
                <w:b/>
                <w:bCs/>
                <w:color w:val="000000"/>
              </w:rPr>
              <w:t>rozloha v CHKO (ha)</w:t>
            </w:r>
          </w:p>
        </w:tc>
        <w:tc>
          <w:tcPr>
            <w:tcW w:w="1094" w:type="dxa"/>
            <w:tcBorders>
              <w:top w:val="single" w:sz="4" w:space="0" w:color="auto"/>
              <w:left w:val="nil"/>
              <w:bottom w:val="single" w:sz="8" w:space="0" w:color="auto"/>
              <w:right w:val="single" w:sz="4" w:space="0" w:color="auto"/>
            </w:tcBorders>
          </w:tcPr>
          <w:p w14:paraId="26324B5E" w14:textId="77777777" w:rsidR="00C87B58" w:rsidRPr="00C87B58" w:rsidRDefault="00000000" w:rsidP="006B6D90">
            <w:pPr>
              <w:spacing w:before="0"/>
              <w:jc w:val="left"/>
              <w:rPr>
                <w:b/>
                <w:bCs/>
                <w:color w:val="000000"/>
              </w:rPr>
            </w:pPr>
            <w:r w:rsidRPr="00C87B58">
              <w:rPr>
                <w:b/>
                <w:bCs/>
                <w:color w:val="000000"/>
              </w:rPr>
              <w:t>% z rozlohy lesa v CHKO</w:t>
            </w:r>
          </w:p>
        </w:tc>
      </w:tr>
      <w:tr w:rsidR="00121602" w14:paraId="42617DD6" w14:textId="77777777" w:rsidTr="000F2319">
        <w:trPr>
          <w:trHeight w:val="283"/>
        </w:trPr>
        <w:tc>
          <w:tcPr>
            <w:tcW w:w="875" w:type="dxa"/>
            <w:tcBorders>
              <w:top w:val="nil"/>
              <w:left w:val="single" w:sz="4" w:space="0" w:color="auto"/>
              <w:bottom w:val="single" w:sz="4" w:space="0" w:color="auto"/>
              <w:right w:val="single" w:sz="4" w:space="0" w:color="auto"/>
            </w:tcBorders>
            <w:shd w:val="clear" w:color="auto" w:fill="auto"/>
            <w:noWrap/>
            <w:vAlign w:val="bottom"/>
            <w:hideMark/>
          </w:tcPr>
          <w:p w14:paraId="03BF5AB6" w14:textId="77777777" w:rsidR="00C87B58" w:rsidRPr="00C87B58" w:rsidRDefault="00000000" w:rsidP="006B6D90">
            <w:pPr>
              <w:spacing w:before="0"/>
              <w:jc w:val="left"/>
              <w:rPr>
                <w:color w:val="000000"/>
              </w:rPr>
            </w:pPr>
            <w:r w:rsidRPr="00C87B58">
              <w:rPr>
                <w:color w:val="000000"/>
              </w:rPr>
              <w:t>508001</w:t>
            </w:r>
          </w:p>
        </w:tc>
        <w:tc>
          <w:tcPr>
            <w:tcW w:w="3231" w:type="dxa"/>
            <w:tcBorders>
              <w:top w:val="nil"/>
              <w:left w:val="nil"/>
              <w:bottom w:val="single" w:sz="4" w:space="0" w:color="auto"/>
              <w:right w:val="single" w:sz="4" w:space="0" w:color="auto"/>
            </w:tcBorders>
            <w:shd w:val="clear" w:color="auto" w:fill="auto"/>
            <w:noWrap/>
            <w:vAlign w:val="bottom"/>
            <w:hideMark/>
          </w:tcPr>
          <w:p w14:paraId="5F07B149" w14:textId="77777777" w:rsidR="00C87B58" w:rsidRPr="00C87B58" w:rsidRDefault="00000000" w:rsidP="006B6D90">
            <w:pPr>
              <w:spacing w:before="0"/>
              <w:jc w:val="left"/>
              <w:rPr>
                <w:color w:val="000000"/>
              </w:rPr>
            </w:pPr>
            <w:r w:rsidRPr="00C87B58">
              <w:rPr>
                <w:color w:val="000000"/>
              </w:rPr>
              <w:t>Rychnov</w:t>
            </w:r>
          </w:p>
        </w:tc>
        <w:tc>
          <w:tcPr>
            <w:tcW w:w="2835" w:type="dxa"/>
            <w:tcBorders>
              <w:top w:val="nil"/>
              <w:left w:val="nil"/>
              <w:bottom w:val="single" w:sz="4" w:space="0" w:color="auto"/>
              <w:right w:val="single" w:sz="4" w:space="0" w:color="auto"/>
            </w:tcBorders>
            <w:shd w:val="clear" w:color="auto" w:fill="auto"/>
            <w:noWrap/>
            <w:vAlign w:val="bottom"/>
            <w:hideMark/>
          </w:tcPr>
          <w:p w14:paraId="45292E10" w14:textId="77777777" w:rsidR="00C87B58" w:rsidRPr="00C87B58" w:rsidRDefault="00000000" w:rsidP="006B6D90">
            <w:pPr>
              <w:spacing w:before="0"/>
              <w:jc w:val="left"/>
            </w:pPr>
            <w:r w:rsidRPr="00C87B58">
              <w:t>Česká republika, LČR, s.</w:t>
            </w:r>
            <w:r>
              <w:t xml:space="preserve"> </w:t>
            </w:r>
            <w:r w:rsidR="00C1450F">
              <w:t>p.</w:t>
            </w:r>
          </w:p>
        </w:tc>
        <w:tc>
          <w:tcPr>
            <w:tcW w:w="1328" w:type="dxa"/>
            <w:tcBorders>
              <w:top w:val="nil"/>
              <w:left w:val="nil"/>
              <w:bottom w:val="single" w:sz="4" w:space="0" w:color="auto"/>
              <w:right w:val="single" w:sz="4" w:space="0" w:color="auto"/>
            </w:tcBorders>
            <w:shd w:val="clear" w:color="auto" w:fill="auto"/>
            <w:noWrap/>
            <w:vAlign w:val="bottom"/>
            <w:hideMark/>
          </w:tcPr>
          <w:p w14:paraId="57D8EEE8" w14:textId="77777777" w:rsidR="00C87B58" w:rsidRPr="00C87B58" w:rsidRDefault="00000000" w:rsidP="000F2319">
            <w:pPr>
              <w:spacing w:before="0"/>
              <w:jc w:val="right"/>
              <w:rPr>
                <w:color w:val="000000"/>
              </w:rPr>
            </w:pPr>
            <w:r w:rsidRPr="00C87B58">
              <w:rPr>
                <w:color w:val="000000"/>
              </w:rPr>
              <w:t>5352,12</w:t>
            </w:r>
          </w:p>
        </w:tc>
        <w:tc>
          <w:tcPr>
            <w:tcW w:w="1094" w:type="dxa"/>
            <w:tcBorders>
              <w:top w:val="nil"/>
              <w:left w:val="nil"/>
              <w:bottom w:val="single" w:sz="4" w:space="0" w:color="auto"/>
              <w:right w:val="single" w:sz="4" w:space="0" w:color="auto"/>
            </w:tcBorders>
          </w:tcPr>
          <w:p w14:paraId="385224FB" w14:textId="77777777" w:rsidR="00C87B58" w:rsidRPr="00C87B58" w:rsidRDefault="00000000" w:rsidP="000F2319">
            <w:pPr>
              <w:spacing w:before="0"/>
              <w:jc w:val="right"/>
              <w:rPr>
                <w:color w:val="000000"/>
              </w:rPr>
            </w:pPr>
            <w:r w:rsidRPr="00C87B58">
              <w:rPr>
                <w:color w:val="000000"/>
              </w:rPr>
              <w:t>33,5</w:t>
            </w:r>
          </w:p>
        </w:tc>
      </w:tr>
      <w:tr w:rsidR="00121602" w14:paraId="4C2B4098" w14:textId="77777777" w:rsidTr="000F2319">
        <w:trPr>
          <w:trHeight w:val="283"/>
        </w:trPr>
        <w:tc>
          <w:tcPr>
            <w:tcW w:w="875" w:type="dxa"/>
            <w:tcBorders>
              <w:top w:val="nil"/>
              <w:left w:val="single" w:sz="4" w:space="0" w:color="auto"/>
              <w:bottom w:val="single" w:sz="4" w:space="0" w:color="auto"/>
              <w:right w:val="single" w:sz="4" w:space="0" w:color="auto"/>
            </w:tcBorders>
            <w:shd w:val="clear" w:color="auto" w:fill="auto"/>
            <w:noWrap/>
            <w:vAlign w:val="bottom"/>
            <w:hideMark/>
          </w:tcPr>
          <w:p w14:paraId="31254D9D" w14:textId="77777777" w:rsidR="00C87B58" w:rsidRPr="00C87B58" w:rsidRDefault="00000000" w:rsidP="006B6D90">
            <w:pPr>
              <w:spacing w:before="0"/>
              <w:jc w:val="left"/>
              <w:rPr>
                <w:color w:val="000000"/>
              </w:rPr>
            </w:pPr>
            <w:r w:rsidRPr="00C87B58">
              <w:rPr>
                <w:color w:val="000000"/>
              </w:rPr>
              <w:t>508704</w:t>
            </w:r>
          </w:p>
        </w:tc>
        <w:tc>
          <w:tcPr>
            <w:tcW w:w="3231" w:type="dxa"/>
            <w:tcBorders>
              <w:top w:val="nil"/>
              <w:left w:val="nil"/>
              <w:bottom w:val="single" w:sz="4" w:space="0" w:color="auto"/>
              <w:right w:val="single" w:sz="4" w:space="0" w:color="auto"/>
            </w:tcBorders>
            <w:shd w:val="clear" w:color="auto" w:fill="auto"/>
            <w:noWrap/>
            <w:vAlign w:val="bottom"/>
            <w:hideMark/>
          </w:tcPr>
          <w:p w14:paraId="7F1F55D3" w14:textId="77777777" w:rsidR="00C87B58" w:rsidRPr="00C87B58" w:rsidRDefault="00000000" w:rsidP="006B6D90">
            <w:pPr>
              <w:spacing w:before="0"/>
              <w:jc w:val="left"/>
              <w:rPr>
                <w:color w:val="000000"/>
              </w:rPr>
            </w:pPr>
            <w:r w:rsidRPr="00C87B58">
              <w:rPr>
                <w:color w:val="000000"/>
              </w:rPr>
              <w:t>Kolowratské lesy Rychnov n. K.</w:t>
            </w:r>
          </w:p>
        </w:tc>
        <w:tc>
          <w:tcPr>
            <w:tcW w:w="2835" w:type="dxa"/>
            <w:tcBorders>
              <w:top w:val="nil"/>
              <w:left w:val="nil"/>
              <w:bottom w:val="single" w:sz="4" w:space="0" w:color="auto"/>
              <w:right w:val="single" w:sz="4" w:space="0" w:color="auto"/>
            </w:tcBorders>
            <w:shd w:val="clear" w:color="auto" w:fill="auto"/>
            <w:noWrap/>
            <w:vAlign w:val="bottom"/>
            <w:hideMark/>
          </w:tcPr>
          <w:p w14:paraId="702C7F07" w14:textId="77777777" w:rsidR="00C87B58" w:rsidRPr="00C87B58" w:rsidRDefault="00000000" w:rsidP="006B6D90">
            <w:pPr>
              <w:spacing w:before="0"/>
              <w:jc w:val="left"/>
            </w:pPr>
            <w:r w:rsidRPr="00C87B58">
              <w:t xml:space="preserve">Jan </w:t>
            </w:r>
            <w:proofErr w:type="spellStart"/>
            <w:r w:rsidRPr="00C87B58">
              <w:t>Kolowrat</w:t>
            </w:r>
            <w:proofErr w:type="spellEnd"/>
            <w:r w:rsidRPr="00C87B58">
              <w:t xml:space="preserve"> Krakovský</w:t>
            </w:r>
          </w:p>
        </w:tc>
        <w:tc>
          <w:tcPr>
            <w:tcW w:w="1328" w:type="dxa"/>
            <w:tcBorders>
              <w:top w:val="nil"/>
              <w:left w:val="nil"/>
              <w:bottom w:val="single" w:sz="4" w:space="0" w:color="auto"/>
              <w:right w:val="single" w:sz="4" w:space="0" w:color="auto"/>
            </w:tcBorders>
            <w:shd w:val="clear" w:color="auto" w:fill="auto"/>
            <w:noWrap/>
            <w:vAlign w:val="bottom"/>
            <w:hideMark/>
          </w:tcPr>
          <w:p w14:paraId="761227A6" w14:textId="77777777" w:rsidR="00C87B58" w:rsidRPr="00C87B58" w:rsidRDefault="00000000" w:rsidP="000F2319">
            <w:pPr>
              <w:spacing w:before="0"/>
              <w:jc w:val="right"/>
              <w:rPr>
                <w:color w:val="000000"/>
              </w:rPr>
            </w:pPr>
            <w:r w:rsidRPr="00C87B58">
              <w:rPr>
                <w:color w:val="000000"/>
              </w:rPr>
              <w:t>4967,89</w:t>
            </w:r>
          </w:p>
        </w:tc>
        <w:tc>
          <w:tcPr>
            <w:tcW w:w="1094" w:type="dxa"/>
            <w:tcBorders>
              <w:top w:val="nil"/>
              <w:left w:val="nil"/>
              <w:bottom w:val="single" w:sz="4" w:space="0" w:color="auto"/>
              <w:right w:val="single" w:sz="4" w:space="0" w:color="auto"/>
            </w:tcBorders>
          </w:tcPr>
          <w:p w14:paraId="3188121A" w14:textId="77777777" w:rsidR="00C87B58" w:rsidRPr="00C87B58" w:rsidRDefault="00000000" w:rsidP="000F2319">
            <w:pPr>
              <w:spacing w:before="0"/>
              <w:jc w:val="right"/>
              <w:rPr>
                <w:color w:val="000000"/>
              </w:rPr>
            </w:pPr>
            <w:r w:rsidRPr="00C87B58">
              <w:rPr>
                <w:color w:val="000000"/>
              </w:rPr>
              <w:t>31</w:t>
            </w:r>
          </w:p>
        </w:tc>
      </w:tr>
      <w:tr w:rsidR="00121602" w14:paraId="41214E54" w14:textId="77777777" w:rsidTr="000F2319">
        <w:trPr>
          <w:trHeight w:val="510"/>
        </w:trPr>
        <w:tc>
          <w:tcPr>
            <w:tcW w:w="875" w:type="dxa"/>
            <w:tcBorders>
              <w:top w:val="nil"/>
              <w:left w:val="single" w:sz="4" w:space="0" w:color="auto"/>
              <w:bottom w:val="single" w:sz="4" w:space="0" w:color="auto"/>
              <w:right w:val="single" w:sz="4" w:space="0" w:color="auto"/>
            </w:tcBorders>
            <w:shd w:val="clear" w:color="auto" w:fill="auto"/>
            <w:noWrap/>
            <w:vAlign w:val="bottom"/>
            <w:hideMark/>
          </w:tcPr>
          <w:p w14:paraId="3259D632" w14:textId="77777777" w:rsidR="00C87B58" w:rsidRPr="00C87B58" w:rsidRDefault="00000000" w:rsidP="006B6D90">
            <w:pPr>
              <w:spacing w:before="0"/>
              <w:jc w:val="left"/>
              <w:rPr>
                <w:color w:val="000000"/>
              </w:rPr>
            </w:pPr>
            <w:r w:rsidRPr="00C87B58">
              <w:rPr>
                <w:color w:val="000000"/>
              </w:rPr>
              <w:t>507729</w:t>
            </w:r>
          </w:p>
        </w:tc>
        <w:tc>
          <w:tcPr>
            <w:tcW w:w="3231" w:type="dxa"/>
            <w:tcBorders>
              <w:top w:val="nil"/>
              <w:left w:val="nil"/>
              <w:bottom w:val="single" w:sz="4" w:space="0" w:color="auto"/>
              <w:right w:val="single" w:sz="4" w:space="0" w:color="auto"/>
            </w:tcBorders>
            <w:shd w:val="clear" w:color="auto" w:fill="auto"/>
            <w:noWrap/>
            <w:vAlign w:val="bottom"/>
            <w:hideMark/>
          </w:tcPr>
          <w:p w14:paraId="3B7B00E0" w14:textId="77777777" w:rsidR="00C87B58" w:rsidRPr="00C87B58" w:rsidRDefault="00000000" w:rsidP="006B6D90">
            <w:pPr>
              <w:spacing w:before="0"/>
              <w:jc w:val="left"/>
              <w:rPr>
                <w:color w:val="000000"/>
              </w:rPr>
            </w:pPr>
            <w:proofErr w:type="spellStart"/>
            <w:r w:rsidRPr="00C87B58">
              <w:rPr>
                <w:color w:val="000000"/>
              </w:rPr>
              <w:t>Colloredo</w:t>
            </w:r>
            <w:proofErr w:type="spellEnd"/>
            <w:r w:rsidRPr="00C87B58">
              <w:rPr>
                <w:color w:val="000000"/>
              </w:rPr>
              <w:t xml:space="preserve"> Deštné</w:t>
            </w:r>
          </w:p>
        </w:tc>
        <w:tc>
          <w:tcPr>
            <w:tcW w:w="2835" w:type="dxa"/>
            <w:tcBorders>
              <w:top w:val="nil"/>
              <w:left w:val="nil"/>
              <w:bottom w:val="single" w:sz="4" w:space="0" w:color="auto"/>
              <w:right w:val="single" w:sz="4" w:space="0" w:color="auto"/>
            </w:tcBorders>
            <w:shd w:val="clear" w:color="auto" w:fill="auto"/>
            <w:vAlign w:val="bottom"/>
            <w:hideMark/>
          </w:tcPr>
          <w:p w14:paraId="78DD5A80" w14:textId="77777777" w:rsidR="00C87B58" w:rsidRPr="00C87B58" w:rsidRDefault="00000000" w:rsidP="006B6D90">
            <w:pPr>
              <w:spacing w:before="0"/>
              <w:jc w:val="left"/>
            </w:pPr>
            <w:r w:rsidRPr="00C87B58">
              <w:t xml:space="preserve">Kristina </w:t>
            </w:r>
            <w:proofErr w:type="spellStart"/>
            <w:r w:rsidRPr="00C87B58">
              <w:t>Colloredo</w:t>
            </w:r>
            <w:proofErr w:type="spellEnd"/>
            <w:r w:rsidRPr="00C87B58">
              <w:t xml:space="preserve">-Mansfeld, </w:t>
            </w:r>
            <w:proofErr w:type="spellStart"/>
            <w:r w:rsidRPr="00C87B58">
              <w:t>Leonnard</w:t>
            </w:r>
            <w:proofErr w:type="spellEnd"/>
            <w:r w:rsidRPr="00C87B58">
              <w:t xml:space="preserve"> </w:t>
            </w:r>
            <w:proofErr w:type="spellStart"/>
            <w:r w:rsidRPr="00C87B58">
              <w:t>Colloredo</w:t>
            </w:r>
            <w:proofErr w:type="spellEnd"/>
            <w:r w:rsidRPr="00C87B58">
              <w:t>-Mansfeld</w:t>
            </w:r>
          </w:p>
        </w:tc>
        <w:tc>
          <w:tcPr>
            <w:tcW w:w="1328" w:type="dxa"/>
            <w:tcBorders>
              <w:top w:val="nil"/>
              <w:left w:val="nil"/>
              <w:bottom w:val="single" w:sz="4" w:space="0" w:color="auto"/>
              <w:right w:val="single" w:sz="4" w:space="0" w:color="auto"/>
            </w:tcBorders>
            <w:shd w:val="clear" w:color="auto" w:fill="auto"/>
            <w:noWrap/>
            <w:vAlign w:val="bottom"/>
            <w:hideMark/>
          </w:tcPr>
          <w:p w14:paraId="5EE5EB7E" w14:textId="77777777" w:rsidR="00C87B58" w:rsidRPr="00C87B58" w:rsidRDefault="00000000" w:rsidP="000F2319">
            <w:pPr>
              <w:spacing w:before="0"/>
              <w:jc w:val="right"/>
              <w:rPr>
                <w:color w:val="000000"/>
              </w:rPr>
            </w:pPr>
            <w:r w:rsidRPr="00C87B58">
              <w:rPr>
                <w:color w:val="000000"/>
              </w:rPr>
              <w:t>1986,78</w:t>
            </w:r>
          </w:p>
        </w:tc>
        <w:tc>
          <w:tcPr>
            <w:tcW w:w="1094" w:type="dxa"/>
            <w:tcBorders>
              <w:top w:val="nil"/>
              <w:left w:val="nil"/>
              <w:bottom w:val="single" w:sz="4" w:space="0" w:color="auto"/>
              <w:right w:val="single" w:sz="4" w:space="0" w:color="auto"/>
            </w:tcBorders>
            <w:vAlign w:val="bottom"/>
          </w:tcPr>
          <w:p w14:paraId="35881884" w14:textId="77777777" w:rsidR="00C87B58" w:rsidRPr="00C87B58" w:rsidRDefault="00000000" w:rsidP="000F2319">
            <w:pPr>
              <w:spacing w:before="0"/>
              <w:jc w:val="right"/>
              <w:rPr>
                <w:color w:val="000000"/>
              </w:rPr>
            </w:pPr>
            <w:r w:rsidRPr="00C87B58">
              <w:rPr>
                <w:color w:val="000000"/>
              </w:rPr>
              <w:t>12,4</w:t>
            </w:r>
          </w:p>
        </w:tc>
      </w:tr>
      <w:tr w:rsidR="00121602" w14:paraId="7C19E56F" w14:textId="77777777" w:rsidTr="000F2319">
        <w:trPr>
          <w:trHeight w:val="283"/>
        </w:trPr>
        <w:tc>
          <w:tcPr>
            <w:tcW w:w="875" w:type="dxa"/>
            <w:tcBorders>
              <w:top w:val="nil"/>
              <w:left w:val="single" w:sz="4" w:space="0" w:color="auto"/>
              <w:bottom w:val="single" w:sz="4" w:space="0" w:color="auto"/>
              <w:right w:val="single" w:sz="4" w:space="0" w:color="auto"/>
            </w:tcBorders>
            <w:shd w:val="clear" w:color="auto" w:fill="auto"/>
            <w:noWrap/>
            <w:vAlign w:val="bottom"/>
            <w:hideMark/>
          </w:tcPr>
          <w:p w14:paraId="35C6C635" w14:textId="77777777" w:rsidR="00C87B58" w:rsidRPr="00C87B58" w:rsidRDefault="00000000" w:rsidP="006B6D90">
            <w:pPr>
              <w:spacing w:before="0"/>
              <w:jc w:val="left"/>
              <w:rPr>
                <w:color w:val="000000"/>
              </w:rPr>
            </w:pPr>
            <w:r w:rsidRPr="00C87B58">
              <w:rPr>
                <w:color w:val="000000"/>
              </w:rPr>
              <w:t>508703</w:t>
            </w:r>
          </w:p>
        </w:tc>
        <w:tc>
          <w:tcPr>
            <w:tcW w:w="3231" w:type="dxa"/>
            <w:tcBorders>
              <w:top w:val="nil"/>
              <w:left w:val="nil"/>
              <w:bottom w:val="single" w:sz="4" w:space="0" w:color="auto"/>
              <w:right w:val="single" w:sz="4" w:space="0" w:color="auto"/>
            </w:tcBorders>
            <w:shd w:val="clear" w:color="auto" w:fill="auto"/>
            <w:noWrap/>
            <w:vAlign w:val="bottom"/>
            <w:hideMark/>
          </w:tcPr>
          <w:p w14:paraId="25AEA2FE" w14:textId="77777777" w:rsidR="00C87B58" w:rsidRPr="00C87B58" w:rsidRDefault="00000000" w:rsidP="006B6D90">
            <w:pPr>
              <w:spacing w:before="0"/>
              <w:jc w:val="left"/>
              <w:rPr>
                <w:color w:val="000000"/>
              </w:rPr>
            </w:pPr>
            <w:r w:rsidRPr="00C87B58">
              <w:rPr>
                <w:color w:val="000000"/>
              </w:rPr>
              <w:t>Lesy Janeček Kvasiny</w:t>
            </w:r>
          </w:p>
        </w:tc>
        <w:tc>
          <w:tcPr>
            <w:tcW w:w="2835" w:type="dxa"/>
            <w:tcBorders>
              <w:top w:val="nil"/>
              <w:left w:val="nil"/>
              <w:bottom w:val="single" w:sz="4" w:space="0" w:color="auto"/>
              <w:right w:val="single" w:sz="4" w:space="0" w:color="auto"/>
            </w:tcBorders>
            <w:shd w:val="clear" w:color="auto" w:fill="auto"/>
            <w:noWrap/>
            <w:vAlign w:val="bottom"/>
            <w:hideMark/>
          </w:tcPr>
          <w:p w14:paraId="37AFA58B" w14:textId="77777777" w:rsidR="00C87B58" w:rsidRPr="00C87B58" w:rsidRDefault="00000000" w:rsidP="006B6D90">
            <w:pPr>
              <w:spacing w:before="0"/>
              <w:jc w:val="left"/>
            </w:pPr>
            <w:r w:rsidRPr="00C87B58">
              <w:t>Lesy JANEČEK s.</w:t>
            </w:r>
            <w:r w:rsidR="000911F2">
              <w:t xml:space="preserve"> </w:t>
            </w:r>
            <w:r w:rsidRPr="00C87B58">
              <w:t>r.</w:t>
            </w:r>
            <w:r w:rsidR="000911F2">
              <w:t xml:space="preserve"> </w:t>
            </w:r>
            <w:r w:rsidRPr="00C87B58">
              <w:t>o</w:t>
            </w:r>
          </w:p>
        </w:tc>
        <w:tc>
          <w:tcPr>
            <w:tcW w:w="1328" w:type="dxa"/>
            <w:tcBorders>
              <w:top w:val="nil"/>
              <w:left w:val="nil"/>
              <w:bottom w:val="single" w:sz="4" w:space="0" w:color="auto"/>
              <w:right w:val="single" w:sz="4" w:space="0" w:color="auto"/>
            </w:tcBorders>
            <w:shd w:val="clear" w:color="auto" w:fill="auto"/>
            <w:noWrap/>
            <w:vAlign w:val="bottom"/>
            <w:hideMark/>
          </w:tcPr>
          <w:p w14:paraId="686E92F8" w14:textId="77777777" w:rsidR="00C87B58" w:rsidRPr="00C87B58" w:rsidRDefault="00000000" w:rsidP="000F2319">
            <w:pPr>
              <w:spacing w:before="0"/>
              <w:jc w:val="right"/>
              <w:rPr>
                <w:color w:val="000000"/>
              </w:rPr>
            </w:pPr>
            <w:r w:rsidRPr="00C87B58">
              <w:rPr>
                <w:color w:val="000000"/>
              </w:rPr>
              <w:t>1366,22</w:t>
            </w:r>
          </w:p>
        </w:tc>
        <w:tc>
          <w:tcPr>
            <w:tcW w:w="1094" w:type="dxa"/>
            <w:tcBorders>
              <w:top w:val="nil"/>
              <w:left w:val="nil"/>
              <w:bottom w:val="single" w:sz="4" w:space="0" w:color="auto"/>
              <w:right w:val="single" w:sz="4" w:space="0" w:color="auto"/>
            </w:tcBorders>
          </w:tcPr>
          <w:p w14:paraId="75092D40" w14:textId="77777777" w:rsidR="00C87B58" w:rsidRPr="00C87B58" w:rsidRDefault="00000000" w:rsidP="000F2319">
            <w:pPr>
              <w:spacing w:before="0"/>
              <w:jc w:val="right"/>
              <w:rPr>
                <w:color w:val="000000"/>
              </w:rPr>
            </w:pPr>
            <w:r w:rsidRPr="00C87B58">
              <w:rPr>
                <w:color w:val="000000"/>
              </w:rPr>
              <w:t>8,5</w:t>
            </w:r>
          </w:p>
        </w:tc>
      </w:tr>
      <w:tr w:rsidR="00121602" w14:paraId="13B4443E" w14:textId="77777777" w:rsidTr="000F2319">
        <w:trPr>
          <w:trHeight w:val="283"/>
        </w:trPr>
        <w:tc>
          <w:tcPr>
            <w:tcW w:w="875" w:type="dxa"/>
            <w:tcBorders>
              <w:top w:val="nil"/>
              <w:left w:val="single" w:sz="4" w:space="0" w:color="auto"/>
              <w:bottom w:val="single" w:sz="4" w:space="0" w:color="auto"/>
              <w:right w:val="single" w:sz="4" w:space="0" w:color="auto"/>
            </w:tcBorders>
            <w:shd w:val="clear" w:color="auto" w:fill="auto"/>
            <w:noWrap/>
            <w:vAlign w:val="bottom"/>
            <w:hideMark/>
          </w:tcPr>
          <w:p w14:paraId="0883D6D4" w14:textId="77777777" w:rsidR="00C87B58" w:rsidRPr="00C87B58" w:rsidRDefault="00000000" w:rsidP="006B6D90">
            <w:pPr>
              <w:spacing w:before="0"/>
              <w:jc w:val="left"/>
              <w:rPr>
                <w:color w:val="000000"/>
              </w:rPr>
            </w:pPr>
            <w:r w:rsidRPr="00C87B58">
              <w:rPr>
                <w:color w:val="000000"/>
              </w:rPr>
              <w:t>508702</w:t>
            </w:r>
          </w:p>
        </w:tc>
        <w:tc>
          <w:tcPr>
            <w:tcW w:w="3231" w:type="dxa"/>
            <w:tcBorders>
              <w:top w:val="nil"/>
              <w:left w:val="nil"/>
              <w:bottom w:val="single" w:sz="4" w:space="0" w:color="auto"/>
              <w:right w:val="single" w:sz="4" w:space="0" w:color="auto"/>
            </w:tcBorders>
            <w:shd w:val="clear" w:color="auto" w:fill="auto"/>
            <w:noWrap/>
            <w:vAlign w:val="bottom"/>
            <w:hideMark/>
          </w:tcPr>
          <w:p w14:paraId="44D52E19" w14:textId="77777777" w:rsidR="00C87B58" w:rsidRPr="00C87B58" w:rsidRDefault="00000000" w:rsidP="006B6D90">
            <w:pPr>
              <w:spacing w:before="0"/>
              <w:jc w:val="left"/>
              <w:rPr>
                <w:color w:val="000000"/>
              </w:rPr>
            </w:pPr>
            <w:r w:rsidRPr="00C87B58">
              <w:rPr>
                <w:color w:val="000000"/>
              </w:rPr>
              <w:t>Žamberk</w:t>
            </w:r>
          </w:p>
        </w:tc>
        <w:tc>
          <w:tcPr>
            <w:tcW w:w="2835" w:type="dxa"/>
            <w:tcBorders>
              <w:top w:val="nil"/>
              <w:left w:val="nil"/>
              <w:bottom w:val="single" w:sz="4" w:space="0" w:color="auto"/>
              <w:right w:val="single" w:sz="4" w:space="0" w:color="auto"/>
            </w:tcBorders>
            <w:shd w:val="clear" w:color="auto" w:fill="auto"/>
            <w:noWrap/>
            <w:vAlign w:val="bottom"/>
            <w:hideMark/>
          </w:tcPr>
          <w:p w14:paraId="41565FEE" w14:textId="77777777" w:rsidR="00C87B58" w:rsidRPr="00C87B58" w:rsidRDefault="00000000" w:rsidP="006B6D90">
            <w:pPr>
              <w:spacing w:before="0"/>
              <w:jc w:val="left"/>
            </w:pPr>
            <w:r w:rsidRPr="00C87B58">
              <w:t xml:space="preserve">David </w:t>
            </w:r>
            <w:proofErr w:type="spellStart"/>
            <w:r w:rsidRPr="00C87B58">
              <w:t>Parish</w:t>
            </w:r>
            <w:proofErr w:type="spellEnd"/>
          </w:p>
        </w:tc>
        <w:tc>
          <w:tcPr>
            <w:tcW w:w="1328" w:type="dxa"/>
            <w:tcBorders>
              <w:top w:val="nil"/>
              <w:left w:val="nil"/>
              <w:bottom w:val="single" w:sz="4" w:space="0" w:color="auto"/>
              <w:right w:val="single" w:sz="4" w:space="0" w:color="auto"/>
            </w:tcBorders>
            <w:shd w:val="clear" w:color="auto" w:fill="auto"/>
            <w:noWrap/>
            <w:vAlign w:val="bottom"/>
            <w:hideMark/>
          </w:tcPr>
          <w:p w14:paraId="29AB080D" w14:textId="77777777" w:rsidR="00C87B58" w:rsidRPr="00C87B58" w:rsidRDefault="00000000" w:rsidP="000F2319">
            <w:pPr>
              <w:spacing w:before="0"/>
              <w:jc w:val="right"/>
              <w:rPr>
                <w:color w:val="000000"/>
              </w:rPr>
            </w:pPr>
            <w:r w:rsidRPr="00C87B58">
              <w:rPr>
                <w:color w:val="000000"/>
              </w:rPr>
              <w:t>727,21</w:t>
            </w:r>
          </w:p>
        </w:tc>
        <w:tc>
          <w:tcPr>
            <w:tcW w:w="1094" w:type="dxa"/>
            <w:tcBorders>
              <w:top w:val="nil"/>
              <w:left w:val="nil"/>
              <w:bottom w:val="single" w:sz="4" w:space="0" w:color="auto"/>
              <w:right w:val="single" w:sz="4" w:space="0" w:color="auto"/>
            </w:tcBorders>
          </w:tcPr>
          <w:p w14:paraId="2160A55A" w14:textId="77777777" w:rsidR="00C87B58" w:rsidRPr="00C87B58" w:rsidRDefault="00000000" w:rsidP="000F2319">
            <w:pPr>
              <w:spacing w:before="0"/>
              <w:jc w:val="right"/>
              <w:rPr>
                <w:color w:val="000000"/>
              </w:rPr>
            </w:pPr>
            <w:r w:rsidRPr="00C87B58">
              <w:rPr>
                <w:color w:val="000000"/>
              </w:rPr>
              <w:t>4,5</w:t>
            </w:r>
          </w:p>
        </w:tc>
      </w:tr>
      <w:tr w:rsidR="00121602" w14:paraId="41294DD4" w14:textId="77777777" w:rsidTr="000F2319">
        <w:trPr>
          <w:trHeight w:val="283"/>
        </w:trPr>
        <w:tc>
          <w:tcPr>
            <w:tcW w:w="875" w:type="dxa"/>
            <w:tcBorders>
              <w:top w:val="nil"/>
              <w:left w:val="single" w:sz="4" w:space="0" w:color="auto"/>
              <w:bottom w:val="single" w:sz="4" w:space="0" w:color="auto"/>
              <w:right w:val="single" w:sz="4" w:space="0" w:color="auto"/>
            </w:tcBorders>
            <w:shd w:val="clear" w:color="auto" w:fill="auto"/>
            <w:noWrap/>
            <w:vAlign w:val="bottom"/>
            <w:hideMark/>
          </w:tcPr>
          <w:p w14:paraId="05AAAA23" w14:textId="77777777" w:rsidR="00C87B58" w:rsidRPr="00C87B58" w:rsidRDefault="00000000" w:rsidP="006B6D90">
            <w:pPr>
              <w:spacing w:before="0"/>
              <w:jc w:val="left"/>
              <w:rPr>
                <w:color w:val="000000"/>
              </w:rPr>
            </w:pPr>
            <w:r w:rsidRPr="00C87B58">
              <w:rPr>
                <w:color w:val="000000"/>
              </w:rPr>
              <w:t>507402</w:t>
            </w:r>
          </w:p>
        </w:tc>
        <w:tc>
          <w:tcPr>
            <w:tcW w:w="3231" w:type="dxa"/>
            <w:tcBorders>
              <w:top w:val="nil"/>
              <w:left w:val="nil"/>
              <w:bottom w:val="single" w:sz="4" w:space="0" w:color="auto"/>
              <w:right w:val="single" w:sz="4" w:space="0" w:color="auto"/>
            </w:tcBorders>
            <w:shd w:val="clear" w:color="auto" w:fill="auto"/>
            <w:noWrap/>
            <w:vAlign w:val="bottom"/>
            <w:hideMark/>
          </w:tcPr>
          <w:p w14:paraId="7F4DA93F" w14:textId="77777777" w:rsidR="00C87B58" w:rsidRPr="00C87B58" w:rsidRDefault="00000000" w:rsidP="006B6D90">
            <w:pPr>
              <w:spacing w:before="0"/>
              <w:jc w:val="left"/>
              <w:rPr>
                <w:color w:val="000000"/>
              </w:rPr>
            </w:pPr>
            <w:r w:rsidRPr="00C87B58">
              <w:rPr>
                <w:color w:val="000000"/>
              </w:rPr>
              <w:t>Obecní lesy Dobré</w:t>
            </w:r>
          </w:p>
        </w:tc>
        <w:tc>
          <w:tcPr>
            <w:tcW w:w="2835" w:type="dxa"/>
            <w:tcBorders>
              <w:top w:val="nil"/>
              <w:left w:val="nil"/>
              <w:bottom w:val="single" w:sz="4" w:space="0" w:color="auto"/>
              <w:right w:val="single" w:sz="4" w:space="0" w:color="auto"/>
            </w:tcBorders>
            <w:shd w:val="clear" w:color="auto" w:fill="auto"/>
            <w:noWrap/>
            <w:vAlign w:val="bottom"/>
            <w:hideMark/>
          </w:tcPr>
          <w:p w14:paraId="6162E05A" w14:textId="77777777" w:rsidR="00C87B58" w:rsidRPr="00C87B58" w:rsidRDefault="00000000" w:rsidP="006B6D90">
            <w:pPr>
              <w:spacing w:before="0"/>
              <w:jc w:val="left"/>
            </w:pPr>
            <w:r w:rsidRPr="00C87B58">
              <w:t>obec Dobré</w:t>
            </w:r>
          </w:p>
        </w:tc>
        <w:tc>
          <w:tcPr>
            <w:tcW w:w="1328" w:type="dxa"/>
            <w:tcBorders>
              <w:top w:val="nil"/>
              <w:left w:val="nil"/>
              <w:bottom w:val="single" w:sz="4" w:space="0" w:color="auto"/>
              <w:right w:val="single" w:sz="4" w:space="0" w:color="auto"/>
            </w:tcBorders>
            <w:shd w:val="clear" w:color="auto" w:fill="auto"/>
            <w:noWrap/>
            <w:vAlign w:val="bottom"/>
            <w:hideMark/>
          </w:tcPr>
          <w:p w14:paraId="2945D050" w14:textId="77777777" w:rsidR="00C87B58" w:rsidRPr="00C87B58" w:rsidRDefault="00000000" w:rsidP="000F2319">
            <w:pPr>
              <w:spacing w:before="0"/>
              <w:jc w:val="right"/>
              <w:rPr>
                <w:color w:val="000000"/>
              </w:rPr>
            </w:pPr>
            <w:r w:rsidRPr="00C87B58">
              <w:rPr>
                <w:color w:val="000000"/>
              </w:rPr>
              <w:t>252,14</w:t>
            </w:r>
          </w:p>
        </w:tc>
        <w:tc>
          <w:tcPr>
            <w:tcW w:w="1094" w:type="dxa"/>
            <w:tcBorders>
              <w:top w:val="nil"/>
              <w:left w:val="nil"/>
              <w:bottom w:val="single" w:sz="4" w:space="0" w:color="auto"/>
              <w:right w:val="single" w:sz="4" w:space="0" w:color="auto"/>
            </w:tcBorders>
          </w:tcPr>
          <w:p w14:paraId="76554AF3" w14:textId="77777777" w:rsidR="00C87B58" w:rsidRPr="00C87B58" w:rsidRDefault="00000000" w:rsidP="000F2319">
            <w:pPr>
              <w:spacing w:before="0"/>
              <w:jc w:val="right"/>
              <w:rPr>
                <w:color w:val="000000"/>
              </w:rPr>
            </w:pPr>
            <w:r w:rsidRPr="00C87B58">
              <w:rPr>
                <w:color w:val="000000"/>
              </w:rPr>
              <w:t>1,6</w:t>
            </w:r>
          </w:p>
        </w:tc>
      </w:tr>
      <w:tr w:rsidR="00121602" w14:paraId="46C235F2" w14:textId="77777777" w:rsidTr="000F2319">
        <w:trPr>
          <w:trHeight w:val="283"/>
        </w:trPr>
        <w:tc>
          <w:tcPr>
            <w:tcW w:w="875" w:type="dxa"/>
            <w:tcBorders>
              <w:top w:val="nil"/>
              <w:left w:val="single" w:sz="4" w:space="0" w:color="auto"/>
              <w:bottom w:val="single" w:sz="4" w:space="0" w:color="auto"/>
              <w:right w:val="single" w:sz="4" w:space="0" w:color="auto"/>
            </w:tcBorders>
            <w:shd w:val="clear" w:color="auto" w:fill="auto"/>
            <w:noWrap/>
            <w:vAlign w:val="bottom"/>
            <w:hideMark/>
          </w:tcPr>
          <w:p w14:paraId="689B9A1A" w14:textId="77777777" w:rsidR="00C87B58" w:rsidRPr="00C87B58" w:rsidRDefault="00000000" w:rsidP="006B6D90">
            <w:pPr>
              <w:spacing w:before="0"/>
              <w:jc w:val="left"/>
              <w:rPr>
                <w:color w:val="000000"/>
              </w:rPr>
            </w:pPr>
            <w:r w:rsidRPr="00C87B58">
              <w:rPr>
                <w:color w:val="000000"/>
              </w:rPr>
              <w:t>508705</w:t>
            </w:r>
          </w:p>
        </w:tc>
        <w:tc>
          <w:tcPr>
            <w:tcW w:w="3231" w:type="dxa"/>
            <w:tcBorders>
              <w:top w:val="nil"/>
              <w:left w:val="nil"/>
              <w:bottom w:val="single" w:sz="4" w:space="0" w:color="auto"/>
              <w:right w:val="single" w:sz="4" w:space="0" w:color="auto"/>
            </w:tcBorders>
            <w:shd w:val="clear" w:color="auto" w:fill="auto"/>
            <w:noWrap/>
            <w:vAlign w:val="bottom"/>
            <w:hideMark/>
          </w:tcPr>
          <w:p w14:paraId="3473BA5A" w14:textId="77777777" w:rsidR="00C87B58" w:rsidRPr="00C87B58" w:rsidRDefault="00000000" w:rsidP="006B6D90">
            <w:pPr>
              <w:spacing w:before="0"/>
              <w:jc w:val="left"/>
              <w:rPr>
                <w:color w:val="000000"/>
              </w:rPr>
            </w:pPr>
            <w:proofErr w:type="spellStart"/>
            <w:r w:rsidRPr="00C87B58">
              <w:rPr>
                <w:color w:val="000000"/>
              </w:rPr>
              <w:t>Porkertovo</w:t>
            </w:r>
            <w:proofErr w:type="spellEnd"/>
            <w:r w:rsidRPr="00C87B58">
              <w:rPr>
                <w:color w:val="000000"/>
              </w:rPr>
              <w:t xml:space="preserve"> polesí</w:t>
            </w:r>
          </w:p>
        </w:tc>
        <w:tc>
          <w:tcPr>
            <w:tcW w:w="2835" w:type="dxa"/>
            <w:tcBorders>
              <w:top w:val="nil"/>
              <w:left w:val="nil"/>
              <w:bottom w:val="single" w:sz="4" w:space="0" w:color="auto"/>
              <w:right w:val="single" w:sz="4" w:space="0" w:color="auto"/>
            </w:tcBorders>
            <w:shd w:val="clear" w:color="auto" w:fill="auto"/>
            <w:noWrap/>
            <w:vAlign w:val="bottom"/>
            <w:hideMark/>
          </w:tcPr>
          <w:p w14:paraId="56C0DF8B" w14:textId="77777777" w:rsidR="00C87B58" w:rsidRPr="00C87B58" w:rsidRDefault="00000000" w:rsidP="006B6D90">
            <w:pPr>
              <w:spacing w:before="0"/>
              <w:jc w:val="left"/>
            </w:pPr>
            <w:r w:rsidRPr="00C87B58">
              <w:t xml:space="preserve">RNDr. Jiří </w:t>
            </w:r>
            <w:proofErr w:type="spellStart"/>
            <w:r w:rsidRPr="00C87B58">
              <w:t>Porkert</w:t>
            </w:r>
            <w:proofErr w:type="spellEnd"/>
            <w:r w:rsidRPr="00C87B58">
              <w:t xml:space="preserve"> Ph.D.</w:t>
            </w:r>
          </w:p>
        </w:tc>
        <w:tc>
          <w:tcPr>
            <w:tcW w:w="1328" w:type="dxa"/>
            <w:tcBorders>
              <w:top w:val="nil"/>
              <w:left w:val="nil"/>
              <w:bottom w:val="single" w:sz="4" w:space="0" w:color="auto"/>
              <w:right w:val="single" w:sz="4" w:space="0" w:color="auto"/>
            </w:tcBorders>
            <w:shd w:val="clear" w:color="auto" w:fill="auto"/>
            <w:noWrap/>
            <w:vAlign w:val="bottom"/>
            <w:hideMark/>
          </w:tcPr>
          <w:p w14:paraId="404CB0F6" w14:textId="77777777" w:rsidR="00C87B58" w:rsidRPr="00C87B58" w:rsidRDefault="00000000" w:rsidP="000F2319">
            <w:pPr>
              <w:spacing w:before="0"/>
              <w:jc w:val="right"/>
              <w:rPr>
                <w:color w:val="000000"/>
              </w:rPr>
            </w:pPr>
            <w:r w:rsidRPr="00C87B58">
              <w:rPr>
                <w:color w:val="000000"/>
              </w:rPr>
              <w:t>158,04</w:t>
            </w:r>
          </w:p>
        </w:tc>
        <w:tc>
          <w:tcPr>
            <w:tcW w:w="1094" w:type="dxa"/>
            <w:tcBorders>
              <w:top w:val="nil"/>
              <w:left w:val="nil"/>
              <w:bottom w:val="single" w:sz="4" w:space="0" w:color="auto"/>
              <w:right w:val="single" w:sz="4" w:space="0" w:color="auto"/>
            </w:tcBorders>
          </w:tcPr>
          <w:p w14:paraId="592DA28F" w14:textId="77777777" w:rsidR="00C87B58" w:rsidRPr="00C87B58" w:rsidRDefault="00000000" w:rsidP="000F2319">
            <w:pPr>
              <w:spacing w:before="0"/>
              <w:jc w:val="right"/>
              <w:rPr>
                <w:color w:val="000000"/>
              </w:rPr>
            </w:pPr>
            <w:r w:rsidRPr="00C87B58">
              <w:rPr>
                <w:color w:val="000000"/>
              </w:rPr>
              <w:t>0,9</w:t>
            </w:r>
          </w:p>
        </w:tc>
      </w:tr>
      <w:tr w:rsidR="00121602" w14:paraId="2AFC5E86" w14:textId="77777777" w:rsidTr="000F2319">
        <w:trPr>
          <w:trHeight w:val="283"/>
        </w:trPr>
        <w:tc>
          <w:tcPr>
            <w:tcW w:w="875" w:type="dxa"/>
            <w:tcBorders>
              <w:top w:val="nil"/>
              <w:left w:val="single" w:sz="4" w:space="0" w:color="auto"/>
              <w:bottom w:val="single" w:sz="4" w:space="0" w:color="auto"/>
              <w:right w:val="single" w:sz="4" w:space="0" w:color="auto"/>
            </w:tcBorders>
            <w:shd w:val="clear" w:color="auto" w:fill="auto"/>
            <w:noWrap/>
            <w:vAlign w:val="bottom"/>
            <w:hideMark/>
          </w:tcPr>
          <w:p w14:paraId="239C5145" w14:textId="77777777" w:rsidR="00C87B58" w:rsidRPr="00C87B58" w:rsidRDefault="00000000" w:rsidP="006B6D90">
            <w:pPr>
              <w:spacing w:before="0"/>
              <w:jc w:val="left"/>
              <w:rPr>
                <w:color w:val="000000"/>
              </w:rPr>
            </w:pPr>
            <w:r w:rsidRPr="00C87B58">
              <w:rPr>
                <w:color w:val="000000"/>
              </w:rPr>
              <w:t>508414</w:t>
            </w:r>
          </w:p>
        </w:tc>
        <w:tc>
          <w:tcPr>
            <w:tcW w:w="3231" w:type="dxa"/>
            <w:tcBorders>
              <w:top w:val="nil"/>
              <w:left w:val="nil"/>
              <w:bottom w:val="single" w:sz="4" w:space="0" w:color="auto"/>
              <w:right w:val="single" w:sz="4" w:space="0" w:color="auto"/>
            </w:tcBorders>
            <w:shd w:val="clear" w:color="auto" w:fill="auto"/>
            <w:noWrap/>
            <w:vAlign w:val="bottom"/>
            <w:hideMark/>
          </w:tcPr>
          <w:p w14:paraId="3EE67B10" w14:textId="77777777" w:rsidR="00C87B58" w:rsidRPr="00C87B58" w:rsidRDefault="00000000" w:rsidP="006B6D90">
            <w:pPr>
              <w:spacing w:before="0"/>
              <w:jc w:val="left"/>
              <w:rPr>
                <w:color w:val="000000"/>
              </w:rPr>
            </w:pPr>
            <w:r w:rsidRPr="00C87B58">
              <w:rPr>
                <w:color w:val="000000"/>
              </w:rPr>
              <w:t>Obecní lesy Zdobnice</w:t>
            </w:r>
          </w:p>
        </w:tc>
        <w:tc>
          <w:tcPr>
            <w:tcW w:w="2835" w:type="dxa"/>
            <w:tcBorders>
              <w:top w:val="nil"/>
              <w:left w:val="nil"/>
              <w:bottom w:val="single" w:sz="4" w:space="0" w:color="auto"/>
              <w:right w:val="single" w:sz="4" w:space="0" w:color="auto"/>
            </w:tcBorders>
            <w:shd w:val="clear" w:color="auto" w:fill="auto"/>
            <w:noWrap/>
            <w:vAlign w:val="bottom"/>
            <w:hideMark/>
          </w:tcPr>
          <w:p w14:paraId="2B0BFB17" w14:textId="77777777" w:rsidR="00C87B58" w:rsidRPr="00C87B58" w:rsidRDefault="00000000" w:rsidP="006B6D90">
            <w:pPr>
              <w:spacing w:before="0"/>
              <w:jc w:val="left"/>
            </w:pPr>
            <w:r w:rsidRPr="00C87B58">
              <w:t>obec Zdobnice</w:t>
            </w:r>
          </w:p>
        </w:tc>
        <w:tc>
          <w:tcPr>
            <w:tcW w:w="1328" w:type="dxa"/>
            <w:tcBorders>
              <w:top w:val="nil"/>
              <w:left w:val="nil"/>
              <w:bottom w:val="single" w:sz="4" w:space="0" w:color="auto"/>
              <w:right w:val="single" w:sz="4" w:space="0" w:color="auto"/>
            </w:tcBorders>
            <w:shd w:val="clear" w:color="auto" w:fill="auto"/>
            <w:noWrap/>
            <w:vAlign w:val="bottom"/>
            <w:hideMark/>
          </w:tcPr>
          <w:p w14:paraId="05AC78E0" w14:textId="77777777" w:rsidR="00C87B58" w:rsidRPr="00C87B58" w:rsidRDefault="00000000" w:rsidP="000F2319">
            <w:pPr>
              <w:spacing w:before="0"/>
              <w:jc w:val="right"/>
              <w:rPr>
                <w:color w:val="000000"/>
              </w:rPr>
            </w:pPr>
            <w:r w:rsidRPr="00C87B58">
              <w:rPr>
                <w:color w:val="000000"/>
              </w:rPr>
              <w:t>73,36</w:t>
            </w:r>
          </w:p>
        </w:tc>
        <w:tc>
          <w:tcPr>
            <w:tcW w:w="1094" w:type="dxa"/>
            <w:tcBorders>
              <w:top w:val="nil"/>
              <w:left w:val="nil"/>
              <w:bottom w:val="single" w:sz="4" w:space="0" w:color="auto"/>
              <w:right w:val="single" w:sz="4" w:space="0" w:color="auto"/>
            </w:tcBorders>
          </w:tcPr>
          <w:p w14:paraId="44A5E2D8" w14:textId="77777777" w:rsidR="00C87B58" w:rsidRPr="00C87B58" w:rsidRDefault="00000000" w:rsidP="000F2319">
            <w:pPr>
              <w:spacing w:before="0"/>
              <w:jc w:val="right"/>
              <w:rPr>
                <w:color w:val="000000"/>
              </w:rPr>
            </w:pPr>
            <w:r w:rsidRPr="00C87B58">
              <w:rPr>
                <w:color w:val="000000"/>
              </w:rPr>
              <w:t>0,5</w:t>
            </w:r>
          </w:p>
        </w:tc>
      </w:tr>
      <w:tr w:rsidR="00121602" w14:paraId="769E5AE0" w14:textId="77777777" w:rsidTr="000F2319">
        <w:trPr>
          <w:trHeight w:val="283"/>
        </w:trPr>
        <w:tc>
          <w:tcPr>
            <w:tcW w:w="875" w:type="dxa"/>
            <w:tcBorders>
              <w:top w:val="nil"/>
              <w:left w:val="single" w:sz="4" w:space="0" w:color="auto"/>
              <w:bottom w:val="single" w:sz="4" w:space="0" w:color="auto"/>
              <w:right w:val="single" w:sz="4" w:space="0" w:color="auto"/>
            </w:tcBorders>
            <w:shd w:val="clear" w:color="auto" w:fill="auto"/>
            <w:noWrap/>
            <w:vAlign w:val="bottom"/>
            <w:hideMark/>
          </w:tcPr>
          <w:p w14:paraId="2EC2FD4B" w14:textId="77777777" w:rsidR="00C87B58" w:rsidRPr="00C87B58" w:rsidRDefault="00000000" w:rsidP="006B6D90">
            <w:pPr>
              <w:spacing w:before="0"/>
              <w:jc w:val="left"/>
              <w:rPr>
                <w:color w:val="000000"/>
              </w:rPr>
            </w:pPr>
            <w:r w:rsidRPr="00C87B58">
              <w:rPr>
                <w:color w:val="000000"/>
              </w:rPr>
              <w:t>507403</w:t>
            </w:r>
          </w:p>
        </w:tc>
        <w:tc>
          <w:tcPr>
            <w:tcW w:w="3231" w:type="dxa"/>
            <w:tcBorders>
              <w:top w:val="nil"/>
              <w:left w:val="nil"/>
              <w:bottom w:val="single" w:sz="4" w:space="0" w:color="auto"/>
              <w:right w:val="single" w:sz="4" w:space="0" w:color="auto"/>
            </w:tcBorders>
            <w:shd w:val="clear" w:color="auto" w:fill="auto"/>
            <w:noWrap/>
            <w:vAlign w:val="bottom"/>
            <w:hideMark/>
          </w:tcPr>
          <w:p w14:paraId="097BEC15" w14:textId="77777777" w:rsidR="00C87B58" w:rsidRPr="00C87B58" w:rsidRDefault="00000000" w:rsidP="006B6D90">
            <w:pPr>
              <w:spacing w:before="0"/>
              <w:jc w:val="left"/>
              <w:rPr>
                <w:color w:val="000000"/>
              </w:rPr>
            </w:pPr>
            <w:r w:rsidRPr="00C87B58">
              <w:rPr>
                <w:color w:val="000000"/>
              </w:rPr>
              <w:t>Obecní lesy Olešnice v O.</w:t>
            </w:r>
            <w:r>
              <w:rPr>
                <w:color w:val="000000"/>
              </w:rPr>
              <w:t xml:space="preserve"> </w:t>
            </w:r>
            <w:r w:rsidRPr="00C87B58">
              <w:rPr>
                <w:color w:val="000000"/>
              </w:rPr>
              <w:t>h.</w:t>
            </w:r>
          </w:p>
        </w:tc>
        <w:tc>
          <w:tcPr>
            <w:tcW w:w="2835" w:type="dxa"/>
            <w:tcBorders>
              <w:top w:val="nil"/>
              <w:left w:val="nil"/>
              <w:bottom w:val="single" w:sz="4" w:space="0" w:color="auto"/>
              <w:right w:val="single" w:sz="4" w:space="0" w:color="auto"/>
            </w:tcBorders>
            <w:shd w:val="clear" w:color="auto" w:fill="auto"/>
            <w:noWrap/>
            <w:vAlign w:val="bottom"/>
            <w:hideMark/>
          </w:tcPr>
          <w:p w14:paraId="721CA031" w14:textId="77777777" w:rsidR="00C87B58" w:rsidRPr="00C87B58" w:rsidRDefault="00000000" w:rsidP="006B6D90">
            <w:pPr>
              <w:spacing w:before="0"/>
              <w:jc w:val="left"/>
            </w:pPr>
            <w:r w:rsidRPr="00C87B58">
              <w:t>obec Olešnice v O. h.</w:t>
            </w:r>
          </w:p>
        </w:tc>
        <w:tc>
          <w:tcPr>
            <w:tcW w:w="1328" w:type="dxa"/>
            <w:tcBorders>
              <w:top w:val="nil"/>
              <w:left w:val="nil"/>
              <w:bottom w:val="single" w:sz="4" w:space="0" w:color="auto"/>
              <w:right w:val="single" w:sz="4" w:space="0" w:color="auto"/>
            </w:tcBorders>
            <w:shd w:val="clear" w:color="auto" w:fill="auto"/>
            <w:noWrap/>
            <w:vAlign w:val="bottom"/>
            <w:hideMark/>
          </w:tcPr>
          <w:p w14:paraId="4F3A6B57" w14:textId="77777777" w:rsidR="00C87B58" w:rsidRPr="00C87B58" w:rsidRDefault="00000000" w:rsidP="000F2319">
            <w:pPr>
              <w:spacing w:before="0"/>
              <w:jc w:val="right"/>
              <w:rPr>
                <w:color w:val="000000"/>
              </w:rPr>
            </w:pPr>
            <w:r w:rsidRPr="00C87B58">
              <w:rPr>
                <w:color w:val="000000"/>
              </w:rPr>
              <w:t>57,30</w:t>
            </w:r>
          </w:p>
        </w:tc>
        <w:tc>
          <w:tcPr>
            <w:tcW w:w="1094" w:type="dxa"/>
            <w:tcBorders>
              <w:top w:val="nil"/>
              <w:left w:val="nil"/>
              <w:bottom w:val="single" w:sz="4" w:space="0" w:color="auto"/>
              <w:right w:val="single" w:sz="4" w:space="0" w:color="auto"/>
            </w:tcBorders>
          </w:tcPr>
          <w:p w14:paraId="0F34C60B" w14:textId="77777777" w:rsidR="00C87B58" w:rsidRPr="00C87B58" w:rsidRDefault="00000000" w:rsidP="000F2319">
            <w:pPr>
              <w:spacing w:before="0"/>
              <w:jc w:val="right"/>
              <w:rPr>
                <w:color w:val="000000"/>
              </w:rPr>
            </w:pPr>
            <w:r w:rsidRPr="00C87B58">
              <w:rPr>
                <w:color w:val="000000"/>
              </w:rPr>
              <w:t>0,4</w:t>
            </w:r>
          </w:p>
        </w:tc>
      </w:tr>
      <w:tr w:rsidR="00121602" w14:paraId="75D6926F" w14:textId="77777777" w:rsidTr="000F2319">
        <w:trPr>
          <w:trHeight w:val="283"/>
        </w:trPr>
        <w:tc>
          <w:tcPr>
            <w:tcW w:w="875" w:type="dxa"/>
            <w:tcBorders>
              <w:top w:val="nil"/>
              <w:left w:val="single" w:sz="4" w:space="0" w:color="auto"/>
              <w:bottom w:val="single" w:sz="4" w:space="0" w:color="auto"/>
              <w:right w:val="single" w:sz="4" w:space="0" w:color="auto"/>
            </w:tcBorders>
            <w:shd w:val="clear" w:color="auto" w:fill="auto"/>
            <w:noWrap/>
            <w:vAlign w:val="bottom"/>
            <w:hideMark/>
          </w:tcPr>
          <w:p w14:paraId="34113D22" w14:textId="77777777" w:rsidR="00C87B58" w:rsidRPr="00C87B58" w:rsidRDefault="00000000" w:rsidP="006B6D90">
            <w:pPr>
              <w:spacing w:before="0"/>
              <w:jc w:val="left"/>
              <w:rPr>
                <w:color w:val="000000"/>
              </w:rPr>
            </w:pPr>
            <w:r w:rsidRPr="00C87B58">
              <w:rPr>
                <w:color w:val="000000"/>
              </w:rPr>
              <w:t>508426</w:t>
            </w:r>
          </w:p>
        </w:tc>
        <w:tc>
          <w:tcPr>
            <w:tcW w:w="3231" w:type="dxa"/>
            <w:tcBorders>
              <w:top w:val="nil"/>
              <w:left w:val="nil"/>
              <w:bottom w:val="single" w:sz="4" w:space="0" w:color="auto"/>
              <w:right w:val="single" w:sz="4" w:space="0" w:color="auto"/>
            </w:tcBorders>
            <w:shd w:val="clear" w:color="auto" w:fill="auto"/>
            <w:noWrap/>
            <w:vAlign w:val="bottom"/>
            <w:hideMark/>
          </w:tcPr>
          <w:p w14:paraId="146321A3" w14:textId="77777777" w:rsidR="00C87B58" w:rsidRPr="00C87B58" w:rsidRDefault="00000000" w:rsidP="006B6D90">
            <w:pPr>
              <w:spacing w:before="0"/>
              <w:jc w:val="left"/>
              <w:rPr>
                <w:color w:val="000000"/>
              </w:rPr>
            </w:pPr>
            <w:r w:rsidRPr="00C87B58">
              <w:rPr>
                <w:color w:val="000000"/>
              </w:rPr>
              <w:t>Obecní lesy Osečnice</w:t>
            </w:r>
          </w:p>
        </w:tc>
        <w:tc>
          <w:tcPr>
            <w:tcW w:w="2835" w:type="dxa"/>
            <w:tcBorders>
              <w:top w:val="nil"/>
              <w:left w:val="nil"/>
              <w:bottom w:val="single" w:sz="4" w:space="0" w:color="auto"/>
              <w:right w:val="single" w:sz="4" w:space="0" w:color="auto"/>
            </w:tcBorders>
            <w:shd w:val="clear" w:color="auto" w:fill="auto"/>
            <w:noWrap/>
            <w:vAlign w:val="bottom"/>
            <w:hideMark/>
          </w:tcPr>
          <w:p w14:paraId="3A0E2D5A" w14:textId="77777777" w:rsidR="00C87B58" w:rsidRPr="00C87B58" w:rsidRDefault="00000000" w:rsidP="006B6D90">
            <w:pPr>
              <w:spacing w:before="0"/>
              <w:jc w:val="left"/>
            </w:pPr>
            <w:r w:rsidRPr="00C87B58">
              <w:t>obec Osečnice</w:t>
            </w:r>
          </w:p>
        </w:tc>
        <w:tc>
          <w:tcPr>
            <w:tcW w:w="1328" w:type="dxa"/>
            <w:tcBorders>
              <w:top w:val="nil"/>
              <w:left w:val="nil"/>
              <w:bottom w:val="single" w:sz="4" w:space="0" w:color="auto"/>
              <w:right w:val="single" w:sz="4" w:space="0" w:color="auto"/>
            </w:tcBorders>
            <w:shd w:val="clear" w:color="auto" w:fill="auto"/>
            <w:noWrap/>
            <w:vAlign w:val="bottom"/>
            <w:hideMark/>
          </w:tcPr>
          <w:p w14:paraId="4CEEA5F1" w14:textId="77777777" w:rsidR="00C87B58" w:rsidRPr="00C87B58" w:rsidRDefault="00000000" w:rsidP="000F2319">
            <w:pPr>
              <w:spacing w:before="0"/>
              <w:jc w:val="right"/>
              <w:rPr>
                <w:color w:val="000000"/>
              </w:rPr>
            </w:pPr>
            <w:r w:rsidRPr="00C87B58">
              <w:rPr>
                <w:color w:val="000000"/>
              </w:rPr>
              <w:t>56,03</w:t>
            </w:r>
          </w:p>
        </w:tc>
        <w:tc>
          <w:tcPr>
            <w:tcW w:w="1094" w:type="dxa"/>
            <w:tcBorders>
              <w:top w:val="nil"/>
              <w:left w:val="nil"/>
              <w:bottom w:val="single" w:sz="4" w:space="0" w:color="auto"/>
              <w:right w:val="single" w:sz="4" w:space="0" w:color="auto"/>
            </w:tcBorders>
          </w:tcPr>
          <w:p w14:paraId="7A60FCFE" w14:textId="77777777" w:rsidR="00C87B58" w:rsidRPr="00C87B58" w:rsidRDefault="00000000" w:rsidP="000F2319">
            <w:pPr>
              <w:spacing w:before="0"/>
              <w:jc w:val="right"/>
              <w:rPr>
                <w:color w:val="000000"/>
              </w:rPr>
            </w:pPr>
            <w:r w:rsidRPr="00C87B58">
              <w:rPr>
                <w:color w:val="000000"/>
              </w:rPr>
              <w:t>0,4</w:t>
            </w:r>
          </w:p>
        </w:tc>
      </w:tr>
    </w:tbl>
    <w:p w14:paraId="43BC9766" w14:textId="77777777" w:rsidR="00C87B58" w:rsidRDefault="00C87B58" w:rsidP="00D959FF">
      <w:pPr>
        <w:spacing w:before="0"/>
      </w:pPr>
    </w:p>
    <w:p w14:paraId="3508ED43" w14:textId="77777777" w:rsidR="00C87B58" w:rsidRPr="00FD18F9" w:rsidRDefault="00000000" w:rsidP="00D959FF">
      <w:pPr>
        <w:spacing w:before="0"/>
      </w:pPr>
      <w:r w:rsidRPr="00FD18F9">
        <w:t xml:space="preserve">Drtivá většina území CHKO spadá do PLO 25 Orlické hory, pouze třemi výběžky na západě zasahuje </w:t>
      </w:r>
      <w:r>
        <w:t xml:space="preserve">CHKO </w:t>
      </w:r>
      <w:r w:rsidRPr="00FD18F9">
        <w:t>do PLO 26 Předhoří Orlických hor. Na zonálních stanovištích se vyskytuj</w:t>
      </w:r>
      <w:r>
        <w:t>e</w:t>
      </w:r>
      <w:r w:rsidRPr="00FD18F9">
        <w:t xml:space="preserve"> </w:t>
      </w:r>
      <w:r w:rsidRPr="00FD18F9">
        <w:lastRenderedPageBreak/>
        <w:t>převážně 6. a 7. lesní vegetační stupeň, v nižších polohách pak 5. a okrajově i 4. lesní vegetační stupeň</w:t>
      </w:r>
      <w:r>
        <w:t>, pouze</w:t>
      </w:r>
      <w:r w:rsidRPr="00FD18F9">
        <w:t xml:space="preserve"> v nejvyšších partiích (oblast Velké Deštné a Koruny) se nachází fragment 8. LVS. Nejběžnějšími SLT jsou 6K (5 146 ha), 6S (2 519 ha), 7K (1588 ha), dále 6V (994 ha), 5S (980 ha) a 5K (313 ha), které dohromady pokrývají cca 72 % plochy lesů CHKO. </w:t>
      </w:r>
    </w:p>
    <w:p w14:paraId="3282E893" w14:textId="77777777" w:rsidR="00C87B58" w:rsidRDefault="00000000" w:rsidP="00D959FF">
      <w:pPr>
        <w:spacing w:after="120"/>
      </w:pPr>
      <w:r w:rsidRPr="00FD18F9">
        <w:t xml:space="preserve">Na území CHKO se nachází značný podíl lesů významně pozměněných lesnickým hospodařením v minulosti a dlouhodobě silně ovlivněných imisemi, suchem, větrnými kalamitami i dalšími vlivy. Devastačními zásahy probíhajícími v období 16. až 18. století došlo k postupné změně druhové skladby ve prospěch smrku. Věková i druhová skladba lesů Orlických hor je značně ovlivněna i imisní kalamitou z 80. let 20. století a masivním zalesněním bývalých zemědělských pozemků po 2. světové válce. </w:t>
      </w:r>
      <w:r>
        <w:t>Smrk je tedy v současné době na území CHKO nejvíce zastoupenou dřevinou</w:t>
      </w:r>
      <w:r w:rsidRPr="00FD18F9">
        <w:t xml:space="preserve"> </w:t>
      </w:r>
      <w:r>
        <w:t xml:space="preserve">a jeho </w:t>
      </w:r>
      <w:r w:rsidRPr="00FD18F9">
        <w:t xml:space="preserve">podíl na druhové skladbě </w:t>
      </w:r>
      <w:r>
        <w:t>je více než</w:t>
      </w:r>
      <w:r w:rsidRPr="00FD18F9">
        <w:t xml:space="preserve"> 80</w:t>
      </w:r>
      <w:r w:rsidR="00CD38EA">
        <w:t xml:space="preserve"> </w:t>
      </w:r>
      <w:r w:rsidRPr="00FD18F9">
        <w:t xml:space="preserve">%. Vyskytuje se po celém území CHKO a </w:t>
      </w:r>
      <w:r>
        <w:t>v porostech je často dominantní, mnohde i jedinou dřevinou</w:t>
      </w:r>
      <w:r w:rsidRPr="00FD18F9">
        <w:t>. Z listnatých dřevin je nejvíce zastoupen buk (cca 8</w:t>
      </w:r>
      <w:r w:rsidR="00CD38EA">
        <w:t xml:space="preserve"> </w:t>
      </w:r>
      <w:r w:rsidRPr="00FD18F9">
        <w:t xml:space="preserve">%), ale větší bukové porosty se </w:t>
      </w:r>
      <w:r>
        <w:t>vyskytují</w:t>
      </w:r>
      <w:r w:rsidRPr="00FD18F9">
        <w:t xml:space="preserve"> zcela výjimečně a jsou obvykle součástí MZCHÚ (např. NPR </w:t>
      </w:r>
      <w:proofErr w:type="spellStart"/>
      <w:r w:rsidRPr="00FD18F9">
        <w:t>Bukačka</w:t>
      </w:r>
      <w:proofErr w:type="spellEnd"/>
      <w:r w:rsidRPr="00FD18F9">
        <w:t xml:space="preserve">, NPR </w:t>
      </w:r>
      <w:proofErr w:type="spellStart"/>
      <w:r w:rsidRPr="00FD18F9">
        <w:t>Trčkov</w:t>
      </w:r>
      <w:proofErr w:type="spellEnd"/>
      <w:r w:rsidRPr="00FD18F9">
        <w:t>)</w:t>
      </w:r>
      <w:r w:rsidR="00D959FF">
        <w:t xml:space="preserve"> </w:t>
      </w:r>
      <w:r>
        <w:t>nebo v I. zóny CHKO, především v okolí Osečnice (</w:t>
      </w:r>
      <w:proofErr w:type="spellStart"/>
      <w:r>
        <w:t>Porkertovo</w:t>
      </w:r>
      <w:proofErr w:type="spellEnd"/>
      <w:r>
        <w:t xml:space="preserve"> polesí).</w:t>
      </w:r>
      <w:r w:rsidRPr="00FD18F9">
        <w:t xml:space="preserve"> </w:t>
      </w:r>
      <w:r>
        <w:t>D</w:t>
      </w:r>
      <w:r w:rsidRPr="00FD18F9">
        <w:t>alší dřeviny přirozené duhové skladby jsou zastoupeny minimálně</w:t>
      </w:r>
      <w:r w:rsidRPr="00E42F23">
        <w:t>, jedle dne</w:t>
      </w:r>
      <w:r>
        <w:t>s nedosahuje zastoupení ani 1</w:t>
      </w:r>
      <w:r w:rsidR="00CD38EA">
        <w:t xml:space="preserve"> </w:t>
      </w:r>
      <w:r>
        <w:t>%. V</w:t>
      </w:r>
      <w:r w:rsidRPr="00FD18F9">
        <w:t xml:space="preserve">yskytují se </w:t>
      </w:r>
      <w:r>
        <w:t xml:space="preserve">i </w:t>
      </w:r>
      <w:r w:rsidRPr="00FD18F9">
        <w:t xml:space="preserve">dřeviny geograficky nepůvodní a to </w:t>
      </w:r>
      <w:r>
        <w:t>hlavně</w:t>
      </w:r>
      <w:r w:rsidRPr="00FD18F9">
        <w:t xml:space="preserve"> modřín opadavý</w:t>
      </w:r>
      <w:r>
        <w:t xml:space="preserve"> a </w:t>
      </w:r>
      <w:r w:rsidRPr="00FD18F9">
        <w:t>borovice kleč</w:t>
      </w:r>
      <w:r>
        <w:t xml:space="preserve"> (především ve vrcholových partiích mezi Korunou a Komářím vrchem)</w:t>
      </w:r>
      <w:r w:rsidRPr="00FD18F9">
        <w:t xml:space="preserve">, která byla vysázena jako náhradní dřevina po imisní kalamitě v 80. </w:t>
      </w:r>
      <w:r>
        <w:t xml:space="preserve">a 90. </w:t>
      </w:r>
      <w:r w:rsidRPr="00FD18F9">
        <w:t>letech</w:t>
      </w:r>
      <w:r>
        <w:t>. Místy se</w:t>
      </w:r>
      <w:r w:rsidRPr="00FD18F9">
        <w:t xml:space="preserve"> objevuje </w:t>
      </w:r>
      <w:r>
        <w:t>i</w:t>
      </w:r>
      <w:r w:rsidRPr="00FD18F9">
        <w:t xml:space="preserve"> douglaska tisolistá. </w:t>
      </w:r>
    </w:p>
    <w:p w14:paraId="632122F2" w14:textId="77777777" w:rsidR="00C87B58" w:rsidRDefault="00000000" w:rsidP="00D959FF">
      <w:pPr>
        <w:spacing w:after="120"/>
      </w:pPr>
      <w:r w:rsidRPr="00FD18F9">
        <w:t>Rovněž věková skladba je značně odchýlena od normálního rozdělení. Odchýlení se projevuje vysokým zastoupením 3. a 6. věkového stupně. Porosty vzniklé zalesněním zemědělských pozemků po r. 1945 se dnes podílí na tvorbě 6. věkového stupně, který proto dosahuje výrazné hodnoty. Imisní kalamita v 80.</w:t>
      </w:r>
      <w:r>
        <w:t xml:space="preserve"> a 90.</w:t>
      </w:r>
      <w:r w:rsidRPr="00FD18F9">
        <w:t xml:space="preserve"> letech měla značný vliv na snížení rozloh starších porostů ve vyšších a hřebenových polohách a ovlivňuje vyšší zastoupení 3. věkového stupně. Vliv na změnu věkové struktury bude mít i kůrovcová kalamita, jejíž nárůst nastal v roce </w:t>
      </w:r>
      <w:r>
        <w:t xml:space="preserve">2017 a </w:t>
      </w:r>
      <w:r w:rsidRPr="00FD18F9">
        <w:t xml:space="preserve">2018 a nadále pokračuje. </w:t>
      </w:r>
    </w:p>
    <w:p w14:paraId="09468C10" w14:textId="77777777" w:rsidR="00C87B58" w:rsidRDefault="00000000" w:rsidP="00D959FF">
      <w:pPr>
        <w:spacing w:after="120"/>
      </w:pPr>
      <w:r>
        <w:t>Ohrožení kůrovcovou kalamitou se týká cca 75</w:t>
      </w:r>
      <w:r w:rsidR="00CD38EA">
        <w:t xml:space="preserve"> </w:t>
      </w:r>
      <w:r>
        <w:t xml:space="preserve">% lesních porostů především v II. a III. zóně CHKO, což představuje cca 11 000 ha lesa. Případný plošný vznik kůrovcové kalamity by měl negativní ekologický dopad mimořádného rozsahu. Aktuální situace se jeví jako hraniční, ohniska kůrovce se objevují především v nižších a středních polohách nebo na prudkých svazích nad vodními toky, kde je obtížné napadené stromy včas odtěžit, zasažena byla např. i </w:t>
      </w:r>
      <w:proofErr w:type="spellStart"/>
      <w:r>
        <w:t>I</w:t>
      </w:r>
      <w:proofErr w:type="spellEnd"/>
      <w:r>
        <w:t xml:space="preserve">. zóna CHKO v oblasti Zákoutí – </w:t>
      </w:r>
      <w:proofErr w:type="spellStart"/>
      <w:r>
        <w:t>Šerlich</w:t>
      </w:r>
      <w:proofErr w:type="spellEnd"/>
      <w:r>
        <w:t xml:space="preserve"> (cca 800–900 m n.</w:t>
      </w:r>
      <w:r w:rsidR="00D959FF">
        <w:t xml:space="preserve"> </w:t>
      </w:r>
      <w:r>
        <w:t xml:space="preserve">m.), z dalších významnějších lokalit např. Zemská brána, </w:t>
      </w:r>
      <w:proofErr w:type="spellStart"/>
      <w:r>
        <w:t>Jůlinčino</w:t>
      </w:r>
      <w:proofErr w:type="spellEnd"/>
      <w:r>
        <w:t xml:space="preserve"> údolí, Černý důl.</w:t>
      </w:r>
    </w:p>
    <w:p w14:paraId="7277F5BC" w14:textId="77777777" w:rsidR="00C87B58" w:rsidRPr="00FD18F9" w:rsidRDefault="00000000" w:rsidP="00D959FF">
      <w:pPr>
        <w:spacing w:after="120"/>
      </w:pPr>
      <w:r w:rsidRPr="00FD18F9">
        <w:t>Významným prvkem v podpoře přirozené druhové skladby, zachování a reprodukci genových zdrojů lesních dřevin jsou genové základny (GZ). Hospodařením v GZ by se dlouhodobě mělo docílit optimální druhové skladby lesních dřevin na daném stanovišti. Základním prostředkem k tomu je přirozená obnova dochovaných populací stanovištně původních dřevin. V CHKO Orlické hory se nachází pouze jedna genová základna, v lesích patřících</w:t>
      </w:r>
      <w:r>
        <w:t xml:space="preserve"> šlechtickému</w:t>
      </w:r>
      <w:r w:rsidRPr="00FD18F9">
        <w:t xml:space="preserve"> rodu </w:t>
      </w:r>
      <w:proofErr w:type="spellStart"/>
      <w:r w:rsidRPr="00FD18F9">
        <w:t>Colloredo</w:t>
      </w:r>
      <w:proofErr w:type="spellEnd"/>
      <w:r w:rsidRPr="00FD18F9">
        <w:t xml:space="preserve">-Mansfeld. Jedná se o genovou základnu </w:t>
      </w:r>
      <w:proofErr w:type="spellStart"/>
      <w:r w:rsidRPr="00FD18F9">
        <w:t>Trčkov</w:t>
      </w:r>
      <w:proofErr w:type="spellEnd"/>
      <w:r w:rsidRPr="00FD18F9">
        <w:t xml:space="preserve">, </w:t>
      </w:r>
      <w:proofErr w:type="spellStart"/>
      <w:r w:rsidRPr="00FD18F9">
        <w:t>Šerlišský</w:t>
      </w:r>
      <w:proofErr w:type="spellEnd"/>
      <w:r w:rsidRPr="00FD18F9">
        <w:t xml:space="preserve"> kotel, Vrchmezí. GZ je složena ze tří částí, má celkovou rozlohu 519,45 ha a je určena pro zachování místní populace smrku a buku.</w:t>
      </w:r>
    </w:p>
    <w:p w14:paraId="7F1B28C6" w14:textId="77777777" w:rsidR="00C87B58" w:rsidRPr="00D959FF" w:rsidRDefault="00000000" w:rsidP="00D959FF">
      <w:pPr>
        <w:spacing w:before="240"/>
        <w:rPr>
          <w:u w:val="single"/>
        </w:rPr>
      </w:pPr>
      <w:r w:rsidRPr="00D959FF">
        <w:rPr>
          <w:u w:val="single"/>
        </w:rPr>
        <w:t>Vliv lesního hospodaření na ochranu přírody a krajiny</w:t>
      </w:r>
    </w:p>
    <w:p w14:paraId="4FF84152" w14:textId="77777777" w:rsidR="00C87B58" w:rsidRDefault="00000000" w:rsidP="00D959FF">
      <w:r w:rsidRPr="00FD18F9">
        <w:t>Lesní hospodářství se v současnosti potýká s následky minulého hospodaření.</w:t>
      </w:r>
      <w:r>
        <w:t xml:space="preserve"> Hlavním problémem je druhová skladba porostů, která je značně odlišná od potenciálního přirozeného druhového složení lesa. Chybí zde především listnáče a jedle bělokorá, jejíž rekonstruované přirozené zastoupení v Orlických horách je kolem 25</w:t>
      </w:r>
      <w:r w:rsidR="00CD38EA">
        <w:t xml:space="preserve"> </w:t>
      </w:r>
      <w:r>
        <w:t>%, její aktuální zastoupení je však méně než 1</w:t>
      </w:r>
      <w:r w:rsidR="00CD38EA">
        <w:t xml:space="preserve"> </w:t>
      </w:r>
      <w:r>
        <w:t>%. Na</w:t>
      </w:r>
      <w:r w:rsidRPr="00FD18F9">
        <w:t xml:space="preserve"> území CHKO mimo MZCHÚ převažují lesní porosty se zjednodušenou prostorovou strukturou</w:t>
      </w:r>
      <w:r>
        <w:t xml:space="preserve"> a často</w:t>
      </w:r>
      <w:r w:rsidRPr="00FD18F9">
        <w:t xml:space="preserve"> jednou hlavní dřevinou (SM). Velké plochy smrkových </w:t>
      </w:r>
      <w:r>
        <w:t xml:space="preserve">stejnověkých </w:t>
      </w:r>
      <w:r w:rsidRPr="00FD18F9">
        <w:t>porostů, jsou náchylné k poškození biotickými i abiotickými činiteli</w:t>
      </w:r>
      <w:r>
        <w:t xml:space="preserve"> (hmyzí škůdci, sucho, vítr, vrškové zlomy)</w:t>
      </w:r>
      <w:r w:rsidRPr="00FD18F9">
        <w:t xml:space="preserve">. </w:t>
      </w:r>
      <w:r>
        <w:t xml:space="preserve">Z těchto důvodů vznikají často rozsáhlé holiny, které se v horských </w:t>
      </w:r>
      <w:r>
        <w:lastRenderedPageBreak/>
        <w:t xml:space="preserve">podmínkách obtížně zalesňují. </w:t>
      </w:r>
      <w:r w:rsidRPr="00FD18F9">
        <w:t xml:space="preserve">Obnova jedle a listnatých dřevin </w:t>
      </w:r>
      <w:r>
        <w:t>je pak ještě ztěžována vysokými stavy především jelení a srnčí zvěře.</w:t>
      </w:r>
    </w:p>
    <w:p w14:paraId="01EEB757" w14:textId="77777777" w:rsidR="00C87B58" w:rsidRDefault="00000000" w:rsidP="00D959FF">
      <w:r>
        <w:t>V s</w:t>
      </w:r>
      <w:r w:rsidRPr="00FD18F9">
        <w:t>ouvislosti se změnou klimatu se</w:t>
      </w:r>
      <w:r>
        <w:t xml:space="preserve"> částečně </w:t>
      </w:r>
      <w:r w:rsidRPr="00FD18F9">
        <w:t>mění postoje vlastníků ke správě lesů, úspěšněji se prosazují myšlenky směřující k pěstování lesů s pest</w:t>
      </w:r>
      <w:r>
        <w:t>řejší</w:t>
      </w:r>
      <w:r w:rsidRPr="00FD18F9">
        <w:t xml:space="preserve"> druhovou skladbou dřevin, přitom synergicky působí i státní podpora ze strany </w:t>
      </w:r>
      <w:proofErr w:type="spellStart"/>
      <w:r w:rsidRPr="00FD18F9">
        <w:t>MZe</w:t>
      </w:r>
      <w:proofErr w:type="spellEnd"/>
      <w:r>
        <w:t>. Toto však s sebou přináší i vyšší tlak na povolování geograficky nepůvodních druhů dřevin při obnově lesa. Jedná se především o modřín opadavý, douglasku tisolistou a jedli obrovskou, které jsou z tradičního lesnického pohledu vnímány jako produkčně zajímavé dřeviny s meliorační a zpevňující funkcí</w:t>
      </w:r>
      <w:r w:rsidRPr="00C72E30">
        <w:t>,</w:t>
      </w:r>
      <w:r>
        <w:t xml:space="preserve"> kterými lze částečně v porostních směsích nahradit některé původní hospodářsky významné dřeviny. Z pohledu ochrany přírody </w:t>
      </w:r>
      <w:r w:rsidRPr="00B23F75">
        <w:t>však mohou znamenat riziko pro biodiverzitu změnu přirozených ekosystémů i krajinného rázu CHKO a možnost zavlečení d</w:t>
      </w:r>
      <w:r>
        <w:t>a</w:t>
      </w:r>
      <w:r w:rsidRPr="00B23F75">
        <w:t>lších nepůvodních patogenů</w:t>
      </w:r>
      <w:r>
        <w:t>.</w:t>
      </w:r>
    </w:p>
    <w:p w14:paraId="3DFC4232" w14:textId="77777777" w:rsidR="00C87B58" w:rsidRPr="00D77F39" w:rsidRDefault="00000000" w:rsidP="00C87B58">
      <w:r w:rsidRPr="00D77F39">
        <w:t>Vliv lesnictví se projevuje zejména v případě předmětu ochrany krajinný ráz</w:t>
      </w:r>
      <w:r>
        <w:t>,</w:t>
      </w:r>
      <w:r w:rsidRPr="00D77F39">
        <w:t xml:space="preserve"> ekologick</w:t>
      </w:r>
      <w:r>
        <w:t>á</w:t>
      </w:r>
      <w:r w:rsidRPr="00D77F39">
        <w:t xml:space="preserve"> stabilit</w:t>
      </w:r>
      <w:r>
        <w:t>a</w:t>
      </w:r>
      <w:r w:rsidRPr="00D77F39">
        <w:t xml:space="preserve"> a retence vody v krajině. Způsob lesního hospodaření také zásadním způsobem určuje, jaký bude stav ekosystémů</w:t>
      </w:r>
      <w:r>
        <w:t xml:space="preserve">, které jsou předmětem ochrany CHKO, zejména vodních toků, </w:t>
      </w:r>
      <w:r w:rsidRPr="00D77F39">
        <w:t>přirozen</w:t>
      </w:r>
      <w:r>
        <w:t>ých</w:t>
      </w:r>
      <w:r w:rsidRPr="00D77F39">
        <w:t xml:space="preserve"> horsk</w:t>
      </w:r>
      <w:r>
        <w:t>ých</w:t>
      </w:r>
      <w:r w:rsidRPr="00D77F39">
        <w:t xml:space="preserve"> smrčin</w:t>
      </w:r>
      <w:r>
        <w:t xml:space="preserve"> a </w:t>
      </w:r>
      <w:r w:rsidRPr="00D77F39">
        <w:t>listnat</w:t>
      </w:r>
      <w:r>
        <w:t>ých</w:t>
      </w:r>
      <w:r w:rsidRPr="00D77F39">
        <w:t xml:space="preserve"> les</w:t>
      </w:r>
      <w:r>
        <w:t>ů</w:t>
      </w:r>
      <w:r w:rsidRPr="00D77F39">
        <w:t xml:space="preserve"> středních a vyšších poloh (květnaté, acidofilní a horské klenové bučiny, suťové lesy</w:t>
      </w:r>
      <w:r>
        <w:t xml:space="preserve">) a </w:t>
      </w:r>
      <w:r w:rsidRPr="00D77F39">
        <w:t>horsk</w:t>
      </w:r>
      <w:r>
        <w:t>ých</w:t>
      </w:r>
      <w:r w:rsidRPr="00D77F39">
        <w:t xml:space="preserve"> olšin a údolní</w:t>
      </w:r>
      <w:r>
        <w:t>ch</w:t>
      </w:r>
      <w:r w:rsidRPr="00D77F39">
        <w:t xml:space="preserve"> </w:t>
      </w:r>
      <w:proofErr w:type="spellStart"/>
      <w:r w:rsidRPr="00D77F39">
        <w:t>jasanovo</w:t>
      </w:r>
      <w:proofErr w:type="spellEnd"/>
      <w:r w:rsidRPr="00D77F39">
        <w:t>-olšov</w:t>
      </w:r>
      <w:r>
        <w:t>ých</w:t>
      </w:r>
      <w:r w:rsidRPr="00D77F39">
        <w:t xml:space="preserve"> luh</w:t>
      </w:r>
      <w:r>
        <w:t xml:space="preserve">ů. </w:t>
      </w:r>
      <w:r w:rsidRPr="00D77F39">
        <w:t xml:space="preserve">Vliv lesního hospodaření na jednotlivé předměty ochrany je </w:t>
      </w:r>
      <w:r>
        <w:t>podrobně rozepsán v kap. 4.</w:t>
      </w:r>
    </w:p>
    <w:p w14:paraId="11845DD9" w14:textId="77777777" w:rsidR="003F7B60" w:rsidRDefault="003F7B60" w:rsidP="00CA6DF9">
      <w:pPr>
        <w:spacing w:before="0"/>
        <w:rPr>
          <w:rFonts w:eastAsiaTheme="minorHAnsi"/>
          <w:lang w:eastAsia="en-US"/>
        </w:rPr>
      </w:pPr>
    </w:p>
    <w:p w14:paraId="1E11049B" w14:textId="77777777" w:rsidR="003F7B60" w:rsidRPr="0002024F" w:rsidRDefault="00000000" w:rsidP="0013615E">
      <w:pPr>
        <w:pStyle w:val="Nadpis4"/>
        <w:rPr>
          <w:rFonts w:eastAsiaTheme="minorHAnsi"/>
          <w:lang w:eastAsia="en-US"/>
        </w:rPr>
      </w:pPr>
      <w:r w:rsidRPr="0002024F">
        <w:rPr>
          <w:rFonts w:eastAsiaTheme="minorHAnsi"/>
          <w:lang w:eastAsia="en-US"/>
        </w:rPr>
        <w:t>Ryb</w:t>
      </w:r>
      <w:r w:rsidR="0011015A" w:rsidRPr="0002024F">
        <w:rPr>
          <w:rFonts w:eastAsiaTheme="minorHAnsi"/>
          <w:lang w:eastAsia="en-US"/>
        </w:rPr>
        <w:t>á</w:t>
      </w:r>
      <w:r w:rsidRPr="0002024F">
        <w:rPr>
          <w:rFonts w:eastAsiaTheme="minorHAnsi"/>
          <w:lang w:eastAsia="en-US"/>
        </w:rPr>
        <w:t>řství</w:t>
      </w:r>
    </w:p>
    <w:p w14:paraId="0DEA7FAF" w14:textId="77777777" w:rsidR="0002024F" w:rsidRPr="0002024F" w:rsidRDefault="00000000" w:rsidP="0002024F">
      <w:pPr>
        <w:pStyle w:val="Bezmezer"/>
        <w:spacing w:before="120"/>
        <w:rPr>
          <w:rFonts w:cs="Arial"/>
          <w:b w:val="0"/>
        </w:rPr>
      </w:pPr>
      <w:r w:rsidRPr="0002024F">
        <w:rPr>
          <w:rFonts w:cs="Arial"/>
          <w:b w:val="0"/>
        </w:rPr>
        <w:t xml:space="preserve">V CHKO Orlické hory se nejedná o rybníkářství v pravém slova smyslu (například rybníky produkčního rybářství). Jsou zde jen občasné záměry výstavby nových vodních nádrží (většinou menších nádrží různého účelu na soukromých pozemcích). Na území CHKO Orlické hory je sportovní rybolov provozován na 7 pstruhových revírech obhospodařovaných příslušnými místními organizacemi Českého rybářského svazu (MO ČRS), </w:t>
      </w:r>
      <w:proofErr w:type="spellStart"/>
      <w:r w:rsidRPr="0002024F">
        <w:rPr>
          <w:rFonts w:cs="Arial"/>
          <w:b w:val="0"/>
        </w:rPr>
        <w:t>mimopstruhové</w:t>
      </w:r>
      <w:proofErr w:type="spellEnd"/>
      <w:r w:rsidRPr="0002024F">
        <w:rPr>
          <w:rFonts w:cs="Arial"/>
          <w:b w:val="0"/>
        </w:rPr>
        <w:t xml:space="preserve"> revíry se zde nenacházejí. Celková délka pstruhových revírů zasahujících, alespoň částí do území CHKO Orlické hory je cca 118 km. V CHKO Orlické hory se dále nachází dva rybníky v Rokytnici v Orlických horách, které jsou součástí pstruhového revíru 453 092 Zdobnice 2. </w:t>
      </w:r>
    </w:p>
    <w:p w14:paraId="78311A16" w14:textId="77777777" w:rsidR="0002024F" w:rsidRPr="00426076" w:rsidRDefault="00000000" w:rsidP="0002024F">
      <w:pPr>
        <w:pStyle w:val="Bezmezer"/>
        <w:spacing w:before="240" w:after="120"/>
        <w:rPr>
          <w:rFonts w:cs="Arial"/>
          <w:b w:val="0"/>
          <w:u w:val="single"/>
        </w:rPr>
      </w:pPr>
      <w:r w:rsidRPr="00426076">
        <w:rPr>
          <w:rFonts w:cs="Arial"/>
          <w:b w:val="0"/>
          <w:u w:val="single"/>
        </w:rPr>
        <w:t xml:space="preserve">Popis pstruhových revírů ČRS, které jsou úplně nebo částečně na území CHKO Orlické hory: </w:t>
      </w:r>
    </w:p>
    <w:p w14:paraId="0EC2C311" w14:textId="77777777" w:rsidR="00426076" w:rsidRDefault="00000000" w:rsidP="0002024F">
      <w:pPr>
        <w:pStyle w:val="Bezmezer"/>
        <w:rPr>
          <w:rFonts w:cs="Arial"/>
          <w:b w:val="0"/>
          <w:bCs/>
        </w:rPr>
      </w:pPr>
      <w:r w:rsidRPr="0002024F">
        <w:rPr>
          <w:rFonts w:cs="Arial"/>
          <w:b w:val="0"/>
          <w:bCs/>
        </w:rPr>
        <w:t>453 003 BĚLÁ 3 (15,0 km, 10,00 ha, Východočeský úze</w:t>
      </w:r>
      <w:r>
        <w:rPr>
          <w:rFonts w:cs="Arial"/>
          <w:b w:val="0"/>
          <w:bCs/>
        </w:rPr>
        <w:t>mní svaz, MO Skuhrov nad Bělou)</w:t>
      </w:r>
    </w:p>
    <w:p w14:paraId="60C22D6E" w14:textId="77777777" w:rsidR="0002024F" w:rsidRPr="0002024F" w:rsidRDefault="00000000" w:rsidP="00426076">
      <w:pPr>
        <w:pStyle w:val="Bezmezer"/>
        <w:spacing w:before="120"/>
        <w:rPr>
          <w:rFonts w:cs="Arial"/>
          <w:b w:val="0"/>
        </w:rPr>
      </w:pPr>
      <w:r w:rsidRPr="0002024F">
        <w:rPr>
          <w:rFonts w:cs="Arial"/>
          <w:b w:val="0"/>
        </w:rPr>
        <w:t>Od jezu továrny „</w:t>
      </w:r>
      <w:proofErr w:type="spellStart"/>
      <w:r w:rsidRPr="0002024F">
        <w:rPr>
          <w:rFonts w:cs="Arial"/>
          <w:b w:val="0"/>
        </w:rPr>
        <w:t>Lerchovna</w:t>
      </w:r>
      <w:proofErr w:type="spellEnd"/>
      <w:r w:rsidRPr="0002024F">
        <w:rPr>
          <w:rFonts w:cs="Arial"/>
          <w:b w:val="0"/>
        </w:rPr>
        <w:t>“ v k.</w:t>
      </w:r>
      <w:r w:rsidR="00426076">
        <w:rPr>
          <w:rFonts w:cs="Arial"/>
          <w:b w:val="0"/>
        </w:rPr>
        <w:t xml:space="preserve"> </w:t>
      </w:r>
      <w:proofErr w:type="spellStart"/>
      <w:r w:rsidRPr="0002024F">
        <w:rPr>
          <w:rFonts w:cs="Arial"/>
          <w:b w:val="0"/>
        </w:rPr>
        <w:t>ú.</w:t>
      </w:r>
      <w:proofErr w:type="spellEnd"/>
      <w:r w:rsidRPr="0002024F">
        <w:rPr>
          <w:rFonts w:cs="Arial"/>
          <w:b w:val="0"/>
        </w:rPr>
        <w:t xml:space="preserve"> Skuhrov nad Bělou až k pramenům. Přítoky jsou chovné – lov ryb zakázán.</w:t>
      </w:r>
    </w:p>
    <w:p w14:paraId="1455AF07" w14:textId="77777777" w:rsidR="0002024F" w:rsidRPr="0002024F" w:rsidRDefault="00000000" w:rsidP="00426076">
      <w:pPr>
        <w:pStyle w:val="Bezmezer"/>
        <w:spacing w:before="240" w:after="120"/>
        <w:rPr>
          <w:rFonts w:cs="Arial"/>
          <w:b w:val="0"/>
          <w:bCs/>
        </w:rPr>
      </w:pPr>
      <w:r w:rsidRPr="0002024F">
        <w:rPr>
          <w:rFonts w:cs="Arial"/>
          <w:b w:val="0"/>
          <w:bCs/>
        </w:rPr>
        <w:t xml:space="preserve">453 027 KNĚŽNÁ 1 (20,0 km, 9,00 ha, Východočeský územní svaz, MO Rychnov nad Kněžnou) </w:t>
      </w:r>
    </w:p>
    <w:p w14:paraId="36285FC2" w14:textId="77777777" w:rsidR="0002024F" w:rsidRPr="0002024F" w:rsidRDefault="00000000" w:rsidP="00D56938">
      <w:pPr>
        <w:pStyle w:val="Bezmezer"/>
        <w:spacing w:after="120"/>
        <w:rPr>
          <w:rFonts w:cs="Arial"/>
          <w:b w:val="0"/>
        </w:rPr>
      </w:pPr>
      <w:r w:rsidRPr="0002024F">
        <w:rPr>
          <w:rFonts w:cs="Arial"/>
          <w:b w:val="0"/>
        </w:rPr>
        <w:t xml:space="preserve">Od vtoku do Bělé v Synkově až k pramenům (částečně na území CHKO Orlické hory). </w:t>
      </w:r>
      <w:proofErr w:type="spellStart"/>
      <w:r w:rsidRPr="0002024F">
        <w:rPr>
          <w:rFonts w:cs="Arial"/>
          <w:b w:val="0"/>
        </w:rPr>
        <w:t>Liberský</w:t>
      </w:r>
      <w:proofErr w:type="spellEnd"/>
      <w:r w:rsidRPr="0002024F">
        <w:rPr>
          <w:rFonts w:cs="Arial"/>
          <w:b w:val="0"/>
        </w:rPr>
        <w:t xml:space="preserve"> potok od vtoku do řeky Kněžny až po </w:t>
      </w:r>
      <w:proofErr w:type="spellStart"/>
      <w:r w:rsidRPr="0002024F">
        <w:rPr>
          <w:rFonts w:cs="Arial"/>
          <w:b w:val="0"/>
        </w:rPr>
        <w:t>nápusť</w:t>
      </w:r>
      <w:proofErr w:type="spellEnd"/>
      <w:r w:rsidRPr="0002024F">
        <w:rPr>
          <w:rFonts w:cs="Arial"/>
          <w:b w:val="0"/>
        </w:rPr>
        <w:t xml:space="preserve"> horního rybníku Liberk (vně území CHKO Orlické hory). Javornický potok od soutoku s řekou Kněžnou po těleso hráze Ivanského jezera (vně území CHKO Orlické hory). K revíru patří nádrže: </w:t>
      </w:r>
    </w:p>
    <w:p w14:paraId="45EE6281" w14:textId="77777777" w:rsidR="0002024F" w:rsidRPr="0002024F" w:rsidRDefault="00000000" w:rsidP="001570FF">
      <w:pPr>
        <w:pStyle w:val="Bezmezer"/>
        <w:numPr>
          <w:ilvl w:val="0"/>
          <w:numId w:val="67"/>
        </w:numPr>
        <w:ind w:left="697" w:hanging="357"/>
        <w:rPr>
          <w:rFonts w:cs="Arial"/>
          <w:b w:val="0"/>
        </w:rPr>
      </w:pPr>
      <w:r w:rsidRPr="0002024F">
        <w:rPr>
          <w:rFonts w:cs="Arial"/>
          <w:b w:val="0"/>
        </w:rPr>
        <w:t xml:space="preserve">Ivanské jezero v k. </w:t>
      </w:r>
      <w:proofErr w:type="spellStart"/>
      <w:r w:rsidRPr="0002024F">
        <w:rPr>
          <w:rFonts w:cs="Arial"/>
          <w:b w:val="0"/>
        </w:rPr>
        <w:t>ú.</w:t>
      </w:r>
      <w:proofErr w:type="spellEnd"/>
      <w:r w:rsidRPr="0002024F">
        <w:rPr>
          <w:rFonts w:cs="Arial"/>
          <w:b w:val="0"/>
        </w:rPr>
        <w:t xml:space="preserve"> Javornice (1,2 ha) – vně území CHKO Orlické hory;</w:t>
      </w:r>
    </w:p>
    <w:p w14:paraId="6545BE36" w14:textId="77777777" w:rsidR="0002024F" w:rsidRPr="0002024F" w:rsidRDefault="00000000" w:rsidP="001570FF">
      <w:pPr>
        <w:pStyle w:val="Bezmezer"/>
        <w:numPr>
          <w:ilvl w:val="0"/>
          <w:numId w:val="67"/>
        </w:numPr>
        <w:spacing w:before="60"/>
        <w:ind w:left="697" w:hanging="357"/>
        <w:jc w:val="left"/>
        <w:rPr>
          <w:rFonts w:cs="Arial"/>
          <w:b w:val="0"/>
        </w:rPr>
      </w:pPr>
      <w:r w:rsidRPr="0002024F">
        <w:rPr>
          <w:rFonts w:cs="Arial"/>
          <w:b w:val="0"/>
        </w:rPr>
        <w:t xml:space="preserve">Kačerovské 1, 2, 3, 4 v k. </w:t>
      </w:r>
      <w:proofErr w:type="spellStart"/>
      <w:r w:rsidRPr="0002024F">
        <w:rPr>
          <w:rFonts w:cs="Arial"/>
          <w:b w:val="0"/>
        </w:rPr>
        <w:t>ú.</w:t>
      </w:r>
      <w:proofErr w:type="spellEnd"/>
      <w:r w:rsidRPr="0002024F">
        <w:rPr>
          <w:rFonts w:cs="Arial"/>
          <w:b w:val="0"/>
        </w:rPr>
        <w:t xml:space="preserve"> Kačerov (1,9 ha) – vně území CHKO Orlické hory;</w:t>
      </w:r>
    </w:p>
    <w:p w14:paraId="3F9F052B" w14:textId="77777777" w:rsidR="0002024F" w:rsidRPr="0002024F" w:rsidRDefault="00000000" w:rsidP="001570FF">
      <w:pPr>
        <w:pStyle w:val="Bezmezer"/>
        <w:numPr>
          <w:ilvl w:val="0"/>
          <w:numId w:val="67"/>
        </w:numPr>
        <w:spacing w:before="60"/>
        <w:ind w:left="697" w:hanging="357"/>
        <w:jc w:val="left"/>
        <w:rPr>
          <w:rFonts w:cs="Arial"/>
          <w:b w:val="0"/>
        </w:rPr>
      </w:pPr>
      <w:r w:rsidRPr="0002024F">
        <w:rPr>
          <w:rFonts w:cs="Arial"/>
          <w:b w:val="0"/>
        </w:rPr>
        <w:t xml:space="preserve">Javornice v k. </w:t>
      </w:r>
      <w:proofErr w:type="spellStart"/>
      <w:r w:rsidRPr="0002024F">
        <w:rPr>
          <w:rFonts w:cs="Arial"/>
          <w:b w:val="0"/>
        </w:rPr>
        <w:t>ú.</w:t>
      </w:r>
      <w:proofErr w:type="spellEnd"/>
      <w:r w:rsidRPr="0002024F">
        <w:rPr>
          <w:rFonts w:cs="Arial"/>
          <w:b w:val="0"/>
        </w:rPr>
        <w:t xml:space="preserve"> Javornice (1,1 ha) – vně území CHKO Orlické hory;</w:t>
      </w:r>
    </w:p>
    <w:p w14:paraId="52961D82" w14:textId="77777777" w:rsidR="0002024F" w:rsidRPr="0002024F" w:rsidRDefault="00000000" w:rsidP="001570FF">
      <w:pPr>
        <w:pStyle w:val="Bezmezer"/>
        <w:numPr>
          <w:ilvl w:val="0"/>
          <w:numId w:val="67"/>
        </w:numPr>
        <w:spacing w:before="60"/>
        <w:ind w:left="697" w:hanging="357"/>
        <w:jc w:val="left"/>
        <w:rPr>
          <w:rFonts w:cs="Arial"/>
          <w:b w:val="0"/>
        </w:rPr>
      </w:pPr>
      <w:r w:rsidRPr="0002024F">
        <w:rPr>
          <w:rFonts w:cs="Arial"/>
          <w:b w:val="0"/>
        </w:rPr>
        <w:t xml:space="preserve">Liberk (horní rybník) v k. </w:t>
      </w:r>
      <w:proofErr w:type="spellStart"/>
      <w:r w:rsidRPr="0002024F">
        <w:rPr>
          <w:rFonts w:cs="Arial"/>
          <w:b w:val="0"/>
        </w:rPr>
        <w:t>ú.</w:t>
      </w:r>
      <w:proofErr w:type="spellEnd"/>
      <w:r w:rsidRPr="0002024F">
        <w:rPr>
          <w:rFonts w:cs="Arial"/>
          <w:b w:val="0"/>
        </w:rPr>
        <w:t xml:space="preserve"> Panská Habrová (0,9 ha) – vně území CHKO Orlické hory;</w:t>
      </w:r>
    </w:p>
    <w:p w14:paraId="63F6EABA" w14:textId="77777777" w:rsidR="0002024F" w:rsidRPr="0002024F" w:rsidRDefault="00000000" w:rsidP="001570FF">
      <w:pPr>
        <w:pStyle w:val="Bezmezer"/>
        <w:numPr>
          <w:ilvl w:val="0"/>
          <w:numId w:val="67"/>
        </w:numPr>
        <w:spacing w:before="60"/>
        <w:ind w:left="697" w:hanging="357"/>
        <w:jc w:val="left"/>
        <w:rPr>
          <w:rFonts w:cs="Arial"/>
          <w:b w:val="0"/>
        </w:rPr>
      </w:pPr>
      <w:r w:rsidRPr="0002024F">
        <w:rPr>
          <w:rFonts w:cs="Arial"/>
          <w:b w:val="0"/>
        </w:rPr>
        <w:t xml:space="preserve">Liberk (spodní rybník) v k. </w:t>
      </w:r>
      <w:proofErr w:type="spellStart"/>
      <w:r w:rsidRPr="0002024F">
        <w:rPr>
          <w:rFonts w:cs="Arial"/>
          <w:b w:val="0"/>
        </w:rPr>
        <w:t>ú.</w:t>
      </w:r>
      <w:proofErr w:type="spellEnd"/>
      <w:r w:rsidRPr="0002024F">
        <w:rPr>
          <w:rFonts w:cs="Arial"/>
          <w:b w:val="0"/>
        </w:rPr>
        <w:t xml:space="preserve"> Panská Habrová (0,8 ha) – vně území CHKO Orlické hory;</w:t>
      </w:r>
    </w:p>
    <w:p w14:paraId="1297CDFF" w14:textId="77777777" w:rsidR="0002024F" w:rsidRPr="0002024F" w:rsidRDefault="00000000" w:rsidP="00D56938">
      <w:pPr>
        <w:pStyle w:val="Bezmezer"/>
        <w:spacing w:before="60"/>
        <w:rPr>
          <w:rFonts w:cs="Arial"/>
          <w:b w:val="0"/>
        </w:rPr>
      </w:pPr>
      <w:r w:rsidRPr="0002024F">
        <w:rPr>
          <w:rFonts w:cs="Arial"/>
          <w:b w:val="0"/>
        </w:rPr>
        <w:t>na nádrži Liberk (horní rybník) je lov ryb povolen pouze přívlačí a muškařením (lov z hráze je zakázán.) Přítoky jsou chovné, lov ryb je zakázán.</w:t>
      </w:r>
    </w:p>
    <w:p w14:paraId="64C65CBE" w14:textId="77777777" w:rsidR="0002024F" w:rsidRPr="0002024F" w:rsidRDefault="00000000" w:rsidP="00D56938">
      <w:pPr>
        <w:pStyle w:val="Bezmezer"/>
        <w:spacing w:before="240" w:after="120"/>
        <w:rPr>
          <w:rFonts w:cs="Arial"/>
          <w:b w:val="0"/>
          <w:bCs/>
        </w:rPr>
      </w:pPr>
      <w:r w:rsidRPr="0002024F">
        <w:rPr>
          <w:rFonts w:cs="Arial"/>
          <w:b w:val="0"/>
          <w:bCs/>
        </w:rPr>
        <w:lastRenderedPageBreak/>
        <w:t xml:space="preserve">453 052 OLEŠENKA 1 (20,0 km, 5,00 ha, Východočeský územní svaz, MO Nové Město nad Metují) </w:t>
      </w:r>
    </w:p>
    <w:p w14:paraId="28E0CC34" w14:textId="77777777" w:rsidR="0002024F" w:rsidRPr="0002024F" w:rsidRDefault="00000000" w:rsidP="0002024F">
      <w:pPr>
        <w:pStyle w:val="Bezmezer"/>
        <w:rPr>
          <w:rFonts w:cs="Arial"/>
          <w:b w:val="0"/>
        </w:rPr>
      </w:pPr>
      <w:r w:rsidRPr="0002024F">
        <w:rPr>
          <w:rFonts w:cs="Arial"/>
          <w:b w:val="0"/>
        </w:rPr>
        <w:t xml:space="preserve">Od ústí do Metuje v Pekle u Náchodu až k pramenům (částečně na území CHKO Orlické hory). Pokud tok tvoří státní hranici, je lov ryb povolen pouze z území ČR. Úsek od silničního mostu na začátku obce Olešnice až k pramenům (celý úsek na území CHKO Orlické hory) a všechny přítoky Olešenky jsou chráněnou rybí oblastí - lov ryb zakázán. </w:t>
      </w:r>
    </w:p>
    <w:p w14:paraId="53069EF0" w14:textId="77777777" w:rsidR="0002024F" w:rsidRPr="0002024F" w:rsidRDefault="00000000" w:rsidP="00D56938">
      <w:pPr>
        <w:pStyle w:val="Bezmezer"/>
        <w:spacing w:before="240" w:after="120"/>
        <w:rPr>
          <w:rFonts w:cs="Arial"/>
          <w:b w:val="0"/>
          <w:bCs/>
        </w:rPr>
      </w:pPr>
      <w:r w:rsidRPr="0002024F">
        <w:rPr>
          <w:rFonts w:cs="Arial"/>
          <w:b w:val="0"/>
          <w:bCs/>
        </w:rPr>
        <w:t xml:space="preserve">453 059 ORLICE DIVOKÁ 7 (7,0 km, 6,00 ha, Východočeský územní svaz, MO Klášterec nad Orlicí) </w:t>
      </w:r>
    </w:p>
    <w:p w14:paraId="400C31EF" w14:textId="77777777" w:rsidR="0002024F" w:rsidRPr="0002024F" w:rsidRDefault="00000000" w:rsidP="0002024F">
      <w:pPr>
        <w:pStyle w:val="Bezmezer"/>
        <w:rPr>
          <w:rFonts w:cs="Arial"/>
          <w:b w:val="0"/>
        </w:rPr>
      </w:pPr>
      <w:r w:rsidRPr="0002024F">
        <w:rPr>
          <w:rFonts w:cs="Arial"/>
          <w:b w:val="0"/>
        </w:rPr>
        <w:t>Od silničního mostu v Klášterci nad Orlicí až k prvnímu jezu nad Zemskou bránou na hranici s Polskem. Horní část řeky tvoří státní hranici, lov ryb povolen pouze z území ČR. Úsek od hranice revíru u silničního mostu v Klášterci nad Orlicí až k vodoměru (jez) v Klášterci nad</w:t>
      </w:r>
      <w:r w:rsidR="00F27A67">
        <w:rPr>
          <w:rFonts w:cs="Arial"/>
          <w:b w:val="0"/>
        </w:rPr>
        <w:t> </w:t>
      </w:r>
      <w:r w:rsidRPr="0002024F">
        <w:rPr>
          <w:rFonts w:cs="Arial"/>
          <w:b w:val="0"/>
        </w:rPr>
        <w:t>Orlicí je chráněnou rybí oblastí – lov ryb zakázán. V ochranných pásmech v úseku 20 m nad a 80 m pod limnigrafem v Klášterci nad Orlicí je vstup a lov ryb zakázán. Přítoky jsou chovné – lov ryb zakázán. Od Fiedlerovy pily po jez tábora Orlice je vyhlášeno muškařské pásmo. Revír je částečně vně území CHKO Orlické hory.</w:t>
      </w:r>
    </w:p>
    <w:p w14:paraId="2EE46203" w14:textId="77777777" w:rsidR="0002024F" w:rsidRPr="0002024F" w:rsidRDefault="00000000" w:rsidP="00D56938">
      <w:pPr>
        <w:pStyle w:val="Bezmezer"/>
        <w:spacing w:before="240" w:after="120"/>
        <w:rPr>
          <w:rFonts w:cs="Arial"/>
          <w:b w:val="0"/>
          <w:bCs/>
        </w:rPr>
      </w:pPr>
      <w:r w:rsidRPr="0002024F">
        <w:rPr>
          <w:rFonts w:cs="Arial"/>
          <w:b w:val="0"/>
          <w:bCs/>
        </w:rPr>
        <w:t xml:space="preserve">453 060 ORLICE DIVOKÁ 8 (14,0 km, 9,00 ha, Východočeský územní svaz, MO Bartošovice v Orlických horách) </w:t>
      </w:r>
    </w:p>
    <w:p w14:paraId="0A90CBCF" w14:textId="77777777" w:rsidR="0002024F" w:rsidRPr="0002024F" w:rsidRDefault="00000000" w:rsidP="0002024F">
      <w:pPr>
        <w:pStyle w:val="Bezmezer"/>
        <w:rPr>
          <w:rFonts w:cs="Arial"/>
          <w:b w:val="0"/>
        </w:rPr>
      </w:pPr>
      <w:r w:rsidRPr="0002024F">
        <w:rPr>
          <w:rFonts w:cs="Arial"/>
          <w:b w:val="0"/>
        </w:rPr>
        <w:t xml:space="preserve">Od prvního jezu nad Zemskou bránou až k hranici katastrálního území obcí Neratov v Orlických horách a Podlesí v Orlických horách (v blízkosti bývalého mostu přes řeku). Řeka tvoří státní hranici, lov ryb povolen pouze z území ČR. Pravostranné přítoky Divoké Orlice jsou chovné, lov ryb zde je zakázán. </w:t>
      </w:r>
    </w:p>
    <w:p w14:paraId="6FE778F2" w14:textId="77777777" w:rsidR="0002024F" w:rsidRPr="0002024F" w:rsidRDefault="00000000" w:rsidP="00D56938">
      <w:pPr>
        <w:pStyle w:val="Bezmezer"/>
        <w:spacing w:before="240" w:after="120"/>
        <w:rPr>
          <w:rFonts w:cs="Arial"/>
          <w:b w:val="0"/>
          <w:bCs/>
        </w:rPr>
      </w:pPr>
      <w:r w:rsidRPr="0002024F">
        <w:rPr>
          <w:rFonts w:cs="Arial"/>
          <w:b w:val="0"/>
          <w:bCs/>
        </w:rPr>
        <w:t xml:space="preserve">453 061 ORLICE DIVOKÁ 9 (20,0 km, 7,00 ha, Východočeský územní svaz, MO Rychnov nad Kněžnou) </w:t>
      </w:r>
    </w:p>
    <w:p w14:paraId="1E17D753" w14:textId="77777777" w:rsidR="0002024F" w:rsidRPr="0002024F" w:rsidRDefault="00000000" w:rsidP="0002024F">
      <w:pPr>
        <w:pStyle w:val="Bezmezer"/>
        <w:rPr>
          <w:rFonts w:cs="Arial"/>
          <w:b w:val="0"/>
        </w:rPr>
      </w:pPr>
      <w:r w:rsidRPr="0002024F">
        <w:rPr>
          <w:rFonts w:cs="Arial"/>
          <w:b w:val="0"/>
        </w:rPr>
        <w:t xml:space="preserve">Od hranice katastrálního území mezi obcemi Neratov v Orlických horách a Podlesí v Orlických horách (v blízkosti bývalého mostu přes řeku) až k pramenům. Řeka tvoří státní hranici, lov ryb povolen pouze z území ČR. Přítoky Divoké Orlice jsou chovné, lov ryb je zde zakázán. </w:t>
      </w:r>
    </w:p>
    <w:p w14:paraId="13AC44ED" w14:textId="77777777" w:rsidR="0002024F" w:rsidRPr="0002024F" w:rsidRDefault="00000000" w:rsidP="00D56938">
      <w:pPr>
        <w:pStyle w:val="Bezmezer"/>
        <w:spacing w:before="240" w:after="120"/>
        <w:rPr>
          <w:rFonts w:cs="Arial"/>
          <w:b w:val="0"/>
          <w:bCs/>
        </w:rPr>
      </w:pPr>
      <w:r w:rsidRPr="0002024F">
        <w:rPr>
          <w:rFonts w:cs="Arial"/>
          <w:b w:val="0"/>
          <w:bCs/>
        </w:rPr>
        <w:t xml:space="preserve">453 092 ZDOBNICE 2 (22,0 km, 7,00 ha, Východočeský územní svaz, MO Rokytnice v Orlických horách) </w:t>
      </w:r>
    </w:p>
    <w:p w14:paraId="52DCED4C" w14:textId="77777777" w:rsidR="0002024F" w:rsidRPr="0002024F" w:rsidRDefault="00000000" w:rsidP="0002024F">
      <w:pPr>
        <w:pStyle w:val="Bezmezer"/>
        <w:rPr>
          <w:rFonts w:cs="Arial"/>
          <w:b w:val="0"/>
        </w:rPr>
      </w:pPr>
      <w:r w:rsidRPr="0002024F">
        <w:rPr>
          <w:rFonts w:cs="Arial"/>
          <w:b w:val="0"/>
        </w:rPr>
        <w:t xml:space="preserve">Od jezu bývalého Jarošova mlýna až po křižovatku v obci Zdobnice, směr Deštné v Orlických horách a Čertův Důl (krátký úsek vně CHKO Orlické hory, většina revíru je v CHKO). Od této křižovatky v obci Zdobnice až k pramenům je lov ryb zakázán. Do revíru dále patří potok Říčka, a to v úseku od soutoku řeky Zdobnice a potoku Říčka až po křižovatku v obci Říčky v Orlických horách, směr Zdobnice v Orlických horách a lyžařský areál. Ostatní přítoky jsou chovné - lov ryb zakázán. K revíru patří nádrž U </w:t>
      </w:r>
      <w:proofErr w:type="spellStart"/>
      <w:r w:rsidRPr="0002024F">
        <w:rPr>
          <w:rFonts w:cs="Arial"/>
          <w:b w:val="0"/>
        </w:rPr>
        <w:t>Nůnů</w:t>
      </w:r>
      <w:proofErr w:type="spellEnd"/>
      <w:r w:rsidRPr="0002024F">
        <w:rPr>
          <w:rFonts w:cs="Arial"/>
          <w:b w:val="0"/>
        </w:rPr>
        <w:t xml:space="preserve"> v k. </w:t>
      </w:r>
      <w:proofErr w:type="spellStart"/>
      <w:r w:rsidRPr="0002024F">
        <w:rPr>
          <w:rFonts w:cs="Arial"/>
          <w:b w:val="0"/>
        </w:rPr>
        <w:t>ú.</w:t>
      </w:r>
      <w:proofErr w:type="spellEnd"/>
      <w:r w:rsidRPr="0002024F">
        <w:rPr>
          <w:rFonts w:cs="Arial"/>
          <w:b w:val="0"/>
        </w:rPr>
        <w:t xml:space="preserve"> Prostřední Rokytnice (0,2 ha) a nádrž U Mlynáře v k.</w:t>
      </w:r>
      <w:r w:rsidR="00D56938">
        <w:rPr>
          <w:rFonts w:cs="Arial"/>
          <w:b w:val="0"/>
        </w:rPr>
        <w:t xml:space="preserve"> </w:t>
      </w:r>
      <w:proofErr w:type="spellStart"/>
      <w:r w:rsidRPr="0002024F">
        <w:rPr>
          <w:rFonts w:cs="Arial"/>
          <w:b w:val="0"/>
        </w:rPr>
        <w:t>ú.</w:t>
      </w:r>
      <w:proofErr w:type="spellEnd"/>
      <w:r w:rsidRPr="0002024F">
        <w:rPr>
          <w:rFonts w:cs="Arial"/>
          <w:b w:val="0"/>
        </w:rPr>
        <w:t xml:space="preserve"> Prostřední Rokytnice (0,1 ha).</w:t>
      </w:r>
    </w:p>
    <w:p w14:paraId="0088551B" w14:textId="77777777" w:rsidR="0002024F" w:rsidRPr="0002024F" w:rsidRDefault="0002024F" w:rsidP="0002024F">
      <w:pPr>
        <w:pStyle w:val="Bezmezer"/>
        <w:rPr>
          <w:rFonts w:cs="Arial"/>
          <w:b w:val="0"/>
        </w:rPr>
      </w:pPr>
    </w:p>
    <w:p w14:paraId="09358DC8" w14:textId="77777777" w:rsidR="0002024F" w:rsidRPr="0002024F" w:rsidRDefault="00000000" w:rsidP="0002024F">
      <w:pPr>
        <w:pStyle w:val="Bezmezer"/>
        <w:rPr>
          <w:rFonts w:cs="Arial"/>
          <w:b w:val="0"/>
        </w:rPr>
      </w:pPr>
      <w:r w:rsidRPr="0002024F">
        <w:rPr>
          <w:rFonts w:cs="Arial"/>
          <w:b w:val="0"/>
        </w:rPr>
        <w:t>Mezi druhy vysazované do jednotlivých revírů patří kromě hlavní ryby, tj. pstruha obecného potočního (</w:t>
      </w:r>
      <w:r w:rsidRPr="0002024F">
        <w:rPr>
          <w:rFonts w:cs="Arial"/>
          <w:b w:val="0"/>
          <w:i/>
        </w:rPr>
        <w:t xml:space="preserve">Salmo </w:t>
      </w:r>
      <w:proofErr w:type="spellStart"/>
      <w:r w:rsidRPr="0002024F">
        <w:rPr>
          <w:rFonts w:cs="Arial"/>
          <w:b w:val="0"/>
          <w:i/>
        </w:rPr>
        <w:t>trutta</w:t>
      </w:r>
      <w:proofErr w:type="spellEnd"/>
      <w:r w:rsidRPr="0002024F">
        <w:rPr>
          <w:rFonts w:cs="Arial"/>
          <w:b w:val="0"/>
        </w:rPr>
        <w:t xml:space="preserve"> m. </w:t>
      </w:r>
      <w:proofErr w:type="spellStart"/>
      <w:r w:rsidRPr="0002024F">
        <w:rPr>
          <w:rFonts w:cs="Arial"/>
          <w:b w:val="0"/>
          <w:i/>
        </w:rPr>
        <w:t>fario</w:t>
      </w:r>
      <w:proofErr w:type="spellEnd"/>
      <w:r w:rsidRPr="0002024F">
        <w:rPr>
          <w:rFonts w:cs="Arial"/>
          <w:b w:val="0"/>
        </w:rPr>
        <w:t>), také lipan podhorní (</w:t>
      </w:r>
      <w:proofErr w:type="spellStart"/>
      <w:r w:rsidRPr="0002024F">
        <w:rPr>
          <w:rFonts w:cs="Arial"/>
          <w:b w:val="0"/>
          <w:i/>
        </w:rPr>
        <w:t>Thymallus</w:t>
      </w:r>
      <w:proofErr w:type="spellEnd"/>
      <w:r w:rsidRPr="0002024F">
        <w:rPr>
          <w:rFonts w:cs="Arial"/>
          <w:b w:val="0"/>
          <w:i/>
        </w:rPr>
        <w:t xml:space="preserve"> </w:t>
      </w:r>
      <w:proofErr w:type="spellStart"/>
      <w:r w:rsidRPr="0002024F">
        <w:rPr>
          <w:rFonts w:cs="Arial"/>
          <w:b w:val="0"/>
          <w:i/>
        </w:rPr>
        <w:t>thymallus</w:t>
      </w:r>
      <w:proofErr w:type="spellEnd"/>
      <w:r w:rsidRPr="0002024F">
        <w:rPr>
          <w:rFonts w:cs="Arial"/>
          <w:b w:val="0"/>
        </w:rPr>
        <w:t>), siven americký (</w:t>
      </w:r>
      <w:proofErr w:type="spellStart"/>
      <w:r w:rsidRPr="0002024F">
        <w:rPr>
          <w:rFonts w:cs="Arial"/>
          <w:b w:val="0"/>
          <w:i/>
        </w:rPr>
        <w:t>Salvelinus</w:t>
      </w:r>
      <w:proofErr w:type="spellEnd"/>
      <w:r w:rsidRPr="0002024F">
        <w:rPr>
          <w:rFonts w:cs="Arial"/>
          <w:b w:val="0"/>
          <w:i/>
        </w:rPr>
        <w:t xml:space="preserve"> </w:t>
      </w:r>
      <w:proofErr w:type="spellStart"/>
      <w:r w:rsidRPr="0002024F">
        <w:rPr>
          <w:rFonts w:cs="Arial"/>
          <w:b w:val="0"/>
          <w:i/>
        </w:rPr>
        <w:t>fontinalis</w:t>
      </w:r>
      <w:proofErr w:type="spellEnd"/>
      <w:r w:rsidRPr="0002024F">
        <w:rPr>
          <w:rFonts w:cs="Arial"/>
          <w:b w:val="0"/>
        </w:rPr>
        <w:t>) a vně území CHKO Orlické hory i pstruh duhový (</w:t>
      </w:r>
      <w:proofErr w:type="spellStart"/>
      <w:r w:rsidRPr="0002024F">
        <w:rPr>
          <w:rFonts w:cs="Arial"/>
          <w:b w:val="0"/>
          <w:i/>
        </w:rPr>
        <w:t>Oncorhynchus</w:t>
      </w:r>
      <w:proofErr w:type="spellEnd"/>
      <w:r w:rsidRPr="0002024F">
        <w:rPr>
          <w:rFonts w:cs="Arial"/>
          <w:b w:val="0"/>
          <w:i/>
        </w:rPr>
        <w:t xml:space="preserve"> </w:t>
      </w:r>
      <w:proofErr w:type="spellStart"/>
      <w:r w:rsidRPr="0002024F">
        <w:rPr>
          <w:rFonts w:cs="Arial"/>
          <w:b w:val="0"/>
          <w:i/>
        </w:rPr>
        <w:t>mykiss</w:t>
      </w:r>
      <w:proofErr w:type="spellEnd"/>
      <w:r w:rsidRPr="0002024F">
        <w:rPr>
          <w:rFonts w:cs="Arial"/>
          <w:b w:val="0"/>
        </w:rPr>
        <w:t>). Z dalších vyskytujících se druhů, lze zmínit, například zvláště chráněné druhy vranku obecnou (</w:t>
      </w:r>
      <w:proofErr w:type="spellStart"/>
      <w:r w:rsidRPr="0002024F">
        <w:rPr>
          <w:rFonts w:cs="Arial"/>
          <w:b w:val="0"/>
          <w:i/>
        </w:rPr>
        <w:t>Cottus</w:t>
      </w:r>
      <w:proofErr w:type="spellEnd"/>
      <w:r w:rsidRPr="0002024F">
        <w:rPr>
          <w:rFonts w:cs="Arial"/>
          <w:b w:val="0"/>
          <w:i/>
        </w:rPr>
        <w:t xml:space="preserve"> </w:t>
      </w:r>
      <w:proofErr w:type="spellStart"/>
      <w:r w:rsidRPr="0002024F">
        <w:rPr>
          <w:rFonts w:cs="Arial"/>
          <w:b w:val="0"/>
          <w:i/>
        </w:rPr>
        <w:t>gobio</w:t>
      </w:r>
      <w:proofErr w:type="spellEnd"/>
      <w:r w:rsidRPr="0002024F">
        <w:rPr>
          <w:rFonts w:cs="Arial"/>
          <w:b w:val="0"/>
        </w:rPr>
        <w:t>), střevli potoční (</w:t>
      </w:r>
      <w:proofErr w:type="spellStart"/>
      <w:r w:rsidRPr="0002024F">
        <w:rPr>
          <w:rFonts w:cs="Arial"/>
          <w:b w:val="0"/>
          <w:i/>
        </w:rPr>
        <w:t>Phoxinus</w:t>
      </w:r>
      <w:proofErr w:type="spellEnd"/>
      <w:r w:rsidRPr="0002024F">
        <w:rPr>
          <w:rFonts w:cs="Arial"/>
          <w:b w:val="0"/>
          <w:i/>
        </w:rPr>
        <w:t xml:space="preserve"> </w:t>
      </w:r>
      <w:proofErr w:type="spellStart"/>
      <w:r w:rsidRPr="0002024F">
        <w:rPr>
          <w:rFonts w:cs="Arial"/>
          <w:b w:val="0"/>
          <w:i/>
        </w:rPr>
        <w:t>phoxinus</w:t>
      </w:r>
      <w:proofErr w:type="spellEnd"/>
      <w:r w:rsidRPr="0002024F">
        <w:rPr>
          <w:rFonts w:cs="Arial"/>
          <w:b w:val="0"/>
        </w:rPr>
        <w:t>) a mihuli potoční (</w:t>
      </w:r>
      <w:proofErr w:type="spellStart"/>
      <w:r w:rsidRPr="0002024F">
        <w:rPr>
          <w:rFonts w:cs="Arial"/>
          <w:b w:val="0"/>
          <w:i/>
        </w:rPr>
        <w:t>Lampetra</w:t>
      </w:r>
      <w:proofErr w:type="spellEnd"/>
      <w:r w:rsidRPr="0002024F">
        <w:rPr>
          <w:rFonts w:cs="Arial"/>
          <w:b w:val="0"/>
          <w:i/>
        </w:rPr>
        <w:t xml:space="preserve"> </w:t>
      </w:r>
      <w:proofErr w:type="spellStart"/>
      <w:r w:rsidRPr="0002024F">
        <w:rPr>
          <w:rFonts w:cs="Arial"/>
          <w:b w:val="0"/>
          <w:i/>
        </w:rPr>
        <w:t>planeri</w:t>
      </w:r>
      <w:proofErr w:type="spellEnd"/>
      <w:r w:rsidRPr="0002024F">
        <w:rPr>
          <w:rFonts w:cs="Arial"/>
          <w:b w:val="0"/>
        </w:rPr>
        <w:t>), dále pak jelce tlouště (</w:t>
      </w:r>
      <w:proofErr w:type="spellStart"/>
      <w:r w:rsidRPr="0002024F">
        <w:rPr>
          <w:rFonts w:cs="Arial"/>
          <w:b w:val="0"/>
          <w:i/>
        </w:rPr>
        <w:t>Leuciscus</w:t>
      </w:r>
      <w:proofErr w:type="spellEnd"/>
      <w:r w:rsidRPr="0002024F">
        <w:rPr>
          <w:rFonts w:cs="Arial"/>
          <w:b w:val="0"/>
          <w:i/>
        </w:rPr>
        <w:t xml:space="preserve"> </w:t>
      </w:r>
      <w:proofErr w:type="spellStart"/>
      <w:r w:rsidRPr="0002024F">
        <w:rPr>
          <w:rFonts w:cs="Arial"/>
          <w:b w:val="0"/>
          <w:i/>
        </w:rPr>
        <w:t>cephalus</w:t>
      </w:r>
      <w:proofErr w:type="spellEnd"/>
      <w:r w:rsidRPr="0002024F">
        <w:rPr>
          <w:rFonts w:cs="Arial"/>
          <w:b w:val="0"/>
        </w:rPr>
        <w:t>), mníka jednovousého (</w:t>
      </w:r>
      <w:r w:rsidRPr="0002024F">
        <w:rPr>
          <w:rFonts w:cs="Arial"/>
          <w:b w:val="0"/>
          <w:i/>
        </w:rPr>
        <w:t>Lota lota</w:t>
      </w:r>
      <w:r w:rsidRPr="0002024F">
        <w:rPr>
          <w:rFonts w:cs="Arial"/>
          <w:b w:val="0"/>
        </w:rPr>
        <w:t>), úhoře říčního (</w:t>
      </w:r>
      <w:r w:rsidRPr="0002024F">
        <w:rPr>
          <w:rFonts w:cs="Arial"/>
          <w:b w:val="0"/>
          <w:i/>
        </w:rPr>
        <w:t xml:space="preserve">Anguilla </w:t>
      </w:r>
      <w:proofErr w:type="spellStart"/>
      <w:r w:rsidRPr="0002024F">
        <w:rPr>
          <w:rFonts w:cs="Arial"/>
          <w:b w:val="0"/>
          <w:i/>
        </w:rPr>
        <w:t>anguilla</w:t>
      </w:r>
      <w:proofErr w:type="spellEnd"/>
      <w:r w:rsidRPr="0002024F">
        <w:rPr>
          <w:rFonts w:cs="Arial"/>
          <w:b w:val="0"/>
        </w:rPr>
        <w:t>), mřenku mramorovou (</w:t>
      </w:r>
      <w:proofErr w:type="spellStart"/>
      <w:r w:rsidRPr="0002024F">
        <w:rPr>
          <w:rFonts w:cs="Arial"/>
          <w:b w:val="0"/>
          <w:i/>
        </w:rPr>
        <w:t>Barbatula</w:t>
      </w:r>
      <w:proofErr w:type="spellEnd"/>
      <w:r w:rsidRPr="0002024F">
        <w:rPr>
          <w:rFonts w:cs="Arial"/>
          <w:b w:val="0"/>
          <w:i/>
        </w:rPr>
        <w:t xml:space="preserve"> </w:t>
      </w:r>
      <w:proofErr w:type="spellStart"/>
      <w:r w:rsidRPr="0002024F">
        <w:rPr>
          <w:rFonts w:cs="Arial"/>
          <w:b w:val="0"/>
          <w:i/>
        </w:rPr>
        <w:t>barbatula</w:t>
      </w:r>
      <w:proofErr w:type="spellEnd"/>
      <w:r w:rsidRPr="0002024F">
        <w:rPr>
          <w:rFonts w:cs="Arial"/>
          <w:b w:val="0"/>
        </w:rPr>
        <w:t>), kapra obecného (</w:t>
      </w:r>
      <w:proofErr w:type="spellStart"/>
      <w:r w:rsidRPr="0002024F">
        <w:rPr>
          <w:rFonts w:cs="Arial"/>
          <w:b w:val="0"/>
          <w:i/>
        </w:rPr>
        <w:t>Cyprinus</w:t>
      </w:r>
      <w:proofErr w:type="spellEnd"/>
      <w:r w:rsidRPr="0002024F">
        <w:rPr>
          <w:rFonts w:cs="Arial"/>
          <w:b w:val="0"/>
          <w:i/>
        </w:rPr>
        <w:t xml:space="preserve"> </w:t>
      </w:r>
      <w:proofErr w:type="spellStart"/>
      <w:r w:rsidRPr="0002024F">
        <w:rPr>
          <w:rFonts w:cs="Arial"/>
          <w:b w:val="0"/>
          <w:i/>
        </w:rPr>
        <w:t>carpio</w:t>
      </w:r>
      <w:proofErr w:type="spellEnd"/>
      <w:r w:rsidRPr="0002024F">
        <w:rPr>
          <w:rFonts w:cs="Arial"/>
          <w:b w:val="0"/>
        </w:rPr>
        <w:t>), lína obecného (</w:t>
      </w:r>
      <w:proofErr w:type="spellStart"/>
      <w:r w:rsidRPr="0002024F">
        <w:rPr>
          <w:rFonts w:cs="Arial"/>
          <w:b w:val="0"/>
          <w:i/>
        </w:rPr>
        <w:t>Tinca</w:t>
      </w:r>
      <w:proofErr w:type="spellEnd"/>
      <w:r w:rsidRPr="0002024F">
        <w:rPr>
          <w:rFonts w:cs="Arial"/>
          <w:b w:val="0"/>
          <w:i/>
        </w:rPr>
        <w:t xml:space="preserve"> </w:t>
      </w:r>
      <w:proofErr w:type="spellStart"/>
      <w:r w:rsidRPr="0002024F">
        <w:rPr>
          <w:rFonts w:cs="Arial"/>
          <w:b w:val="0"/>
          <w:i/>
        </w:rPr>
        <w:t>tinca</w:t>
      </w:r>
      <w:proofErr w:type="spellEnd"/>
      <w:r w:rsidRPr="0002024F">
        <w:rPr>
          <w:rFonts w:cs="Arial"/>
          <w:b w:val="0"/>
        </w:rPr>
        <w:t>) anebo štiku obecnou (</w:t>
      </w:r>
      <w:proofErr w:type="spellStart"/>
      <w:r w:rsidRPr="0002024F">
        <w:rPr>
          <w:rFonts w:cs="Arial"/>
          <w:b w:val="0"/>
          <w:i/>
        </w:rPr>
        <w:t>Esox</w:t>
      </w:r>
      <w:proofErr w:type="spellEnd"/>
      <w:r w:rsidRPr="0002024F">
        <w:rPr>
          <w:rFonts w:cs="Arial"/>
          <w:b w:val="0"/>
          <w:i/>
        </w:rPr>
        <w:t xml:space="preserve"> </w:t>
      </w:r>
      <w:proofErr w:type="spellStart"/>
      <w:r w:rsidRPr="0002024F">
        <w:rPr>
          <w:rFonts w:cs="Arial"/>
          <w:b w:val="0"/>
          <w:i/>
        </w:rPr>
        <w:t>lucius</w:t>
      </w:r>
      <w:proofErr w:type="spellEnd"/>
      <w:r w:rsidRPr="0002024F">
        <w:rPr>
          <w:rFonts w:cs="Arial"/>
          <w:b w:val="0"/>
        </w:rPr>
        <w:t xml:space="preserve">). Z rybářského hlediska však nemají pro dané území zásadní význam, na rozdíl od ryb lososovitých převažujících na pstruhových tocích. Celkově lze konstatovat, že výkon práva rybářství na výše uvedených </w:t>
      </w:r>
      <w:r w:rsidRPr="0002024F">
        <w:rPr>
          <w:rFonts w:cs="Arial"/>
          <w:b w:val="0"/>
          <w:bCs/>
        </w:rPr>
        <w:t xml:space="preserve">lovných tocích (pstruhových revírech) </w:t>
      </w:r>
      <w:r w:rsidRPr="0002024F">
        <w:rPr>
          <w:rFonts w:cs="Arial"/>
          <w:b w:val="0"/>
        </w:rPr>
        <w:t xml:space="preserve">není činností, která by vyvolávala zásadnější střety se zájmy ochrany přírody s výjimkou vysazování nepůvodních druhů. Ryby jsou zde pravidelně dosazovány z chovných toků. Složení rybí obsádky je částečně přirozené podle typu pásma </w:t>
      </w:r>
      <w:r w:rsidRPr="0002024F">
        <w:rPr>
          <w:rFonts w:cs="Arial"/>
          <w:b w:val="0"/>
        </w:rPr>
        <w:lastRenderedPageBreak/>
        <w:t xml:space="preserve">(zejména původní neobhospodařované druhy), dále podle čistoty vody a podle toho, co zde rybáři vysadí (i nepůvodní druhy – pstruh duhový, siven americký). Negativní dopady vysazování sivena amerického, který je nepůvodním druhem, nebyly prozatím v rámci CHKO Orlické hory zaznamenány, avšak z dlouhodobého hlediska není vysazování tohoto druhu na území CHKO Orlické hory žádoucí. </w:t>
      </w:r>
      <w:proofErr w:type="spellStart"/>
      <w:r w:rsidRPr="0002024F">
        <w:rPr>
          <w:rFonts w:cs="Arial"/>
          <w:b w:val="0"/>
        </w:rPr>
        <w:t>Střetové</w:t>
      </w:r>
      <w:proofErr w:type="spellEnd"/>
      <w:r w:rsidRPr="0002024F">
        <w:rPr>
          <w:rFonts w:cs="Arial"/>
          <w:b w:val="0"/>
        </w:rPr>
        <w:t xml:space="preserve"> místo mezi rybářskými zájmy a zájmy ochrany přírody způsobuje rybářské hospodaření na </w:t>
      </w:r>
      <w:r w:rsidRPr="0002024F">
        <w:rPr>
          <w:rFonts w:cs="Arial"/>
          <w:b w:val="0"/>
          <w:bCs/>
        </w:rPr>
        <w:t xml:space="preserve">tocích chovných. </w:t>
      </w:r>
      <w:r w:rsidRPr="0002024F">
        <w:rPr>
          <w:rFonts w:cs="Arial"/>
          <w:b w:val="0"/>
        </w:rPr>
        <w:t xml:space="preserve">S rybami je neustále manipulováno, byly zlikvidovány nezřídka všechny původní místní formy nejlépe přizpůsobené danému prostředí a nemůže se vytvořit přirozená </w:t>
      </w:r>
      <w:proofErr w:type="spellStart"/>
      <w:r w:rsidRPr="0002024F">
        <w:rPr>
          <w:rFonts w:cs="Arial"/>
          <w:b w:val="0"/>
        </w:rPr>
        <w:t>akvatická</w:t>
      </w:r>
      <w:proofErr w:type="spellEnd"/>
      <w:r w:rsidRPr="0002024F">
        <w:rPr>
          <w:rFonts w:cs="Arial"/>
          <w:b w:val="0"/>
        </w:rPr>
        <w:t xml:space="preserve"> zoocenóza, tj. rovnovážné zastoupení všech místních vodních živočichů, kteří by v daném toku s ohledem na životní podmínky mohli žít. Hospodářské druhy ryb (v podmínkách CHKO Orlické hory především pstruh obecný potoční, pouze v revíru 453 059 Orlice Divoká 7 i lipan podhorní a výjimečně siven americký) jsou vysazovány do chovných toků a později zde opět odloveny a vysazeny do lovných toků. Tento cyklus je obvykle dvouletý. V praxi to znamená, že v chovných tocích se vyskytují pouze stejnověké skupiny mladých ryb, po odlovu do opětovného vysazení zůstává potok bez ryb, a tak se zde nemůže utvořit věkově diverzifikovaná rybí obsádka. Při odlovu elektrickým agregátem nelze vyloučit nepříznivý vliv na další živočichy (korýše, </w:t>
      </w:r>
      <w:proofErr w:type="spellStart"/>
      <w:r w:rsidRPr="0002024F">
        <w:rPr>
          <w:rFonts w:cs="Arial"/>
          <w:b w:val="0"/>
        </w:rPr>
        <w:t>akvatickou</w:t>
      </w:r>
      <w:proofErr w:type="spellEnd"/>
      <w:r w:rsidRPr="0002024F">
        <w:rPr>
          <w:rFonts w:cs="Arial"/>
          <w:b w:val="0"/>
        </w:rPr>
        <w:t xml:space="preserve"> a </w:t>
      </w:r>
      <w:proofErr w:type="spellStart"/>
      <w:r w:rsidRPr="0002024F">
        <w:rPr>
          <w:rFonts w:cs="Arial"/>
          <w:b w:val="0"/>
        </w:rPr>
        <w:t>semiakvatickou</w:t>
      </w:r>
      <w:proofErr w:type="spellEnd"/>
      <w:r w:rsidRPr="0002024F">
        <w:rPr>
          <w:rFonts w:cs="Arial"/>
          <w:b w:val="0"/>
        </w:rPr>
        <w:t xml:space="preserve"> entomofaunu, měkkýše, ploštěnky, bentické druhy ryb, atp.) – může dojít k jejich poškození, v době, kdy jsou omráčeni, mohou být odplaveni do nižších úseků toku, z nichž se již nedostanou nahoru, především pokud jim stojí v cestě vysoký příčný objekt, což pak vede k ochuzování </w:t>
      </w:r>
      <w:proofErr w:type="spellStart"/>
      <w:r w:rsidRPr="0002024F">
        <w:rPr>
          <w:rFonts w:cs="Arial"/>
          <w:b w:val="0"/>
        </w:rPr>
        <w:t>ichtyocenóz</w:t>
      </w:r>
      <w:proofErr w:type="spellEnd"/>
      <w:r w:rsidRPr="0002024F">
        <w:rPr>
          <w:rFonts w:cs="Arial"/>
          <w:b w:val="0"/>
        </w:rPr>
        <w:t xml:space="preserve"> nebo i dalších </w:t>
      </w:r>
      <w:proofErr w:type="spellStart"/>
      <w:r w:rsidRPr="0002024F">
        <w:rPr>
          <w:rFonts w:cs="Arial"/>
          <w:b w:val="0"/>
        </w:rPr>
        <w:t>akvatických</w:t>
      </w:r>
      <w:proofErr w:type="spellEnd"/>
      <w:r w:rsidRPr="0002024F">
        <w:rPr>
          <w:rFonts w:cs="Arial"/>
          <w:b w:val="0"/>
        </w:rPr>
        <w:t xml:space="preserve"> zoocenóz v horních částech těchto vodních toků.</w:t>
      </w:r>
    </w:p>
    <w:p w14:paraId="668CE222" w14:textId="77777777" w:rsidR="003F7B60" w:rsidRDefault="003F7B60" w:rsidP="00E851EF">
      <w:pPr>
        <w:spacing w:before="0"/>
      </w:pPr>
    </w:p>
    <w:p w14:paraId="45CC2BB3" w14:textId="77777777" w:rsidR="00ED1B02" w:rsidRPr="00ED1B02" w:rsidRDefault="00000000" w:rsidP="0013615E">
      <w:pPr>
        <w:pStyle w:val="Nadpis4"/>
      </w:pPr>
      <w:r>
        <w:t>Myslivost</w:t>
      </w:r>
    </w:p>
    <w:p w14:paraId="44B53F0E" w14:textId="77777777" w:rsidR="00E76AB1" w:rsidRPr="00E76AB1" w:rsidRDefault="00000000" w:rsidP="00E76AB1">
      <w:pPr>
        <w:rPr>
          <w:u w:val="single"/>
        </w:rPr>
      </w:pPr>
      <w:r w:rsidRPr="00E76AB1">
        <w:rPr>
          <w:u w:val="single"/>
        </w:rPr>
        <w:t>Stručný popis historického vývoje</w:t>
      </w:r>
    </w:p>
    <w:p w14:paraId="7840CB6F" w14:textId="77777777" w:rsidR="00E76AB1" w:rsidRPr="00757006" w:rsidRDefault="00000000" w:rsidP="00E76AB1">
      <w:r w:rsidRPr="00B2588A">
        <w:t xml:space="preserve">Myslivecké hospodaření v oblasti Orlických hor </w:t>
      </w:r>
      <w:r>
        <w:t>bylo vždy</w:t>
      </w:r>
      <w:r w:rsidRPr="00B2588A">
        <w:t xml:space="preserve"> značně ovlivněno horskými podmínkami, prostředím měnícím se v důsledku působení abiotických i biotických činitelů, vyskytujících se často v kalamitním rozsahu, a činností člověka. Největší změny prostředí pro zvěř a možnosti lovu byly vyvolány velkoplošnými zásahy s podstatnou změnou druhové i věkové skladby lesů, jejich rozlohy a rozmístění. Tím došlo i ke zhoršení podmínek pro provoz myslivosti. </w:t>
      </w:r>
      <w:r>
        <w:t>J</w:t>
      </w:r>
      <w:r w:rsidRPr="00B2588A">
        <w:t xml:space="preserve">elení zvěř </w:t>
      </w:r>
      <w:r>
        <w:t>se zde v 18. a 19. století vyskytovala spíše</w:t>
      </w:r>
      <w:r w:rsidRPr="00B2588A">
        <w:t xml:space="preserve"> sporadicky až do roku 1819. Kolem roku 1900 již zde jelení zvěř působila velmi citelné škody. Následně byla silně redukována, takže od roku 1915 již byly opět loveny jen jednotlivé kusy. Další nárůst početních stavů začal od 30. let 20. století a po roce 1950 došlo k nebývalému přemnožení jelení zvěře, jejímu rozšiřování i do dalších oblastí a současně k výraznému nárůstu škod. Koncem 20. století dochází k redukci a ke snižování stavů. Srnčí zvěře bylo velmi málo a vyskytovala se více v západní části oblasti. Mufloní zvěř se vyskytovala sporadicky od konce 19. století. Její početní stavy se zvyšovaly až do druhé poloviny 20. století, kdy vrcholila vysoká kvalita trofejí (Zaječiny) a následovalo postupné snižování na současný omezený výskyt. </w:t>
      </w:r>
    </w:p>
    <w:p w14:paraId="68C948DF" w14:textId="77777777" w:rsidR="00E76AB1" w:rsidRPr="00E76AB1" w:rsidRDefault="00000000" w:rsidP="00E76AB1">
      <w:pPr>
        <w:spacing w:before="240"/>
        <w:rPr>
          <w:u w:val="single"/>
        </w:rPr>
      </w:pPr>
      <w:r w:rsidRPr="00E76AB1">
        <w:rPr>
          <w:u w:val="single"/>
        </w:rPr>
        <w:t>Charakteristika současného využívání území</w:t>
      </w:r>
    </w:p>
    <w:p w14:paraId="0CFD946B" w14:textId="77777777" w:rsidR="00E76AB1" w:rsidRPr="00E76AB1" w:rsidRDefault="00000000" w:rsidP="00E76AB1">
      <w:r w:rsidRPr="00E76AB1">
        <w:t>Honitby</w:t>
      </w:r>
    </w:p>
    <w:p w14:paraId="77337494" w14:textId="77777777" w:rsidR="00E76AB1" w:rsidRDefault="00000000" w:rsidP="00E76AB1">
      <w:r>
        <w:t>V současnosti se n</w:t>
      </w:r>
      <w:r w:rsidRPr="00C43BCA">
        <w:t xml:space="preserve">a území CHKO Orlické hory </w:t>
      </w:r>
      <w:r>
        <w:t>nachází</w:t>
      </w:r>
      <w:r w:rsidRPr="00C43BCA">
        <w:t xml:space="preserve"> částečně nebo celou svou výměrou 21 </w:t>
      </w:r>
      <w:r w:rsidRPr="00370D38">
        <w:t>honiteb (</w:t>
      </w:r>
      <w:r w:rsidR="00370D38" w:rsidRPr="00370D38">
        <w:t>Tab. 10</w:t>
      </w:r>
      <w:r w:rsidRPr="00370D38">
        <w:t>). S ohledem</w:t>
      </w:r>
      <w:r w:rsidRPr="00C43BCA">
        <w:t xml:space="preserve"> na lesnatost území se jedná převážně o honitby lesní. Výměra honiteb se pohybuje od několika set hektarů až po </w:t>
      </w:r>
      <w:r>
        <w:t>cca</w:t>
      </w:r>
      <w:r w:rsidRPr="00C43BCA">
        <w:t xml:space="preserve"> 5 tis. hekta</w:t>
      </w:r>
      <w:r>
        <w:t>r</w:t>
      </w:r>
      <w:r w:rsidRPr="00C43BCA">
        <w:t>ů. Myslivecké hospodaření v honitbách je zaměřeno především na zvěř spárkatou, ve vyšších polohách jelení a v nižších polohách srnčí. V některých honitbách je chována i zvěř mufloní. Na celém území se vyskytuje zvěř černá. Z oblasti téměř vymizely koroptve</w:t>
      </w:r>
      <w:r>
        <w:t xml:space="preserve">. Zajíc polní a bažant se vyskytují, především v nižších polohách. </w:t>
      </w:r>
      <w:r w:rsidRPr="00C43BCA">
        <w:t>V okrajových částech CHKO jsou místně i daňci, kteří unikají z malých soukromých chovů umístěných mimo CHKO</w:t>
      </w:r>
      <w:r>
        <w:t>.</w:t>
      </w:r>
    </w:p>
    <w:p w14:paraId="0C0C5C50" w14:textId="77777777" w:rsidR="00E76AB1" w:rsidRDefault="00000000" w:rsidP="0034047E">
      <w:r>
        <w:t xml:space="preserve">Celkem se na území CHKO vyskytuje trvale nebo </w:t>
      </w:r>
      <w:r w:rsidRPr="00B6233A">
        <w:t>přechodně více než 40 druhů zvěře (Tab.</w:t>
      </w:r>
      <w:r w:rsidR="00463068" w:rsidRPr="00B6233A">
        <w:t xml:space="preserve"> </w:t>
      </w:r>
      <w:r w:rsidR="00370D38">
        <w:t>11</w:t>
      </w:r>
      <w:r w:rsidRPr="00B6233A">
        <w:t>). Ochrana přírody zaměřuje svůj zájem jednak na</w:t>
      </w:r>
      <w:r w:rsidRPr="005C0B50">
        <w:t xml:space="preserve"> zvěř, která je chráněna podle zákona č. 114/1992 Sb., se zvláštním zřetelem na druhy evropsky významné (Natura 2000), jednak na </w:t>
      </w:r>
      <w:r w:rsidRPr="005C0B50">
        <w:lastRenderedPageBreak/>
        <w:t xml:space="preserve">druhy zvěře, které mají významný </w:t>
      </w:r>
      <w:r>
        <w:t xml:space="preserve">negativní </w:t>
      </w:r>
      <w:r w:rsidRPr="005C0B50">
        <w:t>vliv na stav a obnovu ekosystémů</w:t>
      </w:r>
      <w:r>
        <w:t xml:space="preserve">. </w:t>
      </w:r>
      <w:r w:rsidRPr="00B401FB">
        <w:t>V poslední době dochází k samovolnému návratu některých druhů, z nichž některé již vytvořily stabilní populace (krkavec, vydra) a další přes doposud vzácný výskyt jsou v CHKO trvale přítomny (vlk). V CHKO se vyskytují též nepůvodní (invazivní) druhy živočichů, jejichž výskyt je možné regulovat podle Zákona o myslivosti. Jsou to zejména psík mývalovitý, norek americký, ojediněle nutrie říční a nově pak mýval severní.</w:t>
      </w:r>
    </w:p>
    <w:p w14:paraId="513E16FE" w14:textId="77777777" w:rsidR="00372FE6" w:rsidRDefault="00000000" w:rsidP="00F73ABC">
      <w:pPr>
        <w:keepNext/>
        <w:keepLines/>
        <w:widowControl/>
        <w:spacing w:before="240" w:after="240"/>
      </w:pPr>
      <w:r>
        <w:t>Tab. 10: Honitby na území CHKO</w:t>
      </w:r>
    </w:p>
    <w:tbl>
      <w:tblPr>
        <w:tblW w:w="11099" w:type="dxa"/>
        <w:tblInd w:w="-998" w:type="dxa"/>
        <w:tblCellMar>
          <w:left w:w="70" w:type="dxa"/>
          <w:right w:w="70" w:type="dxa"/>
        </w:tblCellMar>
        <w:tblLook w:val="04A0" w:firstRow="1" w:lastRow="0" w:firstColumn="1" w:lastColumn="0" w:noHBand="0" w:noVBand="1"/>
      </w:tblPr>
      <w:tblGrid>
        <w:gridCol w:w="1587"/>
        <w:gridCol w:w="996"/>
        <w:gridCol w:w="2946"/>
        <w:gridCol w:w="2552"/>
        <w:gridCol w:w="863"/>
        <w:gridCol w:w="993"/>
        <w:gridCol w:w="1175"/>
      </w:tblGrid>
      <w:tr w:rsidR="00121602" w14:paraId="089B0A61" w14:textId="77777777" w:rsidTr="00370D38">
        <w:trPr>
          <w:trHeight w:val="840"/>
        </w:trPr>
        <w:tc>
          <w:tcPr>
            <w:tcW w:w="1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4F560" w14:textId="77777777" w:rsidR="00372FE6" w:rsidRPr="00372FE6" w:rsidRDefault="00000000" w:rsidP="00F73ABC">
            <w:pPr>
              <w:keepNext/>
              <w:keepLines/>
              <w:widowControl/>
              <w:autoSpaceDE/>
              <w:autoSpaceDN/>
              <w:spacing w:before="0"/>
              <w:jc w:val="left"/>
              <w:rPr>
                <w:b/>
                <w:bCs/>
                <w:color w:val="000000"/>
                <w:sz w:val="20"/>
                <w:szCs w:val="20"/>
                <w:lang w:bidi="ar-SA"/>
              </w:rPr>
            </w:pPr>
            <w:r w:rsidRPr="00372FE6">
              <w:rPr>
                <w:b/>
                <w:bCs/>
                <w:color w:val="000000"/>
                <w:sz w:val="20"/>
                <w:szCs w:val="20"/>
                <w:lang w:bidi="ar-SA"/>
              </w:rPr>
              <w:t>Kód</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17463B52" w14:textId="77777777" w:rsidR="00372FE6" w:rsidRPr="00372FE6" w:rsidRDefault="00000000" w:rsidP="00F73ABC">
            <w:pPr>
              <w:keepNext/>
              <w:keepLines/>
              <w:widowControl/>
              <w:autoSpaceDE/>
              <w:autoSpaceDN/>
              <w:spacing w:before="0"/>
              <w:jc w:val="left"/>
              <w:rPr>
                <w:b/>
                <w:bCs/>
                <w:color w:val="000000"/>
                <w:sz w:val="20"/>
                <w:szCs w:val="20"/>
                <w:lang w:bidi="ar-SA"/>
              </w:rPr>
            </w:pPr>
            <w:r w:rsidRPr="00372FE6">
              <w:rPr>
                <w:b/>
                <w:bCs/>
                <w:color w:val="000000"/>
                <w:sz w:val="20"/>
                <w:szCs w:val="20"/>
                <w:lang w:bidi="ar-SA"/>
              </w:rPr>
              <w:t>ORP</w:t>
            </w:r>
          </w:p>
        </w:tc>
        <w:tc>
          <w:tcPr>
            <w:tcW w:w="2946" w:type="dxa"/>
            <w:tcBorders>
              <w:top w:val="single" w:sz="4" w:space="0" w:color="auto"/>
              <w:left w:val="nil"/>
              <w:bottom w:val="single" w:sz="4" w:space="0" w:color="auto"/>
              <w:right w:val="single" w:sz="4" w:space="0" w:color="auto"/>
            </w:tcBorders>
            <w:shd w:val="clear" w:color="auto" w:fill="auto"/>
            <w:noWrap/>
            <w:vAlign w:val="bottom"/>
            <w:hideMark/>
          </w:tcPr>
          <w:p w14:paraId="7C5E6B4A" w14:textId="77777777" w:rsidR="00372FE6" w:rsidRPr="00372FE6" w:rsidRDefault="00000000" w:rsidP="00F73ABC">
            <w:pPr>
              <w:keepNext/>
              <w:keepLines/>
              <w:widowControl/>
              <w:autoSpaceDE/>
              <w:autoSpaceDN/>
              <w:spacing w:before="0"/>
              <w:jc w:val="left"/>
              <w:rPr>
                <w:b/>
                <w:bCs/>
                <w:color w:val="000000"/>
                <w:sz w:val="20"/>
                <w:szCs w:val="20"/>
                <w:lang w:bidi="ar-SA"/>
              </w:rPr>
            </w:pPr>
            <w:r w:rsidRPr="00372FE6">
              <w:rPr>
                <w:b/>
                <w:bCs/>
                <w:color w:val="000000"/>
                <w:sz w:val="20"/>
                <w:szCs w:val="20"/>
                <w:lang w:bidi="ar-SA"/>
              </w:rPr>
              <w:t xml:space="preserve">Držitel </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4D46E00E" w14:textId="77777777" w:rsidR="00372FE6" w:rsidRPr="00372FE6" w:rsidRDefault="00000000" w:rsidP="00F73ABC">
            <w:pPr>
              <w:keepNext/>
              <w:keepLines/>
              <w:widowControl/>
              <w:autoSpaceDE/>
              <w:autoSpaceDN/>
              <w:spacing w:before="0"/>
              <w:jc w:val="left"/>
              <w:rPr>
                <w:b/>
                <w:bCs/>
                <w:color w:val="000000"/>
                <w:sz w:val="20"/>
                <w:szCs w:val="20"/>
                <w:lang w:bidi="ar-SA"/>
              </w:rPr>
            </w:pPr>
            <w:r w:rsidRPr="00372FE6">
              <w:rPr>
                <w:b/>
                <w:bCs/>
                <w:color w:val="000000"/>
                <w:sz w:val="20"/>
                <w:szCs w:val="20"/>
                <w:lang w:bidi="ar-SA"/>
              </w:rPr>
              <w:t>Uživatel</w:t>
            </w:r>
          </w:p>
        </w:tc>
        <w:tc>
          <w:tcPr>
            <w:tcW w:w="850" w:type="dxa"/>
            <w:tcBorders>
              <w:top w:val="single" w:sz="4" w:space="0" w:color="auto"/>
              <w:left w:val="nil"/>
              <w:bottom w:val="single" w:sz="4" w:space="0" w:color="auto"/>
              <w:right w:val="single" w:sz="4" w:space="0" w:color="auto"/>
            </w:tcBorders>
            <w:shd w:val="clear" w:color="auto" w:fill="auto"/>
            <w:vAlign w:val="bottom"/>
            <w:hideMark/>
          </w:tcPr>
          <w:p w14:paraId="330E61C3" w14:textId="77777777" w:rsidR="00372FE6" w:rsidRPr="00372FE6" w:rsidRDefault="00000000" w:rsidP="00F73ABC">
            <w:pPr>
              <w:keepNext/>
              <w:keepLines/>
              <w:widowControl/>
              <w:autoSpaceDE/>
              <w:autoSpaceDN/>
              <w:spacing w:before="0"/>
              <w:jc w:val="left"/>
              <w:rPr>
                <w:b/>
                <w:bCs/>
                <w:color w:val="000000"/>
                <w:sz w:val="20"/>
                <w:szCs w:val="20"/>
                <w:lang w:bidi="ar-SA"/>
              </w:rPr>
            </w:pPr>
            <w:r>
              <w:rPr>
                <w:b/>
                <w:bCs/>
                <w:color w:val="000000"/>
                <w:sz w:val="20"/>
                <w:szCs w:val="20"/>
                <w:lang w:bidi="ar-SA"/>
              </w:rPr>
              <w:t>Výměra (ha)</w:t>
            </w:r>
            <w:r w:rsidRPr="00372FE6">
              <w:rPr>
                <w:b/>
                <w:bCs/>
                <w:color w:val="000000"/>
                <w:sz w:val="20"/>
                <w:szCs w:val="20"/>
                <w:lang w:bidi="ar-SA"/>
              </w:rPr>
              <w:t xml:space="preserve"> dle ORP (ÚHUL)</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49C9462A" w14:textId="77777777" w:rsidR="00372FE6" w:rsidRPr="00372FE6" w:rsidRDefault="00000000" w:rsidP="00F73ABC">
            <w:pPr>
              <w:keepNext/>
              <w:keepLines/>
              <w:widowControl/>
              <w:autoSpaceDE/>
              <w:autoSpaceDN/>
              <w:spacing w:before="0"/>
              <w:jc w:val="left"/>
              <w:rPr>
                <w:b/>
                <w:bCs/>
                <w:color w:val="000000"/>
                <w:sz w:val="20"/>
                <w:szCs w:val="20"/>
                <w:lang w:bidi="ar-SA"/>
              </w:rPr>
            </w:pPr>
            <w:r w:rsidRPr="00372FE6">
              <w:rPr>
                <w:b/>
                <w:bCs/>
                <w:color w:val="000000"/>
                <w:sz w:val="20"/>
                <w:szCs w:val="20"/>
                <w:lang w:bidi="ar-SA"/>
              </w:rPr>
              <w:t>V CHKO</w:t>
            </w:r>
          </w:p>
        </w:tc>
        <w:tc>
          <w:tcPr>
            <w:tcW w:w="1175" w:type="dxa"/>
            <w:tcBorders>
              <w:top w:val="single" w:sz="4" w:space="0" w:color="auto"/>
              <w:left w:val="nil"/>
              <w:bottom w:val="single" w:sz="4" w:space="0" w:color="auto"/>
              <w:right w:val="single" w:sz="4" w:space="0" w:color="auto"/>
            </w:tcBorders>
            <w:shd w:val="clear" w:color="auto" w:fill="auto"/>
            <w:vAlign w:val="bottom"/>
            <w:hideMark/>
          </w:tcPr>
          <w:p w14:paraId="4995884F" w14:textId="77777777" w:rsidR="00372FE6" w:rsidRPr="00372FE6" w:rsidRDefault="00000000" w:rsidP="00F73ABC">
            <w:pPr>
              <w:keepNext/>
              <w:keepLines/>
              <w:widowControl/>
              <w:autoSpaceDE/>
              <w:autoSpaceDN/>
              <w:spacing w:before="0"/>
              <w:jc w:val="left"/>
              <w:rPr>
                <w:b/>
                <w:bCs/>
                <w:color w:val="000000"/>
                <w:sz w:val="20"/>
                <w:szCs w:val="20"/>
                <w:lang w:bidi="ar-SA"/>
              </w:rPr>
            </w:pPr>
            <w:r w:rsidRPr="00372FE6">
              <w:rPr>
                <w:b/>
                <w:bCs/>
                <w:color w:val="000000"/>
                <w:sz w:val="20"/>
                <w:szCs w:val="20"/>
                <w:lang w:bidi="ar-SA"/>
              </w:rPr>
              <w:t>Výměra v CHKO (ha) dle GIS AOPK</w:t>
            </w:r>
            <w:r w:rsidR="002F3C53">
              <w:rPr>
                <w:b/>
                <w:bCs/>
                <w:color w:val="000000"/>
                <w:sz w:val="20"/>
                <w:szCs w:val="20"/>
                <w:lang w:bidi="ar-SA"/>
              </w:rPr>
              <w:t xml:space="preserve"> ČR</w:t>
            </w:r>
          </w:p>
        </w:tc>
      </w:tr>
      <w:tr w:rsidR="00121602" w14:paraId="6A8FE597" w14:textId="77777777" w:rsidTr="00370D38">
        <w:trPr>
          <w:trHeight w:val="600"/>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3EE9F03F" w14:textId="77777777" w:rsidR="00372FE6" w:rsidRPr="00372FE6" w:rsidRDefault="00000000" w:rsidP="00F73ABC">
            <w:pPr>
              <w:keepNext/>
              <w:keepLines/>
              <w:widowControl/>
              <w:autoSpaceDE/>
              <w:autoSpaceDN/>
              <w:spacing w:before="0"/>
              <w:jc w:val="left"/>
              <w:rPr>
                <w:color w:val="000000"/>
                <w:sz w:val="20"/>
                <w:szCs w:val="20"/>
                <w:lang w:bidi="ar-SA"/>
              </w:rPr>
            </w:pPr>
            <w:r w:rsidRPr="00372FE6">
              <w:rPr>
                <w:color w:val="000000"/>
                <w:sz w:val="20"/>
                <w:szCs w:val="20"/>
                <w:lang w:bidi="ar-SA"/>
              </w:rPr>
              <w:t>CZ5202106071</w:t>
            </w:r>
          </w:p>
        </w:tc>
        <w:tc>
          <w:tcPr>
            <w:tcW w:w="996" w:type="dxa"/>
            <w:tcBorders>
              <w:top w:val="nil"/>
              <w:left w:val="nil"/>
              <w:bottom w:val="single" w:sz="4" w:space="0" w:color="auto"/>
              <w:right w:val="single" w:sz="4" w:space="0" w:color="auto"/>
            </w:tcBorders>
            <w:shd w:val="clear" w:color="auto" w:fill="auto"/>
            <w:noWrap/>
            <w:vAlign w:val="bottom"/>
            <w:hideMark/>
          </w:tcPr>
          <w:p w14:paraId="2FB285E4" w14:textId="77777777" w:rsidR="00372FE6" w:rsidRPr="00372FE6" w:rsidRDefault="00000000" w:rsidP="00F73ABC">
            <w:pPr>
              <w:keepNext/>
              <w:keepLines/>
              <w:widowControl/>
              <w:autoSpaceDE/>
              <w:autoSpaceDN/>
              <w:spacing w:before="0"/>
              <w:jc w:val="left"/>
              <w:rPr>
                <w:color w:val="000000"/>
                <w:sz w:val="20"/>
                <w:szCs w:val="20"/>
                <w:lang w:bidi="ar-SA"/>
              </w:rPr>
            </w:pPr>
            <w:r w:rsidRPr="00372FE6">
              <w:rPr>
                <w:color w:val="000000"/>
                <w:sz w:val="20"/>
                <w:szCs w:val="20"/>
                <w:lang w:bidi="ar-SA"/>
              </w:rPr>
              <w:t>Dobruška</w:t>
            </w:r>
          </w:p>
        </w:tc>
        <w:tc>
          <w:tcPr>
            <w:tcW w:w="2946" w:type="dxa"/>
            <w:tcBorders>
              <w:top w:val="nil"/>
              <w:left w:val="nil"/>
              <w:bottom w:val="single" w:sz="4" w:space="0" w:color="auto"/>
              <w:right w:val="single" w:sz="4" w:space="0" w:color="auto"/>
            </w:tcBorders>
            <w:shd w:val="clear" w:color="auto" w:fill="auto"/>
            <w:vAlign w:val="bottom"/>
            <w:hideMark/>
          </w:tcPr>
          <w:p w14:paraId="6EC74FF8" w14:textId="77777777" w:rsidR="00372FE6" w:rsidRPr="00372FE6" w:rsidRDefault="00000000" w:rsidP="00F73ABC">
            <w:pPr>
              <w:keepNext/>
              <w:keepLines/>
              <w:widowControl/>
              <w:autoSpaceDE/>
              <w:autoSpaceDN/>
              <w:spacing w:before="0"/>
              <w:jc w:val="left"/>
              <w:rPr>
                <w:color w:val="000000"/>
                <w:sz w:val="20"/>
                <w:szCs w:val="20"/>
                <w:lang w:bidi="ar-SA"/>
              </w:rPr>
            </w:pPr>
            <w:r w:rsidRPr="00372FE6">
              <w:rPr>
                <w:color w:val="000000"/>
                <w:sz w:val="20"/>
                <w:szCs w:val="20"/>
                <w:lang w:bidi="ar-SA"/>
              </w:rPr>
              <w:t>Honební společenstvo "Olešenka" Olešnice v O.</w:t>
            </w:r>
            <w:r>
              <w:rPr>
                <w:color w:val="000000"/>
                <w:sz w:val="20"/>
                <w:szCs w:val="20"/>
                <w:lang w:bidi="ar-SA"/>
              </w:rPr>
              <w:t xml:space="preserve"> </w:t>
            </w:r>
            <w:r w:rsidRPr="00372FE6">
              <w:rPr>
                <w:color w:val="000000"/>
                <w:sz w:val="20"/>
                <w:szCs w:val="20"/>
                <w:lang w:bidi="ar-SA"/>
              </w:rPr>
              <w:t>h.</w:t>
            </w:r>
          </w:p>
        </w:tc>
        <w:tc>
          <w:tcPr>
            <w:tcW w:w="2552" w:type="dxa"/>
            <w:tcBorders>
              <w:top w:val="nil"/>
              <w:left w:val="nil"/>
              <w:bottom w:val="single" w:sz="4" w:space="0" w:color="auto"/>
              <w:right w:val="single" w:sz="4" w:space="0" w:color="auto"/>
            </w:tcBorders>
            <w:shd w:val="clear" w:color="auto" w:fill="auto"/>
            <w:noWrap/>
            <w:vAlign w:val="bottom"/>
            <w:hideMark/>
          </w:tcPr>
          <w:p w14:paraId="6F53DC9F" w14:textId="77777777" w:rsidR="00372FE6" w:rsidRPr="00372FE6" w:rsidRDefault="00000000" w:rsidP="00F73ABC">
            <w:pPr>
              <w:keepNext/>
              <w:keepLines/>
              <w:widowControl/>
              <w:autoSpaceDE/>
              <w:autoSpaceDN/>
              <w:spacing w:before="0"/>
              <w:jc w:val="left"/>
              <w:rPr>
                <w:color w:val="000000"/>
                <w:sz w:val="20"/>
                <w:szCs w:val="20"/>
                <w:lang w:bidi="ar-SA"/>
              </w:rPr>
            </w:pPr>
            <w:r w:rsidRPr="00372FE6">
              <w:rPr>
                <w:color w:val="000000"/>
                <w:sz w:val="20"/>
                <w:szCs w:val="20"/>
                <w:lang w:bidi="ar-SA"/>
              </w:rPr>
              <w:t>Jiří Jiránek</w:t>
            </w:r>
          </w:p>
        </w:tc>
        <w:tc>
          <w:tcPr>
            <w:tcW w:w="850" w:type="dxa"/>
            <w:tcBorders>
              <w:top w:val="nil"/>
              <w:left w:val="nil"/>
              <w:bottom w:val="single" w:sz="4" w:space="0" w:color="auto"/>
              <w:right w:val="single" w:sz="4" w:space="0" w:color="auto"/>
            </w:tcBorders>
            <w:shd w:val="clear" w:color="auto" w:fill="auto"/>
            <w:noWrap/>
            <w:vAlign w:val="bottom"/>
            <w:hideMark/>
          </w:tcPr>
          <w:p w14:paraId="7F439F97" w14:textId="77777777" w:rsidR="00372FE6" w:rsidRPr="00372FE6" w:rsidRDefault="00000000" w:rsidP="00F73ABC">
            <w:pPr>
              <w:keepNext/>
              <w:keepLines/>
              <w:widowControl/>
              <w:autoSpaceDE/>
              <w:autoSpaceDN/>
              <w:spacing w:before="0"/>
              <w:jc w:val="right"/>
              <w:rPr>
                <w:color w:val="000000"/>
                <w:sz w:val="20"/>
                <w:szCs w:val="20"/>
                <w:lang w:bidi="ar-SA"/>
              </w:rPr>
            </w:pPr>
            <w:r w:rsidRPr="00372FE6">
              <w:rPr>
                <w:color w:val="000000"/>
                <w:sz w:val="20"/>
                <w:szCs w:val="20"/>
                <w:lang w:bidi="ar-SA"/>
              </w:rPr>
              <w:t>715</w:t>
            </w:r>
          </w:p>
        </w:tc>
        <w:tc>
          <w:tcPr>
            <w:tcW w:w="993" w:type="dxa"/>
            <w:tcBorders>
              <w:top w:val="nil"/>
              <w:left w:val="nil"/>
              <w:bottom w:val="single" w:sz="4" w:space="0" w:color="auto"/>
              <w:right w:val="single" w:sz="4" w:space="0" w:color="auto"/>
            </w:tcBorders>
            <w:shd w:val="clear" w:color="auto" w:fill="auto"/>
            <w:noWrap/>
            <w:vAlign w:val="bottom"/>
            <w:hideMark/>
          </w:tcPr>
          <w:p w14:paraId="604E7058" w14:textId="77777777" w:rsidR="00372FE6" w:rsidRPr="00372FE6" w:rsidRDefault="00000000" w:rsidP="00F73ABC">
            <w:pPr>
              <w:keepNext/>
              <w:keepLines/>
              <w:widowControl/>
              <w:autoSpaceDE/>
              <w:autoSpaceDN/>
              <w:spacing w:before="0"/>
              <w:jc w:val="left"/>
              <w:rPr>
                <w:color w:val="000000"/>
                <w:sz w:val="20"/>
                <w:szCs w:val="20"/>
                <w:lang w:bidi="ar-SA"/>
              </w:rPr>
            </w:pPr>
            <w:r w:rsidRPr="00372FE6">
              <w:rPr>
                <w:color w:val="000000"/>
                <w:sz w:val="20"/>
                <w:szCs w:val="20"/>
                <w:lang w:bidi="ar-SA"/>
              </w:rPr>
              <w:t>část</w:t>
            </w:r>
          </w:p>
        </w:tc>
        <w:tc>
          <w:tcPr>
            <w:tcW w:w="1175" w:type="dxa"/>
            <w:tcBorders>
              <w:top w:val="nil"/>
              <w:left w:val="nil"/>
              <w:bottom w:val="single" w:sz="4" w:space="0" w:color="auto"/>
              <w:right w:val="single" w:sz="4" w:space="0" w:color="auto"/>
            </w:tcBorders>
            <w:shd w:val="clear" w:color="auto" w:fill="auto"/>
            <w:noWrap/>
            <w:vAlign w:val="bottom"/>
            <w:hideMark/>
          </w:tcPr>
          <w:p w14:paraId="3C38CFFD" w14:textId="77777777" w:rsidR="00372FE6" w:rsidRPr="00372FE6" w:rsidRDefault="00000000" w:rsidP="00F73ABC">
            <w:pPr>
              <w:keepNext/>
              <w:keepLines/>
              <w:widowControl/>
              <w:autoSpaceDE/>
              <w:autoSpaceDN/>
              <w:spacing w:before="0"/>
              <w:jc w:val="right"/>
              <w:rPr>
                <w:color w:val="000000"/>
                <w:sz w:val="20"/>
                <w:szCs w:val="20"/>
                <w:lang w:bidi="ar-SA"/>
              </w:rPr>
            </w:pPr>
            <w:r w:rsidRPr="00372FE6">
              <w:rPr>
                <w:color w:val="000000"/>
                <w:sz w:val="20"/>
                <w:szCs w:val="20"/>
                <w:lang w:bidi="ar-SA"/>
              </w:rPr>
              <w:t>558</w:t>
            </w:r>
          </w:p>
        </w:tc>
      </w:tr>
      <w:tr w:rsidR="00121602" w14:paraId="2F111AB6" w14:textId="77777777" w:rsidTr="00370D38">
        <w:trPr>
          <w:trHeight w:val="630"/>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2D67B30A"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CZ5202606069</w:t>
            </w:r>
          </w:p>
        </w:tc>
        <w:tc>
          <w:tcPr>
            <w:tcW w:w="996" w:type="dxa"/>
            <w:tcBorders>
              <w:top w:val="nil"/>
              <w:left w:val="nil"/>
              <w:bottom w:val="single" w:sz="4" w:space="0" w:color="auto"/>
              <w:right w:val="single" w:sz="4" w:space="0" w:color="auto"/>
            </w:tcBorders>
            <w:shd w:val="clear" w:color="auto" w:fill="auto"/>
            <w:noWrap/>
            <w:vAlign w:val="bottom"/>
            <w:hideMark/>
          </w:tcPr>
          <w:p w14:paraId="7E4C50A9"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Dobruška</w:t>
            </w:r>
          </w:p>
        </w:tc>
        <w:tc>
          <w:tcPr>
            <w:tcW w:w="2946" w:type="dxa"/>
            <w:tcBorders>
              <w:top w:val="nil"/>
              <w:left w:val="nil"/>
              <w:bottom w:val="single" w:sz="4" w:space="0" w:color="auto"/>
              <w:right w:val="single" w:sz="4" w:space="0" w:color="auto"/>
            </w:tcBorders>
            <w:shd w:val="clear" w:color="auto" w:fill="auto"/>
            <w:noWrap/>
            <w:vAlign w:val="bottom"/>
            <w:hideMark/>
          </w:tcPr>
          <w:p w14:paraId="50BF4EEA"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 xml:space="preserve">Leonhard </w:t>
            </w:r>
            <w:proofErr w:type="spellStart"/>
            <w:r w:rsidRPr="00372FE6">
              <w:rPr>
                <w:color w:val="000000"/>
                <w:sz w:val="20"/>
                <w:szCs w:val="20"/>
                <w:lang w:bidi="ar-SA"/>
              </w:rPr>
              <w:t>Colloredo</w:t>
            </w:r>
            <w:proofErr w:type="spellEnd"/>
            <w:r w:rsidRPr="00372FE6">
              <w:rPr>
                <w:color w:val="000000"/>
                <w:sz w:val="20"/>
                <w:szCs w:val="20"/>
                <w:lang w:bidi="ar-SA"/>
              </w:rPr>
              <w:t>-Mansfeld</w:t>
            </w:r>
          </w:p>
        </w:tc>
        <w:tc>
          <w:tcPr>
            <w:tcW w:w="2552" w:type="dxa"/>
            <w:tcBorders>
              <w:top w:val="nil"/>
              <w:left w:val="nil"/>
              <w:bottom w:val="single" w:sz="4" w:space="0" w:color="auto"/>
              <w:right w:val="single" w:sz="4" w:space="0" w:color="auto"/>
            </w:tcBorders>
            <w:shd w:val="clear" w:color="auto" w:fill="auto"/>
            <w:noWrap/>
            <w:vAlign w:val="bottom"/>
            <w:hideMark/>
          </w:tcPr>
          <w:p w14:paraId="56435A06"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 xml:space="preserve">Lesy </w:t>
            </w:r>
            <w:proofErr w:type="spellStart"/>
            <w:r w:rsidRPr="00372FE6">
              <w:rPr>
                <w:color w:val="000000"/>
                <w:sz w:val="20"/>
                <w:szCs w:val="20"/>
                <w:lang w:bidi="ar-SA"/>
              </w:rPr>
              <w:t>Colloredo</w:t>
            </w:r>
            <w:proofErr w:type="spellEnd"/>
            <w:r w:rsidRPr="00372FE6">
              <w:rPr>
                <w:color w:val="000000"/>
                <w:sz w:val="20"/>
                <w:szCs w:val="20"/>
                <w:lang w:bidi="ar-SA"/>
              </w:rPr>
              <w:t>-Mansfeld s.r.o.</w:t>
            </w:r>
          </w:p>
        </w:tc>
        <w:tc>
          <w:tcPr>
            <w:tcW w:w="850" w:type="dxa"/>
            <w:tcBorders>
              <w:top w:val="nil"/>
              <w:left w:val="nil"/>
              <w:bottom w:val="single" w:sz="4" w:space="0" w:color="auto"/>
              <w:right w:val="single" w:sz="4" w:space="0" w:color="auto"/>
            </w:tcBorders>
            <w:shd w:val="clear" w:color="auto" w:fill="auto"/>
            <w:noWrap/>
            <w:vAlign w:val="bottom"/>
            <w:hideMark/>
          </w:tcPr>
          <w:p w14:paraId="70E16B0C" w14:textId="77777777" w:rsidR="00372FE6" w:rsidRPr="00372FE6" w:rsidRDefault="00000000" w:rsidP="00372FE6">
            <w:pPr>
              <w:widowControl/>
              <w:autoSpaceDE/>
              <w:autoSpaceDN/>
              <w:spacing w:before="0"/>
              <w:jc w:val="right"/>
              <w:rPr>
                <w:color w:val="000000"/>
                <w:sz w:val="20"/>
                <w:szCs w:val="20"/>
                <w:lang w:bidi="ar-SA"/>
              </w:rPr>
            </w:pPr>
            <w:r w:rsidRPr="00372FE6">
              <w:rPr>
                <w:color w:val="000000"/>
                <w:sz w:val="20"/>
                <w:szCs w:val="20"/>
                <w:lang w:bidi="ar-SA"/>
              </w:rPr>
              <w:t>2079</w:t>
            </w:r>
          </w:p>
        </w:tc>
        <w:tc>
          <w:tcPr>
            <w:tcW w:w="993" w:type="dxa"/>
            <w:tcBorders>
              <w:top w:val="nil"/>
              <w:left w:val="nil"/>
              <w:bottom w:val="single" w:sz="4" w:space="0" w:color="auto"/>
              <w:right w:val="single" w:sz="4" w:space="0" w:color="auto"/>
            </w:tcBorders>
            <w:shd w:val="clear" w:color="auto" w:fill="auto"/>
            <w:noWrap/>
            <w:vAlign w:val="bottom"/>
            <w:hideMark/>
          </w:tcPr>
          <w:p w14:paraId="12D4A785"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celá</w:t>
            </w:r>
          </w:p>
        </w:tc>
        <w:tc>
          <w:tcPr>
            <w:tcW w:w="1175" w:type="dxa"/>
            <w:tcBorders>
              <w:top w:val="nil"/>
              <w:left w:val="nil"/>
              <w:bottom w:val="single" w:sz="4" w:space="0" w:color="auto"/>
              <w:right w:val="single" w:sz="4" w:space="0" w:color="auto"/>
            </w:tcBorders>
            <w:shd w:val="clear" w:color="auto" w:fill="auto"/>
            <w:noWrap/>
            <w:vAlign w:val="bottom"/>
            <w:hideMark/>
          </w:tcPr>
          <w:p w14:paraId="032B4C0C"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 </w:t>
            </w:r>
          </w:p>
        </w:tc>
      </w:tr>
      <w:tr w:rsidR="00121602" w14:paraId="3B23AE55" w14:textId="77777777" w:rsidTr="00370D38">
        <w:trPr>
          <w:trHeight w:val="600"/>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3E3A945B"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CZ5202110067</w:t>
            </w:r>
          </w:p>
        </w:tc>
        <w:tc>
          <w:tcPr>
            <w:tcW w:w="996" w:type="dxa"/>
            <w:tcBorders>
              <w:top w:val="nil"/>
              <w:left w:val="nil"/>
              <w:bottom w:val="single" w:sz="4" w:space="0" w:color="auto"/>
              <w:right w:val="single" w:sz="4" w:space="0" w:color="auto"/>
            </w:tcBorders>
            <w:shd w:val="clear" w:color="auto" w:fill="auto"/>
            <w:noWrap/>
            <w:vAlign w:val="bottom"/>
            <w:hideMark/>
          </w:tcPr>
          <w:p w14:paraId="685A488A"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Dobruška</w:t>
            </w:r>
          </w:p>
        </w:tc>
        <w:tc>
          <w:tcPr>
            <w:tcW w:w="2946" w:type="dxa"/>
            <w:tcBorders>
              <w:top w:val="nil"/>
              <w:left w:val="nil"/>
              <w:bottom w:val="single" w:sz="4" w:space="0" w:color="auto"/>
              <w:right w:val="single" w:sz="4" w:space="0" w:color="auto"/>
            </w:tcBorders>
            <w:shd w:val="clear" w:color="auto" w:fill="auto"/>
            <w:vAlign w:val="bottom"/>
            <w:hideMark/>
          </w:tcPr>
          <w:p w14:paraId="6A9DBC08"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Honební společenstvo Deštné v O. h.</w:t>
            </w:r>
          </w:p>
        </w:tc>
        <w:tc>
          <w:tcPr>
            <w:tcW w:w="2552" w:type="dxa"/>
            <w:tcBorders>
              <w:top w:val="nil"/>
              <w:left w:val="nil"/>
              <w:bottom w:val="single" w:sz="4" w:space="0" w:color="auto"/>
              <w:right w:val="single" w:sz="4" w:space="0" w:color="auto"/>
            </w:tcBorders>
            <w:shd w:val="clear" w:color="auto" w:fill="auto"/>
            <w:vAlign w:val="bottom"/>
            <w:hideMark/>
          </w:tcPr>
          <w:p w14:paraId="4043804F"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Myslivecký spolek Deštné v O. h.</w:t>
            </w:r>
          </w:p>
        </w:tc>
        <w:tc>
          <w:tcPr>
            <w:tcW w:w="850" w:type="dxa"/>
            <w:tcBorders>
              <w:top w:val="nil"/>
              <w:left w:val="nil"/>
              <w:bottom w:val="single" w:sz="4" w:space="0" w:color="auto"/>
              <w:right w:val="single" w:sz="4" w:space="0" w:color="auto"/>
            </w:tcBorders>
            <w:shd w:val="clear" w:color="auto" w:fill="auto"/>
            <w:vAlign w:val="bottom"/>
            <w:hideMark/>
          </w:tcPr>
          <w:p w14:paraId="789E24C5" w14:textId="77777777" w:rsidR="00372FE6" w:rsidRPr="00372FE6" w:rsidRDefault="00000000" w:rsidP="00372FE6">
            <w:pPr>
              <w:widowControl/>
              <w:autoSpaceDE/>
              <w:autoSpaceDN/>
              <w:spacing w:before="0"/>
              <w:jc w:val="right"/>
              <w:rPr>
                <w:color w:val="000000"/>
                <w:sz w:val="20"/>
                <w:szCs w:val="20"/>
                <w:lang w:bidi="ar-SA"/>
              </w:rPr>
            </w:pPr>
            <w:r w:rsidRPr="00372FE6">
              <w:rPr>
                <w:color w:val="000000"/>
                <w:sz w:val="20"/>
                <w:szCs w:val="20"/>
                <w:lang w:bidi="ar-SA"/>
              </w:rPr>
              <w:t>1025</w:t>
            </w:r>
          </w:p>
        </w:tc>
        <w:tc>
          <w:tcPr>
            <w:tcW w:w="993" w:type="dxa"/>
            <w:tcBorders>
              <w:top w:val="nil"/>
              <w:left w:val="nil"/>
              <w:bottom w:val="single" w:sz="4" w:space="0" w:color="auto"/>
              <w:right w:val="single" w:sz="4" w:space="0" w:color="auto"/>
            </w:tcBorders>
            <w:shd w:val="clear" w:color="auto" w:fill="auto"/>
            <w:vAlign w:val="bottom"/>
            <w:hideMark/>
          </w:tcPr>
          <w:p w14:paraId="65F5A41B"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část</w:t>
            </w:r>
          </w:p>
        </w:tc>
        <w:tc>
          <w:tcPr>
            <w:tcW w:w="1175" w:type="dxa"/>
            <w:tcBorders>
              <w:top w:val="nil"/>
              <w:left w:val="nil"/>
              <w:bottom w:val="single" w:sz="4" w:space="0" w:color="auto"/>
              <w:right w:val="single" w:sz="4" w:space="0" w:color="auto"/>
            </w:tcBorders>
            <w:shd w:val="clear" w:color="auto" w:fill="auto"/>
            <w:vAlign w:val="bottom"/>
            <w:hideMark/>
          </w:tcPr>
          <w:p w14:paraId="1BA59A78" w14:textId="77777777" w:rsidR="00372FE6" w:rsidRPr="00372FE6" w:rsidRDefault="00000000" w:rsidP="00372FE6">
            <w:pPr>
              <w:widowControl/>
              <w:autoSpaceDE/>
              <w:autoSpaceDN/>
              <w:spacing w:before="0"/>
              <w:jc w:val="right"/>
              <w:rPr>
                <w:color w:val="000000"/>
                <w:sz w:val="20"/>
                <w:szCs w:val="20"/>
                <w:lang w:bidi="ar-SA"/>
              </w:rPr>
            </w:pPr>
            <w:r w:rsidRPr="00372FE6">
              <w:rPr>
                <w:color w:val="000000"/>
                <w:sz w:val="20"/>
                <w:szCs w:val="20"/>
                <w:lang w:bidi="ar-SA"/>
              </w:rPr>
              <w:t>826</w:t>
            </w:r>
          </w:p>
        </w:tc>
      </w:tr>
      <w:tr w:rsidR="00121602" w14:paraId="34D722F6" w14:textId="77777777" w:rsidTr="00370D38">
        <w:trPr>
          <w:trHeight w:val="600"/>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62E3CA52"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CZ5202606054</w:t>
            </w:r>
          </w:p>
        </w:tc>
        <w:tc>
          <w:tcPr>
            <w:tcW w:w="996" w:type="dxa"/>
            <w:tcBorders>
              <w:top w:val="nil"/>
              <w:left w:val="nil"/>
              <w:bottom w:val="single" w:sz="4" w:space="0" w:color="auto"/>
              <w:right w:val="single" w:sz="4" w:space="0" w:color="auto"/>
            </w:tcBorders>
            <w:shd w:val="clear" w:color="auto" w:fill="auto"/>
            <w:noWrap/>
            <w:vAlign w:val="bottom"/>
            <w:hideMark/>
          </w:tcPr>
          <w:p w14:paraId="57D584A7"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Dobruška</w:t>
            </w:r>
          </w:p>
        </w:tc>
        <w:tc>
          <w:tcPr>
            <w:tcW w:w="2946" w:type="dxa"/>
            <w:tcBorders>
              <w:top w:val="nil"/>
              <w:left w:val="nil"/>
              <w:bottom w:val="single" w:sz="4" w:space="0" w:color="auto"/>
              <w:right w:val="single" w:sz="4" w:space="0" w:color="auto"/>
            </w:tcBorders>
            <w:shd w:val="clear" w:color="auto" w:fill="auto"/>
            <w:noWrap/>
            <w:vAlign w:val="bottom"/>
            <w:hideMark/>
          </w:tcPr>
          <w:p w14:paraId="354EE4D8"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 xml:space="preserve">Jan </w:t>
            </w:r>
            <w:proofErr w:type="spellStart"/>
            <w:r w:rsidRPr="00372FE6">
              <w:rPr>
                <w:color w:val="000000"/>
                <w:sz w:val="20"/>
                <w:szCs w:val="20"/>
                <w:lang w:bidi="ar-SA"/>
              </w:rPr>
              <w:t>Kolowrat</w:t>
            </w:r>
            <w:proofErr w:type="spellEnd"/>
            <w:r w:rsidRPr="00372FE6">
              <w:rPr>
                <w:color w:val="000000"/>
                <w:sz w:val="20"/>
                <w:szCs w:val="20"/>
                <w:lang w:bidi="ar-SA"/>
              </w:rPr>
              <w:t xml:space="preserve"> </w:t>
            </w:r>
            <w:proofErr w:type="spellStart"/>
            <w:r w:rsidRPr="00372FE6">
              <w:rPr>
                <w:color w:val="000000"/>
                <w:sz w:val="20"/>
                <w:szCs w:val="20"/>
                <w:lang w:bidi="ar-SA"/>
              </w:rPr>
              <w:t>Krakowský</w:t>
            </w:r>
            <w:proofErr w:type="spellEnd"/>
          </w:p>
        </w:tc>
        <w:tc>
          <w:tcPr>
            <w:tcW w:w="2552" w:type="dxa"/>
            <w:tcBorders>
              <w:top w:val="nil"/>
              <w:left w:val="nil"/>
              <w:bottom w:val="single" w:sz="4" w:space="0" w:color="auto"/>
              <w:right w:val="single" w:sz="4" w:space="0" w:color="auto"/>
            </w:tcBorders>
            <w:shd w:val="clear" w:color="auto" w:fill="auto"/>
            <w:noWrap/>
            <w:vAlign w:val="bottom"/>
            <w:hideMark/>
          </w:tcPr>
          <w:p w14:paraId="2EADF4B5"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 xml:space="preserve">Jan </w:t>
            </w:r>
            <w:proofErr w:type="spellStart"/>
            <w:r w:rsidRPr="00372FE6">
              <w:rPr>
                <w:color w:val="000000"/>
                <w:sz w:val="20"/>
                <w:szCs w:val="20"/>
                <w:lang w:bidi="ar-SA"/>
              </w:rPr>
              <w:t>Kolowrat</w:t>
            </w:r>
            <w:proofErr w:type="spellEnd"/>
            <w:r w:rsidRPr="00372FE6">
              <w:rPr>
                <w:color w:val="000000"/>
                <w:sz w:val="20"/>
                <w:szCs w:val="20"/>
                <w:lang w:bidi="ar-SA"/>
              </w:rPr>
              <w:t xml:space="preserve"> </w:t>
            </w:r>
            <w:proofErr w:type="spellStart"/>
            <w:r w:rsidRPr="00372FE6">
              <w:rPr>
                <w:color w:val="000000"/>
                <w:sz w:val="20"/>
                <w:szCs w:val="20"/>
                <w:lang w:bidi="ar-SA"/>
              </w:rPr>
              <w:t>Krakowský</w:t>
            </w:r>
            <w:proofErr w:type="spellEnd"/>
          </w:p>
        </w:tc>
        <w:tc>
          <w:tcPr>
            <w:tcW w:w="850" w:type="dxa"/>
            <w:tcBorders>
              <w:top w:val="nil"/>
              <w:left w:val="nil"/>
              <w:bottom w:val="single" w:sz="4" w:space="0" w:color="auto"/>
              <w:right w:val="single" w:sz="4" w:space="0" w:color="auto"/>
            </w:tcBorders>
            <w:shd w:val="clear" w:color="auto" w:fill="auto"/>
            <w:noWrap/>
            <w:vAlign w:val="bottom"/>
            <w:hideMark/>
          </w:tcPr>
          <w:p w14:paraId="62918D1B" w14:textId="77777777" w:rsidR="00372FE6" w:rsidRPr="00372FE6" w:rsidRDefault="00000000" w:rsidP="00372FE6">
            <w:pPr>
              <w:widowControl/>
              <w:autoSpaceDE/>
              <w:autoSpaceDN/>
              <w:spacing w:before="0"/>
              <w:jc w:val="right"/>
              <w:rPr>
                <w:color w:val="000000"/>
                <w:sz w:val="20"/>
                <w:szCs w:val="20"/>
                <w:lang w:bidi="ar-SA"/>
              </w:rPr>
            </w:pPr>
            <w:r w:rsidRPr="00372FE6">
              <w:rPr>
                <w:color w:val="000000"/>
                <w:sz w:val="20"/>
                <w:szCs w:val="20"/>
                <w:lang w:bidi="ar-SA"/>
              </w:rPr>
              <w:t>939</w:t>
            </w:r>
          </w:p>
        </w:tc>
        <w:tc>
          <w:tcPr>
            <w:tcW w:w="993" w:type="dxa"/>
            <w:tcBorders>
              <w:top w:val="nil"/>
              <w:left w:val="nil"/>
              <w:bottom w:val="single" w:sz="4" w:space="0" w:color="auto"/>
              <w:right w:val="single" w:sz="4" w:space="0" w:color="auto"/>
            </w:tcBorders>
            <w:shd w:val="clear" w:color="auto" w:fill="auto"/>
            <w:noWrap/>
            <w:vAlign w:val="bottom"/>
            <w:hideMark/>
          </w:tcPr>
          <w:p w14:paraId="04DF3E59"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celá</w:t>
            </w:r>
          </w:p>
        </w:tc>
        <w:tc>
          <w:tcPr>
            <w:tcW w:w="1175" w:type="dxa"/>
            <w:tcBorders>
              <w:top w:val="nil"/>
              <w:left w:val="nil"/>
              <w:bottom w:val="single" w:sz="4" w:space="0" w:color="auto"/>
              <w:right w:val="single" w:sz="4" w:space="0" w:color="auto"/>
            </w:tcBorders>
            <w:shd w:val="clear" w:color="auto" w:fill="auto"/>
            <w:noWrap/>
            <w:vAlign w:val="bottom"/>
            <w:hideMark/>
          </w:tcPr>
          <w:p w14:paraId="03678147"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 </w:t>
            </w:r>
          </w:p>
        </w:tc>
      </w:tr>
      <w:tr w:rsidR="00121602" w14:paraId="4C189CCE" w14:textId="77777777" w:rsidTr="00370D38">
        <w:trPr>
          <w:trHeight w:val="570"/>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3C650A9D"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CZ5202110005</w:t>
            </w:r>
          </w:p>
        </w:tc>
        <w:tc>
          <w:tcPr>
            <w:tcW w:w="996" w:type="dxa"/>
            <w:tcBorders>
              <w:top w:val="nil"/>
              <w:left w:val="nil"/>
              <w:bottom w:val="single" w:sz="4" w:space="0" w:color="auto"/>
              <w:right w:val="single" w:sz="4" w:space="0" w:color="auto"/>
            </w:tcBorders>
            <w:shd w:val="clear" w:color="auto" w:fill="auto"/>
            <w:noWrap/>
            <w:vAlign w:val="bottom"/>
            <w:hideMark/>
          </w:tcPr>
          <w:p w14:paraId="0B54FB4F"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Dobruška</w:t>
            </w:r>
          </w:p>
        </w:tc>
        <w:tc>
          <w:tcPr>
            <w:tcW w:w="2946" w:type="dxa"/>
            <w:tcBorders>
              <w:top w:val="nil"/>
              <w:left w:val="nil"/>
              <w:bottom w:val="single" w:sz="4" w:space="0" w:color="auto"/>
              <w:right w:val="single" w:sz="4" w:space="0" w:color="auto"/>
            </w:tcBorders>
            <w:shd w:val="clear" w:color="auto" w:fill="auto"/>
            <w:noWrap/>
            <w:vAlign w:val="bottom"/>
            <w:hideMark/>
          </w:tcPr>
          <w:p w14:paraId="5639CA1C"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Honební společenstvo Dobré</w:t>
            </w:r>
          </w:p>
        </w:tc>
        <w:tc>
          <w:tcPr>
            <w:tcW w:w="2552" w:type="dxa"/>
            <w:tcBorders>
              <w:top w:val="nil"/>
              <w:left w:val="nil"/>
              <w:bottom w:val="single" w:sz="4" w:space="0" w:color="auto"/>
              <w:right w:val="single" w:sz="4" w:space="0" w:color="auto"/>
            </w:tcBorders>
            <w:shd w:val="clear" w:color="auto" w:fill="auto"/>
            <w:noWrap/>
            <w:vAlign w:val="bottom"/>
            <w:hideMark/>
          </w:tcPr>
          <w:p w14:paraId="020B67CC"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Myslivecký spolek Dobré</w:t>
            </w:r>
          </w:p>
        </w:tc>
        <w:tc>
          <w:tcPr>
            <w:tcW w:w="850" w:type="dxa"/>
            <w:tcBorders>
              <w:top w:val="nil"/>
              <w:left w:val="nil"/>
              <w:bottom w:val="single" w:sz="4" w:space="0" w:color="auto"/>
              <w:right w:val="single" w:sz="4" w:space="0" w:color="auto"/>
            </w:tcBorders>
            <w:shd w:val="clear" w:color="auto" w:fill="auto"/>
            <w:noWrap/>
            <w:vAlign w:val="bottom"/>
            <w:hideMark/>
          </w:tcPr>
          <w:p w14:paraId="0A99A580" w14:textId="77777777" w:rsidR="00372FE6" w:rsidRPr="00372FE6" w:rsidRDefault="00000000" w:rsidP="00372FE6">
            <w:pPr>
              <w:widowControl/>
              <w:autoSpaceDE/>
              <w:autoSpaceDN/>
              <w:spacing w:before="0"/>
              <w:jc w:val="right"/>
              <w:rPr>
                <w:color w:val="000000"/>
                <w:sz w:val="20"/>
                <w:szCs w:val="20"/>
                <w:lang w:bidi="ar-SA"/>
              </w:rPr>
            </w:pPr>
            <w:r w:rsidRPr="00372FE6">
              <w:rPr>
                <w:color w:val="000000"/>
                <w:sz w:val="20"/>
                <w:szCs w:val="20"/>
                <w:lang w:bidi="ar-SA"/>
              </w:rPr>
              <w:t>1916</w:t>
            </w:r>
          </w:p>
        </w:tc>
        <w:tc>
          <w:tcPr>
            <w:tcW w:w="993" w:type="dxa"/>
            <w:tcBorders>
              <w:top w:val="nil"/>
              <w:left w:val="nil"/>
              <w:bottom w:val="single" w:sz="4" w:space="0" w:color="auto"/>
              <w:right w:val="single" w:sz="4" w:space="0" w:color="auto"/>
            </w:tcBorders>
            <w:shd w:val="clear" w:color="auto" w:fill="auto"/>
            <w:noWrap/>
            <w:vAlign w:val="bottom"/>
            <w:hideMark/>
          </w:tcPr>
          <w:p w14:paraId="436ECF4F"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část</w:t>
            </w:r>
          </w:p>
        </w:tc>
        <w:tc>
          <w:tcPr>
            <w:tcW w:w="1175" w:type="dxa"/>
            <w:tcBorders>
              <w:top w:val="nil"/>
              <w:left w:val="nil"/>
              <w:bottom w:val="single" w:sz="4" w:space="0" w:color="auto"/>
              <w:right w:val="single" w:sz="4" w:space="0" w:color="auto"/>
            </w:tcBorders>
            <w:shd w:val="clear" w:color="auto" w:fill="auto"/>
            <w:noWrap/>
            <w:vAlign w:val="bottom"/>
            <w:hideMark/>
          </w:tcPr>
          <w:p w14:paraId="0D13CFD3" w14:textId="77777777" w:rsidR="00372FE6" w:rsidRPr="00372FE6" w:rsidRDefault="00000000" w:rsidP="00372FE6">
            <w:pPr>
              <w:widowControl/>
              <w:autoSpaceDE/>
              <w:autoSpaceDN/>
              <w:spacing w:before="0"/>
              <w:jc w:val="right"/>
              <w:rPr>
                <w:color w:val="000000"/>
                <w:sz w:val="20"/>
                <w:szCs w:val="20"/>
                <w:lang w:bidi="ar-SA"/>
              </w:rPr>
            </w:pPr>
            <w:r w:rsidRPr="00372FE6">
              <w:rPr>
                <w:color w:val="000000"/>
                <w:sz w:val="20"/>
                <w:szCs w:val="20"/>
                <w:lang w:bidi="ar-SA"/>
              </w:rPr>
              <w:t>305</w:t>
            </w:r>
          </w:p>
        </w:tc>
      </w:tr>
      <w:tr w:rsidR="00121602" w14:paraId="53EEFE4B" w14:textId="77777777" w:rsidTr="00370D38">
        <w:trPr>
          <w:trHeight w:val="570"/>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67446BCB"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CZ5213106078</w:t>
            </w:r>
          </w:p>
        </w:tc>
        <w:tc>
          <w:tcPr>
            <w:tcW w:w="996" w:type="dxa"/>
            <w:tcBorders>
              <w:top w:val="nil"/>
              <w:left w:val="nil"/>
              <w:bottom w:val="single" w:sz="4" w:space="0" w:color="auto"/>
              <w:right w:val="single" w:sz="4" w:space="0" w:color="auto"/>
            </w:tcBorders>
            <w:shd w:val="clear" w:color="auto" w:fill="auto"/>
            <w:noWrap/>
            <w:vAlign w:val="bottom"/>
            <w:hideMark/>
          </w:tcPr>
          <w:p w14:paraId="46E8263C"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Rychnov nad K.</w:t>
            </w:r>
          </w:p>
        </w:tc>
        <w:tc>
          <w:tcPr>
            <w:tcW w:w="2946" w:type="dxa"/>
            <w:tcBorders>
              <w:top w:val="nil"/>
              <w:left w:val="nil"/>
              <w:bottom w:val="single" w:sz="4" w:space="0" w:color="auto"/>
              <w:right w:val="single" w:sz="4" w:space="0" w:color="auto"/>
            </w:tcBorders>
            <w:shd w:val="clear" w:color="auto" w:fill="auto"/>
            <w:noWrap/>
            <w:vAlign w:val="bottom"/>
            <w:hideMark/>
          </w:tcPr>
          <w:p w14:paraId="530F9D51"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 xml:space="preserve">Honební společenstvo </w:t>
            </w:r>
            <w:proofErr w:type="spellStart"/>
            <w:r w:rsidRPr="00372FE6">
              <w:rPr>
                <w:color w:val="000000"/>
                <w:sz w:val="20"/>
                <w:szCs w:val="20"/>
                <w:lang w:bidi="ar-SA"/>
              </w:rPr>
              <w:t>Trčkov</w:t>
            </w:r>
            <w:proofErr w:type="spellEnd"/>
          </w:p>
        </w:tc>
        <w:tc>
          <w:tcPr>
            <w:tcW w:w="2552" w:type="dxa"/>
            <w:tcBorders>
              <w:top w:val="nil"/>
              <w:left w:val="nil"/>
              <w:bottom w:val="single" w:sz="4" w:space="0" w:color="auto"/>
              <w:right w:val="single" w:sz="4" w:space="0" w:color="auto"/>
            </w:tcBorders>
            <w:shd w:val="clear" w:color="auto" w:fill="auto"/>
            <w:noWrap/>
            <w:vAlign w:val="bottom"/>
            <w:hideMark/>
          </w:tcPr>
          <w:p w14:paraId="19131E3F"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 xml:space="preserve">Lesy </w:t>
            </w:r>
            <w:proofErr w:type="spellStart"/>
            <w:r w:rsidRPr="00372FE6">
              <w:rPr>
                <w:color w:val="000000"/>
                <w:sz w:val="20"/>
                <w:szCs w:val="20"/>
                <w:lang w:bidi="ar-SA"/>
              </w:rPr>
              <w:t>Colloredo</w:t>
            </w:r>
            <w:proofErr w:type="spellEnd"/>
            <w:r w:rsidRPr="00372FE6">
              <w:rPr>
                <w:color w:val="000000"/>
                <w:sz w:val="20"/>
                <w:szCs w:val="20"/>
                <w:lang w:bidi="ar-SA"/>
              </w:rPr>
              <w:t>-Mansfeld s.r.o.</w:t>
            </w:r>
          </w:p>
        </w:tc>
        <w:tc>
          <w:tcPr>
            <w:tcW w:w="850" w:type="dxa"/>
            <w:tcBorders>
              <w:top w:val="nil"/>
              <w:left w:val="nil"/>
              <w:bottom w:val="single" w:sz="4" w:space="0" w:color="auto"/>
              <w:right w:val="single" w:sz="4" w:space="0" w:color="auto"/>
            </w:tcBorders>
            <w:shd w:val="clear" w:color="auto" w:fill="auto"/>
            <w:noWrap/>
            <w:vAlign w:val="bottom"/>
            <w:hideMark/>
          </w:tcPr>
          <w:p w14:paraId="0D7C06FE" w14:textId="77777777" w:rsidR="00372FE6" w:rsidRPr="00372FE6" w:rsidRDefault="00000000" w:rsidP="00372FE6">
            <w:pPr>
              <w:widowControl/>
              <w:autoSpaceDE/>
              <w:autoSpaceDN/>
              <w:spacing w:before="0"/>
              <w:jc w:val="right"/>
              <w:rPr>
                <w:color w:val="000000"/>
                <w:sz w:val="20"/>
                <w:szCs w:val="20"/>
                <w:lang w:bidi="ar-SA"/>
              </w:rPr>
            </w:pPr>
            <w:r w:rsidRPr="00372FE6">
              <w:rPr>
                <w:color w:val="000000"/>
                <w:sz w:val="20"/>
                <w:szCs w:val="20"/>
                <w:lang w:bidi="ar-SA"/>
              </w:rPr>
              <w:t>758</w:t>
            </w:r>
          </w:p>
        </w:tc>
        <w:tc>
          <w:tcPr>
            <w:tcW w:w="993" w:type="dxa"/>
            <w:tcBorders>
              <w:top w:val="nil"/>
              <w:left w:val="nil"/>
              <w:bottom w:val="single" w:sz="4" w:space="0" w:color="auto"/>
              <w:right w:val="single" w:sz="4" w:space="0" w:color="auto"/>
            </w:tcBorders>
            <w:shd w:val="clear" w:color="auto" w:fill="auto"/>
            <w:noWrap/>
            <w:vAlign w:val="bottom"/>
            <w:hideMark/>
          </w:tcPr>
          <w:p w14:paraId="6A250946"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celá</w:t>
            </w:r>
          </w:p>
        </w:tc>
        <w:tc>
          <w:tcPr>
            <w:tcW w:w="1175" w:type="dxa"/>
            <w:tcBorders>
              <w:top w:val="nil"/>
              <w:left w:val="nil"/>
              <w:bottom w:val="single" w:sz="4" w:space="0" w:color="auto"/>
              <w:right w:val="single" w:sz="4" w:space="0" w:color="auto"/>
            </w:tcBorders>
            <w:shd w:val="clear" w:color="auto" w:fill="auto"/>
            <w:noWrap/>
            <w:vAlign w:val="bottom"/>
            <w:hideMark/>
          </w:tcPr>
          <w:p w14:paraId="29E1BBD1"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 </w:t>
            </w:r>
          </w:p>
        </w:tc>
      </w:tr>
      <w:tr w:rsidR="00121602" w14:paraId="563EDE84" w14:textId="77777777" w:rsidTr="00370D38">
        <w:trPr>
          <w:trHeight w:val="555"/>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129E5406"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CZ5213110024</w:t>
            </w:r>
          </w:p>
        </w:tc>
        <w:tc>
          <w:tcPr>
            <w:tcW w:w="996" w:type="dxa"/>
            <w:tcBorders>
              <w:top w:val="nil"/>
              <w:left w:val="nil"/>
              <w:bottom w:val="single" w:sz="4" w:space="0" w:color="auto"/>
              <w:right w:val="single" w:sz="4" w:space="0" w:color="auto"/>
            </w:tcBorders>
            <w:shd w:val="clear" w:color="auto" w:fill="auto"/>
            <w:noWrap/>
            <w:vAlign w:val="bottom"/>
            <w:hideMark/>
          </w:tcPr>
          <w:p w14:paraId="5F0A1650"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Rychnov nad K.</w:t>
            </w:r>
          </w:p>
        </w:tc>
        <w:tc>
          <w:tcPr>
            <w:tcW w:w="2946" w:type="dxa"/>
            <w:tcBorders>
              <w:top w:val="nil"/>
              <w:left w:val="nil"/>
              <w:bottom w:val="single" w:sz="4" w:space="0" w:color="auto"/>
              <w:right w:val="single" w:sz="4" w:space="0" w:color="auto"/>
            </w:tcBorders>
            <w:shd w:val="clear" w:color="auto" w:fill="auto"/>
            <w:noWrap/>
            <w:vAlign w:val="bottom"/>
            <w:hideMark/>
          </w:tcPr>
          <w:p w14:paraId="2106D461"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Honební společenstvo Osečnice</w:t>
            </w:r>
          </w:p>
        </w:tc>
        <w:tc>
          <w:tcPr>
            <w:tcW w:w="2552" w:type="dxa"/>
            <w:tcBorders>
              <w:top w:val="nil"/>
              <w:left w:val="nil"/>
              <w:bottom w:val="single" w:sz="4" w:space="0" w:color="auto"/>
              <w:right w:val="single" w:sz="4" w:space="0" w:color="auto"/>
            </w:tcBorders>
            <w:shd w:val="clear" w:color="auto" w:fill="auto"/>
            <w:noWrap/>
            <w:vAlign w:val="bottom"/>
            <w:hideMark/>
          </w:tcPr>
          <w:p w14:paraId="1E0E547F"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Myslivecký spolek Osečnice</w:t>
            </w:r>
          </w:p>
        </w:tc>
        <w:tc>
          <w:tcPr>
            <w:tcW w:w="850" w:type="dxa"/>
            <w:tcBorders>
              <w:top w:val="nil"/>
              <w:left w:val="nil"/>
              <w:bottom w:val="single" w:sz="4" w:space="0" w:color="auto"/>
              <w:right w:val="single" w:sz="4" w:space="0" w:color="auto"/>
            </w:tcBorders>
            <w:shd w:val="clear" w:color="auto" w:fill="auto"/>
            <w:noWrap/>
            <w:vAlign w:val="bottom"/>
            <w:hideMark/>
          </w:tcPr>
          <w:p w14:paraId="26CC5C03" w14:textId="77777777" w:rsidR="00372FE6" w:rsidRPr="00372FE6" w:rsidRDefault="00000000" w:rsidP="00372FE6">
            <w:pPr>
              <w:widowControl/>
              <w:autoSpaceDE/>
              <w:autoSpaceDN/>
              <w:spacing w:before="0"/>
              <w:jc w:val="right"/>
              <w:rPr>
                <w:color w:val="000000"/>
                <w:sz w:val="20"/>
                <w:szCs w:val="20"/>
                <w:lang w:bidi="ar-SA"/>
              </w:rPr>
            </w:pPr>
            <w:r w:rsidRPr="00372FE6">
              <w:rPr>
                <w:color w:val="000000"/>
                <w:sz w:val="20"/>
                <w:szCs w:val="20"/>
                <w:lang w:bidi="ar-SA"/>
              </w:rPr>
              <w:t>716</w:t>
            </w:r>
          </w:p>
        </w:tc>
        <w:tc>
          <w:tcPr>
            <w:tcW w:w="993" w:type="dxa"/>
            <w:tcBorders>
              <w:top w:val="nil"/>
              <w:left w:val="nil"/>
              <w:bottom w:val="single" w:sz="4" w:space="0" w:color="auto"/>
              <w:right w:val="single" w:sz="4" w:space="0" w:color="auto"/>
            </w:tcBorders>
            <w:shd w:val="clear" w:color="auto" w:fill="auto"/>
            <w:noWrap/>
            <w:vAlign w:val="bottom"/>
            <w:hideMark/>
          </w:tcPr>
          <w:p w14:paraId="08F2AAB2"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část</w:t>
            </w:r>
          </w:p>
        </w:tc>
        <w:tc>
          <w:tcPr>
            <w:tcW w:w="1175" w:type="dxa"/>
            <w:tcBorders>
              <w:top w:val="nil"/>
              <w:left w:val="nil"/>
              <w:bottom w:val="single" w:sz="4" w:space="0" w:color="auto"/>
              <w:right w:val="single" w:sz="4" w:space="0" w:color="auto"/>
            </w:tcBorders>
            <w:shd w:val="clear" w:color="auto" w:fill="auto"/>
            <w:noWrap/>
            <w:vAlign w:val="bottom"/>
            <w:hideMark/>
          </w:tcPr>
          <w:p w14:paraId="608B2CB4" w14:textId="77777777" w:rsidR="00372FE6" w:rsidRPr="00372FE6" w:rsidRDefault="00000000" w:rsidP="00372FE6">
            <w:pPr>
              <w:widowControl/>
              <w:autoSpaceDE/>
              <w:autoSpaceDN/>
              <w:spacing w:before="0"/>
              <w:jc w:val="right"/>
              <w:rPr>
                <w:color w:val="000000"/>
                <w:sz w:val="20"/>
                <w:szCs w:val="20"/>
                <w:lang w:bidi="ar-SA"/>
              </w:rPr>
            </w:pPr>
            <w:r w:rsidRPr="00372FE6">
              <w:rPr>
                <w:color w:val="000000"/>
                <w:sz w:val="20"/>
                <w:szCs w:val="20"/>
                <w:lang w:bidi="ar-SA"/>
              </w:rPr>
              <w:t>441</w:t>
            </w:r>
          </w:p>
        </w:tc>
      </w:tr>
      <w:tr w:rsidR="00121602" w14:paraId="44EEFF49" w14:textId="77777777" w:rsidTr="00370D38">
        <w:trPr>
          <w:trHeight w:val="540"/>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44EB41B9"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CZ5213909080</w:t>
            </w:r>
          </w:p>
        </w:tc>
        <w:tc>
          <w:tcPr>
            <w:tcW w:w="996" w:type="dxa"/>
            <w:tcBorders>
              <w:top w:val="nil"/>
              <w:left w:val="nil"/>
              <w:bottom w:val="single" w:sz="4" w:space="0" w:color="auto"/>
              <w:right w:val="single" w:sz="4" w:space="0" w:color="auto"/>
            </w:tcBorders>
            <w:shd w:val="clear" w:color="auto" w:fill="auto"/>
            <w:noWrap/>
            <w:vAlign w:val="bottom"/>
            <w:hideMark/>
          </w:tcPr>
          <w:p w14:paraId="104532E6"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Rychnov nad K.</w:t>
            </w:r>
          </w:p>
        </w:tc>
        <w:tc>
          <w:tcPr>
            <w:tcW w:w="2946" w:type="dxa"/>
            <w:tcBorders>
              <w:top w:val="nil"/>
              <w:left w:val="nil"/>
              <w:bottom w:val="single" w:sz="4" w:space="0" w:color="auto"/>
              <w:right w:val="single" w:sz="4" w:space="0" w:color="auto"/>
            </w:tcBorders>
            <w:shd w:val="clear" w:color="auto" w:fill="auto"/>
            <w:noWrap/>
            <w:vAlign w:val="bottom"/>
            <w:hideMark/>
          </w:tcPr>
          <w:p w14:paraId="49BE491E"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Lesy Janeček s.r.o.</w:t>
            </w:r>
          </w:p>
        </w:tc>
        <w:tc>
          <w:tcPr>
            <w:tcW w:w="2552" w:type="dxa"/>
            <w:tcBorders>
              <w:top w:val="nil"/>
              <w:left w:val="nil"/>
              <w:bottom w:val="single" w:sz="4" w:space="0" w:color="auto"/>
              <w:right w:val="single" w:sz="4" w:space="0" w:color="auto"/>
            </w:tcBorders>
            <w:shd w:val="clear" w:color="auto" w:fill="auto"/>
            <w:noWrap/>
            <w:vAlign w:val="bottom"/>
            <w:hideMark/>
          </w:tcPr>
          <w:p w14:paraId="2407DA25"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Lesy Janeček s.r.o.</w:t>
            </w:r>
          </w:p>
        </w:tc>
        <w:tc>
          <w:tcPr>
            <w:tcW w:w="850" w:type="dxa"/>
            <w:tcBorders>
              <w:top w:val="nil"/>
              <w:left w:val="nil"/>
              <w:bottom w:val="single" w:sz="4" w:space="0" w:color="auto"/>
              <w:right w:val="single" w:sz="4" w:space="0" w:color="auto"/>
            </w:tcBorders>
            <w:shd w:val="clear" w:color="auto" w:fill="auto"/>
            <w:noWrap/>
            <w:vAlign w:val="bottom"/>
            <w:hideMark/>
          </w:tcPr>
          <w:p w14:paraId="5C48738A" w14:textId="77777777" w:rsidR="00372FE6" w:rsidRPr="00372FE6" w:rsidRDefault="00000000" w:rsidP="00372FE6">
            <w:pPr>
              <w:widowControl/>
              <w:autoSpaceDE/>
              <w:autoSpaceDN/>
              <w:spacing w:before="0"/>
              <w:jc w:val="right"/>
              <w:rPr>
                <w:color w:val="000000"/>
                <w:sz w:val="20"/>
                <w:szCs w:val="20"/>
                <w:lang w:bidi="ar-SA"/>
              </w:rPr>
            </w:pPr>
            <w:r w:rsidRPr="00372FE6">
              <w:rPr>
                <w:color w:val="000000"/>
                <w:sz w:val="20"/>
                <w:szCs w:val="20"/>
                <w:lang w:bidi="ar-SA"/>
              </w:rPr>
              <w:t>1870</w:t>
            </w:r>
          </w:p>
        </w:tc>
        <w:tc>
          <w:tcPr>
            <w:tcW w:w="993" w:type="dxa"/>
            <w:tcBorders>
              <w:top w:val="nil"/>
              <w:left w:val="nil"/>
              <w:bottom w:val="single" w:sz="4" w:space="0" w:color="auto"/>
              <w:right w:val="single" w:sz="4" w:space="0" w:color="auto"/>
            </w:tcBorders>
            <w:shd w:val="clear" w:color="auto" w:fill="auto"/>
            <w:noWrap/>
            <w:vAlign w:val="bottom"/>
            <w:hideMark/>
          </w:tcPr>
          <w:p w14:paraId="62855484"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celá</w:t>
            </w:r>
          </w:p>
        </w:tc>
        <w:tc>
          <w:tcPr>
            <w:tcW w:w="1175" w:type="dxa"/>
            <w:tcBorders>
              <w:top w:val="nil"/>
              <w:left w:val="nil"/>
              <w:bottom w:val="single" w:sz="4" w:space="0" w:color="auto"/>
              <w:right w:val="single" w:sz="4" w:space="0" w:color="auto"/>
            </w:tcBorders>
            <w:shd w:val="clear" w:color="auto" w:fill="auto"/>
            <w:noWrap/>
            <w:vAlign w:val="bottom"/>
            <w:hideMark/>
          </w:tcPr>
          <w:p w14:paraId="30082E8F"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 </w:t>
            </w:r>
          </w:p>
        </w:tc>
      </w:tr>
      <w:tr w:rsidR="00121602" w14:paraId="06F6C46C" w14:textId="77777777" w:rsidTr="00370D38">
        <w:trPr>
          <w:trHeight w:val="555"/>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1FC47D78"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CZ5213110006</w:t>
            </w:r>
          </w:p>
        </w:tc>
        <w:tc>
          <w:tcPr>
            <w:tcW w:w="996" w:type="dxa"/>
            <w:tcBorders>
              <w:top w:val="nil"/>
              <w:left w:val="nil"/>
              <w:bottom w:val="single" w:sz="4" w:space="0" w:color="auto"/>
              <w:right w:val="single" w:sz="4" w:space="0" w:color="auto"/>
            </w:tcBorders>
            <w:shd w:val="clear" w:color="auto" w:fill="auto"/>
            <w:noWrap/>
            <w:vAlign w:val="bottom"/>
            <w:hideMark/>
          </w:tcPr>
          <w:p w14:paraId="500E384A"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Rychnov nad K.</w:t>
            </w:r>
          </w:p>
        </w:tc>
        <w:tc>
          <w:tcPr>
            <w:tcW w:w="2946" w:type="dxa"/>
            <w:tcBorders>
              <w:top w:val="nil"/>
              <w:left w:val="nil"/>
              <w:bottom w:val="single" w:sz="4" w:space="0" w:color="auto"/>
              <w:right w:val="single" w:sz="4" w:space="0" w:color="auto"/>
            </w:tcBorders>
            <w:shd w:val="clear" w:color="auto" w:fill="auto"/>
            <w:vAlign w:val="bottom"/>
            <w:hideMark/>
          </w:tcPr>
          <w:p w14:paraId="4C92449A"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Honební společenstvo Skuhrov nad Bělou</w:t>
            </w:r>
          </w:p>
        </w:tc>
        <w:tc>
          <w:tcPr>
            <w:tcW w:w="2552" w:type="dxa"/>
            <w:tcBorders>
              <w:top w:val="nil"/>
              <w:left w:val="nil"/>
              <w:bottom w:val="single" w:sz="4" w:space="0" w:color="auto"/>
              <w:right w:val="single" w:sz="4" w:space="0" w:color="auto"/>
            </w:tcBorders>
            <w:shd w:val="clear" w:color="auto" w:fill="auto"/>
            <w:noWrap/>
            <w:vAlign w:val="bottom"/>
            <w:hideMark/>
          </w:tcPr>
          <w:p w14:paraId="225E99FE"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 xml:space="preserve">Myslivecký spolek </w:t>
            </w:r>
            <w:proofErr w:type="spellStart"/>
            <w:r w:rsidRPr="00372FE6">
              <w:rPr>
                <w:color w:val="000000"/>
                <w:sz w:val="20"/>
                <w:szCs w:val="20"/>
                <w:lang w:bidi="ar-SA"/>
              </w:rPr>
              <w:t>Brocná</w:t>
            </w:r>
            <w:proofErr w:type="spellEnd"/>
          </w:p>
        </w:tc>
        <w:tc>
          <w:tcPr>
            <w:tcW w:w="850" w:type="dxa"/>
            <w:tcBorders>
              <w:top w:val="nil"/>
              <w:left w:val="nil"/>
              <w:bottom w:val="single" w:sz="4" w:space="0" w:color="auto"/>
              <w:right w:val="single" w:sz="4" w:space="0" w:color="auto"/>
            </w:tcBorders>
            <w:shd w:val="clear" w:color="auto" w:fill="auto"/>
            <w:noWrap/>
            <w:vAlign w:val="bottom"/>
            <w:hideMark/>
          </w:tcPr>
          <w:p w14:paraId="22467B25" w14:textId="77777777" w:rsidR="00372FE6" w:rsidRPr="00372FE6" w:rsidRDefault="00000000" w:rsidP="00372FE6">
            <w:pPr>
              <w:widowControl/>
              <w:autoSpaceDE/>
              <w:autoSpaceDN/>
              <w:spacing w:before="0"/>
              <w:jc w:val="right"/>
              <w:rPr>
                <w:color w:val="000000"/>
                <w:sz w:val="20"/>
                <w:szCs w:val="20"/>
                <w:lang w:bidi="ar-SA"/>
              </w:rPr>
            </w:pPr>
            <w:r w:rsidRPr="00372FE6">
              <w:rPr>
                <w:color w:val="000000"/>
                <w:sz w:val="20"/>
                <w:szCs w:val="20"/>
                <w:lang w:bidi="ar-SA"/>
              </w:rPr>
              <w:t>759</w:t>
            </w:r>
          </w:p>
        </w:tc>
        <w:tc>
          <w:tcPr>
            <w:tcW w:w="993" w:type="dxa"/>
            <w:tcBorders>
              <w:top w:val="nil"/>
              <w:left w:val="nil"/>
              <w:bottom w:val="single" w:sz="4" w:space="0" w:color="auto"/>
              <w:right w:val="single" w:sz="4" w:space="0" w:color="auto"/>
            </w:tcBorders>
            <w:shd w:val="clear" w:color="auto" w:fill="auto"/>
            <w:noWrap/>
            <w:vAlign w:val="bottom"/>
            <w:hideMark/>
          </w:tcPr>
          <w:p w14:paraId="04EEF411"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část</w:t>
            </w:r>
          </w:p>
        </w:tc>
        <w:tc>
          <w:tcPr>
            <w:tcW w:w="1175" w:type="dxa"/>
            <w:tcBorders>
              <w:top w:val="nil"/>
              <w:left w:val="nil"/>
              <w:bottom w:val="single" w:sz="4" w:space="0" w:color="auto"/>
              <w:right w:val="single" w:sz="4" w:space="0" w:color="auto"/>
            </w:tcBorders>
            <w:shd w:val="clear" w:color="auto" w:fill="auto"/>
            <w:noWrap/>
            <w:vAlign w:val="bottom"/>
            <w:hideMark/>
          </w:tcPr>
          <w:p w14:paraId="5E15D770" w14:textId="77777777" w:rsidR="00372FE6" w:rsidRPr="00372FE6" w:rsidRDefault="00000000" w:rsidP="00372FE6">
            <w:pPr>
              <w:widowControl/>
              <w:autoSpaceDE/>
              <w:autoSpaceDN/>
              <w:spacing w:before="0"/>
              <w:jc w:val="right"/>
              <w:rPr>
                <w:color w:val="000000"/>
                <w:sz w:val="20"/>
                <w:szCs w:val="20"/>
                <w:lang w:bidi="ar-SA"/>
              </w:rPr>
            </w:pPr>
            <w:r w:rsidRPr="00372FE6">
              <w:rPr>
                <w:color w:val="000000"/>
                <w:sz w:val="20"/>
                <w:szCs w:val="20"/>
                <w:lang w:bidi="ar-SA"/>
              </w:rPr>
              <w:t>228</w:t>
            </w:r>
          </w:p>
        </w:tc>
      </w:tr>
      <w:tr w:rsidR="00121602" w14:paraId="00BFC3EF" w14:textId="77777777" w:rsidTr="00370D38">
        <w:trPr>
          <w:trHeight w:val="510"/>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43DA29D1"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CZ5213101037</w:t>
            </w:r>
          </w:p>
        </w:tc>
        <w:tc>
          <w:tcPr>
            <w:tcW w:w="996" w:type="dxa"/>
            <w:tcBorders>
              <w:top w:val="nil"/>
              <w:left w:val="nil"/>
              <w:bottom w:val="single" w:sz="4" w:space="0" w:color="auto"/>
              <w:right w:val="single" w:sz="4" w:space="0" w:color="auto"/>
            </w:tcBorders>
            <w:shd w:val="clear" w:color="auto" w:fill="auto"/>
            <w:noWrap/>
            <w:vAlign w:val="bottom"/>
            <w:hideMark/>
          </w:tcPr>
          <w:p w14:paraId="238314D0"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Rychnov nad K.</w:t>
            </w:r>
          </w:p>
        </w:tc>
        <w:tc>
          <w:tcPr>
            <w:tcW w:w="2946" w:type="dxa"/>
            <w:tcBorders>
              <w:top w:val="nil"/>
              <w:left w:val="nil"/>
              <w:bottom w:val="single" w:sz="4" w:space="0" w:color="auto"/>
              <w:right w:val="single" w:sz="4" w:space="0" w:color="auto"/>
            </w:tcBorders>
            <w:shd w:val="clear" w:color="auto" w:fill="auto"/>
            <w:noWrap/>
            <w:vAlign w:val="bottom"/>
            <w:hideMark/>
          </w:tcPr>
          <w:p w14:paraId="76C239E3"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Honební společenstvo Uhřínov</w:t>
            </w:r>
          </w:p>
        </w:tc>
        <w:tc>
          <w:tcPr>
            <w:tcW w:w="2552" w:type="dxa"/>
            <w:tcBorders>
              <w:top w:val="nil"/>
              <w:left w:val="nil"/>
              <w:bottom w:val="single" w:sz="4" w:space="0" w:color="auto"/>
              <w:right w:val="single" w:sz="4" w:space="0" w:color="auto"/>
            </w:tcBorders>
            <w:shd w:val="clear" w:color="auto" w:fill="auto"/>
            <w:noWrap/>
            <w:vAlign w:val="bottom"/>
            <w:hideMark/>
          </w:tcPr>
          <w:p w14:paraId="1433C0DD"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Honební společenstvo Uhřínov</w:t>
            </w:r>
          </w:p>
        </w:tc>
        <w:tc>
          <w:tcPr>
            <w:tcW w:w="850" w:type="dxa"/>
            <w:tcBorders>
              <w:top w:val="nil"/>
              <w:left w:val="nil"/>
              <w:bottom w:val="single" w:sz="4" w:space="0" w:color="auto"/>
              <w:right w:val="single" w:sz="4" w:space="0" w:color="auto"/>
            </w:tcBorders>
            <w:shd w:val="clear" w:color="auto" w:fill="auto"/>
            <w:noWrap/>
            <w:vAlign w:val="bottom"/>
            <w:hideMark/>
          </w:tcPr>
          <w:p w14:paraId="207A9A74" w14:textId="77777777" w:rsidR="00372FE6" w:rsidRPr="00372FE6" w:rsidRDefault="00000000" w:rsidP="00372FE6">
            <w:pPr>
              <w:widowControl/>
              <w:autoSpaceDE/>
              <w:autoSpaceDN/>
              <w:spacing w:before="0"/>
              <w:jc w:val="right"/>
              <w:rPr>
                <w:color w:val="000000"/>
                <w:sz w:val="20"/>
                <w:szCs w:val="20"/>
                <w:lang w:bidi="ar-SA"/>
              </w:rPr>
            </w:pPr>
            <w:r w:rsidRPr="00372FE6">
              <w:rPr>
                <w:color w:val="000000"/>
                <w:sz w:val="20"/>
                <w:szCs w:val="20"/>
                <w:lang w:bidi="ar-SA"/>
              </w:rPr>
              <w:t>1393</w:t>
            </w:r>
          </w:p>
        </w:tc>
        <w:tc>
          <w:tcPr>
            <w:tcW w:w="993" w:type="dxa"/>
            <w:tcBorders>
              <w:top w:val="nil"/>
              <w:left w:val="nil"/>
              <w:bottom w:val="single" w:sz="4" w:space="0" w:color="auto"/>
              <w:right w:val="single" w:sz="4" w:space="0" w:color="auto"/>
            </w:tcBorders>
            <w:shd w:val="clear" w:color="auto" w:fill="auto"/>
            <w:noWrap/>
            <w:vAlign w:val="bottom"/>
            <w:hideMark/>
          </w:tcPr>
          <w:p w14:paraId="1A842883"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část</w:t>
            </w:r>
          </w:p>
        </w:tc>
        <w:tc>
          <w:tcPr>
            <w:tcW w:w="1175" w:type="dxa"/>
            <w:tcBorders>
              <w:top w:val="nil"/>
              <w:left w:val="nil"/>
              <w:bottom w:val="single" w:sz="4" w:space="0" w:color="auto"/>
              <w:right w:val="single" w:sz="4" w:space="0" w:color="auto"/>
            </w:tcBorders>
            <w:shd w:val="clear" w:color="auto" w:fill="auto"/>
            <w:noWrap/>
            <w:vAlign w:val="bottom"/>
            <w:hideMark/>
          </w:tcPr>
          <w:p w14:paraId="5B12F14B" w14:textId="77777777" w:rsidR="00372FE6" w:rsidRPr="00372FE6" w:rsidRDefault="00000000" w:rsidP="00372FE6">
            <w:pPr>
              <w:widowControl/>
              <w:autoSpaceDE/>
              <w:autoSpaceDN/>
              <w:spacing w:before="0"/>
              <w:jc w:val="right"/>
              <w:rPr>
                <w:color w:val="000000"/>
                <w:sz w:val="20"/>
                <w:szCs w:val="20"/>
                <w:lang w:bidi="ar-SA"/>
              </w:rPr>
            </w:pPr>
            <w:r w:rsidRPr="00372FE6">
              <w:rPr>
                <w:color w:val="000000"/>
                <w:sz w:val="20"/>
                <w:szCs w:val="20"/>
                <w:lang w:bidi="ar-SA"/>
              </w:rPr>
              <w:t>558</w:t>
            </w:r>
          </w:p>
        </w:tc>
      </w:tr>
      <w:tr w:rsidR="00121602" w14:paraId="06011A05" w14:textId="77777777" w:rsidTr="00370D38">
        <w:trPr>
          <w:trHeight w:val="510"/>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57CC5AB3"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CZ 5213206084</w:t>
            </w:r>
          </w:p>
        </w:tc>
        <w:tc>
          <w:tcPr>
            <w:tcW w:w="996" w:type="dxa"/>
            <w:tcBorders>
              <w:top w:val="nil"/>
              <w:left w:val="nil"/>
              <w:bottom w:val="single" w:sz="4" w:space="0" w:color="auto"/>
              <w:right w:val="single" w:sz="4" w:space="0" w:color="auto"/>
            </w:tcBorders>
            <w:shd w:val="clear" w:color="auto" w:fill="auto"/>
            <w:noWrap/>
            <w:vAlign w:val="bottom"/>
            <w:hideMark/>
          </w:tcPr>
          <w:p w14:paraId="55C06BAE"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Rychnov nad K.</w:t>
            </w:r>
          </w:p>
        </w:tc>
        <w:tc>
          <w:tcPr>
            <w:tcW w:w="2946" w:type="dxa"/>
            <w:tcBorders>
              <w:top w:val="nil"/>
              <w:left w:val="nil"/>
              <w:bottom w:val="single" w:sz="4" w:space="0" w:color="auto"/>
              <w:right w:val="single" w:sz="4" w:space="0" w:color="auto"/>
            </w:tcBorders>
            <w:shd w:val="clear" w:color="auto" w:fill="auto"/>
            <w:noWrap/>
            <w:vAlign w:val="bottom"/>
            <w:hideMark/>
          </w:tcPr>
          <w:p w14:paraId="51EFD1AB"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 xml:space="preserve">Lesy České republiky, </w:t>
            </w:r>
            <w:proofErr w:type="spellStart"/>
            <w:r w:rsidRPr="00372FE6">
              <w:rPr>
                <w:color w:val="000000"/>
                <w:sz w:val="20"/>
                <w:szCs w:val="20"/>
                <w:lang w:bidi="ar-SA"/>
              </w:rPr>
              <w:t>s.p</w:t>
            </w:r>
            <w:proofErr w:type="spellEnd"/>
            <w:r w:rsidRPr="00372FE6">
              <w:rPr>
                <w:color w:val="000000"/>
                <w:sz w:val="20"/>
                <w:szCs w:val="20"/>
                <w:lang w:bidi="ar-SA"/>
              </w:rPr>
              <w:t>.</w:t>
            </w:r>
          </w:p>
        </w:tc>
        <w:tc>
          <w:tcPr>
            <w:tcW w:w="2552" w:type="dxa"/>
            <w:tcBorders>
              <w:top w:val="nil"/>
              <w:left w:val="nil"/>
              <w:bottom w:val="single" w:sz="4" w:space="0" w:color="auto"/>
              <w:right w:val="single" w:sz="4" w:space="0" w:color="auto"/>
            </w:tcBorders>
            <w:shd w:val="clear" w:color="auto" w:fill="auto"/>
            <w:noWrap/>
            <w:vAlign w:val="bottom"/>
            <w:hideMark/>
          </w:tcPr>
          <w:p w14:paraId="784B76B1"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Ing. František Turek</w:t>
            </w:r>
          </w:p>
        </w:tc>
        <w:tc>
          <w:tcPr>
            <w:tcW w:w="850" w:type="dxa"/>
            <w:tcBorders>
              <w:top w:val="nil"/>
              <w:left w:val="nil"/>
              <w:bottom w:val="single" w:sz="4" w:space="0" w:color="auto"/>
              <w:right w:val="single" w:sz="4" w:space="0" w:color="auto"/>
            </w:tcBorders>
            <w:shd w:val="clear" w:color="auto" w:fill="auto"/>
            <w:noWrap/>
            <w:vAlign w:val="bottom"/>
            <w:hideMark/>
          </w:tcPr>
          <w:p w14:paraId="021561E2" w14:textId="77777777" w:rsidR="00372FE6" w:rsidRPr="00372FE6" w:rsidRDefault="00000000" w:rsidP="00372FE6">
            <w:pPr>
              <w:widowControl/>
              <w:autoSpaceDE/>
              <w:autoSpaceDN/>
              <w:spacing w:before="0"/>
              <w:jc w:val="right"/>
              <w:rPr>
                <w:color w:val="000000"/>
                <w:sz w:val="20"/>
                <w:szCs w:val="20"/>
                <w:lang w:bidi="ar-SA"/>
              </w:rPr>
            </w:pPr>
            <w:r w:rsidRPr="00372FE6">
              <w:rPr>
                <w:color w:val="000000"/>
                <w:sz w:val="20"/>
                <w:szCs w:val="20"/>
                <w:lang w:bidi="ar-SA"/>
              </w:rPr>
              <w:t>876</w:t>
            </w:r>
          </w:p>
        </w:tc>
        <w:tc>
          <w:tcPr>
            <w:tcW w:w="993" w:type="dxa"/>
            <w:tcBorders>
              <w:top w:val="nil"/>
              <w:left w:val="nil"/>
              <w:bottom w:val="single" w:sz="4" w:space="0" w:color="auto"/>
              <w:right w:val="single" w:sz="4" w:space="0" w:color="auto"/>
            </w:tcBorders>
            <w:shd w:val="clear" w:color="auto" w:fill="auto"/>
            <w:noWrap/>
            <w:vAlign w:val="bottom"/>
            <w:hideMark/>
          </w:tcPr>
          <w:p w14:paraId="0958DF11"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celá</w:t>
            </w:r>
          </w:p>
        </w:tc>
        <w:tc>
          <w:tcPr>
            <w:tcW w:w="1175" w:type="dxa"/>
            <w:tcBorders>
              <w:top w:val="nil"/>
              <w:left w:val="nil"/>
              <w:bottom w:val="single" w:sz="4" w:space="0" w:color="auto"/>
              <w:right w:val="single" w:sz="4" w:space="0" w:color="auto"/>
            </w:tcBorders>
            <w:shd w:val="clear" w:color="auto" w:fill="auto"/>
            <w:noWrap/>
            <w:vAlign w:val="bottom"/>
            <w:hideMark/>
          </w:tcPr>
          <w:p w14:paraId="317238FD"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 </w:t>
            </w:r>
          </w:p>
        </w:tc>
      </w:tr>
      <w:tr w:rsidR="00121602" w14:paraId="1C7E5014" w14:textId="77777777" w:rsidTr="00370D38">
        <w:trPr>
          <w:trHeight w:val="465"/>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734FED6B"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CZ5213606079</w:t>
            </w:r>
          </w:p>
        </w:tc>
        <w:tc>
          <w:tcPr>
            <w:tcW w:w="996" w:type="dxa"/>
            <w:tcBorders>
              <w:top w:val="nil"/>
              <w:left w:val="nil"/>
              <w:bottom w:val="single" w:sz="4" w:space="0" w:color="auto"/>
              <w:right w:val="single" w:sz="4" w:space="0" w:color="auto"/>
            </w:tcBorders>
            <w:shd w:val="clear" w:color="auto" w:fill="auto"/>
            <w:noWrap/>
            <w:vAlign w:val="bottom"/>
            <w:hideMark/>
          </w:tcPr>
          <w:p w14:paraId="5C5421E2"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Rychnov nad K.</w:t>
            </w:r>
          </w:p>
        </w:tc>
        <w:tc>
          <w:tcPr>
            <w:tcW w:w="2946" w:type="dxa"/>
            <w:tcBorders>
              <w:top w:val="nil"/>
              <w:left w:val="nil"/>
              <w:bottom w:val="single" w:sz="4" w:space="0" w:color="auto"/>
              <w:right w:val="single" w:sz="4" w:space="0" w:color="auto"/>
            </w:tcBorders>
            <w:shd w:val="clear" w:color="auto" w:fill="auto"/>
            <w:noWrap/>
            <w:vAlign w:val="bottom"/>
            <w:hideMark/>
          </w:tcPr>
          <w:p w14:paraId="22A4D503"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 xml:space="preserve">Jan </w:t>
            </w:r>
            <w:proofErr w:type="spellStart"/>
            <w:r w:rsidRPr="00372FE6">
              <w:rPr>
                <w:color w:val="000000"/>
                <w:sz w:val="20"/>
                <w:szCs w:val="20"/>
                <w:lang w:bidi="ar-SA"/>
              </w:rPr>
              <w:t>Kolowrat</w:t>
            </w:r>
            <w:proofErr w:type="spellEnd"/>
            <w:r w:rsidRPr="00372FE6">
              <w:rPr>
                <w:color w:val="000000"/>
                <w:sz w:val="20"/>
                <w:szCs w:val="20"/>
                <w:lang w:bidi="ar-SA"/>
              </w:rPr>
              <w:t xml:space="preserve"> </w:t>
            </w:r>
            <w:proofErr w:type="spellStart"/>
            <w:r w:rsidRPr="00372FE6">
              <w:rPr>
                <w:color w:val="000000"/>
                <w:sz w:val="20"/>
                <w:szCs w:val="20"/>
                <w:lang w:bidi="ar-SA"/>
              </w:rPr>
              <w:t>Krakowský</w:t>
            </w:r>
            <w:proofErr w:type="spellEnd"/>
          </w:p>
        </w:tc>
        <w:tc>
          <w:tcPr>
            <w:tcW w:w="2552" w:type="dxa"/>
            <w:tcBorders>
              <w:top w:val="nil"/>
              <w:left w:val="nil"/>
              <w:bottom w:val="single" w:sz="4" w:space="0" w:color="auto"/>
              <w:right w:val="single" w:sz="4" w:space="0" w:color="auto"/>
            </w:tcBorders>
            <w:shd w:val="clear" w:color="auto" w:fill="auto"/>
            <w:noWrap/>
            <w:vAlign w:val="bottom"/>
            <w:hideMark/>
          </w:tcPr>
          <w:p w14:paraId="288C9BDF"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 xml:space="preserve">Jan </w:t>
            </w:r>
            <w:proofErr w:type="spellStart"/>
            <w:r w:rsidRPr="00372FE6">
              <w:rPr>
                <w:color w:val="000000"/>
                <w:sz w:val="20"/>
                <w:szCs w:val="20"/>
                <w:lang w:bidi="ar-SA"/>
              </w:rPr>
              <w:t>Kolowrat</w:t>
            </w:r>
            <w:proofErr w:type="spellEnd"/>
            <w:r w:rsidRPr="00372FE6">
              <w:rPr>
                <w:color w:val="000000"/>
                <w:sz w:val="20"/>
                <w:szCs w:val="20"/>
                <w:lang w:bidi="ar-SA"/>
              </w:rPr>
              <w:t xml:space="preserve"> </w:t>
            </w:r>
            <w:proofErr w:type="spellStart"/>
            <w:r w:rsidRPr="00372FE6">
              <w:rPr>
                <w:color w:val="000000"/>
                <w:sz w:val="20"/>
                <w:szCs w:val="20"/>
                <w:lang w:bidi="ar-SA"/>
              </w:rPr>
              <w:t>Krakowský</w:t>
            </w:r>
            <w:proofErr w:type="spellEnd"/>
          </w:p>
        </w:tc>
        <w:tc>
          <w:tcPr>
            <w:tcW w:w="850" w:type="dxa"/>
            <w:tcBorders>
              <w:top w:val="nil"/>
              <w:left w:val="nil"/>
              <w:bottom w:val="single" w:sz="4" w:space="0" w:color="auto"/>
              <w:right w:val="single" w:sz="4" w:space="0" w:color="auto"/>
            </w:tcBorders>
            <w:shd w:val="clear" w:color="auto" w:fill="auto"/>
            <w:noWrap/>
            <w:vAlign w:val="bottom"/>
            <w:hideMark/>
          </w:tcPr>
          <w:p w14:paraId="3544944D" w14:textId="77777777" w:rsidR="00372FE6" w:rsidRPr="00372FE6" w:rsidRDefault="00000000" w:rsidP="00372FE6">
            <w:pPr>
              <w:widowControl/>
              <w:autoSpaceDE/>
              <w:autoSpaceDN/>
              <w:spacing w:before="0"/>
              <w:jc w:val="right"/>
              <w:rPr>
                <w:color w:val="000000"/>
                <w:sz w:val="20"/>
                <w:szCs w:val="20"/>
                <w:lang w:bidi="ar-SA"/>
              </w:rPr>
            </w:pPr>
            <w:r w:rsidRPr="00372FE6">
              <w:rPr>
                <w:color w:val="000000"/>
                <w:sz w:val="20"/>
                <w:szCs w:val="20"/>
                <w:lang w:bidi="ar-SA"/>
              </w:rPr>
              <w:t>4898</w:t>
            </w:r>
          </w:p>
        </w:tc>
        <w:tc>
          <w:tcPr>
            <w:tcW w:w="993" w:type="dxa"/>
            <w:tcBorders>
              <w:top w:val="nil"/>
              <w:left w:val="nil"/>
              <w:bottom w:val="single" w:sz="4" w:space="0" w:color="auto"/>
              <w:right w:val="single" w:sz="4" w:space="0" w:color="auto"/>
            </w:tcBorders>
            <w:shd w:val="clear" w:color="auto" w:fill="auto"/>
            <w:noWrap/>
            <w:vAlign w:val="bottom"/>
            <w:hideMark/>
          </w:tcPr>
          <w:p w14:paraId="22FA2318"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celá</w:t>
            </w:r>
          </w:p>
        </w:tc>
        <w:tc>
          <w:tcPr>
            <w:tcW w:w="1175" w:type="dxa"/>
            <w:tcBorders>
              <w:top w:val="nil"/>
              <w:left w:val="nil"/>
              <w:bottom w:val="single" w:sz="4" w:space="0" w:color="auto"/>
              <w:right w:val="single" w:sz="4" w:space="0" w:color="auto"/>
            </w:tcBorders>
            <w:shd w:val="clear" w:color="auto" w:fill="auto"/>
            <w:noWrap/>
            <w:vAlign w:val="bottom"/>
            <w:hideMark/>
          </w:tcPr>
          <w:p w14:paraId="71211061"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 </w:t>
            </w:r>
          </w:p>
        </w:tc>
      </w:tr>
      <w:tr w:rsidR="00121602" w14:paraId="7076F9E7" w14:textId="77777777" w:rsidTr="00370D38">
        <w:trPr>
          <w:trHeight w:val="525"/>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34D2C60A"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CZ5213106076</w:t>
            </w:r>
          </w:p>
        </w:tc>
        <w:tc>
          <w:tcPr>
            <w:tcW w:w="996" w:type="dxa"/>
            <w:tcBorders>
              <w:top w:val="nil"/>
              <w:left w:val="nil"/>
              <w:bottom w:val="single" w:sz="4" w:space="0" w:color="auto"/>
              <w:right w:val="single" w:sz="4" w:space="0" w:color="auto"/>
            </w:tcBorders>
            <w:shd w:val="clear" w:color="auto" w:fill="auto"/>
            <w:noWrap/>
            <w:vAlign w:val="bottom"/>
            <w:hideMark/>
          </w:tcPr>
          <w:p w14:paraId="15043F02"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Rychnov nad K.</w:t>
            </w:r>
          </w:p>
        </w:tc>
        <w:tc>
          <w:tcPr>
            <w:tcW w:w="2946" w:type="dxa"/>
            <w:tcBorders>
              <w:top w:val="nil"/>
              <w:left w:val="nil"/>
              <w:bottom w:val="single" w:sz="4" w:space="0" w:color="auto"/>
              <w:right w:val="single" w:sz="4" w:space="0" w:color="auto"/>
            </w:tcBorders>
            <w:shd w:val="clear" w:color="auto" w:fill="auto"/>
            <w:noWrap/>
            <w:vAlign w:val="bottom"/>
            <w:hideMark/>
          </w:tcPr>
          <w:p w14:paraId="5EF1ED3E"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Honební společenstvo Zdobnice</w:t>
            </w:r>
          </w:p>
        </w:tc>
        <w:tc>
          <w:tcPr>
            <w:tcW w:w="2552" w:type="dxa"/>
            <w:tcBorders>
              <w:top w:val="nil"/>
              <w:left w:val="nil"/>
              <w:bottom w:val="single" w:sz="4" w:space="0" w:color="auto"/>
              <w:right w:val="single" w:sz="4" w:space="0" w:color="auto"/>
            </w:tcBorders>
            <w:shd w:val="clear" w:color="auto" w:fill="auto"/>
            <w:noWrap/>
            <w:vAlign w:val="bottom"/>
            <w:hideMark/>
          </w:tcPr>
          <w:p w14:paraId="0227423D"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Aleš Izák</w:t>
            </w:r>
          </w:p>
        </w:tc>
        <w:tc>
          <w:tcPr>
            <w:tcW w:w="850" w:type="dxa"/>
            <w:tcBorders>
              <w:top w:val="nil"/>
              <w:left w:val="nil"/>
              <w:bottom w:val="single" w:sz="4" w:space="0" w:color="auto"/>
              <w:right w:val="single" w:sz="4" w:space="0" w:color="auto"/>
            </w:tcBorders>
            <w:shd w:val="clear" w:color="auto" w:fill="auto"/>
            <w:noWrap/>
            <w:vAlign w:val="bottom"/>
            <w:hideMark/>
          </w:tcPr>
          <w:p w14:paraId="3724C20D" w14:textId="77777777" w:rsidR="00372FE6" w:rsidRPr="00372FE6" w:rsidRDefault="00000000" w:rsidP="00372FE6">
            <w:pPr>
              <w:widowControl/>
              <w:autoSpaceDE/>
              <w:autoSpaceDN/>
              <w:spacing w:before="0"/>
              <w:jc w:val="right"/>
              <w:rPr>
                <w:color w:val="000000"/>
                <w:sz w:val="20"/>
                <w:szCs w:val="20"/>
                <w:lang w:bidi="ar-SA"/>
              </w:rPr>
            </w:pPr>
            <w:r w:rsidRPr="00372FE6">
              <w:rPr>
                <w:color w:val="000000"/>
                <w:sz w:val="20"/>
                <w:szCs w:val="20"/>
                <w:lang w:bidi="ar-SA"/>
              </w:rPr>
              <w:t>705</w:t>
            </w:r>
          </w:p>
        </w:tc>
        <w:tc>
          <w:tcPr>
            <w:tcW w:w="993" w:type="dxa"/>
            <w:tcBorders>
              <w:top w:val="nil"/>
              <w:left w:val="nil"/>
              <w:bottom w:val="single" w:sz="4" w:space="0" w:color="auto"/>
              <w:right w:val="single" w:sz="4" w:space="0" w:color="auto"/>
            </w:tcBorders>
            <w:shd w:val="clear" w:color="auto" w:fill="auto"/>
            <w:noWrap/>
            <w:vAlign w:val="bottom"/>
            <w:hideMark/>
          </w:tcPr>
          <w:p w14:paraId="183546CB"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celá</w:t>
            </w:r>
          </w:p>
        </w:tc>
        <w:tc>
          <w:tcPr>
            <w:tcW w:w="1175" w:type="dxa"/>
            <w:tcBorders>
              <w:top w:val="nil"/>
              <w:left w:val="nil"/>
              <w:bottom w:val="single" w:sz="4" w:space="0" w:color="auto"/>
              <w:right w:val="single" w:sz="4" w:space="0" w:color="auto"/>
            </w:tcBorders>
            <w:shd w:val="clear" w:color="auto" w:fill="auto"/>
            <w:noWrap/>
            <w:vAlign w:val="bottom"/>
            <w:hideMark/>
          </w:tcPr>
          <w:p w14:paraId="4EE98A99"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 </w:t>
            </w:r>
          </w:p>
        </w:tc>
      </w:tr>
      <w:tr w:rsidR="00121602" w14:paraId="2B935BEB" w14:textId="77777777" w:rsidTr="00370D38">
        <w:trPr>
          <w:trHeight w:val="555"/>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1F5E0975"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CZ5213110009</w:t>
            </w:r>
          </w:p>
        </w:tc>
        <w:tc>
          <w:tcPr>
            <w:tcW w:w="996" w:type="dxa"/>
            <w:tcBorders>
              <w:top w:val="nil"/>
              <w:left w:val="nil"/>
              <w:bottom w:val="single" w:sz="4" w:space="0" w:color="auto"/>
              <w:right w:val="single" w:sz="4" w:space="0" w:color="auto"/>
            </w:tcBorders>
            <w:shd w:val="clear" w:color="auto" w:fill="auto"/>
            <w:noWrap/>
            <w:vAlign w:val="bottom"/>
            <w:hideMark/>
          </w:tcPr>
          <w:p w14:paraId="759D8EC3"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Rychnov nad K.</w:t>
            </w:r>
          </w:p>
        </w:tc>
        <w:tc>
          <w:tcPr>
            <w:tcW w:w="2946" w:type="dxa"/>
            <w:tcBorders>
              <w:top w:val="nil"/>
              <w:left w:val="nil"/>
              <w:bottom w:val="single" w:sz="4" w:space="0" w:color="auto"/>
              <w:right w:val="single" w:sz="4" w:space="0" w:color="auto"/>
            </w:tcBorders>
            <w:shd w:val="clear" w:color="auto" w:fill="auto"/>
            <w:noWrap/>
            <w:vAlign w:val="bottom"/>
            <w:hideMark/>
          </w:tcPr>
          <w:p w14:paraId="387AD70F"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Honební společenstvo Javornice</w:t>
            </w:r>
          </w:p>
        </w:tc>
        <w:tc>
          <w:tcPr>
            <w:tcW w:w="2552" w:type="dxa"/>
            <w:tcBorders>
              <w:top w:val="nil"/>
              <w:left w:val="nil"/>
              <w:bottom w:val="single" w:sz="4" w:space="0" w:color="auto"/>
              <w:right w:val="single" w:sz="4" w:space="0" w:color="auto"/>
            </w:tcBorders>
            <w:shd w:val="clear" w:color="auto" w:fill="auto"/>
            <w:noWrap/>
            <w:vAlign w:val="bottom"/>
            <w:hideMark/>
          </w:tcPr>
          <w:p w14:paraId="5B993CFB"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Myslivecký spolek Javornice</w:t>
            </w:r>
          </w:p>
        </w:tc>
        <w:tc>
          <w:tcPr>
            <w:tcW w:w="850" w:type="dxa"/>
            <w:tcBorders>
              <w:top w:val="nil"/>
              <w:left w:val="nil"/>
              <w:bottom w:val="single" w:sz="4" w:space="0" w:color="auto"/>
              <w:right w:val="single" w:sz="4" w:space="0" w:color="auto"/>
            </w:tcBorders>
            <w:shd w:val="clear" w:color="auto" w:fill="auto"/>
            <w:noWrap/>
            <w:vAlign w:val="bottom"/>
            <w:hideMark/>
          </w:tcPr>
          <w:p w14:paraId="20C53D8E" w14:textId="77777777" w:rsidR="00372FE6" w:rsidRPr="00372FE6" w:rsidRDefault="00000000" w:rsidP="00372FE6">
            <w:pPr>
              <w:widowControl/>
              <w:autoSpaceDE/>
              <w:autoSpaceDN/>
              <w:spacing w:before="0"/>
              <w:jc w:val="right"/>
              <w:rPr>
                <w:color w:val="000000"/>
                <w:sz w:val="20"/>
                <w:szCs w:val="20"/>
                <w:lang w:bidi="ar-SA"/>
              </w:rPr>
            </w:pPr>
            <w:r w:rsidRPr="00372FE6">
              <w:rPr>
                <w:color w:val="000000"/>
                <w:sz w:val="20"/>
                <w:szCs w:val="20"/>
                <w:lang w:bidi="ar-SA"/>
              </w:rPr>
              <w:t>1975</w:t>
            </w:r>
          </w:p>
        </w:tc>
        <w:tc>
          <w:tcPr>
            <w:tcW w:w="993" w:type="dxa"/>
            <w:tcBorders>
              <w:top w:val="nil"/>
              <w:left w:val="nil"/>
              <w:bottom w:val="single" w:sz="4" w:space="0" w:color="auto"/>
              <w:right w:val="single" w:sz="4" w:space="0" w:color="auto"/>
            </w:tcBorders>
            <w:shd w:val="clear" w:color="auto" w:fill="auto"/>
            <w:noWrap/>
            <w:vAlign w:val="bottom"/>
            <w:hideMark/>
          </w:tcPr>
          <w:p w14:paraId="49D7384B"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část</w:t>
            </w:r>
          </w:p>
        </w:tc>
        <w:tc>
          <w:tcPr>
            <w:tcW w:w="1175" w:type="dxa"/>
            <w:tcBorders>
              <w:top w:val="nil"/>
              <w:left w:val="nil"/>
              <w:bottom w:val="single" w:sz="4" w:space="0" w:color="auto"/>
              <w:right w:val="single" w:sz="4" w:space="0" w:color="auto"/>
            </w:tcBorders>
            <w:shd w:val="clear" w:color="auto" w:fill="auto"/>
            <w:noWrap/>
            <w:vAlign w:val="bottom"/>
            <w:hideMark/>
          </w:tcPr>
          <w:p w14:paraId="60976891" w14:textId="77777777" w:rsidR="00372FE6" w:rsidRPr="00372FE6" w:rsidRDefault="00000000" w:rsidP="00372FE6">
            <w:pPr>
              <w:widowControl/>
              <w:autoSpaceDE/>
              <w:autoSpaceDN/>
              <w:spacing w:before="0"/>
              <w:jc w:val="right"/>
              <w:rPr>
                <w:color w:val="000000"/>
                <w:sz w:val="20"/>
                <w:szCs w:val="20"/>
                <w:lang w:bidi="ar-SA"/>
              </w:rPr>
            </w:pPr>
            <w:r w:rsidRPr="00372FE6">
              <w:rPr>
                <w:color w:val="000000"/>
                <w:sz w:val="20"/>
                <w:szCs w:val="20"/>
                <w:lang w:bidi="ar-SA"/>
              </w:rPr>
              <w:t>151</w:t>
            </w:r>
          </w:p>
        </w:tc>
      </w:tr>
      <w:tr w:rsidR="00121602" w14:paraId="648D1FC5" w14:textId="77777777" w:rsidTr="00370D38">
        <w:trPr>
          <w:trHeight w:val="525"/>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4F3A06A9"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CZ5213202085</w:t>
            </w:r>
          </w:p>
        </w:tc>
        <w:tc>
          <w:tcPr>
            <w:tcW w:w="996" w:type="dxa"/>
            <w:tcBorders>
              <w:top w:val="nil"/>
              <w:left w:val="nil"/>
              <w:bottom w:val="single" w:sz="4" w:space="0" w:color="auto"/>
              <w:right w:val="single" w:sz="4" w:space="0" w:color="auto"/>
            </w:tcBorders>
            <w:shd w:val="clear" w:color="auto" w:fill="auto"/>
            <w:noWrap/>
            <w:vAlign w:val="bottom"/>
            <w:hideMark/>
          </w:tcPr>
          <w:p w14:paraId="001E5565"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Rychnov nad K.</w:t>
            </w:r>
          </w:p>
        </w:tc>
        <w:tc>
          <w:tcPr>
            <w:tcW w:w="2946" w:type="dxa"/>
            <w:tcBorders>
              <w:top w:val="nil"/>
              <w:left w:val="nil"/>
              <w:bottom w:val="single" w:sz="4" w:space="0" w:color="auto"/>
              <w:right w:val="single" w:sz="4" w:space="0" w:color="auto"/>
            </w:tcBorders>
            <w:shd w:val="clear" w:color="auto" w:fill="auto"/>
            <w:noWrap/>
            <w:vAlign w:val="bottom"/>
            <w:hideMark/>
          </w:tcPr>
          <w:p w14:paraId="26BEA88F"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 xml:space="preserve">Lesy České republiky, </w:t>
            </w:r>
            <w:proofErr w:type="spellStart"/>
            <w:r w:rsidRPr="00372FE6">
              <w:rPr>
                <w:color w:val="000000"/>
                <w:sz w:val="20"/>
                <w:szCs w:val="20"/>
                <w:lang w:bidi="ar-SA"/>
              </w:rPr>
              <w:t>s.p</w:t>
            </w:r>
            <w:proofErr w:type="spellEnd"/>
            <w:r w:rsidRPr="00372FE6">
              <w:rPr>
                <w:color w:val="000000"/>
                <w:sz w:val="20"/>
                <w:szCs w:val="20"/>
                <w:lang w:bidi="ar-SA"/>
              </w:rPr>
              <w:t>.</w:t>
            </w:r>
          </w:p>
        </w:tc>
        <w:tc>
          <w:tcPr>
            <w:tcW w:w="2552" w:type="dxa"/>
            <w:tcBorders>
              <w:top w:val="nil"/>
              <w:left w:val="nil"/>
              <w:bottom w:val="single" w:sz="4" w:space="0" w:color="auto"/>
              <w:right w:val="single" w:sz="4" w:space="0" w:color="auto"/>
            </w:tcBorders>
            <w:shd w:val="clear" w:color="auto" w:fill="auto"/>
            <w:noWrap/>
            <w:vAlign w:val="bottom"/>
            <w:hideMark/>
          </w:tcPr>
          <w:p w14:paraId="7B553782"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 xml:space="preserve">Lesy České republiky, </w:t>
            </w:r>
            <w:proofErr w:type="spellStart"/>
            <w:r w:rsidRPr="00372FE6">
              <w:rPr>
                <w:color w:val="000000"/>
                <w:sz w:val="20"/>
                <w:szCs w:val="20"/>
                <w:lang w:bidi="ar-SA"/>
              </w:rPr>
              <w:t>s.p</w:t>
            </w:r>
            <w:proofErr w:type="spellEnd"/>
            <w:r w:rsidRPr="00372FE6">
              <w:rPr>
                <w:color w:val="000000"/>
                <w:sz w:val="20"/>
                <w:szCs w:val="20"/>
                <w:lang w:bidi="ar-SA"/>
              </w:rPr>
              <w:t>.</w:t>
            </w:r>
          </w:p>
        </w:tc>
        <w:tc>
          <w:tcPr>
            <w:tcW w:w="850" w:type="dxa"/>
            <w:tcBorders>
              <w:top w:val="nil"/>
              <w:left w:val="nil"/>
              <w:bottom w:val="single" w:sz="4" w:space="0" w:color="auto"/>
              <w:right w:val="single" w:sz="4" w:space="0" w:color="auto"/>
            </w:tcBorders>
            <w:shd w:val="clear" w:color="auto" w:fill="auto"/>
            <w:noWrap/>
            <w:vAlign w:val="bottom"/>
            <w:hideMark/>
          </w:tcPr>
          <w:p w14:paraId="0F3F8259" w14:textId="77777777" w:rsidR="00372FE6" w:rsidRPr="00372FE6" w:rsidRDefault="00000000" w:rsidP="00372FE6">
            <w:pPr>
              <w:widowControl/>
              <w:autoSpaceDE/>
              <w:autoSpaceDN/>
              <w:spacing w:before="0"/>
              <w:jc w:val="right"/>
              <w:rPr>
                <w:color w:val="000000"/>
                <w:sz w:val="20"/>
                <w:szCs w:val="20"/>
                <w:lang w:bidi="ar-SA"/>
              </w:rPr>
            </w:pPr>
            <w:r w:rsidRPr="00372FE6">
              <w:rPr>
                <w:color w:val="000000"/>
                <w:sz w:val="20"/>
                <w:szCs w:val="20"/>
                <w:lang w:bidi="ar-SA"/>
              </w:rPr>
              <w:t>1617</w:t>
            </w:r>
          </w:p>
        </w:tc>
        <w:tc>
          <w:tcPr>
            <w:tcW w:w="993" w:type="dxa"/>
            <w:tcBorders>
              <w:top w:val="nil"/>
              <w:left w:val="nil"/>
              <w:bottom w:val="single" w:sz="4" w:space="0" w:color="auto"/>
              <w:right w:val="single" w:sz="4" w:space="0" w:color="auto"/>
            </w:tcBorders>
            <w:shd w:val="clear" w:color="auto" w:fill="auto"/>
            <w:noWrap/>
            <w:vAlign w:val="bottom"/>
            <w:hideMark/>
          </w:tcPr>
          <w:p w14:paraId="12783739"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část</w:t>
            </w:r>
          </w:p>
        </w:tc>
        <w:tc>
          <w:tcPr>
            <w:tcW w:w="1175" w:type="dxa"/>
            <w:tcBorders>
              <w:top w:val="nil"/>
              <w:left w:val="nil"/>
              <w:bottom w:val="single" w:sz="4" w:space="0" w:color="auto"/>
              <w:right w:val="single" w:sz="4" w:space="0" w:color="auto"/>
            </w:tcBorders>
            <w:shd w:val="clear" w:color="auto" w:fill="auto"/>
            <w:noWrap/>
            <w:vAlign w:val="bottom"/>
            <w:hideMark/>
          </w:tcPr>
          <w:p w14:paraId="28EB4399" w14:textId="77777777" w:rsidR="00372FE6" w:rsidRPr="00372FE6" w:rsidRDefault="00000000" w:rsidP="00372FE6">
            <w:pPr>
              <w:widowControl/>
              <w:autoSpaceDE/>
              <w:autoSpaceDN/>
              <w:spacing w:before="0"/>
              <w:jc w:val="right"/>
              <w:rPr>
                <w:color w:val="000000"/>
                <w:sz w:val="20"/>
                <w:szCs w:val="20"/>
                <w:lang w:bidi="ar-SA"/>
              </w:rPr>
            </w:pPr>
            <w:r w:rsidRPr="00372FE6">
              <w:rPr>
                <w:color w:val="000000"/>
                <w:sz w:val="20"/>
                <w:szCs w:val="20"/>
                <w:lang w:bidi="ar-SA"/>
              </w:rPr>
              <w:t>1535</w:t>
            </w:r>
          </w:p>
        </w:tc>
      </w:tr>
      <w:tr w:rsidR="00121602" w14:paraId="1DD67EEA" w14:textId="77777777" w:rsidTr="00370D38">
        <w:trPr>
          <w:trHeight w:val="540"/>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1508A495"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CZ5213110042</w:t>
            </w:r>
          </w:p>
        </w:tc>
        <w:tc>
          <w:tcPr>
            <w:tcW w:w="996" w:type="dxa"/>
            <w:tcBorders>
              <w:top w:val="nil"/>
              <w:left w:val="nil"/>
              <w:bottom w:val="single" w:sz="4" w:space="0" w:color="auto"/>
              <w:right w:val="single" w:sz="4" w:space="0" w:color="auto"/>
            </w:tcBorders>
            <w:shd w:val="clear" w:color="auto" w:fill="auto"/>
            <w:noWrap/>
            <w:vAlign w:val="bottom"/>
            <w:hideMark/>
          </w:tcPr>
          <w:p w14:paraId="079E9DB5"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Rychnov nad K.</w:t>
            </w:r>
          </w:p>
        </w:tc>
        <w:tc>
          <w:tcPr>
            <w:tcW w:w="2946" w:type="dxa"/>
            <w:tcBorders>
              <w:top w:val="nil"/>
              <w:left w:val="nil"/>
              <w:bottom w:val="single" w:sz="4" w:space="0" w:color="auto"/>
              <w:right w:val="single" w:sz="4" w:space="0" w:color="auto"/>
            </w:tcBorders>
            <w:shd w:val="clear" w:color="auto" w:fill="auto"/>
            <w:vAlign w:val="bottom"/>
            <w:hideMark/>
          </w:tcPr>
          <w:p w14:paraId="6B14D75B"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Honební společenstvo Rokytnice v O.</w:t>
            </w:r>
            <w:r>
              <w:rPr>
                <w:color w:val="000000"/>
                <w:sz w:val="20"/>
                <w:szCs w:val="20"/>
                <w:lang w:bidi="ar-SA"/>
              </w:rPr>
              <w:t xml:space="preserve"> </w:t>
            </w:r>
            <w:r w:rsidRPr="00372FE6">
              <w:rPr>
                <w:color w:val="000000"/>
                <w:sz w:val="20"/>
                <w:szCs w:val="20"/>
                <w:lang w:bidi="ar-SA"/>
              </w:rPr>
              <w:t>h.</w:t>
            </w:r>
          </w:p>
        </w:tc>
        <w:tc>
          <w:tcPr>
            <w:tcW w:w="2552" w:type="dxa"/>
            <w:tcBorders>
              <w:top w:val="nil"/>
              <w:left w:val="nil"/>
              <w:bottom w:val="single" w:sz="4" w:space="0" w:color="auto"/>
              <w:right w:val="single" w:sz="4" w:space="0" w:color="auto"/>
            </w:tcBorders>
            <w:shd w:val="clear" w:color="auto" w:fill="auto"/>
            <w:vAlign w:val="bottom"/>
            <w:hideMark/>
          </w:tcPr>
          <w:p w14:paraId="1996BD84"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Myslivecký spolek "Orlické hory" Rokytnice v O. h.</w:t>
            </w:r>
          </w:p>
        </w:tc>
        <w:tc>
          <w:tcPr>
            <w:tcW w:w="850" w:type="dxa"/>
            <w:tcBorders>
              <w:top w:val="nil"/>
              <w:left w:val="nil"/>
              <w:bottom w:val="single" w:sz="4" w:space="0" w:color="auto"/>
              <w:right w:val="single" w:sz="4" w:space="0" w:color="auto"/>
            </w:tcBorders>
            <w:shd w:val="clear" w:color="auto" w:fill="auto"/>
            <w:noWrap/>
            <w:vAlign w:val="bottom"/>
            <w:hideMark/>
          </w:tcPr>
          <w:p w14:paraId="46F12361" w14:textId="77777777" w:rsidR="00372FE6" w:rsidRPr="00372FE6" w:rsidRDefault="00000000" w:rsidP="00372FE6">
            <w:pPr>
              <w:widowControl/>
              <w:autoSpaceDE/>
              <w:autoSpaceDN/>
              <w:spacing w:before="0"/>
              <w:jc w:val="right"/>
              <w:rPr>
                <w:color w:val="000000"/>
                <w:sz w:val="20"/>
                <w:szCs w:val="20"/>
                <w:lang w:bidi="ar-SA"/>
              </w:rPr>
            </w:pPr>
            <w:r w:rsidRPr="00372FE6">
              <w:rPr>
                <w:color w:val="000000"/>
                <w:sz w:val="20"/>
                <w:szCs w:val="20"/>
                <w:lang w:bidi="ar-SA"/>
              </w:rPr>
              <w:t>4245</w:t>
            </w:r>
          </w:p>
        </w:tc>
        <w:tc>
          <w:tcPr>
            <w:tcW w:w="993" w:type="dxa"/>
            <w:tcBorders>
              <w:top w:val="nil"/>
              <w:left w:val="nil"/>
              <w:bottom w:val="single" w:sz="4" w:space="0" w:color="auto"/>
              <w:right w:val="single" w:sz="4" w:space="0" w:color="auto"/>
            </w:tcBorders>
            <w:shd w:val="clear" w:color="auto" w:fill="auto"/>
            <w:noWrap/>
            <w:vAlign w:val="bottom"/>
            <w:hideMark/>
          </w:tcPr>
          <w:p w14:paraId="2BE72372"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část</w:t>
            </w:r>
          </w:p>
        </w:tc>
        <w:tc>
          <w:tcPr>
            <w:tcW w:w="1175" w:type="dxa"/>
            <w:tcBorders>
              <w:top w:val="nil"/>
              <w:left w:val="nil"/>
              <w:bottom w:val="single" w:sz="4" w:space="0" w:color="auto"/>
              <w:right w:val="single" w:sz="4" w:space="0" w:color="auto"/>
            </w:tcBorders>
            <w:shd w:val="clear" w:color="auto" w:fill="auto"/>
            <w:noWrap/>
            <w:vAlign w:val="bottom"/>
            <w:hideMark/>
          </w:tcPr>
          <w:p w14:paraId="5D4792C5" w14:textId="77777777" w:rsidR="00372FE6" w:rsidRPr="00372FE6" w:rsidRDefault="00000000" w:rsidP="00372FE6">
            <w:pPr>
              <w:widowControl/>
              <w:autoSpaceDE/>
              <w:autoSpaceDN/>
              <w:spacing w:before="0"/>
              <w:jc w:val="right"/>
              <w:rPr>
                <w:color w:val="000000"/>
                <w:sz w:val="20"/>
                <w:szCs w:val="20"/>
                <w:lang w:bidi="ar-SA"/>
              </w:rPr>
            </w:pPr>
            <w:r w:rsidRPr="00372FE6">
              <w:rPr>
                <w:color w:val="000000"/>
                <w:sz w:val="20"/>
                <w:szCs w:val="20"/>
                <w:lang w:bidi="ar-SA"/>
              </w:rPr>
              <w:t>2877</w:t>
            </w:r>
          </w:p>
        </w:tc>
      </w:tr>
      <w:tr w:rsidR="00121602" w14:paraId="28206ECF" w14:textId="77777777" w:rsidTr="00370D38">
        <w:trPr>
          <w:trHeight w:val="465"/>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48CF8756"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CZ5213209086</w:t>
            </w:r>
          </w:p>
        </w:tc>
        <w:tc>
          <w:tcPr>
            <w:tcW w:w="996" w:type="dxa"/>
            <w:tcBorders>
              <w:top w:val="nil"/>
              <w:left w:val="nil"/>
              <w:bottom w:val="single" w:sz="4" w:space="0" w:color="auto"/>
              <w:right w:val="single" w:sz="4" w:space="0" w:color="auto"/>
            </w:tcBorders>
            <w:shd w:val="clear" w:color="auto" w:fill="auto"/>
            <w:noWrap/>
            <w:vAlign w:val="bottom"/>
            <w:hideMark/>
          </w:tcPr>
          <w:p w14:paraId="5C87CE26"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Rychnov nad K.</w:t>
            </w:r>
          </w:p>
        </w:tc>
        <w:tc>
          <w:tcPr>
            <w:tcW w:w="2946" w:type="dxa"/>
            <w:tcBorders>
              <w:top w:val="nil"/>
              <w:left w:val="nil"/>
              <w:bottom w:val="single" w:sz="4" w:space="0" w:color="auto"/>
              <w:right w:val="single" w:sz="4" w:space="0" w:color="auto"/>
            </w:tcBorders>
            <w:shd w:val="clear" w:color="auto" w:fill="auto"/>
            <w:noWrap/>
            <w:vAlign w:val="bottom"/>
            <w:hideMark/>
          </w:tcPr>
          <w:p w14:paraId="60FC74D3"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 xml:space="preserve">Lesy České republiky, </w:t>
            </w:r>
            <w:proofErr w:type="spellStart"/>
            <w:r w:rsidRPr="00372FE6">
              <w:rPr>
                <w:color w:val="000000"/>
                <w:sz w:val="20"/>
                <w:szCs w:val="20"/>
                <w:lang w:bidi="ar-SA"/>
              </w:rPr>
              <w:t>s.p</w:t>
            </w:r>
            <w:proofErr w:type="spellEnd"/>
            <w:r w:rsidRPr="00372FE6">
              <w:rPr>
                <w:color w:val="000000"/>
                <w:sz w:val="20"/>
                <w:szCs w:val="20"/>
                <w:lang w:bidi="ar-SA"/>
              </w:rPr>
              <w:t>.</w:t>
            </w:r>
          </w:p>
        </w:tc>
        <w:tc>
          <w:tcPr>
            <w:tcW w:w="2552" w:type="dxa"/>
            <w:tcBorders>
              <w:top w:val="nil"/>
              <w:left w:val="nil"/>
              <w:bottom w:val="single" w:sz="4" w:space="0" w:color="auto"/>
              <w:right w:val="single" w:sz="4" w:space="0" w:color="auto"/>
            </w:tcBorders>
            <w:shd w:val="clear" w:color="auto" w:fill="auto"/>
            <w:noWrap/>
            <w:vAlign w:val="bottom"/>
            <w:hideMark/>
          </w:tcPr>
          <w:p w14:paraId="501AA781"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Matrix a.s.</w:t>
            </w:r>
          </w:p>
        </w:tc>
        <w:tc>
          <w:tcPr>
            <w:tcW w:w="850" w:type="dxa"/>
            <w:tcBorders>
              <w:top w:val="nil"/>
              <w:left w:val="nil"/>
              <w:bottom w:val="single" w:sz="4" w:space="0" w:color="auto"/>
              <w:right w:val="single" w:sz="4" w:space="0" w:color="auto"/>
            </w:tcBorders>
            <w:shd w:val="clear" w:color="auto" w:fill="auto"/>
            <w:noWrap/>
            <w:vAlign w:val="bottom"/>
            <w:hideMark/>
          </w:tcPr>
          <w:p w14:paraId="2998EC70" w14:textId="77777777" w:rsidR="00372FE6" w:rsidRPr="00372FE6" w:rsidRDefault="00000000" w:rsidP="00372FE6">
            <w:pPr>
              <w:widowControl/>
              <w:autoSpaceDE/>
              <w:autoSpaceDN/>
              <w:spacing w:before="0"/>
              <w:jc w:val="right"/>
              <w:rPr>
                <w:color w:val="000000"/>
                <w:sz w:val="20"/>
                <w:szCs w:val="20"/>
                <w:lang w:bidi="ar-SA"/>
              </w:rPr>
            </w:pPr>
            <w:r w:rsidRPr="00372FE6">
              <w:rPr>
                <w:color w:val="000000"/>
                <w:sz w:val="20"/>
                <w:szCs w:val="20"/>
                <w:lang w:bidi="ar-SA"/>
              </w:rPr>
              <w:t>834</w:t>
            </w:r>
          </w:p>
        </w:tc>
        <w:tc>
          <w:tcPr>
            <w:tcW w:w="993" w:type="dxa"/>
            <w:tcBorders>
              <w:top w:val="nil"/>
              <w:left w:val="nil"/>
              <w:bottom w:val="single" w:sz="4" w:space="0" w:color="auto"/>
              <w:right w:val="single" w:sz="4" w:space="0" w:color="auto"/>
            </w:tcBorders>
            <w:shd w:val="clear" w:color="auto" w:fill="auto"/>
            <w:noWrap/>
            <w:vAlign w:val="bottom"/>
            <w:hideMark/>
          </w:tcPr>
          <w:p w14:paraId="6AB33FBB"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celá</w:t>
            </w:r>
          </w:p>
        </w:tc>
        <w:tc>
          <w:tcPr>
            <w:tcW w:w="1175" w:type="dxa"/>
            <w:tcBorders>
              <w:top w:val="nil"/>
              <w:left w:val="nil"/>
              <w:bottom w:val="single" w:sz="4" w:space="0" w:color="auto"/>
              <w:right w:val="single" w:sz="4" w:space="0" w:color="auto"/>
            </w:tcBorders>
            <w:shd w:val="clear" w:color="auto" w:fill="auto"/>
            <w:noWrap/>
            <w:vAlign w:val="bottom"/>
            <w:hideMark/>
          </w:tcPr>
          <w:p w14:paraId="79A0C7DD"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 </w:t>
            </w:r>
          </w:p>
        </w:tc>
      </w:tr>
      <w:tr w:rsidR="00121602" w14:paraId="1EC0DAA5" w14:textId="77777777" w:rsidTr="00370D38">
        <w:trPr>
          <w:trHeight w:val="540"/>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7F47C90C"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CZ5213101073</w:t>
            </w:r>
          </w:p>
        </w:tc>
        <w:tc>
          <w:tcPr>
            <w:tcW w:w="996" w:type="dxa"/>
            <w:tcBorders>
              <w:top w:val="nil"/>
              <w:left w:val="nil"/>
              <w:bottom w:val="single" w:sz="4" w:space="0" w:color="auto"/>
              <w:right w:val="single" w:sz="4" w:space="0" w:color="auto"/>
            </w:tcBorders>
            <w:shd w:val="clear" w:color="auto" w:fill="auto"/>
            <w:noWrap/>
            <w:vAlign w:val="bottom"/>
            <w:hideMark/>
          </w:tcPr>
          <w:p w14:paraId="7FF8C6FE"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Rychnov nad K.</w:t>
            </w:r>
          </w:p>
        </w:tc>
        <w:tc>
          <w:tcPr>
            <w:tcW w:w="2946" w:type="dxa"/>
            <w:tcBorders>
              <w:top w:val="nil"/>
              <w:left w:val="nil"/>
              <w:bottom w:val="single" w:sz="4" w:space="0" w:color="auto"/>
              <w:right w:val="single" w:sz="4" w:space="0" w:color="auto"/>
            </w:tcBorders>
            <w:shd w:val="clear" w:color="auto" w:fill="auto"/>
            <w:vAlign w:val="bottom"/>
            <w:hideMark/>
          </w:tcPr>
          <w:p w14:paraId="05F7055F"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Honební společenstvo Bartošovice</w:t>
            </w:r>
          </w:p>
        </w:tc>
        <w:tc>
          <w:tcPr>
            <w:tcW w:w="2552" w:type="dxa"/>
            <w:tcBorders>
              <w:top w:val="nil"/>
              <w:left w:val="nil"/>
              <w:bottom w:val="single" w:sz="4" w:space="0" w:color="auto"/>
              <w:right w:val="single" w:sz="4" w:space="0" w:color="auto"/>
            </w:tcBorders>
            <w:shd w:val="clear" w:color="auto" w:fill="auto"/>
            <w:vAlign w:val="bottom"/>
            <w:hideMark/>
          </w:tcPr>
          <w:p w14:paraId="7095D42B"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Honební společenstvo Bartošovice</w:t>
            </w:r>
          </w:p>
        </w:tc>
        <w:tc>
          <w:tcPr>
            <w:tcW w:w="850" w:type="dxa"/>
            <w:tcBorders>
              <w:top w:val="nil"/>
              <w:left w:val="nil"/>
              <w:bottom w:val="single" w:sz="4" w:space="0" w:color="auto"/>
              <w:right w:val="single" w:sz="4" w:space="0" w:color="auto"/>
            </w:tcBorders>
            <w:shd w:val="clear" w:color="auto" w:fill="auto"/>
            <w:noWrap/>
            <w:vAlign w:val="bottom"/>
            <w:hideMark/>
          </w:tcPr>
          <w:p w14:paraId="3EF95A7A" w14:textId="77777777" w:rsidR="00372FE6" w:rsidRPr="00372FE6" w:rsidRDefault="00000000" w:rsidP="00372FE6">
            <w:pPr>
              <w:widowControl/>
              <w:autoSpaceDE/>
              <w:autoSpaceDN/>
              <w:spacing w:before="0"/>
              <w:jc w:val="right"/>
              <w:rPr>
                <w:color w:val="000000"/>
                <w:sz w:val="20"/>
                <w:szCs w:val="20"/>
                <w:lang w:bidi="ar-SA"/>
              </w:rPr>
            </w:pPr>
            <w:r w:rsidRPr="00372FE6">
              <w:rPr>
                <w:color w:val="000000"/>
                <w:sz w:val="20"/>
                <w:szCs w:val="20"/>
                <w:lang w:bidi="ar-SA"/>
              </w:rPr>
              <w:t>1063</w:t>
            </w:r>
          </w:p>
        </w:tc>
        <w:tc>
          <w:tcPr>
            <w:tcW w:w="993" w:type="dxa"/>
            <w:tcBorders>
              <w:top w:val="nil"/>
              <w:left w:val="nil"/>
              <w:bottom w:val="single" w:sz="4" w:space="0" w:color="auto"/>
              <w:right w:val="single" w:sz="4" w:space="0" w:color="auto"/>
            </w:tcBorders>
            <w:shd w:val="clear" w:color="auto" w:fill="auto"/>
            <w:noWrap/>
            <w:vAlign w:val="bottom"/>
            <w:hideMark/>
          </w:tcPr>
          <w:p w14:paraId="7F10C0AD"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část</w:t>
            </w:r>
          </w:p>
        </w:tc>
        <w:tc>
          <w:tcPr>
            <w:tcW w:w="1175" w:type="dxa"/>
            <w:tcBorders>
              <w:top w:val="nil"/>
              <w:left w:val="nil"/>
              <w:bottom w:val="single" w:sz="4" w:space="0" w:color="auto"/>
              <w:right w:val="single" w:sz="4" w:space="0" w:color="auto"/>
            </w:tcBorders>
            <w:shd w:val="clear" w:color="auto" w:fill="auto"/>
            <w:noWrap/>
            <w:vAlign w:val="bottom"/>
            <w:hideMark/>
          </w:tcPr>
          <w:p w14:paraId="40BC9C31" w14:textId="77777777" w:rsidR="00372FE6" w:rsidRPr="00372FE6" w:rsidRDefault="00000000" w:rsidP="00372FE6">
            <w:pPr>
              <w:widowControl/>
              <w:autoSpaceDE/>
              <w:autoSpaceDN/>
              <w:spacing w:before="0"/>
              <w:jc w:val="right"/>
              <w:rPr>
                <w:color w:val="000000"/>
                <w:sz w:val="20"/>
                <w:szCs w:val="20"/>
                <w:lang w:bidi="ar-SA"/>
              </w:rPr>
            </w:pPr>
            <w:r w:rsidRPr="00372FE6">
              <w:rPr>
                <w:color w:val="000000"/>
                <w:sz w:val="20"/>
                <w:szCs w:val="20"/>
                <w:lang w:bidi="ar-SA"/>
              </w:rPr>
              <w:t>716</w:t>
            </w:r>
          </w:p>
        </w:tc>
      </w:tr>
      <w:tr w:rsidR="00121602" w14:paraId="1F2AB0AC" w14:textId="77777777" w:rsidTr="00370D38">
        <w:trPr>
          <w:trHeight w:val="570"/>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6790B36C"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CZ5315606016</w:t>
            </w:r>
          </w:p>
        </w:tc>
        <w:tc>
          <w:tcPr>
            <w:tcW w:w="996" w:type="dxa"/>
            <w:tcBorders>
              <w:top w:val="nil"/>
              <w:left w:val="nil"/>
              <w:bottom w:val="single" w:sz="4" w:space="0" w:color="auto"/>
              <w:right w:val="single" w:sz="4" w:space="0" w:color="auto"/>
            </w:tcBorders>
            <w:shd w:val="clear" w:color="auto" w:fill="auto"/>
            <w:noWrap/>
            <w:vAlign w:val="bottom"/>
            <w:hideMark/>
          </w:tcPr>
          <w:p w14:paraId="35401B04"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Žamberk</w:t>
            </w:r>
          </w:p>
        </w:tc>
        <w:tc>
          <w:tcPr>
            <w:tcW w:w="2946" w:type="dxa"/>
            <w:tcBorders>
              <w:top w:val="nil"/>
              <w:left w:val="nil"/>
              <w:bottom w:val="single" w:sz="4" w:space="0" w:color="auto"/>
              <w:right w:val="single" w:sz="4" w:space="0" w:color="auto"/>
            </w:tcBorders>
            <w:shd w:val="clear" w:color="auto" w:fill="auto"/>
            <w:noWrap/>
            <w:vAlign w:val="bottom"/>
            <w:hideMark/>
          </w:tcPr>
          <w:p w14:paraId="775927B1"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 xml:space="preserve">David Anthony </w:t>
            </w:r>
            <w:proofErr w:type="spellStart"/>
            <w:r w:rsidRPr="00372FE6">
              <w:rPr>
                <w:color w:val="000000"/>
                <w:sz w:val="20"/>
                <w:szCs w:val="20"/>
                <w:lang w:bidi="ar-SA"/>
              </w:rPr>
              <w:t>Parish</w:t>
            </w:r>
            <w:proofErr w:type="spellEnd"/>
          </w:p>
        </w:tc>
        <w:tc>
          <w:tcPr>
            <w:tcW w:w="2552" w:type="dxa"/>
            <w:tcBorders>
              <w:top w:val="nil"/>
              <w:left w:val="nil"/>
              <w:bottom w:val="single" w:sz="4" w:space="0" w:color="auto"/>
              <w:right w:val="single" w:sz="4" w:space="0" w:color="auto"/>
            </w:tcBorders>
            <w:shd w:val="clear" w:color="auto" w:fill="auto"/>
            <w:noWrap/>
            <w:vAlign w:val="bottom"/>
            <w:hideMark/>
          </w:tcPr>
          <w:p w14:paraId="325496D4"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 xml:space="preserve">David Anthony </w:t>
            </w:r>
            <w:proofErr w:type="spellStart"/>
            <w:r w:rsidRPr="00372FE6">
              <w:rPr>
                <w:color w:val="000000"/>
                <w:sz w:val="20"/>
                <w:szCs w:val="20"/>
                <w:lang w:bidi="ar-SA"/>
              </w:rPr>
              <w:t>Parish</w:t>
            </w:r>
            <w:proofErr w:type="spellEnd"/>
          </w:p>
        </w:tc>
        <w:tc>
          <w:tcPr>
            <w:tcW w:w="850" w:type="dxa"/>
            <w:tcBorders>
              <w:top w:val="nil"/>
              <w:left w:val="nil"/>
              <w:bottom w:val="single" w:sz="4" w:space="0" w:color="auto"/>
              <w:right w:val="single" w:sz="4" w:space="0" w:color="auto"/>
            </w:tcBorders>
            <w:shd w:val="clear" w:color="auto" w:fill="auto"/>
            <w:noWrap/>
            <w:vAlign w:val="bottom"/>
            <w:hideMark/>
          </w:tcPr>
          <w:p w14:paraId="722B21A6" w14:textId="77777777" w:rsidR="00372FE6" w:rsidRPr="00372FE6" w:rsidRDefault="00000000" w:rsidP="00372FE6">
            <w:pPr>
              <w:widowControl/>
              <w:autoSpaceDE/>
              <w:autoSpaceDN/>
              <w:spacing w:before="0"/>
              <w:jc w:val="right"/>
              <w:rPr>
                <w:color w:val="000000"/>
                <w:sz w:val="20"/>
                <w:szCs w:val="20"/>
                <w:lang w:bidi="ar-SA"/>
              </w:rPr>
            </w:pPr>
            <w:r w:rsidRPr="00372FE6">
              <w:rPr>
                <w:color w:val="000000"/>
                <w:sz w:val="20"/>
                <w:szCs w:val="20"/>
                <w:lang w:bidi="ar-SA"/>
              </w:rPr>
              <w:t>1658</w:t>
            </w:r>
          </w:p>
        </w:tc>
        <w:tc>
          <w:tcPr>
            <w:tcW w:w="993" w:type="dxa"/>
            <w:tcBorders>
              <w:top w:val="nil"/>
              <w:left w:val="nil"/>
              <w:bottom w:val="single" w:sz="4" w:space="0" w:color="auto"/>
              <w:right w:val="single" w:sz="4" w:space="0" w:color="auto"/>
            </w:tcBorders>
            <w:shd w:val="clear" w:color="auto" w:fill="auto"/>
            <w:noWrap/>
            <w:vAlign w:val="bottom"/>
            <w:hideMark/>
          </w:tcPr>
          <w:p w14:paraId="7BB6C6F3"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část</w:t>
            </w:r>
          </w:p>
        </w:tc>
        <w:tc>
          <w:tcPr>
            <w:tcW w:w="1175" w:type="dxa"/>
            <w:tcBorders>
              <w:top w:val="nil"/>
              <w:left w:val="nil"/>
              <w:bottom w:val="single" w:sz="4" w:space="0" w:color="auto"/>
              <w:right w:val="single" w:sz="4" w:space="0" w:color="auto"/>
            </w:tcBorders>
            <w:shd w:val="clear" w:color="auto" w:fill="auto"/>
            <w:noWrap/>
            <w:vAlign w:val="bottom"/>
            <w:hideMark/>
          </w:tcPr>
          <w:p w14:paraId="2DFB5CFA" w14:textId="77777777" w:rsidR="00372FE6" w:rsidRPr="00372FE6" w:rsidRDefault="00000000" w:rsidP="00372FE6">
            <w:pPr>
              <w:widowControl/>
              <w:autoSpaceDE/>
              <w:autoSpaceDN/>
              <w:spacing w:before="0"/>
              <w:jc w:val="right"/>
              <w:rPr>
                <w:color w:val="000000"/>
                <w:sz w:val="20"/>
                <w:szCs w:val="20"/>
                <w:lang w:bidi="ar-SA"/>
              </w:rPr>
            </w:pPr>
            <w:r w:rsidRPr="00372FE6">
              <w:rPr>
                <w:color w:val="000000"/>
                <w:sz w:val="20"/>
                <w:szCs w:val="20"/>
                <w:lang w:bidi="ar-SA"/>
              </w:rPr>
              <w:t>1020</w:t>
            </w:r>
          </w:p>
        </w:tc>
      </w:tr>
      <w:tr w:rsidR="00121602" w14:paraId="6ACE42ED" w14:textId="77777777" w:rsidTr="00370D38">
        <w:trPr>
          <w:trHeight w:val="525"/>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43C885C2"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lastRenderedPageBreak/>
              <w:t>CZ5315110068</w:t>
            </w:r>
          </w:p>
        </w:tc>
        <w:tc>
          <w:tcPr>
            <w:tcW w:w="996" w:type="dxa"/>
            <w:tcBorders>
              <w:top w:val="nil"/>
              <w:left w:val="nil"/>
              <w:bottom w:val="single" w:sz="4" w:space="0" w:color="auto"/>
              <w:right w:val="single" w:sz="4" w:space="0" w:color="auto"/>
            </w:tcBorders>
            <w:shd w:val="clear" w:color="auto" w:fill="auto"/>
            <w:noWrap/>
            <w:vAlign w:val="bottom"/>
            <w:hideMark/>
          </w:tcPr>
          <w:p w14:paraId="7EC0440E"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Žamberk</w:t>
            </w:r>
          </w:p>
        </w:tc>
        <w:tc>
          <w:tcPr>
            <w:tcW w:w="2946" w:type="dxa"/>
            <w:tcBorders>
              <w:top w:val="nil"/>
              <w:left w:val="nil"/>
              <w:bottom w:val="single" w:sz="4" w:space="0" w:color="auto"/>
              <w:right w:val="single" w:sz="4" w:space="0" w:color="auto"/>
            </w:tcBorders>
            <w:shd w:val="clear" w:color="auto" w:fill="auto"/>
            <w:noWrap/>
            <w:vAlign w:val="bottom"/>
            <w:hideMark/>
          </w:tcPr>
          <w:p w14:paraId="30FFD276"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Honební společenstvo Pastviny</w:t>
            </w:r>
          </w:p>
        </w:tc>
        <w:tc>
          <w:tcPr>
            <w:tcW w:w="2552" w:type="dxa"/>
            <w:tcBorders>
              <w:top w:val="nil"/>
              <w:left w:val="nil"/>
              <w:bottom w:val="single" w:sz="4" w:space="0" w:color="auto"/>
              <w:right w:val="single" w:sz="4" w:space="0" w:color="auto"/>
            </w:tcBorders>
            <w:shd w:val="clear" w:color="auto" w:fill="auto"/>
            <w:noWrap/>
            <w:vAlign w:val="bottom"/>
            <w:hideMark/>
          </w:tcPr>
          <w:p w14:paraId="6139B8A1"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Adam-Myslivecký spolek Pastviny</w:t>
            </w:r>
          </w:p>
        </w:tc>
        <w:tc>
          <w:tcPr>
            <w:tcW w:w="850" w:type="dxa"/>
            <w:tcBorders>
              <w:top w:val="nil"/>
              <w:left w:val="nil"/>
              <w:bottom w:val="single" w:sz="4" w:space="0" w:color="auto"/>
              <w:right w:val="single" w:sz="4" w:space="0" w:color="auto"/>
            </w:tcBorders>
            <w:shd w:val="clear" w:color="auto" w:fill="auto"/>
            <w:noWrap/>
            <w:vAlign w:val="bottom"/>
            <w:hideMark/>
          </w:tcPr>
          <w:p w14:paraId="7E6CE86D" w14:textId="77777777" w:rsidR="00372FE6" w:rsidRPr="00372FE6" w:rsidRDefault="00000000" w:rsidP="00372FE6">
            <w:pPr>
              <w:widowControl/>
              <w:autoSpaceDE/>
              <w:autoSpaceDN/>
              <w:spacing w:before="0"/>
              <w:jc w:val="right"/>
              <w:rPr>
                <w:color w:val="000000"/>
                <w:sz w:val="20"/>
                <w:szCs w:val="20"/>
                <w:lang w:bidi="ar-SA"/>
              </w:rPr>
            </w:pPr>
            <w:r w:rsidRPr="00372FE6">
              <w:rPr>
                <w:color w:val="000000"/>
                <w:sz w:val="20"/>
                <w:szCs w:val="20"/>
                <w:lang w:bidi="ar-SA"/>
              </w:rPr>
              <w:t>1437</w:t>
            </w:r>
          </w:p>
        </w:tc>
        <w:tc>
          <w:tcPr>
            <w:tcW w:w="993" w:type="dxa"/>
            <w:tcBorders>
              <w:top w:val="nil"/>
              <w:left w:val="nil"/>
              <w:bottom w:val="single" w:sz="4" w:space="0" w:color="auto"/>
              <w:right w:val="single" w:sz="4" w:space="0" w:color="auto"/>
            </w:tcBorders>
            <w:shd w:val="clear" w:color="auto" w:fill="auto"/>
            <w:noWrap/>
            <w:vAlign w:val="bottom"/>
            <w:hideMark/>
          </w:tcPr>
          <w:p w14:paraId="331DAC0A"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část</w:t>
            </w:r>
          </w:p>
        </w:tc>
        <w:tc>
          <w:tcPr>
            <w:tcW w:w="1175" w:type="dxa"/>
            <w:tcBorders>
              <w:top w:val="nil"/>
              <w:left w:val="nil"/>
              <w:bottom w:val="single" w:sz="4" w:space="0" w:color="auto"/>
              <w:right w:val="single" w:sz="4" w:space="0" w:color="auto"/>
            </w:tcBorders>
            <w:shd w:val="clear" w:color="auto" w:fill="auto"/>
            <w:noWrap/>
            <w:vAlign w:val="bottom"/>
            <w:hideMark/>
          </w:tcPr>
          <w:p w14:paraId="145DBAA7" w14:textId="77777777" w:rsidR="00372FE6" w:rsidRPr="00372FE6" w:rsidRDefault="00000000" w:rsidP="00372FE6">
            <w:pPr>
              <w:widowControl/>
              <w:autoSpaceDE/>
              <w:autoSpaceDN/>
              <w:spacing w:before="0"/>
              <w:jc w:val="right"/>
              <w:rPr>
                <w:color w:val="000000"/>
                <w:sz w:val="20"/>
                <w:szCs w:val="20"/>
                <w:lang w:bidi="ar-SA"/>
              </w:rPr>
            </w:pPr>
            <w:r w:rsidRPr="00372FE6">
              <w:rPr>
                <w:color w:val="000000"/>
                <w:sz w:val="20"/>
                <w:szCs w:val="20"/>
                <w:lang w:bidi="ar-SA"/>
              </w:rPr>
              <w:t>187</w:t>
            </w:r>
          </w:p>
        </w:tc>
      </w:tr>
      <w:tr w:rsidR="00121602" w14:paraId="038FB4F0" w14:textId="77777777" w:rsidTr="00370D38">
        <w:trPr>
          <w:trHeight w:val="600"/>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05EA6906"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CZ5315110078</w:t>
            </w:r>
          </w:p>
        </w:tc>
        <w:tc>
          <w:tcPr>
            <w:tcW w:w="996" w:type="dxa"/>
            <w:tcBorders>
              <w:top w:val="nil"/>
              <w:left w:val="nil"/>
              <w:bottom w:val="single" w:sz="4" w:space="0" w:color="auto"/>
              <w:right w:val="single" w:sz="4" w:space="0" w:color="auto"/>
            </w:tcBorders>
            <w:shd w:val="clear" w:color="auto" w:fill="auto"/>
            <w:noWrap/>
            <w:vAlign w:val="bottom"/>
            <w:hideMark/>
          </w:tcPr>
          <w:p w14:paraId="0CCBC674"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Žamberk</w:t>
            </w:r>
          </w:p>
        </w:tc>
        <w:tc>
          <w:tcPr>
            <w:tcW w:w="2946" w:type="dxa"/>
            <w:tcBorders>
              <w:top w:val="nil"/>
              <w:left w:val="nil"/>
              <w:bottom w:val="single" w:sz="4" w:space="0" w:color="auto"/>
              <w:right w:val="single" w:sz="4" w:space="0" w:color="auto"/>
            </w:tcBorders>
            <w:shd w:val="clear" w:color="auto" w:fill="auto"/>
            <w:vAlign w:val="bottom"/>
            <w:hideMark/>
          </w:tcPr>
          <w:p w14:paraId="0088F742"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 xml:space="preserve">Honební společenstvo Klášterec nad </w:t>
            </w:r>
            <w:proofErr w:type="spellStart"/>
            <w:r w:rsidRPr="00372FE6">
              <w:rPr>
                <w:color w:val="000000"/>
                <w:sz w:val="20"/>
                <w:szCs w:val="20"/>
                <w:lang w:bidi="ar-SA"/>
              </w:rPr>
              <w:t>Orl</w:t>
            </w:r>
            <w:proofErr w:type="spellEnd"/>
            <w:r w:rsidRPr="00372FE6">
              <w:rPr>
                <w:color w:val="000000"/>
                <w:sz w:val="20"/>
                <w:szCs w:val="20"/>
                <w:lang w:bidi="ar-SA"/>
              </w:rPr>
              <w:t>.</w:t>
            </w:r>
          </w:p>
        </w:tc>
        <w:tc>
          <w:tcPr>
            <w:tcW w:w="2552" w:type="dxa"/>
            <w:tcBorders>
              <w:top w:val="nil"/>
              <w:left w:val="nil"/>
              <w:bottom w:val="single" w:sz="4" w:space="0" w:color="auto"/>
              <w:right w:val="single" w:sz="4" w:space="0" w:color="auto"/>
            </w:tcBorders>
            <w:shd w:val="clear" w:color="auto" w:fill="auto"/>
            <w:vAlign w:val="bottom"/>
            <w:hideMark/>
          </w:tcPr>
          <w:p w14:paraId="21824B69"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Myslivecký spolek Klášterec nad Orlicí</w:t>
            </w:r>
          </w:p>
        </w:tc>
        <w:tc>
          <w:tcPr>
            <w:tcW w:w="850" w:type="dxa"/>
            <w:tcBorders>
              <w:top w:val="nil"/>
              <w:left w:val="nil"/>
              <w:bottom w:val="single" w:sz="4" w:space="0" w:color="auto"/>
              <w:right w:val="single" w:sz="4" w:space="0" w:color="auto"/>
            </w:tcBorders>
            <w:shd w:val="clear" w:color="auto" w:fill="auto"/>
            <w:noWrap/>
            <w:vAlign w:val="bottom"/>
            <w:hideMark/>
          </w:tcPr>
          <w:p w14:paraId="1E93C9F9" w14:textId="77777777" w:rsidR="00372FE6" w:rsidRPr="00372FE6" w:rsidRDefault="00000000" w:rsidP="00372FE6">
            <w:pPr>
              <w:widowControl/>
              <w:autoSpaceDE/>
              <w:autoSpaceDN/>
              <w:spacing w:before="0"/>
              <w:jc w:val="right"/>
              <w:rPr>
                <w:color w:val="000000"/>
                <w:sz w:val="20"/>
                <w:szCs w:val="20"/>
                <w:lang w:bidi="ar-SA"/>
              </w:rPr>
            </w:pPr>
            <w:r w:rsidRPr="00372FE6">
              <w:rPr>
                <w:color w:val="000000"/>
                <w:sz w:val="20"/>
                <w:szCs w:val="20"/>
                <w:lang w:bidi="ar-SA"/>
              </w:rPr>
              <w:t>1500</w:t>
            </w:r>
          </w:p>
        </w:tc>
        <w:tc>
          <w:tcPr>
            <w:tcW w:w="993" w:type="dxa"/>
            <w:tcBorders>
              <w:top w:val="nil"/>
              <w:left w:val="nil"/>
              <w:bottom w:val="single" w:sz="4" w:space="0" w:color="auto"/>
              <w:right w:val="single" w:sz="4" w:space="0" w:color="auto"/>
            </w:tcBorders>
            <w:shd w:val="clear" w:color="auto" w:fill="auto"/>
            <w:noWrap/>
            <w:vAlign w:val="bottom"/>
            <w:hideMark/>
          </w:tcPr>
          <w:p w14:paraId="26B817BC" w14:textId="77777777" w:rsidR="00372FE6" w:rsidRPr="00372FE6" w:rsidRDefault="00000000" w:rsidP="00372FE6">
            <w:pPr>
              <w:widowControl/>
              <w:autoSpaceDE/>
              <w:autoSpaceDN/>
              <w:spacing w:before="0"/>
              <w:jc w:val="left"/>
              <w:rPr>
                <w:color w:val="000000"/>
                <w:sz w:val="20"/>
                <w:szCs w:val="20"/>
                <w:lang w:bidi="ar-SA"/>
              </w:rPr>
            </w:pPr>
            <w:r w:rsidRPr="00372FE6">
              <w:rPr>
                <w:color w:val="000000"/>
                <w:sz w:val="20"/>
                <w:szCs w:val="20"/>
                <w:lang w:bidi="ar-SA"/>
              </w:rPr>
              <w:t>část</w:t>
            </w:r>
          </w:p>
        </w:tc>
        <w:tc>
          <w:tcPr>
            <w:tcW w:w="1175" w:type="dxa"/>
            <w:tcBorders>
              <w:top w:val="nil"/>
              <w:left w:val="nil"/>
              <w:bottom w:val="single" w:sz="4" w:space="0" w:color="auto"/>
              <w:right w:val="single" w:sz="4" w:space="0" w:color="auto"/>
            </w:tcBorders>
            <w:shd w:val="clear" w:color="auto" w:fill="auto"/>
            <w:noWrap/>
            <w:vAlign w:val="bottom"/>
            <w:hideMark/>
          </w:tcPr>
          <w:p w14:paraId="7F7340F3" w14:textId="77777777" w:rsidR="00372FE6" w:rsidRPr="00372FE6" w:rsidRDefault="00000000" w:rsidP="00372FE6">
            <w:pPr>
              <w:widowControl/>
              <w:autoSpaceDE/>
              <w:autoSpaceDN/>
              <w:spacing w:before="0"/>
              <w:jc w:val="right"/>
              <w:rPr>
                <w:color w:val="000000"/>
                <w:sz w:val="20"/>
                <w:szCs w:val="20"/>
                <w:lang w:bidi="ar-SA"/>
              </w:rPr>
            </w:pPr>
            <w:r w:rsidRPr="00372FE6">
              <w:rPr>
                <w:color w:val="000000"/>
                <w:sz w:val="20"/>
                <w:szCs w:val="20"/>
                <w:lang w:bidi="ar-SA"/>
              </w:rPr>
              <w:t>1</w:t>
            </w:r>
          </w:p>
        </w:tc>
      </w:tr>
    </w:tbl>
    <w:p w14:paraId="3B1D006D" w14:textId="77777777" w:rsidR="00372FE6" w:rsidRPr="00B401FB" w:rsidRDefault="00372FE6" w:rsidP="00370D38">
      <w:pPr>
        <w:spacing w:before="0"/>
      </w:pPr>
    </w:p>
    <w:p w14:paraId="62A63A00" w14:textId="77777777" w:rsidR="00E76AB1" w:rsidRPr="00B6233A" w:rsidRDefault="00000000" w:rsidP="00F73ABC">
      <w:pPr>
        <w:keepNext/>
        <w:keepLines/>
        <w:widowControl/>
        <w:spacing w:after="240"/>
      </w:pPr>
      <w:r>
        <w:t>Tab. 11</w:t>
      </w:r>
      <w:r w:rsidR="00B6233A" w:rsidRPr="00B6233A">
        <w:t>:</w:t>
      </w:r>
      <w:r w:rsidRPr="00B6233A">
        <w:t xml:space="preserve"> Druhy zvěře zaznamenané na území CHKO Orlické hory</w:t>
      </w:r>
    </w:p>
    <w:tbl>
      <w:tblPr>
        <w:tblW w:w="10490" w:type="dxa"/>
        <w:tblInd w:w="-719" w:type="dxa"/>
        <w:tblCellMar>
          <w:left w:w="70" w:type="dxa"/>
          <w:right w:w="70" w:type="dxa"/>
        </w:tblCellMar>
        <w:tblLook w:val="04A0" w:firstRow="1" w:lastRow="0" w:firstColumn="1" w:lastColumn="0" w:noHBand="0" w:noVBand="1"/>
      </w:tblPr>
      <w:tblGrid>
        <w:gridCol w:w="4287"/>
        <w:gridCol w:w="666"/>
        <w:gridCol w:w="728"/>
        <w:gridCol w:w="825"/>
        <w:gridCol w:w="1009"/>
        <w:gridCol w:w="2997"/>
      </w:tblGrid>
      <w:tr w:rsidR="00121602" w14:paraId="53ADB82A" w14:textId="77777777" w:rsidTr="0034047E">
        <w:trPr>
          <w:trHeight w:val="315"/>
        </w:trPr>
        <w:tc>
          <w:tcPr>
            <w:tcW w:w="4287" w:type="dxa"/>
            <w:vMerge w:val="restart"/>
            <w:tcBorders>
              <w:top w:val="single" w:sz="8" w:space="0" w:color="auto"/>
              <w:left w:val="single" w:sz="8" w:space="0" w:color="auto"/>
              <w:bottom w:val="single" w:sz="8" w:space="0" w:color="000000"/>
              <w:right w:val="nil"/>
            </w:tcBorders>
            <w:shd w:val="clear" w:color="auto" w:fill="auto"/>
            <w:noWrap/>
            <w:vAlign w:val="bottom"/>
            <w:hideMark/>
          </w:tcPr>
          <w:p w14:paraId="1E0BFB20" w14:textId="77777777" w:rsidR="00E76AB1" w:rsidRPr="0034047E" w:rsidRDefault="00000000" w:rsidP="00F73ABC">
            <w:pPr>
              <w:keepNext/>
              <w:keepLines/>
              <w:widowControl/>
              <w:spacing w:before="0"/>
              <w:jc w:val="left"/>
              <w:rPr>
                <w:b/>
                <w:bCs/>
                <w:color w:val="000000"/>
              </w:rPr>
            </w:pPr>
            <w:r w:rsidRPr="0034047E">
              <w:rPr>
                <w:b/>
                <w:bCs/>
                <w:color w:val="000000"/>
              </w:rPr>
              <w:t>Druh zvěře</w:t>
            </w:r>
          </w:p>
        </w:tc>
        <w:tc>
          <w:tcPr>
            <w:tcW w:w="3206" w:type="dxa"/>
            <w:gridSpan w:val="4"/>
            <w:tcBorders>
              <w:top w:val="single" w:sz="8" w:space="0" w:color="auto"/>
              <w:left w:val="single" w:sz="8" w:space="0" w:color="auto"/>
              <w:bottom w:val="single" w:sz="8" w:space="0" w:color="auto"/>
              <w:right w:val="nil"/>
            </w:tcBorders>
            <w:shd w:val="clear" w:color="auto" w:fill="auto"/>
            <w:noWrap/>
            <w:vAlign w:val="bottom"/>
            <w:hideMark/>
          </w:tcPr>
          <w:p w14:paraId="4CADCE65" w14:textId="77777777" w:rsidR="00E76AB1" w:rsidRPr="0034047E" w:rsidRDefault="00000000" w:rsidP="00F73ABC">
            <w:pPr>
              <w:keepNext/>
              <w:keepLines/>
              <w:widowControl/>
              <w:spacing w:before="0"/>
              <w:jc w:val="left"/>
              <w:rPr>
                <w:color w:val="000000"/>
              </w:rPr>
            </w:pPr>
            <w:r w:rsidRPr="0034047E">
              <w:rPr>
                <w:color w:val="000000"/>
              </w:rPr>
              <w:t>Výskyt</w:t>
            </w:r>
          </w:p>
        </w:tc>
        <w:tc>
          <w:tcPr>
            <w:tcW w:w="2997"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42D3D561" w14:textId="77777777" w:rsidR="00E76AB1" w:rsidRPr="0034047E" w:rsidRDefault="00000000" w:rsidP="00F73ABC">
            <w:pPr>
              <w:keepNext/>
              <w:keepLines/>
              <w:widowControl/>
              <w:spacing w:before="0"/>
              <w:jc w:val="left"/>
              <w:rPr>
                <w:color w:val="000000"/>
              </w:rPr>
            </w:pPr>
            <w:r w:rsidRPr="0034047E">
              <w:rPr>
                <w:color w:val="000000"/>
              </w:rPr>
              <w:t>Poznámka</w:t>
            </w:r>
          </w:p>
        </w:tc>
      </w:tr>
      <w:tr w:rsidR="00121602" w14:paraId="75F70845" w14:textId="77777777" w:rsidTr="0034047E">
        <w:trPr>
          <w:trHeight w:val="315"/>
        </w:trPr>
        <w:tc>
          <w:tcPr>
            <w:tcW w:w="4287" w:type="dxa"/>
            <w:vMerge/>
            <w:tcBorders>
              <w:top w:val="single" w:sz="8" w:space="0" w:color="auto"/>
              <w:left w:val="single" w:sz="8" w:space="0" w:color="auto"/>
              <w:bottom w:val="single" w:sz="8" w:space="0" w:color="000000"/>
              <w:right w:val="nil"/>
            </w:tcBorders>
            <w:vAlign w:val="center"/>
            <w:hideMark/>
          </w:tcPr>
          <w:p w14:paraId="4A7EF980" w14:textId="77777777" w:rsidR="00E76AB1" w:rsidRPr="0034047E" w:rsidRDefault="00E76AB1" w:rsidP="0034047E">
            <w:pPr>
              <w:spacing w:before="0"/>
              <w:jc w:val="left"/>
              <w:rPr>
                <w:b/>
                <w:bCs/>
                <w:color w:val="000000"/>
              </w:rPr>
            </w:pPr>
          </w:p>
        </w:tc>
        <w:tc>
          <w:tcPr>
            <w:tcW w:w="662" w:type="dxa"/>
            <w:tcBorders>
              <w:top w:val="nil"/>
              <w:left w:val="single" w:sz="8" w:space="0" w:color="auto"/>
              <w:bottom w:val="single" w:sz="8" w:space="0" w:color="auto"/>
              <w:right w:val="single" w:sz="8" w:space="0" w:color="auto"/>
            </w:tcBorders>
            <w:shd w:val="clear" w:color="auto" w:fill="auto"/>
            <w:noWrap/>
            <w:vAlign w:val="bottom"/>
            <w:hideMark/>
          </w:tcPr>
          <w:p w14:paraId="04367FF7" w14:textId="77777777" w:rsidR="00E76AB1" w:rsidRPr="0034047E" w:rsidRDefault="00000000" w:rsidP="0034047E">
            <w:pPr>
              <w:spacing w:before="0"/>
              <w:jc w:val="left"/>
              <w:rPr>
                <w:color w:val="000000"/>
              </w:rPr>
            </w:pPr>
            <w:r w:rsidRPr="0034047E">
              <w:rPr>
                <w:color w:val="000000"/>
              </w:rPr>
              <w:t>hojný</w:t>
            </w:r>
          </w:p>
        </w:tc>
        <w:tc>
          <w:tcPr>
            <w:tcW w:w="723" w:type="dxa"/>
            <w:tcBorders>
              <w:top w:val="nil"/>
              <w:left w:val="nil"/>
              <w:bottom w:val="single" w:sz="8" w:space="0" w:color="auto"/>
              <w:right w:val="single" w:sz="8" w:space="0" w:color="auto"/>
            </w:tcBorders>
            <w:shd w:val="clear" w:color="auto" w:fill="auto"/>
            <w:noWrap/>
            <w:vAlign w:val="bottom"/>
            <w:hideMark/>
          </w:tcPr>
          <w:p w14:paraId="39D7DFC0" w14:textId="77777777" w:rsidR="00E76AB1" w:rsidRPr="0034047E" w:rsidRDefault="00000000" w:rsidP="0034047E">
            <w:pPr>
              <w:spacing w:before="0"/>
              <w:jc w:val="left"/>
              <w:rPr>
                <w:color w:val="000000"/>
              </w:rPr>
            </w:pPr>
            <w:r w:rsidRPr="0034047E">
              <w:rPr>
                <w:color w:val="000000"/>
              </w:rPr>
              <w:t>běžný</w:t>
            </w:r>
          </w:p>
        </w:tc>
        <w:tc>
          <w:tcPr>
            <w:tcW w:w="819" w:type="dxa"/>
            <w:tcBorders>
              <w:top w:val="nil"/>
              <w:left w:val="nil"/>
              <w:bottom w:val="single" w:sz="8" w:space="0" w:color="auto"/>
              <w:right w:val="single" w:sz="8" w:space="0" w:color="auto"/>
            </w:tcBorders>
            <w:shd w:val="clear" w:color="auto" w:fill="auto"/>
            <w:noWrap/>
            <w:vAlign w:val="bottom"/>
            <w:hideMark/>
          </w:tcPr>
          <w:p w14:paraId="29AFAB5B" w14:textId="77777777" w:rsidR="00E76AB1" w:rsidRPr="0034047E" w:rsidRDefault="00000000" w:rsidP="0034047E">
            <w:pPr>
              <w:spacing w:before="0"/>
              <w:jc w:val="left"/>
              <w:rPr>
                <w:color w:val="000000"/>
              </w:rPr>
            </w:pPr>
            <w:r w:rsidRPr="0034047E">
              <w:rPr>
                <w:color w:val="000000"/>
              </w:rPr>
              <w:t>vzácný</w:t>
            </w:r>
          </w:p>
        </w:tc>
        <w:tc>
          <w:tcPr>
            <w:tcW w:w="1002" w:type="dxa"/>
            <w:tcBorders>
              <w:top w:val="nil"/>
              <w:left w:val="nil"/>
              <w:bottom w:val="single" w:sz="8" w:space="0" w:color="auto"/>
              <w:right w:val="nil"/>
            </w:tcBorders>
            <w:shd w:val="clear" w:color="auto" w:fill="auto"/>
            <w:noWrap/>
            <w:vAlign w:val="bottom"/>
            <w:hideMark/>
          </w:tcPr>
          <w:p w14:paraId="534D9D65" w14:textId="77777777" w:rsidR="00E76AB1" w:rsidRPr="0034047E" w:rsidRDefault="00000000" w:rsidP="0034047E">
            <w:pPr>
              <w:spacing w:before="0"/>
              <w:jc w:val="left"/>
              <w:rPr>
                <w:color w:val="000000"/>
              </w:rPr>
            </w:pPr>
            <w:r w:rsidRPr="0034047E">
              <w:rPr>
                <w:color w:val="000000"/>
              </w:rPr>
              <w:t>ojedinělý</w:t>
            </w:r>
          </w:p>
        </w:tc>
        <w:tc>
          <w:tcPr>
            <w:tcW w:w="2997" w:type="dxa"/>
            <w:vMerge/>
            <w:tcBorders>
              <w:top w:val="single" w:sz="8" w:space="0" w:color="auto"/>
              <w:left w:val="single" w:sz="8" w:space="0" w:color="auto"/>
              <w:bottom w:val="single" w:sz="8" w:space="0" w:color="000000"/>
              <w:right w:val="single" w:sz="8" w:space="0" w:color="auto"/>
            </w:tcBorders>
            <w:vAlign w:val="center"/>
            <w:hideMark/>
          </w:tcPr>
          <w:p w14:paraId="639C15A3" w14:textId="77777777" w:rsidR="00E76AB1" w:rsidRPr="0034047E" w:rsidRDefault="00E76AB1" w:rsidP="0034047E">
            <w:pPr>
              <w:spacing w:before="0"/>
              <w:jc w:val="left"/>
              <w:rPr>
                <w:color w:val="000000"/>
              </w:rPr>
            </w:pPr>
          </w:p>
        </w:tc>
      </w:tr>
      <w:tr w:rsidR="00121602" w14:paraId="60BAF2D9" w14:textId="77777777" w:rsidTr="0034047E">
        <w:trPr>
          <w:trHeight w:val="315"/>
        </w:trPr>
        <w:tc>
          <w:tcPr>
            <w:tcW w:w="1049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1053B26" w14:textId="77777777" w:rsidR="00E76AB1" w:rsidRPr="0034047E" w:rsidRDefault="00000000" w:rsidP="0034047E">
            <w:pPr>
              <w:spacing w:before="0"/>
              <w:jc w:val="left"/>
              <w:rPr>
                <w:b/>
                <w:bCs/>
                <w:color w:val="000000"/>
              </w:rPr>
            </w:pPr>
            <w:r w:rsidRPr="0034047E">
              <w:rPr>
                <w:b/>
                <w:bCs/>
                <w:color w:val="000000"/>
              </w:rPr>
              <w:t>nelze lovit</w:t>
            </w:r>
          </w:p>
        </w:tc>
      </w:tr>
      <w:tr w:rsidR="00121602" w14:paraId="44623F4F" w14:textId="77777777" w:rsidTr="0034047E">
        <w:trPr>
          <w:trHeight w:val="315"/>
        </w:trPr>
        <w:tc>
          <w:tcPr>
            <w:tcW w:w="4287" w:type="dxa"/>
            <w:tcBorders>
              <w:top w:val="nil"/>
              <w:left w:val="single" w:sz="8" w:space="0" w:color="auto"/>
              <w:bottom w:val="single" w:sz="8" w:space="0" w:color="auto"/>
              <w:right w:val="nil"/>
            </w:tcBorders>
            <w:shd w:val="clear" w:color="auto" w:fill="auto"/>
            <w:noWrap/>
            <w:vAlign w:val="bottom"/>
            <w:hideMark/>
          </w:tcPr>
          <w:p w14:paraId="7F036B0F" w14:textId="77777777" w:rsidR="00E76AB1" w:rsidRPr="0034047E" w:rsidRDefault="00000000" w:rsidP="0034047E">
            <w:pPr>
              <w:spacing w:before="0"/>
              <w:jc w:val="left"/>
              <w:rPr>
                <w:color w:val="000000"/>
              </w:rPr>
            </w:pPr>
            <w:r w:rsidRPr="0034047E">
              <w:rPr>
                <w:color w:val="000000"/>
              </w:rPr>
              <w:t>bobr evropský (</w:t>
            </w:r>
            <w:r w:rsidRPr="0034047E">
              <w:rPr>
                <w:i/>
                <w:iCs/>
                <w:color w:val="000000"/>
              </w:rPr>
              <w:t xml:space="preserve">Castor </w:t>
            </w:r>
            <w:proofErr w:type="spellStart"/>
            <w:r w:rsidRPr="0034047E">
              <w:rPr>
                <w:i/>
                <w:iCs/>
                <w:color w:val="000000"/>
              </w:rPr>
              <w:t>fiber</w:t>
            </w:r>
            <w:proofErr w:type="spellEnd"/>
            <w:r w:rsidRPr="0034047E">
              <w:rPr>
                <w:color w:val="000000"/>
              </w:rPr>
              <w:t>)</w:t>
            </w:r>
          </w:p>
        </w:tc>
        <w:tc>
          <w:tcPr>
            <w:tcW w:w="662" w:type="dxa"/>
            <w:tcBorders>
              <w:top w:val="nil"/>
              <w:left w:val="single" w:sz="8" w:space="0" w:color="auto"/>
              <w:bottom w:val="single" w:sz="8" w:space="0" w:color="auto"/>
              <w:right w:val="single" w:sz="8" w:space="0" w:color="auto"/>
            </w:tcBorders>
            <w:shd w:val="clear" w:color="auto" w:fill="auto"/>
            <w:noWrap/>
            <w:vAlign w:val="bottom"/>
            <w:hideMark/>
          </w:tcPr>
          <w:p w14:paraId="412F24CC" w14:textId="77777777" w:rsidR="00E76AB1" w:rsidRPr="0034047E" w:rsidRDefault="00000000" w:rsidP="0034047E">
            <w:pPr>
              <w:spacing w:before="0"/>
              <w:jc w:val="left"/>
              <w:rPr>
                <w:color w:val="000000"/>
              </w:rPr>
            </w:pPr>
            <w:r w:rsidRPr="0034047E">
              <w:rPr>
                <w:color w:val="000000"/>
              </w:rPr>
              <w:t> </w:t>
            </w:r>
          </w:p>
        </w:tc>
        <w:tc>
          <w:tcPr>
            <w:tcW w:w="723" w:type="dxa"/>
            <w:tcBorders>
              <w:top w:val="nil"/>
              <w:left w:val="nil"/>
              <w:bottom w:val="single" w:sz="8" w:space="0" w:color="auto"/>
              <w:right w:val="single" w:sz="8" w:space="0" w:color="auto"/>
            </w:tcBorders>
            <w:shd w:val="clear" w:color="auto" w:fill="auto"/>
            <w:noWrap/>
            <w:vAlign w:val="bottom"/>
            <w:hideMark/>
          </w:tcPr>
          <w:p w14:paraId="48A373CF" w14:textId="77777777" w:rsidR="00E76AB1" w:rsidRPr="0034047E" w:rsidRDefault="00000000" w:rsidP="0034047E">
            <w:pPr>
              <w:spacing w:before="0"/>
              <w:jc w:val="left"/>
              <w:rPr>
                <w:color w:val="000000"/>
              </w:rPr>
            </w:pPr>
            <w:r w:rsidRPr="0034047E">
              <w:rPr>
                <w:color w:val="000000"/>
              </w:rPr>
              <w:t> </w:t>
            </w:r>
          </w:p>
        </w:tc>
        <w:tc>
          <w:tcPr>
            <w:tcW w:w="819" w:type="dxa"/>
            <w:tcBorders>
              <w:top w:val="nil"/>
              <w:left w:val="nil"/>
              <w:bottom w:val="single" w:sz="8" w:space="0" w:color="auto"/>
              <w:right w:val="single" w:sz="8" w:space="0" w:color="auto"/>
            </w:tcBorders>
            <w:shd w:val="clear" w:color="000000" w:fill="BFBFBF"/>
            <w:noWrap/>
            <w:vAlign w:val="bottom"/>
            <w:hideMark/>
          </w:tcPr>
          <w:p w14:paraId="419EB3E6" w14:textId="77777777" w:rsidR="00E76AB1" w:rsidRPr="0034047E" w:rsidRDefault="00000000" w:rsidP="0034047E">
            <w:pPr>
              <w:spacing w:before="0"/>
              <w:jc w:val="left"/>
              <w:rPr>
                <w:color w:val="000000"/>
              </w:rPr>
            </w:pPr>
            <w:r w:rsidRPr="0034047E">
              <w:rPr>
                <w:color w:val="000000"/>
              </w:rPr>
              <w:t> </w:t>
            </w:r>
          </w:p>
        </w:tc>
        <w:tc>
          <w:tcPr>
            <w:tcW w:w="1002" w:type="dxa"/>
            <w:tcBorders>
              <w:top w:val="nil"/>
              <w:left w:val="nil"/>
              <w:bottom w:val="single" w:sz="8" w:space="0" w:color="auto"/>
              <w:right w:val="single" w:sz="8" w:space="0" w:color="auto"/>
            </w:tcBorders>
            <w:shd w:val="clear" w:color="auto" w:fill="auto"/>
            <w:noWrap/>
            <w:vAlign w:val="bottom"/>
            <w:hideMark/>
          </w:tcPr>
          <w:p w14:paraId="00686762" w14:textId="77777777" w:rsidR="00E76AB1" w:rsidRPr="0034047E" w:rsidRDefault="00000000" w:rsidP="0034047E">
            <w:pPr>
              <w:spacing w:before="0"/>
              <w:jc w:val="left"/>
              <w:rPr>
                <w:color w:val="000000"/>
              </w:rPr>
            </w:pPr>
            <w:r w:rsidRPr="0034047E">
              <w:rPr>
                <w:color w:val="000000"/>
              </w:rPr>
              <w:t> </w:t>
            </w:r>
          </w:p>
        </w:tc>
        <w:tc>
          <w:tcPr>
            <w:tcW w:w="2997" w:type="dxa"/>
            <w:tcBorders>
              <w:top w:val="nil"/>
              <w:left w:val="nil"/>
              <w:bottom w:val="single" w:sz="8" w:space="0" w:color="auto"/>
              <w:right w:val="single" w:sz="8" w:space="0" w:color="auto"/>
            </w:tcBorders>
            <w:shd w:val="clear" w:color="auto" w:fill="auto"/>
            <w:noWrap/>
            <w:vAlign w:val="bottom"/>
            <w:hideMark/>
          </w:tcPr>
          <w:p w14:paraId="4052D280" w14:textId="77777777" w:rsidR="00E76AB1" w:rsidRPr="0034047E" w:rsidRDefault="00000000" w:rsidP="0034047E">
            <w:pPr>
              <w:spacing w:before="0"/>
              <w:jc w:val="left"/>
              <w:rPr>
                <w:color w:val="000000"/>
              </w:rPr>
            </w:pPr>
            <w:r w:rsidRPr="0034047E">
              <w:rPr>
                <w:color w:val="000000"/>
              </w:rPr>
              <w:t>SO</w:t>
            </w:r>
          </w:p>
        </w:tc>
      </w:tr>
      <w:tr w:rsidR="00121602" w14:paraId="3DEC52BB" w14:textId="77777777" w:rsidTr="0034047E">
        <w:trPr>
          <w:trHeight w:val="315"/>
        </w:trPr>
        <w:tc>
          <w:tcPr>
            <w:tcW w:w="4287" w:type="dxa"/>
            <w:tcBorders>
              <w:top w:val="nil"/>
              <w:left w:val="single" w:sz="8" w:space="0" w:color="auto"/>
              <w:bottom w:val="single" w:sz="8" w:space="0" w:color="auto"/>
              <w:right w:val="nil"/>
            </w:tcBorders>
            <w:shd w:val="clear" w:color="auto" w:fill="auto"/>
            <w:noWrap/>
            <w:vAlign w:val="bottom"/>
            <w:hideMark/>
          </w:tcPr>
          <w:p w14:paraId="08239484" w14:textId="77777777" w:rsidR="00E76AB1" w:rsidRPr="0034047E" w:rsidRDefault="00000000" w:rsidP="0034047E">
            <w:pPr>
              <w:spacing w:before="0"/>
              <w:jc w:val="left"/>
              <w:rPr>
                <w:color w:val="000000"/>
              </w:rPr>
            </w:pPr>
            <w:r w:rsidRPr="0034047E">
              <w:rPr>
                <w:color w:val="000000"/>
              </w:rPr>
              <w:t>vlk obecný euroasijský (</w:t>
            </w:r>
            <w:proofErr w:type="spellStart"/>
            <w:r w:rsidRPr="0034047E">
              <w:rPr>
                <w:i/>
                <w:iCs/>
                <w:color w:val="000000"/>
              </w:rPr>
              <w:t>Canis</w:t>
            </w:r>
            <w:proofErr w:type="spellEnd"/>
            <w:r w:rsidRPr="0034047E">
              <w:rPr>
                <w:i/>
                <w:iCs/>
                <w:color w:val="000000"/>
              </w:rPr>
              <w:t xml:space="preserve"> lupus lupus</w:t>
            </w:r>
            <w:r w:rsidRPr="0034047E">
              <w:rPr>
                <w:color w:val="000000"/>
              </w:rPr>
              <w:t>)</w:t>
            </w:r>
          </w:p>
        </w:tc>
        <w:tc>
          <w:tcPr>
            <w:tcW w:w="662" w:type="dxa"/>
            <w:tcBorders>
              <w:top w:val="nil"/>
              <w:left w:val="single" w:sz="8" w:space="0" w:color="auto"/>
              <w:bottom w:val="single" w:sz="8" w:space="0" w:color="auto"/>
              <w:right w:val="single" w:sz="8" w:space="0" w:color="auto"/>
            </w:tcBorders>
            <w:shd w:val="clear" w:color="auto" w:fill="auto"/>
            <w:noWrap/>
            <w:vAlign w:val="bottom"/>
            <w:hideMark/>
          </w:tcPr>
          <w:p w14:paraId="5805451F" w14:textId="77777777" w:rsidR="00E76AB1" w:rsidRPr="0034047E" w:rsidRDefault="00000000" w:rsidP="0034047E">
            <w:pPr>
              <w:spacing w:before="0"/>
              <w:jc w:val="left"/>
              <w:rPr>
                <w:color w:val="000000"/>
              </w:rPr>
            </w:pPr>
            <w:r w:rsidRPr="0034047E">
              <w:rPr>
                <w:color w:val="000000"/>
              </w:rPr>
              <w:t> </w:t>
            </w:r>
          </w:p>
        </w:tc>
        <w:tc>
          <w:tcPr>
            <w:tcW w:w="723" w:type="dxa"/>
            <w:tcBorders>
              <w:top w:val="nil"/>
              <w:left w:val="nil"/>
              <w:bottom w:val="single" w:sz="8" w:space="0" w:color="auto"/>
              <w:right w:val="single" w:sz="8" w:space="0" w:color="auto"/>
            </w:tcBorders>
            <w:shd w:val="clear" w:color="auto" w:fill="auto"/>
            <w:noWrap/>
            <w:vAlign w:val="bottom"/>
            <w:hideMark/>
          </w:tcPr>
          <w:p w14:paraId="5D39A6CD" w14:textId="77777777" w:rsidR="00E76AB1" w:rsidRPr="0034047E" w:rsidRDefault="00000000" w:rsidP="0034047E">
            <w:pPr>
              <w:spacing w:before="0"/>
              <w:jc w:val="left"/>
              <w:rPr>
                <w:color w:val="000000"/>
              </w:rPr>
            </w:pPr>
            <w:r w:rsidRPr="0034047E">
              <w:rPr>
                <w:color w:val="000000"/>
              </w:rPr>
              <w:t> </w:t>
            </w:r>
          </w:p>
        </w:tc>
        <w:tc>
          <w:tcPr>
            <w:tcW w:w="819" w:type="dxa"/>
            <w:tcBorders>
              <w:top w:val="nil"/>
              <w:left w:val="nil"/>
              <w:bottom w:val="single" w:sz="8" w:space="0" w:color="auto"/>
              <w:right w:val="single" w:sz="8" w:space="0" w:color="auto"/>
            </w:tcBorders>
            <w:shd w:val="clear" w:color="000000" w:fill="BFBFBF"/>
            <w:noWrap/>
            <w:vAlign w:val="bottom"/>
            <w:hideMark/>
          </w:tcPr>
          <w:p w14:paraId="07C0FFEF" w14:textId="77777777" w:rsidR="00E76AB1" w:rsidRPr="0034047E" w:rsidRDefault="00000000" w:rsidP="0034047E">
            <w:pPr>
              <w:spacing w:before="0"/>
              <w:jc w:val="left"/>
              <w:rPr>
                <w:color w:val="000000"/>
              </w:rPr>
            </w:pPr>
            <w:r w:rsidRPr="0034047E">
              <w:rPr>
                <w:color w:val="000000"/>
              </w:rPr>
              <w:t> </w:t>
            </w:r>
          </w:p>
        </w:tc>
        <w:tc>
          <w:tcPr>
            <w:tcW w:w="1002" w:type="dxa"/>
            <w:tcBorders>
              <w:top w:val="nil"/>
              <w:left w:val="nil"/>
              <w:bottom w:val="single" w:sz="8" w:space="0" w:color="auto"/>
              <w:right w:val="single" w:sz="8" w:space="0" w:color="auto"/>
            </w:tcBorders>
            <w:shd w:val="clear" w:color="auto" w:fill="auto"/>
            <w:noWrap/>
            <w:vAlign w:val="bottom"/>
            <w:hideMark/>
          </w:tcPr>
          <w:p w14:paraId="12273829" w14:textId="77777777" w:rsidR="00E76AB1" w:rsidRPr="0034047E" w:rsidRDefault="00000000" w:rsidP="0034047E">
            <w:pPr>
              <w:spacing w:before="0"/>
              <w:jc w:val="left"/>
              <w:rPr>
                <w:color w:val="000000"/>
              </w:rPr>
            </w:pPr>
            <w:r w:rsidRPr="0034047E">
              <w:rPr>
                <w:color w:val="000000"/>
              </w:rPr>
              <w:t> </w:t>
            </w:r>
          </w:p>
        </w:tc>
        <w:tc>
          <w:tcPr>
            <w:tcW w:w="2997" w:type="dxa"/>
            <w:tcBorders>
              <w:top w:val="nil"/>
              <w:left w:val="nil"/>
              <w:bottom w:val="single" w:sz="8" w:space="0" w:color="auto"/>
              <w:right w:val="single" w:sz="8" w:space="0" w:color="auto"/>
            </w:tcBorders>
            <w:shd w:val="clear" w:color="auto" w:fill="auto"/>
            <w:noWrap/>
            <w:vAlign w:val="bottom"/>
            <w:hideMark/>
          </w:tcPr>
          <w:p w14:paraId="05A2498D" w14:textId="77777777" w:rsidR="00E76AB1" w:rsidRPr="0034047E" w:rsidRDefault="00000000" w:rsidP="0034047E">
            <w:pPr>
              <w:spacing w:before="0"/>
              <w:jc w:val="left"/>
              <w:rPr>
                <w:color w:val="000000"/>
              </w:rPr>
            </w:pPr>
            <w:r w:rsidRPr="0034047E">
              <w:rPr>
                <w:color w:val="000000"/>
              </w:rPr>
              <w:t>KO</w:t>
            </w:r>
          </w:p>
        </w:tc>
      </w:tr>
      <w:tr w:rsidR="00121602" w14:paraId="1DCFF43E" w14:textId="77777777" w:rsidTr="0034047E">
        <w:trPr>
          <w:trHeight w:val="315"/>
        </w:trPr>
        <w:tc>
          <w:tcPr>
            <w:tcW w:w="4287" w:type="dxa"/>
            <w:tcBorders>
              <w:top w:val="nil"/>
              <w:left w:val="single" w:sz="8" w:space="0" w:color="auto"/>
              <w:bottom w:val="single" w:sz="8" w:space="0" w:color="auto"/>
              <w:right w:val="nil"/>
            </w:tcBorders>
            <w:shd w:val="clear" w:color="auto" w:fill="auto"/>
            <w:noWrap/>
            <w:vAlign w:val="bottom"/>
            <w:hideMark/>
          </w:tcPr>
          <w:p w14:paraId="2E2EA5BA" w14:textId="77777777" w:rsidR="00E76AB1" w:rsidRPr="0034047E" w:rsidRDefault="00000000" w:rsidP="0034047E">
            <w:pPr>
              <w:spacing w:before="0"/>
              <w:jc w:val="left"/>
              <w:rPr>
                <w:color w:val="000000"/>
              </w:rPr>
            </w:pPr>
            <w:r w:rsidRPr="0034047E">
              <w:rPr>
                <w:color w:val="000000"/>
              </w:rPr>
              <w:t>vydra říční (</w:t>
            </w:r>
            <w:proofErr w:type="spellStart"/>
            <w:r w:rsidRPr="0034047E">
              <w:rPr>
                <w:i/>
                <w:iCs/>
                <w:color w:val="000000"/>
              </w:rPr>
              <w:t>Lutra</w:t>
            </w:r>
            <w:proofErr w:type="spellEnd"/>
            <w:r w:rsidRPr="0034047E">
              <w:rPr>
                <w:i/>
                <w:iCs/>
                <w:color w:val="000000"/>
              </w:rPr>
              <w:t xml:space="preserve"> </w:t>
            </w:r>
            <w:proofErr w:type="spellStart"/>
            <w:r w:rsidRPr="0034047E">
              <w:rPr>
                <w:i/>
                <w:iCs/>
                <w:color w:val="000000"/>
              </w:rPr>
              <w:t>lutra</w:t>
            </w:r>
            <w:proofErr w:type="spellEnd"/>
            <w:r w:rsidRPr="0034047E">
              <w:rPr>
                <w:color w:val="000000"/>
              </w:rPr>
              <w:t>)</w:t>
            </w:r>
          </w:p>
        </w:tc>
        <w:tc>
          <w:tcPr>
            <w:tcW w:w="662" w:type="dxa"/>
            <w:tcBorders>
              <w:top w:val="nil"/>
              <w:left w:val="single" w:sz="8" w:space="0" w:color="auto"/>
              <w:bottom w:val="single" w:sz="8" w:space="0" w:color="auto"/>
              <w:right w:val="single" w:sz="8" w:space="0" w:color="auto"/>
            </w:tcBorders>
            <w:shd w:val="clear" w:color="auto" w:fill="auto"/>
            <w:noWrap/>
            <w:vAlign w:val="bottom"/>
            <w:hideMark/>
          </w:tcPr>
          <w:p w14:paraId="4E98A996" w14:textId="77777777" w:rsidR="00E76AB1" w:rsidRPr="0034047E" w:rsidRDefault="00000000" w:rsidP="0034047E">
            <w:pPr>
              <w:spacing w:before="0"/>
              <w:jc w:val="left"/>
              <w:rPr>
                <w:color w:val="000000"/>
              </w:rPr>
            </w:pPr>
            <w:r w:rsidRPr="0034047E">
              <w:rPr>
                <w:color w:val="000000"/>
              </w:rPr>
              <w:t> </w:t>
            </w:r>
          </w:p>
        </w:tc>
        <w:tc>
          <w:tcPr>
            <w:tcW w:w="723" w:type="dxa"/>
            <w:tcBorders>
              <w:top w:val="nil"/>
              <w:left w:val="nil"/>
              <w:bottom w:val="single" w:sz="8" w:space="0" w:color="auto"/>
              <w:right w:val="single" w:sz="8" w:space="0" w:color="auto"/>
            </w:tcBorders>
            <w:shd w:val="clear" w:color="auto" w:fill="auto"/>
            <w:noWrap/>
            <w:vAlign w:val="bottom"/>
            <w:hideMark/>
          </w:tcPr>
          <w:p w14:paraId="51AEB13D" w14:textId="77777777" w:rsidR="00E76AB1" w:rsidRPr="0034047E" w:rsidRDefault="00000000" w:rsidP="0034047E">
            <w:pPr>
              <w:spacing w:before="0"/>
              <w:jc w:val="left"/>
              <w:rPr>
                <w:color w:val="000000"/>
              </w:rPr>
            </w:pPr>
            <w:r w:rsidRPr="0034047E">
              <w:rPr>
                <w:color w:val="000000"/>
              </w:rPr>
              <w:t> </w:t>
            </w:r>
          </w:p>
        </w:tc>
        <w:tc>
          <w:tcPr>
            <w:tcW w:w="819" w:type="dxa"/>
            <w:tcBorders>
              <w:top w:val="nil"/>
              <w:left w:val="nil"/>
              <w:bottom w:val="single" w:sz="8" w:space="0" w:color="auto"/>
              <w:right w:val="single" w:sz="8" w:space="0" w:color="auto"/>
            </w:tcBorders>
            <w:shd w:val="clear" w:color="000000" w:fill="BFBFBF"/>
            <w:noWrap/>
            <w:vAlign w:val="bottom"/>
            <w:hideMark/>
          </w:tcPr>
          <w:p w14:paraId="35D25185" w14:textId="77777777" w:rsidR="00E76AB1" w:rsidRPr="0034047E" w:rsidRDefault="00000000" w:rsidP="0034047E">
            <w:pPr>
              <w:spacing w:before="0"/>
              <w:jc w:val="left"/>
              <w:rPr>
                <w:color w:val="000000"/>
              </w:rPr>
            </w:pPr>
            <w:r w:rsidRPr="0034047E">
              <w:rPr>
                <w:color w:val="000000"/>
              </w:rPr>
              <w:t> </w:t>
            </w:r>
          </w:p>
        </w:tc>
        <w:tc>
          <w:tcPr>
            <w:tcW w:w="1002" w:type="dxa"/>
            <w:tcBorders>
              <w:top w:val="nil"/>
              <w:left w:val="nil"/>
              <w:bottom w:val="single" w:sz="8" w:space="0" w:color="auto"/>
              <w:right w:val="single" w:sz="8" w:space="0" w:color="auto"/>
            </w:tcBorders>
            <w:shd w:val="clear" w:color="auto" w:fill="auto"/>
            <w:noWrap/>
            <w:vAlign w:val="bottom"/>
            <w:hideMark/>
          </w:tcPr>
          <w:p w14:paraId="608E256B" w14:textId="77777777" w:rsidR="00E76AB1" w:rsidRPr="0034047E" w:rsidRDefault="00000000" w:rsidP="0034047E">
            <w:pPr>
              <w:spacing w:before="0"/>
              <w:jc w:val="left"/>
              <w:rPr>
                <w:color w:val="000000"/>
              </w:rPr>
            </w:pPr>
            <w:r w:rsidRPr="0034047E">
              <w:rPr>
                <w:color w:val="000000"/>
              </w:rPr>
              <w:t> </w:t>
            </w:r>
          </w:p>
        </w:tc>
        <w:tc>
          <w:tcPr>
            <w:tcW w:w="2997" w:type="dxa"/>
            <w:tcBorders>
              <w:top w:val="nil"/>
              <w:left w:val="nil"/>
              <w:bottom w:val="single" w:sz="8" w:space="0" w:color="auto"/>
              <w:right w:val="single" w:sz="8" w:space="0" w:color="auto"/>
            </w:tcBorders>
            <w:shd w:val="clear" w:color="auto" w:fill="auto"/>
            <w:noWrap/>
            <w:vAlign w:val="bottom"/>
            <w:hideMark/>
          </w:tcPr>
          <w:p w14:paraId="483E6C5D" w14:textId="77777777" w:rsidR="00E76AB1" w:rsidRPr="0034047E" w:rsidRDefault="00000000" w:rsidP="0034047E">
            <w:pPr>
              <w:spacing w:before="0"/>
              <w:jc w:val="left"/>
              <w:rPr>
                <w:color w:val="000000"/>
              </w:rPr>
            </w:pPr>
            <w:r w:rsidRPr="0034047E">
              <w:rPr>
                <w:color w:val="000000"/>
              </w:rPr>
              <w:t>SO</w:t>
            </w:r>
          </w:p>
        </w:tc>
      </w:tr>
      <w:tr w:rsidR="00121602" w14:paraId="67884D5E" w14:textId="77777777" w:rsidTr="0034047E">
        <w:trPr>
          <w:trHeight w:val="315"/>
        </w:trPr>
        <w:tc>
          <w:tcPr>
            <w:tcW w:w="4287" w:type="dxa"/>
            <w:tcBorders>
              <w:top w:val="nil"/>
              <w:left w:val="single" w:sz="8" w:space="0" w:color="auto"/>
              <w:bottom w:val="single" w:sz="8" w:space="0" w:color="auto"/>
              <w:right w:val="nil"/>
            </w:tcBorders>
            <w:shd w:val="clear" w:color="auto" w:fill="auto"/>
            <w:noWrap/>
            <w:vAlign w:val="bottom"/>
          </w:tcPr>
          <w:p w14:paraId="4DD9BACD" w14:textId="77777777" w:rsidR="00E76AB1" w:rsidRPr="0034047E" w:rsidRDefault="00000000" w:rsidP="0034047E">
            <w:pPr>
              <w:spacing w:before="0"/>
              <w:jc w:val="left"/>
              <w:rPr>
                <w:color w:val="000000"/>
              </w:rPr>
            </w:pPr>
            <w:r w:rsidRPr="0034047E">
              <w:rPr>
                <w:color w:val="000000"/>
              </w:rPr>
              <w:t>čírka obecná (</w:t>
            </w:r>
            <w:r w:rsidRPr="0034047E">
              <w:rPr>
                <w:i/>
                <w:color w:val="000000"/>
              </w:rPr>
              <w:t xml:space="preserve">Anas </w:t>
            </w:r>
            <w:proofErr w:type="spellStart"/>
            <w:r w:rsidRPr="0034047E">
              <w:rPr>
                <w:i/>
                <w:color w:val="000000"/>
              </w:rPr>
              <w:t>crecca</w:t>
            </w:r>
            <w:proofErr w:type="spellEnd"/>
            <w:r w:rsidRPr="0034047E">
              <w:rPr>
                <w:color w:val="000000"/>
              </w:rPr>
              <w:t>)</w:t>
            </w:r>
          </w:p>
        </w:tc>
        <w:tc>
          <w:tcPr>
            <w:tcW w:w="662" w:type="dxa"/>
            <w:tcBorders>
              <w:top w:val="nil"/>
              <w:left w:val="single" w:sz="8" w:space="0" w:color="auto"/>
              <w:bottom w:val="single" w:sz="8" w:space="0" w:color="auto"/>
              <w:right w:val="single" w:sz="8" w:space="0" w:color="auto"/>
            </w:tcBorders>
            <w:shd w:val="clear" w:color="auto" w:fill="auto"/>
            <w:noWrap/>
            <w:vAlign w:val="bottom"/>
          </w:tcPr>
          <w:p w14:paraId="34E020DE" w14:textId="77777777" w:rsidR="00E76AB1" w:rsidRPr="0034047E" w:rsidRDefault="00E76AB1" w:rsidP="0034047E">
            <w:pPr>
              <w:spacing w:before="0"/>
              <w:jc w:val="left"/>
              <w:rPr>
                <w:color w:val="000000"/>
              </w:rPr>
            </w:pPr>
          </w:p>
        </w:tc>
        <w:tc>
          <w:tcPr>
            <w:tcW w:w="723" w:type="dxa"/>
            <w:tcBorders>
              <w:top w:val="nil"/>
              <w:left w:val="nil"/>
              <w:bottom w:val="single" w:sz="8" w:space="0" w:color="auto"/>
              <w:right w:val="single" w:sz="8" w:space="0" w:color="auto"/>
            </w:tcBorders>
            <w:shd w:val="clear" w:color="auto" w:fill="auto"/>
            <w:noWrap/>
            <w:vAlign w:val="bottom"/>
          </w:tcPr>
          <w:p w14:paraId="1559A8B0" w14:textId="77777777" w:rsidR="00E76AB1" w:rsidRPr="0034047E" w:rsidRDefault="00E76AB1" w:rsidP="0034047E">
            <w:pPr>
              <w:spacing w:before="0"/>
              <w:jc w:val="left"/>
              <w:rPr>
                <w:color w:val="000000"/>
              </w:rPr>
            </w:pPr>
          </w:p>
        </w:tc>
        <w:tc>
          <w:tcPr>
            <w:tcW w:w="819" w:type="dxa"/>
            <w:tcBorders>
              <w:top w:val="nil"/>
              <w:left w:val="nil"/>
              <w:bottom w:val="single" w:sz="8" w:space="0" w:color="auto"/>
              <w:right w:val="single" w:sz="8" w:space="0" w:color="auto"/>
            </w:tcBorders>
            <w:shd w:val="clear" w:color="auto" w:fill="auto"/>
            <w:noWrap/>
            <w:vAlign w:val="bottom"/>
          </w:tcPr>
          <w:p w14:paraId="2BA918B8" w14:textId="77777777" w:rsidR="00E76AB1" w:rsidRPr="0034047E" w:rsidRDefault="00E76AB1" w:rsidP="0034047E">
            <w:pPr>
              <w:spacing w:before="0"/>
              <w:jc w:val="left"/>
              <w:rPr>
                <w:color w:val="000000"/>
              </w:rPr>
            </w:pPr>
          </w:p>
        </w:tc>
        <w:tc>
          <w:tcPr>
            <w:tcW w:w="1002" w:type="dxa"/>
            <w:tcBorders>
              <w:top w:val="nil"/>
              <w:left w:val="nil"/>
              <w:bottom w:val="single" w:sz="8" w:space="0" w:color="auto"/>
              <w:right w:val="single" w:sz="8" w:space="0" w:color="auto"/>
            </w:tcBorders>
            <w:shd w:val="clear" w:color="auto" w:fill="BFBFBF" w:themeFill="background1" w:themeFillShade="BF"/>
            <w:noWrap/>
            <w:vAlign w:val="bottom"/>
          </w:tcPr>
          <w:p w14:paraId="112607D7" w14:textId="77777777" w:rsidR="00E76AB1" w:rsidRPr="0034047E" w:rsidRDefault="00E76AB1" w:rsidP="0034047E">
            <w:pPr>
              <w:spacing w:before="0"/>
              <w:jc w:val="left"/>
              <w:rPr>
                <w:color w:val="000000"/>
              </w:rPr>
            </w:pPr>
          </w:p>
        </w:tc>
        <w:tc>
          <w:tcPr>
            <w:tcW w:w="2997" w:type="dxa"/>
            <w:tcBorders>
              <w:top w:val="nil"/>
              <w:left w:val="nil"/>
              <w:bottom w:val="single" w:sz="8" w:space="0" w:color="auto"/>
              <w:right w:val="single" w:sz="8" w:space="0" w:color="auto"/>
            </w:tcBorders>
            <w:shd w:val="clear" w:color="auto" w:fill="auto"/>
            <w:noWrap/>
            <w:vAlign w:val="bottom"/>
          </w:tcPr>
          <w:p w14:paraId="7B077109" w14:textId="77777777" w:rsidR="00E76AB1" w:rsidRPr="0034047E" w:rsidRDefault="00000000" w:rsidP="0034047E">
            <w:pPr>
              <w:spacing w:before="0"/>
              <w:jc w:val="left"/>
              <w:rPr>
                <w:color w:val="000000"/>
              </w:rPr>
            </w:pPr>
            <w:r w:rsidRPr="0034047E">
              <w:rPr>
                <w:color w:val="000000"/>
              </w:rPr>
              <w:t>O</w:t>
            </w:r>
          </w:p>
        </w:tc>
      </w:tr>
      <w:tr w:rsidR="00121602" w14:paraId="60FE51D4" w14:textId="77777777" w:rsidTr="0034047E">
        <w:trPr>
          <w:trHeight w:val="315"/>
        </w:trPr>
        <w:tc>
          <w:tcPr>
            <w:tcW w:w="4287" w:type="dxa"/>
            <w:tcBorders>
              <w:top w:val="nil"/>
              <w:left w:val="single" w:sz="8" w:space="0" w:color="auto"/>
              <w:bottom w:val="single" w:sz="8" w:space="0" w:color="auto"/>
              <w:right w:val="nil"/>
            </w:tcBorders>
            <w:shd w:val="clear" w:color="auto" w:fill="auto"/>
            <w:noWrap/>
            <w:vAlign w:val="bottom"/>
            <w:hideMark/>
          </w:tcPr>
          <w:p w14:paraId="730D0CF3" w14:textId="77777777" w:rsidR="00E76AB1" w:rsidRPr="0034047E" w:rsidRDefault="00000000" w:rsidP="0034047E">
            <w:pPr>
              <w:spacing w:before="0"/>
              <w:jc w:val="left"/>
              <w:rPr>
                <w:color w:val="000000"/>
              </w:rPr>
            </w:pPr>
            <w:r w:rsidRPr="0034047E">
              <w:rPr>
                <w:color w:val="000000"/>
              </w:rPr>
              <w:t>havran polní (</w:t>
            </w:r>
            <w:proofErr w:type="spellStart"/>
            <w:r w:rsidRPr="0034047E">
              <w:rPr>
                <w:i/>
                <w:iCs/>
                <w:color w:val="000000"/>
              </w:rPr>
              <w:t>Corvus</w:t>
            </w:r>
            <w:proofErr w:type="spellEnd"/>
            <w:r w:rsidRPr="0034047E">
              <w:rPr>
                <w:i/>
                <w:iCs/>
                <w:color w:val="000000"/>
              </w:rPr>
              <w:t xml:space="preserve"> </w:t>
            </w:r>
            <w:proofErr w:type="spellStart"/>
            <w:r w:rsidRPr="0034047E">
              <w:rPr>
                <w:i/>
                <w:iCs/>
                <w:color w:val="000000"/>
              </w:rPr>
              <w:t>frugilegus</w:t>
            </w:r>
            <w:proofErr w:type="spellEnd"/>
            <w:r w:rsidRPr="0034047E">
              <w:rPr>
                <w:color w:val="000000"/>
              </w:rPr>
              <w:t>)</w:t>
            </w:r>
          </w:p>
        </w:tc>
        <w:tc>
          <w:tcPr>
            <w:tcW w:w="662" w:type="dxa"/>
            <w:tcBorders>
              <w:top w:val="nil"/>
              <w:left w:val="single" w:sz="8" w:space="0" w:color="auto"/>
              <w:bottom w:val="single" w:sz="8" w:space="0" w:color="auto"/>
              <w:right w:val="single" w:sz="8" w:space="0" w:color="auto"/>
            </w:tcBorders>
            <w:shd w:val="clear" w:color="auto" w:fill="auto"/>
            <w:noWrap/>
            <w:vAlign w:val="bottom"/>
            <w:hideMark/>
          </w:tcPr>
          <w:p w14:paraId="56B6C581" w14:textId="77777777" w:rsidR="00E76AB1" w:rsidRPr="0034047E" w:rsidRDefault="00000000" w:rsidP="0034047E">
            <w:pPr>
              <w:spacing w:before="0"/>
              <w:jc w:val="left"/>
              <w:rPr>
                <w:color w:val="000000"/>
              </w:rPr>
            </w:pPr>
            <w:r w:rsidRPr="0034047E">
              <w:rPr>
                <w:color w:val="000000"/>
              </w:rPr>
              <w:t> </w:t>
            </w:r>
          </w:p>
        </w:tc>
        <w:tc>
          <w:tcPr>
            <w:tcW w:w="723" w:type="dxa"/>
            <w:tcBorders>
              <w:top w:val="nil"/>
              <w:left w:val="nil"/>
              <w:bottom w:val="single" w:sz="8" w:space="0" w:color="auto"/>
              <w:right w:val="single" w:sz="8" w:space="0" w:color="auto"/>
            </w:tcBorders>
            <w:shd w:val="clear" w:color="auto" w:fill="auto"/>
            <w:noWrap/>
            <w:vAlign w:val="bottom"/>
            <w:hideMark/>
          </w:tcPr>
          <w:p w14:paraId="3CC3D030" w14:textId="77777777" w:rsidR="00E76AB1" w:rsidRPr="0034047E" w:rsidRDefault="00000000" w:rsidP="0034047E">
            <w:pPr>
              <w:spacing w:before="0"/>
              <w:jc w:val="left"/>
              <w:rPr>
                <w:color w:val="000000"/>
              </w:rPr>
            </w:pPr>
            <w:r w:rsidRPr="0034047E">
              <w:rPr>
                <w:color w:val="000000"/>
              </w:rPr>
              <w:t> </w:t>
            </w:r>
          </w:p>
        </w:tc>
        <w:tc>
          <w:tcPr>
            <w:tcW w:w="819" w:type="dxa"/>
            <w:tcBorders>
              <w:top w:val="nil"/>
              <w:left w:val="nil"/>
              <w:bottom w:val="single" w:sz="8" w:space="0" w:color="auto"/>
              <w:right w:val="single" w:sz="8" w:space="0" w:color="auto"/>
            </w:tcBorders>
            <w:shd w:val="clear" w:color="000000" w:fill="BFBFBF"/>
            <w:noWrap/>
            <w:vAlign w:val="bottom"/>
            <w:hideMark/>
          </w:tcPr>
          <w:p w14:paraId="3F16919C" w14:textId="77777777" w:rsidR="00E76AB1" w:rsidRPr="0034047E" w:rsidRDefault="00000000" w:rsidP="0034047E">
            <w:pPr>
              <w:spacing w:before="0"/>
              <w:jc w:val="left"/>
              <w:rPr>
                <w:color w:val="000000"/>
              </w:rPr>
            </w:pPr>
            <w:r w:rsidRPr="0034047E">
              <w:rPr>
                <w:color w:val="000000"/>
              </w:rPr>
              <w:t> </w:t>
            </w:r>
          </w:p>
        </w:tc>
        <w:tc>
          <w:tcPr>
            <w:tcW w:w="1002" w:type="dxa"/>
            <w:tcBorders>
              <w:top w:val="nil"/>
              <w:left w:val="nil"/>
              <w:bottom w:val="single" w:sz="8" w:space="0" w:color="auto"/>
              <w:right w:val="single" w:sz="8" w:space="0" w:color="auto"/>
            </w:tcBorders>
            <w:shd w:val="clear" w:color="auto" w:fill="auto"/>
            <w:noWrap/>
            <w:vAlign w:val="bottom"/>
            <w:hideMark/>
          </w:tcPr>
          <w:p w14:paraId="5FDCF525" w14:textId="77777777" w:rsidR="00E76AB1" w:rsidRPr="0034047E" w:rsidRDefault="00000000" w:rsidP="0034047E">
            <w:pPr>
              <w:spacing w:before="0"/>
              <w:jc w:val="left"/>
              <w:rPr>
                <w:color w:val="000000"/>
              </w:rPr>
            </w:pPr>
            <w:r w:rsidRPr="0034047E">
              <w:rPr>
                <w:color w:val="000000"/>
              </w:rPr>
              <w:t> </w:t>
            </w:r>
          </w:p>
        </w:tc>
        <w:tc>
          <w:tcPr>
            <w:tcW w:w="2997" w:type="dxa"/>
            <w:tcBorders>
              <w:top w:val="nil"/>
              <w:left w:val="nil"/>
              <w:bottom w:val="single" w:sz="8" w:space="0" w:color="auto"/>
              <w:right w:val="single" w:sz="8" w:space="0" w:color="auto"/>
            </w:tcBorders>
            <w:shd w:val="clear" w:color="auto" w:fill="auto"/>
            <w:noWrap/>
            <w:vAlign w:val="bottom"/>
            <w:hideMark/>
          </w:tcPr>
          <w:p w14:paraId="3AB586BA" w14:textId="77777777" w:rsidR="00E76AB1" w:rsidRPr="0034047E" w:rsidRDefault="00000000" w:rsidP="0034047E">
            <w:pPr>
              <w:spacing w:before="0"/>
              <w:jc w:val="left"/>
              <w:rPr>
                <w:color w:val="000000"/>
              </w:rPr>
            </w:pPr>
            <w:r w:rsidRPr="0034047E">
              <w:rPr>
                <w:color w:val="000000"/>
              </w:rPr>
              <w:t> </w:t>
            </w:r>
          </w:p>
        </w:tc>
      </w:tr>
      <w:tr w:rsidR="00121602" w14:paraId="52DBF034" w14:textId="77777777" w:rsidTr="0034047E">
        <w:trPr>
          <w:trHeight w:val="315"/>
        </w:trPr>
        <w:tc>
          <w:tcPr>
            <w:tcW w:w="4287" w:type="dxa"/>
            <w:tcBorders>
              <w:top w:val="nil"/>
              <w:left w:val="single" w:sz="8" w:space="0" w:color="auto"/>
              <w:bottom w:val="single" w:sz="8" w:space="0" w:color="auto"/>
              <w:right w:val="nil"/>
            </w:tcBorders>
            <w:shd w:val="clear" w:color="auto" w:fill="auto"/>
            <w:noWrap/>
            <w:vAlign w:val="bottom"/>
            <w:hideMark/>
          </w:tcPr>
          <w:p w14:paraId="17961E11" w14:textId="77777777" w:rsidR="00E76AB1" w:rsidRPr="0034047E" w:rsidRDefault="00000000" w:rsidP="0034047E">
            <w:pPr>
              <w:spacing w:before="0"/>
              <w:jc w:val="left"/>
              <w:rPr>
                <w:color w:val="000000"/>
              </w:rPr>
            </w:pPr>
            <w:r w:rsidRPr="0034047E">
              <w:rPr>
                <w:color w:val="000000"/>
              </w:rPr>
              <w:t>holub doupňák (</w:t>
            </w:r>
            <w:r w:rsidR="0034047E">
              <w:rPr>
                <w:i/>
                <w:iCs/>
                <w:color w:val="000000"/>
              </w:rPr>
              <w:t>Columba</w:t>
            </w:r>
            <w:r w:rsidRPr="0034047E">
              <w:rPr>
                <w:i/>
                <w:iCs/>
                <w:color w:val="000000"/>
              </w:rPr>
              <w:t xml:space="preserve"> </w:t>
            </w:r>
            <w:proofErr w:type="spellStart"/>
            <w:r w:rsidRPr="0034047E">
              <w:rPr>
                <w:i/>
                <w:iCs/>
                <w:color w:val="000000"/>
              </w:rPr>
              <w:t>oenas</w:t>
            </w:r>
            <w:proofErr w:type="spellEnd"/>
            <w:r w:rsidRPr="0034047E">
              <w:rPr>
                <w:color w:val="000000"/>
              </w:rPr>
              <w:t>)</w:t>
            </w:r>
          </w:p>
        </w:tc>
        <w:tc>
          <w:tcPr>
            <w:tcW w:w="662" w:type="dxa"/>
            <w:tcBorders>
              <w:top w:val="nil"/>
              <w:left w:val="single" w:sz="8" w:space="0" w:color="auto"/>
              <w:bottom w:val="single" w:sz="8" w:space="0" w:color="auto"/>
              <w:right w:val="single" w:sz="8" w:space="0" w:color="auto"/>
            </w:tcBorders>
            <w:shd w:val="clear" w:color="auto" w:fill="auto"/>
            <w:noWrap/>
            <w:vAlign w:val="bottom"/>
            <w:hideMark/>
          </w:tcPr>
          <w:p w14:paraId="750C22CD" w14:textId="77777777" w:rsidR="00E76AB1" w:rsidRPr="0034047E" w:rsidRDefault="00000000" w:rsidP="0034047E">
            <w:pPr>
              <w:spacing w:before="0"/>
              <w:jc w:val="left"/>
              <w:rPr>
                <w:color w:val="000000"/>
              </w:rPr>
            </w:pPr>
            <w:r w:rsidRPr="0034047E">
              <w:rPr>
                <w:color w:val="000000"/>
              </w:rPr>
              <w:t> </w:t>
            </w:r>
          </w:p>
        </w:tc>
        <w:tc>
          <w:tcPr>
            <w:tcW w:w="723" w:type="dxa"/>
            <w:tcBorders>
              <w:top w:val="nil"/>
              <w:left w:val="nil"/>
              <w:bottom w:val="single" w:sz="8" w:space="0" w:color="auto"/>
              <w:right w:val="single" w:sz="8" w:space="0" w:color="auto"/>
            </w:tcBorders>
            <w:shd w:val="clear" w:color="000000" w:fill="BFBFBF"/>
            <w:noWrap/>
            <w:vAlign w:val="bottom"/>
            <w:hideMark/>
          </w:tcPr>
          <w:p w14:paraId="6DA00E40" w14:textId="77777777" w:rsidR="00E76AB1" w:rsidRPr="0034047E" w:rsidRDefault="00000000" w:rsidP="0034047E">
            <w:pPr>
              <w:spacing w:before="0"/>
              <w:jc w:val="left"/>
              <w:rPr>
                <w:color w:val="000000"/>
              </w:rPr>
            </w:pPr>
            <w:r w:rsidRPr="0034047E">
              <w:rPr>
                <w:color w:val="000000"/>
              </w:rPr>
              <w:t> </w:t>
            </w:r>
          </w:p>
        </w:tc>
        <w:tc>
          <w:tcPr>
            <w:tcW w:w="819" w:type="dxa"/>
            <w:tcBorders>
              <w:top w:val="nil"/>
              <w:left w:val="nil"/>
              <w:bottom w:val="single" w:sz="8" w:space="0" w:color="auto"/>
              <w:right w:val="single" w:sz="8" w:space="0" w:color="auto"/>
            </w:tcBorders>
            <w:shd w:val="clear" w:color="auto" w:fill="auto"/>
            <w:noWrap/>
            <w:vAlign w:val="bottom"/>
            <w:hideMark/>
          </w:tcPr>
          <w:p w14:paraId="304FB027" w14:textId="77777777" w:rsidR="00E76AB1" w:rsidRPr="0034047E" w:rsidRDefault="00000000" w:rsidP="0034047E">
            <w:pPr>
              <w:spacing w:before="0"/>
              <w:jc w:val="left"/>
              <w:rPr>
                <w:color w:val="000000"/>
              </w:rPr>
            </w:pPr>
            <w:r w:rsidRPr="0034047E">
              <w:rPr>
                <w:color w:val="000000"/>
              </w:rPr>
              <w:t> </w:t>
            </w:r>
          </w:p>
        </w:tc>
        <w:tc>
          <w:tcPr>
            <w:tcW w:w="1002" w:type="dxa"/>
            <w:tcBorders>
              <w:top w:val="nil"/>
              <w:left w:val="nil"/>
              <w:bottom w:val="single" w:sz="8" w:space="0" w:color="auto"/>
              <w:right w:val="single" w:sz="8" w:space="0" w:color="auto"/>
            </w:tcBorders>
            <w:shd w:val="clear" w:color="auto" w:fill="auto"/>
            <w:noWrap/>
            <w:vAlign w:val="bottom"/>
            <w:hideMark/>
          </w:tcPr>
          <w:p w14:paraId="7C25883A" w14:textId="77777777" w:rsidR="00E76AB1" w:rsidRPr="0034047E" w:rsidRDefault="00000000" w:rsidP="0034047E">
            <w:pPr>
              <w:spacing w:before="0"/>
              <w:jc w:val="left"/>
              <w:rPr>
                <w:color w:val="000000"/>
              </w:rPr>
            </w:pPr>
            <w:r w:rsidRPr="0034047E">
              <w:rPr>
                <w:color w:val="000000"/>
              </w:rPr>
              <w:t> </w:t>
            </w:r>
          </w:p>
        </w:tc>
        <w:tc>
          <w:tcPr>
            <w:tcW w:w="2997" w:type="dxa"/>
            <w:tcBorders>
              <w:top w:val="nil"/>
              <w:left w:val="nil"/>
              <w:bottom w:val="single" w:sz="8" w:space="0" w:color="auto"/>
              <w:right w:val="single" w:sz="8" w:space="0" w:color="auto"/>
            </w:tcBorders>
            <w:shd w:val="clear" w:color="auto" w:fill="auto"/>
            <w:noWrap/>
            <w:vAlign w:val="bottom"/>
            <w:hideMark/>
          </w:tcPr>
          <w:p w14:paraId="46E824E3" w14:textId="77777777" w:rsidR="00E76AB1" w:rsidRPr="0034047E" w:rsidRDefault="00000000" w:rsidP="0034047E">
            <w:pPr>
              <w:spacing w:before="0"/>
              <w:jc w:val="left"/>
              <w:rPr>
                <w:color w:val="000000"/>
              </w:rPr>
            </w:pPr>
            <w:r w:rsidRPr="0034047E">
              <w:rPr>
                <w:color w:val="000000"/>
              </w:rPr>
              <w:t>SO</w:t>
            </w:r>
          </w:p>
        </w:tc>
      </w:tr>
      <w:tr w:rsidR="00121602" w14:paraId="750A35F4" w14:textId="77777777" w:rsidTr="0034047E">
        <w:trPr>
          <w:trHeight w:val="315"/>
        </w:trPr>
        <w:tc>
          <w:tcPr>
            <w:tcW w:w="4287" w:type="dxa"/>
            <w:tcBorders>
              <w:top w:val="nil"/>
              <w:left w:val="single" w:sz="8" w:space="0" w:color="auto"/>
              <w:bottom w:val="single" w:sz="8" w:space="0" w:color="auto"/>
              <w:right w:val="nil"/>
            </w:tcBorders>
            <w:shd w:val="clear" w:color="auto" w:fill="auto"/>
            <w:noWrap/>
            <w:vAlign w:val="bottom"/>
            <w:hideMark/>
          </w:tcPr>
          <w:p w14:paraId="5A9AEFA1" w14:textId="77777777" w:rsidR="00E76AB1" w:rsidRPr="0034047E" w:rsidRDefault="00000000" w:rsidP="0034047E">
            <w:pPr>
              <w:spacing w:before="0"/>
              <w:jc w:val="left"/>
              <w:rPr>
                <w:color w:val="000000"/>
              </w:rPr>
            </w:pPr>
            <w:r w:rsidRPr="0034047E">
              <w:rPr>
                <w:color w:val="000000"/>
              </w:rPr>
              <w:t>jeřábek lesní (</w:t>
            </w:r>
            <w:proofErr w:type="spellStart"/>
            <w:r w:rsidR="00C36BC4">
              <w:rPr>
                <w:i/>
                <w:iCs/>
                <w:color w:val="000000"/>
              </w:rPr>
              <w:t>Tetrastes</w:t>
            </w:r>
            <w:proofErr w:type="spellEnd"/>
            <w:r w:rsidR="00C36BC4">
              <w:rPr>
                <w:i/>
                <w:iCs/>
                <w:color w:val="000000"/>
              </w:rPr>
              <w:t xml:space="preserve"> </w:t>
            </w:r>
            <w:proofErr w:type="spellStart"/>
            <w:r w:rsidRPr="0034047E">
              <w:rPr>
                <w:i/>
                <w:iCs/>
                <w:color w:val="000000"/>
              </w:rPr>
              <w:t>bonasia</w:t>
            </w:r>
            <w:proofErr w:type="spellEnd"/>
            <w:r w:rsidRPr="0034047E">
              <w:rPr>
                <w:color w:val="000000"/>
              </w:rPr>
              <w:t>)</w:t>
            </w:r>
          </w:p>
        </w:tc>
        <w:tc>
          <w:tcPr>
            <w:tcW w:w="662" w:type="dxa"/>
            <w:tcBorders>
              <w:top w:val="nil"/>
              <w:left w:val="single" w:sz="8" w:space="0" w:color="auto"/>
              <w:bottom w:val="single" w:sz="8" w:space="0" w:color="auto"/>
              <w:right w:val="single" w:sz="8" w:space="0" w:color="auto"/>
            </w:tcBorders>
            <w:shd w:val="clear" w:color="auto" w:fill="auto"/>
            <w:noWrap/>
            <w:vAlign w:val="bottom"/>
            <w:hideMark/>
          </w:tcPr>
          <w:p w14:paraId="04E7CD2E" w14:textId="77777777" w:rsidR="00E76AB1" w:rsidRPr="0034047E" w:rsidRDefault="00000000" w:rsidP="0034047E">
            <w:pPr>
              <w:spacing w:before="0"/>
              <w:jc w:val="left"/>
              <w:rPr>
                <w:color w:val="000000"/>
              </w:rPr>
            </w:pPr>
            <w:r w:rsidRPr="0034047E">
              <w:rPr>
                <w:color w:val="000000"/>
              </w:rPr>
              <w:t> </w:t>
            </w:r>
          </w:p>
        </w:tc>
        <w:tc>
          <w:tcPr>
            <w:tcW w:w="723" w:type="dxa"/>
            <w:tcBorders>
              <w:top w:val="nil"/>
              <w:left w:val="nil"/>
              <w:bottom w:val="single" w:sz="8" w:space="0" w:color="auto"/>
              <w:right w:val="single" w:sz="8" w:space="0" w:color="auto"/>
            </w:tcBorders>
            <w:shd w:val="clear" w:color="auto" w:fill="auto"/>
            <w:noWrap/>
            <w:vAlign w:val="bottom"/>
            <w:hideMark/>
          </w:tcPr>
          <w:p w14:paraId="4BB72172" w14:textId="77777777" w:rsidR="00E76AB1" w:rsidRPr="0034047E" w:rsidRDefault="00000000" w:rsidP="0034047E">
            <w:pPr>
              <w:spacing w:before="0"/>
              <w:jc w:val="left"/>
              <w:rPr>
                <w:color w:val="000000"/>
              </w:rPr>
            </w:pPr>
            <w:r w:rsidRPr="0034047E">
              <w:rPr>
                <w:color w:val="000000"/>
              </w:rPr>
              <w:t> </w:t>
            </w:r>
          </w:p>
        </w:tc>
        <w:tc>
          <w:tcPr>
            <w:tcW w:w="819" w:type="dxa"/>
            <w:tcBorders>
              <w:top w:val="nil"/>
              <w:left w:val="nil"/>
              <w:bottom w:val="single" w:sz="8" w:space="0" w:color="auto"/>
              <w:right w:val="single" w:sz="8" w:space="0" w:color="auto"/>
            </w:tcBorders>
            <w:shd w:val="clear" w:color="auto" w:fill="auto"/>
            <w:noWrap/>
            <w:vAlign w:val="bottom"/>
            <w:hideMark/>
          </w:tcPr>
          <w:p w14:paraId="4B8AF40C" w14:textId="77777777" w:rsidR="00E76AB1" w:rsidRPr="0034047E" w:rsidRDefault="00000000" w:rsidP="0034047E">
            <w:pPr>
              <w:spacing w:before="0"/>
              <w:jc w:val="left"/>
              <w:rPr>
                <w:color w:val="000000"/>
              </w:rPr>
            </w:pPr>
            <w:r w:rsidRPr="0034047E">
              <w:rPr>
                <w:color w:val="000000"/>
              </w:rPr>
              <w:t> </w:t>
            </w:r>
          </w:p>
        </w:tc>
        <w:tc>
          <w:tcPr>
            <w:tcW w:w="1002" w:type="dxa"/>
            <w:tcBorders>
              <w:top w:val="nil"/>
              <w:left w:val="nil"/>
              <w:bottom w:val="single" w:sz="8" w:space="0" w:color="auto"/>
              <w:right w:val="single" w:sz="8" w:space="0" w:color="auto"/>
            </w:tcBorders>
            <w:shd w:val="clear" w:color="000000" w:fill="BFBFBF"/>
            <w:noWrap/>
            <w:vAlign w:val="bottom"/>
            <w:hideMark/>
          </w:tcPr>
          <w:p w14:paraId="2CC13DD6" w14:textId="77777777" w:rsidR="00E76AB1" w:rsidRPr="0034047E" w:rsidRDefault="00000000" w:rsidP="0034047E">
            <w:pPr>
              <w:spacing w:before="0"/>
              <w:jc w:val="left"/>
              <w:rPr>
                <w:color w:val="000000"/>
              </w:rPr>
            </w:pPr>
            <w:r w:rsidRPr="0034047E">
              <w:rPr>
                <w:color w:val="000000"/>
              </w:rPr>
              <w:t> </w:t>
            </w:r>
          </w:p>
        </w:tc>
        <w:tc>
          <w:tcPr>
            <w:tcW w:w="2997" w:type="dxa"/>
            <w:tcBorders>
              <w:top w:val="nil"/>
              <w:left w:val="nil"/>
              <w:bottom w:val="single" w:sz="8" w:space="0" w:color="auto"/>
              <w:right w:val="single" w:sz="8" w:space="0" w:color="auto"/>
            </w:tcBorders>
            <w:shd w:val="clear" w:color="auto" w:fill="auto"/>
            <w:noWrap/>
            <w:vAlign w:val="bottom"/>
            <w:hideMark/>
          </w:tcPr>
          <w:p w14:paraId="0C6E0D8B" w14:textId="77777777" w:rsidR="00E76AB1" w:rsidRPr="0034047E" w:rsidRDefault="00000000" w:rsidP="0034047E">
            <w:pPr>
              <w:spacing w:before="0"/>
              <w:jc w:val="left"/>
              <w:rPr>
                <w:color w:val="000000"/>
              </w:rPr>
            </w:pPr>
            <w:r w:rsidRPr="0034047E">
              <w:rPr>
                <w:color w:val="000000"/>
              </w:rPr>
              <w:t>SO</w:t>
            </w:r>
          </w:p>
        </w:tc>
      </w:tr>
      <w:tr w:rsidR="00121602" w14:paraId="1800B9EF" w14:textId="77777777" w:rsidTr="0034047E">
        <w:trPr>
          <w:trHeight w:val="315"/>
        </w:trPr>
        <w:tc>
          <w:tcPr>
            <w:tcW w:w="4287" w:type="dxa"/>
            <w:tcBorders>
              <w:top w:val="nil"/>
              <w:left w:val="single" w:sz="8" w:space="0" w:color="auto"/>
              <w:bottom w:val="single" w:sz="8" w:space="0" w:color="auto"/>
              <w:right w:val="nil"/>
            </w:tcBorders>
            <w:shd w:val="clear" w:color="auto" w:fill="auto"/>
            <w:noWrap/>
            <w:vAlign w:val="bottom"/>
            <w:hideMark/>
          </w:tcPr>
          <w:p w14:paraId="23C4D524" w14:textId="77777777" w:rsidR="00E76AB1" w:rsidRPr="0034047E" w:rsidRDefault="00000000" w:rsidP="0034047E">
            <w:pPr>
              <w:spacing w:before="0"/>
              <w:jc w:val="left"/>
              <w:rPr>
                <w:color w:val="000000"/>
              </w:rPr>
            </w:pPr>
            <w:r w:rsidRPr="0034047E">
              <w:rPr>
                <w:color w:val="000000"/>
              </w:rPr>
              <w:t>jestřáb lesní (</w:t>
            </w:r>
            <w:proofErr w:type="spellStart"/>
            <w:r w:rsidRPr="0034047E">
              <w:rPr>
                <w:i/>
                <w:iCs/>
                <w:color w:val="000000"/>
              </w:rPr>
              <w:t>Accipiter</w:t>
            </w:r>
            <w:proofErr w:type="spellEnd"/>
            <w:r w:rsidRPr="0034047E">
              <w:rPr>
                <w:i/>
                <w:iCs/>
                <w:color w:val="000000"/>
              </w:rPr>
              <w:t xml:space="preserve"> </w:t>
            </w:r>
            <w:proofErr w:type="spellStart"/>
            <w:r w:rsidRPr="0034047E">
              <w:rPr>
                <w:i/>
                <w:iCs/>
                <w:color w:val="000000"/>
              </w:rPr>
              <w:t>gentilis</w:t>
            </w:r>
            <w:proofErr w:type="spellEnd"/>
            <w:r w:rsidRPr="0034047E">
              <w:rPr>
                <w:color w:val="000000"/>
              </w:rPr>
              <w:t>)</w:t>
            </w:r>
          </w:p>
        </w:tc>
        <w:tc>
          <w:tcPr>
            <w:tcW w:w="662" w:type="dxa"/>
            <w:tcBorders>
              <w:top w:val="nil"/>
              <w:left w:val="single" w:sz="8" w:space="0" w:color="auto"/>
              <w:bottom w:val="single" w:sz="8" w:space="0" w:color="auto"/>
              <w:right w:val="single" w:sz="8" w:space="0" w:color="auto"/>
            </w:tcBorders>
            <w:shd w:val="clear" w:color="auto" w:fill="auto"/>
            <w:noWrap/>
            <w:vAlign w:val="bottom"/>
            <w:hideMark/>
          </w:tcPr>
          <w:p w14:paraId="51319786" w14:textId="77777777" w:rsidR="00E76AB1" w:rsidRPr="0034047E" w:rsidRDefault="00000000" w:rsidP="0034047E">
            <w:pPr>
              <w:spacing w:before="0"/>
              <w:jc w:val="left"/>
              <w:rPr>
                <w:color w:val="000000"/>
              </w:rPr>
            </w:pPr>
            <w:r w:rsidRPr="0034047E">
              <w:rPr>
                <w:color w:val="000000"/>
              </w:rPr>
              <w:t> </w:t>
            </w:r>
          </w:p>
        </w:tc>
        <w:tc>
          <w:tcPr>
            <w:tcW w:w="723" w:type="dxa"/>
            <w:tcBorders>
              <w:top w:val="nil"/>
              <w:left w:val="nil"/>
              <w:bottom w:val="single" w:sz="8" w:space="0" w:color="auto"/>
              <w:right w:val="single" w:sz="8" w:space="0" w:color="auto"/>
            </w:tcBorders>
            <w:shd w:val="clear" w:color="auto" w:fill="auto"/>
            <w:noWrap/>
            <w:vAlign w:val="bottom"/>
            <w:hideMark/>
          </w:tcPr>
          <w:p w14:paraId="768EDA86" w14:textId="77777777" w:rsidR="00E76AB1" w:rsidRPr="0034047E" w:rsidRDefault="00000000" w:rsidP="0034047E">
            <w:pPr>
              <w:spacing w:before="0"/>
              <w:jc w:val="left"/>
              <w:rPr>
                <w:color w:val="000000"/>
              </w:rPr>
            </w:pPr>
            <w:r w:rsidRPr="0034047E">
              <w:rPr>
                <w:color w:val="000000"/>
              </w:rPr>
              <w:t> </w:t>
            </w:r>
          </w:p>
        </w:tc>
        <w:tc>
          <w:tcPr>
            <w:tcW w:w="819" w:type="dxa"/>
            <w:tcBorders>
              <w:top w:val="nil"/>
              <w:left w:val="nil"/>
              <w:bottom w:val="single" w:sz="8" w:space="0" w:color="auto"/>
              <w:right w:val="single" w:sz="8" w:space="0" w:color="auto"/>
            </w:tcBorders>
            <w:shd w:val="clear" w:color="000000" w:fill="BFBFBF"/>
            <w:noWrap/>
            <w:vAlign w:val="bottom"/>
            <w:hideMark/>
          </w:tcPr>
          <w:p w14:paraId="616247A1" w14:textId="77777777" w:rsidR="00E76AB1" w:rsidRPr="0034047E" w:rsidRDefault="00000000" w:rsidP="0034047E">
            <w:pPr>
              <w:spacing w:before="0"/>
              <w:jc w:val="left"/>
              <w:rPr>
                <w:color w:val="000000"/>
              </w:rPr>
            </w:pPr>
            <w:r w:rsidRPr="0034047E">
              <w:rPr>
                <w:color w:val="000000"/>
              </w:rPr>
              <w:t> </w:t>
            </w:r>
          </w:p>
        </w:tc>
        <w:tc>
          <w:tcPr>
            <w:tcW w:w="1002" w:type="dxa"/>
            <w:tcBorders>
              <w:top w:val="nil"/>
              <w:left w:val="nil"/>
              <w:bottom w:val="single" w:sz="8" w:space="0" w:color="auto"/>
              <w:right w:val="single" w:sz="8" w:space="0" w:color="auto"/>
            </w:tcBorders>
            <w:shd w:val="clear" w:color="auto" w:fill="auto"/>
            <w:noWrap/>
            <w:vAlign w:val="bottom"/>
            <w:hideMark/>
          </w:tcPr>
          <w:p w14:paraId="1262DC8F" w14:textId="77777777" w:rsidR="00E76AB1" w:rsidRPr="0034047E" w:rsidRDefault="00000000" w:rsidP="0034047E">
            <w:pPr>
              <w:spacing w:before="0"/>
              <w:jc w:val="left"/>
              <w:rPr>
                <w:color w:val="000000"/>
              </w:rPr>
            </w:pPr>
            <w:r w:rsidRPr="0034047E">
              <w:rPr>
                <w:color w:val="000000"/>
              </w:rPr>
              <w:t> </w:t>
            </w:r>
          </w:p>
        </w:tc>
        <w:tc>
          <w:tcPr>
            <w:tcW w:w="2997" w:type="dxa"/>
            <w:tcBorders>
              <w:top w:val="nil"/>
              <w:left w:val="nil"/>
              <w:bottom w:val="single" w:sz="8" w:space="0" w:color="auto"/>
              <w:right w:val="single" w:sz="8" w:space="0" w:color="auto"/>
            </w:tcBorders>
            <w:shd w:val="clear" w:color="auto" w:fill="auto"/>
            <w:noWrap/>
            <w:vAlign w:val="bottom"/>
            <w:hideMark/>
          </w:tcPr>
          <w:p w14:paraId="75B41118" w14:textId="77777777" w:rsidR="00E76AB1" w:rsidRPr="0034047E" w:rsidRDefault="00000000" w:rsidP="0034047E">
            <w:pPr>
              <w:spacing w:before="0"/>
              <w:jc w:val="left"/>
              <w:rPr>
                <w:color w:val="000000"/>
              </w:rPr>
            </w:pPr>
            <w:r w:rsidRPr="0034047E">
              <w:rPr>
                <w:color w:val="000000"/>
              </w:rPr>
              <w:t>O</w:t>
            </w:r>
          </w:p>
        </w:tc>
      </w:tr>
      <w:tr w:rsidR="00121602" w14:paraId="4C2B6CBE" w14:textId="77777777" w:rsidTr="0034047E">
        <w:trPr>
          <w:trHeight w:val="315"/>
        </w:trPr>
        <w:tc>
          <w:tcPr>
            <w:tcW w:w="4287" w:type="dxa"/>
            <w:tcBorders>
              <w:top w:val="nil"/>
              <w:left w:val="single" w:sz="8" w:space="0" w:color="auto"/>
              <w:bottom w:val="single" w:sz="8" w:space="0" w:color="auto"/>
              <w:right w:val="nil"/>
            </w:tcBorders>
            <w:shd w:val="clear" w:color="auto" w:fill="auto"/>
            <w:noWrap/>
            <w:vAlign w:val="bottom"/>
            <w:hideMark/>
          </w:tcPr>
          <w:p w14:paraId="6EE9D52C" w14:textId="77777777" w:rsidR="00E76AB1" w:rsidRPr="0034047E" w:rsidRDefault="00000000" w:rsidP="0034047E">
            <w:pPr>
              <w:spacing w:before="0"/>
              <w:jc w:val="left"/>
              <w:rPr>
                <w:color w:val="000000"/>
              </w:rPr>
            </w:pPr>
            <w:r w:rsidRPr="0034047E">
              <w:rPr>
                <w:color w:val="000000"/>
              </w:rPr>
              <w:t>káně lesní (</w:t>
            </w:r>
            <w:proofErr w:type="spellStart"/>
            <w:r w:rsidRPr="0034047E">
              <w:rPr>
                <w:i/>
                <w:iCs/>
                <w:color w:val="000000"/>
              </w:rPr>
              <w:t>Buteo</w:t>
            </w:r>
            <w:proofErr w:type="spellEnd"/>
            <w:r w:rsidRPr="0034047E">
              <w:rPr>
                <w:i/>
                <w:iCs/>
                <w:color w:val="000000"/>
              </w:rPr>
              <w:t xml:space="preserve"> </w:t>
            </w:r>
            <w:proofErr w:type="spellStart"/>
            <w:r w:rsidRPr="0034047E">
              <w:rPr>
                <w:i/>
                <w:iCs/>
                <w:color w:val="000000"/>
              </w:rPr>
              <w:t>buteo</w:t>
            </w:r>
            <w:proofErr w:type="spellEnd"/>
            <w:r w:rsidRPr="0034047E">
              <w:rPr>
                <w:color w:val="000000"/>
              </w:rPr>
              <w:t>)</w:t>
            </w:r>
          </w:p>
        </w:tc>
        <w:tc>
          <w:tcPr>
            <w:tcW w:w="662" w:type="dxa"/>
            <w:tcBorders>
              <w:top w:val="nil"/>
              <w:left w:val="single" w:sz="8" w:space="0" w:color="auto"/>
              <w:bottom w:val="single" w:sz="8" w:space="0" w:color="auto"/>
              <w:right w:val="single" w:sz="8" w:space="0" w:color="auto"/>
            </w:tcBorders>
            <w:shd w:val="clear" w:color="auto" w:fill="BFBFBF" w:themeFill="background1" w:themeFillShade="BF"/>
            <w:noWrap/>
            <w:vAlign w:val="bottom"/>
            <w:hideMark/>
          </w:tcPr>
          <w:p w14:paraId="1BA3E08A" w14:textId="77777777" w:rsidR="00E76AB1" w:rsidRPr="0034047E" w:rsidRDefault="00000000" w:rsidP="0034047E">
            <w:pPr>
              <w:spacing w:before="0"/>
              <w:jc w:val="left"/>
              <w:rPr>
                <w:color w:val="000000"/>
              </w:rPr>
            </w:pPr>
            <w:r w:rsidRPr="0034047E">
              <w:rPr>
                <w:color w:val="000000"/>
              </w:rPr>
              <w:t> </w:t>
            </w:r>
          </w:p>
        </w:tc>
        <w:tc>
          <w:tcPr>
            <w:tcW w:w="723" w:type="dxa"/>
            <w:tcBorders>
              <w:top w:val="nil"/>
              <w:left w:val="nil"/>
              <w:bottom w:val="single" w:sz="8" w:space="0" w:color="auto"/>
              <w:right w:val="single" w:sz="8" w:space="0" w:color="auto"/>
            </w:tcBorders>
            <w:shd w:val="clear" w:color="auto" w:fill="auto"/>
            <w:noWrap/>
            <w:vAlign w:val="bottom"/>
            <w:hideMark/>
          </w:tcPr>
          <w:p w14:paraId="78E9C2CE" w14:textId="77777777" w:rsidR="00E76AB1" w:rsidRPr="0034047E" w:rsidRDefault="00000000" w:rsidP="0034047E">
            <w:pPr>
              <w:spacing w:before="0"/>
              <w:jc w:val="left"/>
              <w:rPr>
                <w:color w:val="000000"/>
              </w:rPr>
            </w:pPr>
            <w:r w:rsidRPr="0034047E">
              <w:rPr>
                <w:color w:val="000000"/>
              </w:rPr>
              <w:t> </w:t>
            </w:r>
          </w:p>
        </w:tc>
        <w:tc>
          <w:tcPr>
            <w:tcW w:w="819" w:type="dxa"/>
            <w:tcBorders>
              <w:top w:val="nil"/>
              <w:left w:val="nil"/>
              <w:bottom w:val="single" w:sz="8" w:space="0" w:color="auto"/>
              <w:right w:val="single" w:sz="8" w:space="0" w:color="auto"/>
            </w:tcBorders>
            <w:shd w:val="clear" w:color="auto" w:fill="auto"/>
            <w:noWrap/>
            <w:vAlign w:val="bottom"/>
            <w:hideMark/>
          </w:tcPr>
          <w:p w14:paraId="3AE34D46" w14:textId="77777777" w:rsidR="00E76AB1" w:rsidRPr="0034047E" w:rsidRDefault="00000000" w:rsidP="0034047E">
            <w:pPr>
              <w:spacing w:before="0"/>
              <w:jc w:val="left"/>
              <w:rPr>
                <w:color w:val="000000"/>
              </w:rPr>
            </w:pPr>
            <w:r w:rsidRPr="0034047E">
              <w:rPr>
                <w:color w:val="000000"/>
              </w:rPr>
              <w:t> </w:t>
            </w:r>
          </w:p>
        </w:tc>
        <w:tc>
          <w:tcPr>
            <w:tcW w:w="1002" w:type="dxa"/>
            <w:tcBorders>
              <w:top w:val="nil"/>
              <w:left w:val="nil"/>
              <w:bottom w:val="single" w:sz="8" w:space="0" w:color="auto"/>
              <w:right w:val="single" w:sz="8" w:space="0" w:color="auto"/>
            </w:tcBorders>
            <w:shd w:val="clear" w:color="auto" w:fill="auto"/>
            <w:noWrap/>
            <w:vAlign w:val="bottom"/>
            <w:hideMark/>
          </w:tcPr>
          <w:p w14:paraId="3D185AC2" w14:textId="77777777" w:rsidR="00E76AB1" w:rsidRPr="0034047E" w:rsidRDefault="00000000" w:rsidP="0034047E">
            <w:pPr>
              <w:spacing w:before="0"/>
              <w:jc w:val="left"/>
              <w:rPr>
                <w:color w:val="000000"/>
              </w:rPr>
            </w:pPr>
            <w:r w:rsidRPr="0034047E">
              <w:rPr>
                <w:color w:val="000000"/>
              </w:rPr>
              <w:t> </w:t>
            </w:r>
          </w:p>
        </w:tc>
        <w:tc>
          <w:tcPr>
            <w:tcW w:w="2997" w:type="dxa"/>
            <w:tcBorders>
              <w:top w:val="nil"/>
              <w:left w:val="nil"/>
              <w:bottom w:val="single" w:sz="8" w:space="0" w:color="auto"/>
              <w:right w:val="single" w:sz="8" w:space="0" w:color="auto"/>
            </w:tcBorders>
            <w:shd w:val="clear" w:color="auto" w:fill="auto"/>
            <w:noWrap/>
            <w:vAlign w:val="bottom"/>
            <w:hideMark/>
          </w:tcPr>
          <w:p w14:paraId="6A5EA6A1" w14:textId="77777777" w:rsidR="00E76AB1" w:rsidRPr="0034047E" w:rsidRDefault="00000000" w:rsidP="0034047E">
            <w:pPr>
              <w:spacing w:before="0"/>
              <w:jc w:val="left"/>
              <w:rPr>
                <w:color w:val="000000"/>
              </w:rPr>
            </w:pPr>
            <w:r w:rsidRPr="0034047E">
              <w:rPr>
                <w:color w:val="000000"/>
              </w:rPr>
              <w:t> </w:t>
            </w:r>
          </w:p>
        </w:tc>
      </w:tr>
      <w:tr w:rsidR="00121602" w14:paraId="00D7BAD2" w14:textId="77777777" w:rsidTr="0034047E">
        <w:trPr>
          <w:trHeight w:val="315"/>
        </w:trPr>
        <w:tc>
          <w:tcPr>
            <w:tcW w:w="4287" w:type="dxa"/>
            <w:tcBorders>
              <w:top w:val="nil"/>
              <w:left w:val="single" w:sz="8" w:space="0" w:color="auto"/>
              <w:bottom w:val="single" w:sz="8" w:space="0" w:color="auto"/>
              <w:right w:val="nil"/>
            </w:tcBorders>
            <w:shd w:val="clear" w:color="auto" w:fill="auto"/>
            <w:noWrap/>
            <w:vAlign w:val="bottom"/>
            <w:hideMark/>
          </w:tcPr>
          <w:p w14:paraId="38F79156" w14:textId="77777777" w:rsidR="00E76AB1" w:rsidRPr="0034047E" w:rsidRDefault="00000000" w:rsidP="0034047E">
            <w:pPr>
              <w:spacing w:before="0"/>
              <w:jc w:val="left"/>
              <w:rPr>
                <w:color w:val="000000"/>
              </w:rPr>
            </w:pPr>
            <w:r w:rsidRPr="0034047E">
              <w:rPr>
                <w:color w:val="000000"/>
              </w:rPr>
              <w:t>káně rousná (</w:t>
            </w:r>
            <w:proofErr w:type="spellStart"/>
            <w:r w:rsidRPr="0034047E">
              <w:rPr>
                <w:i/>
                <w:iCs/>
                <w:color w:val="000000"/>
              </w:rPr>
              <w:t>Buteo</w:t>
            </w:r>
            <w:proofErr w:type="spellEnd"/>
            <w:r w:rsidRPr="0034047E">
              <w:rPr>
                <w:i/>
                <w:iCs/>
                <w:color w:val="000000"/>
              </w:rPr>
              <w:t xml:space="preserve"> </w:t>
            </w:r>
            <w:proofErr w:type="spellStart"/>
            <w:r w:rsidRPr="0034047E">
              <w:rPr>
                <w:i/>
                <w:iCs/>
                <w:color w:val="000000"/>
              </w:rPr>
              <w:t>lagopus</w:t>
            </w:r>
            <w:proofErr w:type="spellEnd"/>
            <w:r w:rsidRPr="0034047E">
              <w:rPr>
                <w:color w:val="000000"/>
              </w:rPr>
              <w:t>)</w:t>
            </w:r>
          </w:p>
        </w:tc>
        <w:tc>
          <w:tcPr>
            <w:tcW w:w="662" w:type="dxa"/>
            <w:tcBorders>
              <w:top w:val="nil"/>
              <w:left w:val="single" w:sz="8" w:space="0" w:color="auto"/>
              <w:bottom w:val="single" w:sz="8" w:space="0" w:color="auto"/>
              <w:right w:val="single" w:sz="8" w:space="0" w:color="auto"/>
            </w:tcBorders>
            <w:shd w:val="clear" w:color="auto" w:fill="auto"/>
            <w:noWrap/>
            <w:vAlign w:val="bottom"/>
            <w:hideMark/>
          </w:tcPr>
          <w:p w14:paraId="0C8F61B1" w14:textId="77777777" w:rsidR="00E76AB1" w:rsidRPr="0034047E" w:rsidRDefault="00000000" w:rsidP="0034047E">
            <w:pPr>
              <w:spacing w:before="0"/>
              <w:jc w:val="left"/>
              <w:rPr>
                <w:color w:val="000000"/>
              </w:rPr>
            </w:pPr>
            <w:r w:rsidRPr="0034047E">
              <w:rPr>
                <w:color w:val="000000"/>
              </w:rPr>
              <w:t> </w:t>
            </w:r>
          </w:p>
        </w:tc>
        <w:tc>
          <w:tcPr>
            <w:tcW w:w="723" w:type="dxa"/>
            <w:tcBorders>
              <w:top w:val="nil"/>
              <w:left w:val="nil"/>
              <w:bottom w:val="single" w:sz="8" w:space="0" w:color="auto"/>
              <w:right w:val="single" w:sz="8" w:space="0" w:color="auto"/>
            </w:tcBorders>
            <w:shd w:val="clear" w:color="auto" w:fill="auto"/>
            <w:noWrap/>
            <w:vAlign w:val="bottom"/>
            <w:hideMark/>
          </w:tcPr>
          <w:p w14:paraId="73A387C8" w14:textId="77777777" w:rsidR="00E76AB1" w:rsidRPr="0034047E" w:rsidRDefault="00000000" w:rsidP="0034047E">
            <w:pPr>
              <w:spacing w:before="0"/>
              <w:jc w:val="left"/>
              <w:rPr>
                <w:color w:val="000000"/>
              </w:rPr>
            </w:pPr>
            <w:r w:rsidRPr="0034047E">
              <w:rPr>
                <w:color w:val="000000"/>
              </w:rPr>
              <w:t> </w:t>
            </w:r>
          </w:p>
        </w:tc>
        <w:tc>
          <w:tcPr>
            <w:tcW w:w="819" w:type="dxa"/>
            <w:tcBorders>
              <w:top w:val="nil"/>
              <w:left w:val="nil"/>
              <w:bottom w:val="single" w:sz="8" w:space="0" w:color="auto"/>
              <w:right w:val="single" w:sz="8" w:space="0" w:color="auto"/>
            </w:tcBorders>
            <w:shd w:val="clear" w:color="auto" w:fill="auto"/>
            <w:noWrap/>
            <w:vAlign w:val="bottom"/>
            <w:hideMark/>
          </w:tcPr>
          <w:p w14:paraId="639D049B" w14:textId="77777777" w:rsidR="00E76AB1" w:rsidRPr="0034047E" w:rsidRDefault="00000000" w:rsidP="0034047E">
            <w:pPr>
              <w:spacing w:before="0"/>
              <w:jc w:val="left"/>
              <w:rPr>
                <w:color w:val="000000"/>
              </w:rPr>
            </w:pPr>
            <w:r w:rsidRPr="0034047E">
              <w:rPr>
                <w:color w:val="000000"/>
              </w:rPr>
              <w:t> </w:t>
            </w:r>
          </w:p>
        </w:tc>
        <w:tc>
          <w:tcPr>
            <w:tcW w:w="1002" w:type="dxa"/>
            <w:tcBorders>
              <w:top w:val="nil"/>
              <w:left w:val="nil"/>
              <w:bottom w:val="single" w:sz="8" w:space="0" w:color="auto"/>
              <w:right w:val="single" w:sz="8" w:space="0" w:color="auto"/>
            </w:tcBorders>
            <w:shd w:val="clear" w:color="auto" w:fill="BFBFBF" w:themeFill="background1" w:themeFillShade="BF"/>
            <w:noWrap/>
            <w:vAlign w:val="bottom"/>
            <w:hideMark/>
          </w:tcPr>
          <w:p w14:paraId="19C69F61" w14:textId="77777777" w:rsidR="00E76AB1" w:rsidRPr="0034047E" w:rsidRDefault="00000000" w:rsidP="0034047E">
            <w:pPr>
              <w:spacing w:before="0"/>
              <w:jc w:val="left"/>
              <w:rPr>
                <w:color w:val="000000"/>
              </w:rPr>
            </w:pPr>
            <w:r w:rsidRPr="0034047E">
              <w:rPr>
                <w:color w:val="000000"/>
              </w:rPr>
              <w:t> </w:t>
            </w:r>
          </w:p>
        </w:tc>
        <w:tc>
          <w:tcPr>
            <w:tcW w:w="2997" w:type="dxa"/>
            <w:tcBorders>
              <w:top w:val="nil"/>
              <w:left w:val="nil"/>
              <w:bottom w:val="single" w:sz="8" w:space="0" w:color="auto"/>
              <w:right w:val="single" w:sz="8" w:space="0" w:color="auto"/>
            </w:tcBorders>
            <w:shd w:val="clear" w:color="auto" w:fill="auto"/>
            <w:noWrap/>
            <w:vAlign w:val="bottom"/>
            <w:hideMark/>
          </w:tcPr>
          <w:p w14:paraId="73DD0362" w14:textId="77777777" w:rsidR="00E76AB1" w:rsidRPr="0034047E" w:rsidRDefault="00000000" w:rsidP="0034047E">
            <w:pPr>
              <w:spacing w:before="0"/>
              <w:jc w:val="left"/>
              <w:rPr>
                <w:color w:val="000000"/>
              </w:rPr>
            </w:pPr>
            <w:r w:rsidRPr="0034047E">
              <w:rPr>
                <w:color w:val="000000"/>
              </w:rPr>
              <w:t>pouze v zimě</w:t>
            </w:r>
          </w:p>
        </w:tc>
      </w:tr>
      <w:tr w:rsidR="00121602" w14:paraId="75074996" w14:textId="77777777" w:rsidTr="0034047E">
        <w:trPr>
          <w:trHeight w:val="315"/>
        </w:trPr>
        <w:tc>
          <w:tcPr>
            <w:tcW w:w="4287" w:type="dxa"/>
            <w:tcBorders>
              <w:top w:val="nil"/>
              <w:left w:val="single" w:sz="8" w:space="0" w:color="auto"/>
              <w:bottom w:val="single" w:sz="8" w:space="0" w:color="auto"/>
              <w:right w:val="nil"/>
            </w:tcBorders>
            <w:shd w:val="clear" w:color="auto" w:fill="auto"/>
            <w:noWrap/>
            <w:vAlign w:val="bottom"/>
            <w:hideMark/>
          </w:tcPr>
          <w:p w14:paraId="6F26B346" w14:textId="77777777" w:rsidR="00E76AB1" w:rsidRPr="0034047E" w:rsidRDefault="00000000" w:rsidP="0034047E">
            <w:pPr>
              <w:spacing w:before="0"/>
              <w:jc w:val="left"/>
              <w:rPr>
                <w:color w:val="000000"/>
              </w:rPr>
            </w:pPr>
            <w:r w:rsidRPr="0034047E">
              <w:rPr>
                <w:color w:val="000000"/>
              </w:rPr>
              <w:t>kormorán velký (</w:t>
            </w:r>
            <w:proofErr w:type="spellStart"/>
            <w:r w:rsidRPr="0034047E">
              <w:rPr>
                <w:i/>
                <w:iCs/>
                <w:color w:val="000000"/>
              </w:rPr>
              <w:t>Phalacrocorax</w:t>
            </w:r>
            <w:proofErr w:type="spellEnd"/>
            <w:r w:rsidRPr="0034047E">
              <w:rPr>
                <w:i/>
                <w:iCs/>
                <w:color w:val="000000"/>
              </w:rPr>
              <w:t xml:space="preserve"> </w:t>
            </w:r>
            <w:proofErr w:type="spellStart"/>
            <w:r w:rsidRPr="0034047E">
              <w:rPr>
                <w:i/>
                <w:iCs/>
                <w:color w:val="000000"/>
              </w:rPr>
              <w:t>carbo</w:t>
            </w:r>
            <w:proofErr w:type="spellEnd"/>
            <w:r w:rsidRPr="0034047E">
              <w:rPr>
                <w:color w:val="000000"/>
              </w:rPr>
              <w:t>)</w:t>
            </w:r>
          </w:p>
        </w:tc>
        <w:tc>
          <w:tcPr>
            <w:tcW w:w="662" w:type="dxa"/>
            <w:tcBorders>
              <w:top w:val="nil"/>
              <w:left w:val="single" w:sz="8" w:space="0" w:color="auto"/>
              <w:bottom w:val="single" w:sz="8" w:space="0" w:color="auto"/>
              <w:right w:val="single" w:sz="8" w:space="0" w:color="auto"/>
            </w:tcBorders>
            <w:shd w:val="clear" w:color="auto" w:fill="auto"/>
            <w:noWrap/>
            <w:vAlign w:val="bottom"/>
            <w:hideMark/>
          </w:tcPr>
          <w:p w14:paraId="3AB86BFB" w14:textId="77777777" w:rsidR="00E76AB1" w:rsidRPr="0034047E" w:rsidRDefault="00000000" w:rsidP="0034047E">
            <w:pPr>
              <w:spacing w:before="0"/>
              <w:jc w:val="left"/>
              <w:rPr>
                <w:color w:val="000000"/>
              </w:rPr>
            </w:pPr>
            <w:r w:rsidRPr="0034047E">
              <w:rPr>
                <w:color w:val="000000"/>
              </w:rPr>
              <w:t> </w:t>
            </w:r>
          </w:p>
        </w:tc>
        <w:tc>
          <w:tcPr>
            <w:tcW w:w="723" w:type="dxa"/>
            <w:tcBorders>
              <w:top w:val="nil"/>
              <w:left w:val="nil"/>
              <w:bottom w:val="single" w:sz="8" w:space="0" w:color="auto"/>
              <w:right w:val="single" w:sz="8" w:space="0" w:color="auto"/>
            </w:tcBorders>
            <w:shd w:val="clear" w:color="auto" w:fill="auto"/>
            <w:noWrap/>
            <w:vAlign w:val="bottom"/>
            <w:hideMark/>
          </w:tcPr>
          <w:p w14:paraId="5013629C" w14:textId="77777777" w:rsidR="00E76AB1" w:rsidRPr="0034047E" w:rsidRDefault="00000000" w:rsidP="0034047E">
            <w:pPr>
              <w:spacing w:before="0"/>
              <w:jc w:val="left"/>
              <w:rPr>
                <w:color w:val="000000"/>
              </w:rPr>
            </w:pPr>
            <w:r w:rsidRPr="0034047E">
              <w:rPr>
                <w:color w:val="000000"/>
              </w:rPr>
              <w:t> </w:t>
            </w:r>
          </w:p>
        </w:tc>
        <w:tc>
          <w:tcPr>
            <w:tcW w:w="819" w:type="dxa"/>
            <w:tcBorders>
              <w:top w:val="nil"/>
              <w:left w:val="nil"/>
              <w:bottom w:val="single" w:sz="8" w:space="0" w:color="auto"/>
              <w:right w:val="single" w:sz="8" w:space="0" w:color="auto"/>
            </w:tcBorders>
            <w:shd w:val="clear" w:color="auto" w:fill="auto"/>
            <w:noWrap/>
            <w:vAlign w:val="bottom"/>
            <w:hideMark/>
          </w:tcPr>
          <w:p w14:paraId="12BAE021" w14:textId="77777777" w:rsidR="00E76AB1" w:rsidRPr="0034047E" w:rsidRDefault="00000000" w:rsidP="0034047E">
            <w:pPr>
              <w:spacing w:before="0"/>
              <w:jc w:val="left"/>
              <w:rPr>
                <w:color w:val="000000"/>
              </w:rPr>
            </w:pPr>
            <w:r w:rsidRPr="0034047E">
              <w:rPr>
                <w:color w:val="000000"/>
              </w:rPr>
              <w:t> </w:t>
            </w:r>
          </w:p>
        </w:tc>
        <w:tc>
          <w:tcPr>
            <w:tcW w:w="1002" w:type="dxa"/>
            <w:tcBorders>
              <w:top w:val="nil"/>
              <w:left w:val="nil"/>
              <w:bottom w:val="single" w:sz="8" w:space="0" w:color="auto"/>
              <w:right w:val="single" w:sz="8" w:space="0" w:color="auto"/>
            </w:tcBorders>
            <w:shd w:val="clear" w:color="auto" w:fill="BFBFBF" w:themeFill="background1" w:themeFillShade="BF"/>
            <w:noWrap/>
            <w:vAlign w:val="bottom"/>
            <w:hideMark/>
          </w:tcPr>
          <w:p w14:paraId="26350338" w14:textId="77777777" w:rsidR="00E76AB1" w:rsidRPr="0034047E" w:rsidRDefault="00000000" w:rsidP="0034047E">
            <w:pPr>
              <w:spacing w:before="0"/>
              <w:jc w:val="left"/>
              <w:rPr>
                <w:color w:val="000000"/>
              </w:rPr>
            </w:pPr>
            <w:r w:rsidRPr="0034047E">
              <w:rPr>
                <w:color w:val="000000"/>
              </w:rPr>
              <w:t> </w:t>
            </w:r>
          </w:p>
        </w:tc>
        <w:tc>
          <w:tcPr>
            <w:tcW w:w="2997" w:type="dxa"/>
            <w:tcBorders>
              <w:top w:val="nil"/>
              <w:left w:val="nil"/>
              <w:bottom w:val="single" w:sz="8" w:space="0" w:color="auto"/>
              <w:right w:val="single" w:sz="8" w:space="0" w:color="auto"/>
            </w:tcBorders>
            <w:shd w:val="clear" w:color="auto" w:fill="auto"/>
            <w:noWrap/>
            <w:vAlign w:val="bottom"/>
            <w:hideMark/>
          </w:tcPr>
          <w:p w14:paraId="5AC93BC8" w14:textId="77777777" w:rsidR="00E76AB1" w:rsidRPr="0034047E" w:rsidRDefault="00000000" w:rsidP="0034047E">
            <w:pPr>
              <w:spacing w:before="0"/>
              <w:jc w:val="left"/>
              <w:rPr>
                <w:color w:val="000000"/>
              </w:rPr>
            </w:pPr>
            <w:r w:rsidRPr="0034047E">
              <w:rPr>
                <w:color w:val="000000"/>
              </w:rPr>
              <w:t>pouze přelety</w:t>
            </w:r>
          </w:p>
        </w:tc>
      </w:tr>
      <w:tr w:rsidR="00121602" w14:paraId="0940D7BE" w14:textId="77777777" w:rsidTr="0034047E">
        <w:trPr>
          <w:trHeight w:val="315"/>
        </w:trPr>
        <w:tc>
          <w:tcPr>
            <w:tcW w:w="4287" w:type="dxa"/>
            <w:tcBorders>
              <w:top w:val="nil"/>
              <w:left w:val="single" w:sz="8" w:space="0" w:color="auto"/>
              <w:bottom w:val="single" w:sz="8" w:space="0" w:color="auto"/>
              <w:right w:val="nil"/>
            </w:tcBorders>
            <w:shd w:val="clear" w:color="auto" w:fill="auto"/>
            <w:noWrap/>
            <w:vAlign w:val="bottom"/>
            <w:hideMark/>
          </w:tcPr>
          <w:p w14:paraId="339EE8D8" w14:textId="77777777" w:rsidR="00E76AB1" w:rsidRPr="0034047E" w:rsidRDefault="00000000" w:rsidP="0034047E">
            <w:pPr>
              <w:spacing w:before="0"/>
              <w:jc w:val="left"/>
              <w:rPr>
                <w:color w:val="000000"/>
              </w:rPr>
            </w:pPr>
            <w:r w:rsidRPr="0034047E">
              <w:rPr>
                <w:color w:val="000000"/>
              </w:rPr>
              <w:t>koroptev polní (</w:t>
            </w:r>
            <w:proofErr w:type="spellStart"/>
            <w:r w:rsidRPr="0034047E">
              <w:rPr>
                <w:i/>
                <w:iCs/>
                <w:color w:val="000000"/>
              </w:rPr>
              <w:t>Perdix</w:t>
            </w:r>
            <w:proofErr w:type="spellEnd"/>
            <w:r w:rsidRPr="0034047E">
              <w:rPr>
                <w:i/>
                <w:iCs/>
                <w:color w:val="000000"/>
              </w:rPr>
              <w:t xml:space="preserve"> </w:t>
            </w:r>
            <w:proofErr w:type="spellStart"/>
            <w:r w:rsidRPr="0034047E">
              <w:rPr>
                <w:i/>
                <w:iCs/>
                <w:color w:val="000000"/>
              </w:rPr>
              <w:t>perdix</w:t>
            </w:r>
            <w:proofErr w:type="spellEnd"/>
            <w:r w:rsidRPr="0034047E">
              <w:rPr>
                <w:color w:val="000000"/>
              </w:rPr>
              <w:t>)</w:t>
            </w:r>
          </w:p>
        </w:tc>
        <w:tc>
          <w:tcPr>
            <w:tcW w:w="662" w:type="dxa"/>
            <w:tcBorders>
              <w:top w:val="nil"/>
              <w:left w:val="single" w:sz="8" w:space="0" w:color="auto"/>
              <w:bottom w:val="single" w:sz="8" w:space="0" w:color="auto"/>
              <w:right w:val="single" w:sz="8" w:space="0" w:color="auto"/>
            </w:tcBorders>
            <w:shd w:val="clear" w:color="auto" w:fill="auto"/>
            <w:noWrap/>
            <w:vAlign w:val="bottom"/>
            <w:hideMark/>
          </w:tcPr>
          <w:p w14:paraId="725768ED" w14:textId="77777777" w:rsidR="00E76AB1" w:rsidRPr="0034047E" w:rsidRDefault="00000000" w:rsidP="0034047E">
            <w:pPr>
              <w:spacing w:before="0"/>
              <w:jc w:val="left"/>
              <w:rPr>
                <w:color w:val="000000"/>
              </w:rPr>
            </w:pPr>
            <w:r w:rsidRPr="0034047E">
              <w:rPr>
                <w:color w:val="000000"/>
              </w:rPr>
              <w:t> </w:t>
            </w:r>
          </w:p>
        </w:tc>
        <w:tc>
          <w:tcPr>
            <w:tcW w:w="723" w:type="dxa"/>
            <w:tcBorders>
              <w:top w:val="nil"/>
              <w:left w:val="nil"/>
              <w:bottom w:val="single" w:sz="8" w:space="0" w:color="auto"/>
              <w:right w:val="single" w:sz="8" w:space="0" w:color="auto"/>
            </w:tcBorders>
            <w:shd w:val="clear" w:color="auto" w:fill="auto"/>
            <w:noWrap/>
            <w:vAlign w:val="bottom"/>
            <w:hideMark/>
          </w:tcPr>
          <w:p w14:paraId="1E6150B9" w14:textId="77777777" w:rsidR="00E76AB1" w:rsidRPr="0034047E" w:rsidRDefault="00000000" w:rsidP="0034047E">
            <w:pPr>
              <w:spacing w:before="0"/>
              <w:jc w:val="left"/>
              <w:rPr>
                <w:color w:val="000000"/>
              </w:rPr>
            </w:pPr>
            <w:r w:rsidRPr="0034047E">
              <w:rPr>
                <w:color w:val="000000"/>
              </w:rPr>
              <w:t> </w:t>
            </w:r>
          </w:p>
        </w:tc>
        <w:tc>
          <w:tcPr>
            <w:tcW w:w="819" w:type="dxa"/>
            <w:tcBorders>
              <w:top w:val="nil"/>
              <w:left w:val="nil"/>
              <w:bottom w:val="single" w:sz="8" w:space="0" w:color="auto"/>
              <w:right w:val="single" w:sz="8" w:space="0" w:color="auto"/>
            </w:tcBorders>
            <w:shd w:val="clear" w:color="auto" w:fill="auto"/>
            <w:noWrap/>
            <w:vAlign w:val="bottom"/>
            <w:hideMark/>
          </w:tcPr>
          <w:p w14:paraId="1662902B" w14:textId="77777777" w:rsidR="00E76AB1" w:rsidRPr="0034047E" w:rsidRDefault="00000000" w:rsidP="0034047E">
            <w:pPr>
              <w:spacing w:before="0"/>
              <w:jc w:val="left"/>
              <w:rPr>
                <w:color w:val="000000"/>
              </w:rPr>
            </w:pPr>
            <w:r w:rsidRPr="0034047E">
              <w:rPr>
                <w:color w:val="000000"/>
              </w:rPr>
              <w:t> </w:t>
            </w:r>
          </w:p>
        </w:tc>
        <w:tc>
          <w:tcPr>
            <w:tcW w:w="1002" w:type="dxa"/>
            <w:tcBorders>
              <w:top w:val="nil"/>
              <w:left w:val="nil"/>
              <w:bottom w:val="single" w:sz="8" w:space="0" w:color="auto"/>
              <w:right w:val="single" w:sz="8" w:space="0" w:color="auto"/>
            </w:tcBorders>
            <w:shd w:val="clear" w:color="000000" w:fill="BFBFBF"/>
            <w:noWrap/>
            <w:vAlign w:val="bottom"/>
            <w:hideMark/>
          </w:tcPr>
          <w:p w14:paraId="5E41759F" w14:textId="77777777" w:rsidR="00E76AB1" w:rsidRPr="0034047E" w:rsidRDefault="00000000" w:rsidP="0034047E">
            <w:pPr>
              <w:spacing w:before="0"/>
              <w:jc w:val="left"/>
              <w:rPr>
                <w:color w:val="000000"/>
              </w:rPr>
            </w:pPr>
            <w:r w:rsidRPr="0034047E">
              <w:rPr>
                <w:color w:val="000000"/>
              </w:rPr>
              <w:t> </w:t>
            </w:r>
          </w:p>
        </w:tc>
        <w:tc>
          <w:tcPr>
            <w:tcW w:w="2997" w:type="dxa"/>
            <w:tcBorders>
              <w:top w:val="nil"/>
              <w:left w:val="nil"/>
              <w:bottom w:val="single" w:sz="8" w:space="0" w:color="auto"/>
              <w:right w:val="single" w:sz="8" w:space="0" w:color="auto"/>
            </w:tcBorders>
            <w:shd w:val="clear" w:color="auto" w:fill="auto"/>
            <w:noWrap/>
            <w:vAlign w:val="bottom"/>
            <w:hideMark/>
          </w:tcPr>
          <w:p w14:paraId="104A30DA" w14:textId="77777777" w:rsidR="00E76AB1" w:rsidRPr="0034047E" w:rsidRDefault="00000000" w:rsidP="0034047E">
            <w:pPr>
              <w:spacing w:before="0"/>
              <w:jc w:val="left"/>
              <w:rPr>
                <w:color w:val="000000"/>
              </w:rPr>
            </w:pPr>
            <w:r w:rsidRPr="0034047E">
              <w:rPr>
                <w:color w:val="000000"/>
              </w:rPr>
              <w:t>O</w:t>
            </w:r>
          </w:p>
        </w:tc>
      </w:tr>
      <w:tr w:rsidR="00121602" w14:paraId="7870F135" w14:textId="77777777" w:rsidTr="0034047E">
        <w:trPr>
          <w:trHeight w:val="315"/>
        </w:trPr>
        <w:tc>
          <w:tcPr>
            <w:tcW w:w="4287" w:type="dxa"/>
            <w:tcBorders>
              <w:top w:val="nil"/>
              <w:left w:val="single" w:sz="8" w:space="0" w:color="auto"/>
              <w:bottom w:val="single" w:sz="8" w:space="0" w:color="auto"/>
              <w:right w:val="nil"/>
            </w:tcBorders>
            <w:shd w:val="clear" w:color="auto" w:fill="auto"/>
            <w:noWrap/>
            <w:vAlign w:val="bottom"/>
            <w:hideMark/>
          </w:tcPr>
          <w:p w14:paraId="17A13E83" w14:textId="77777777" w:rsidR="00E76AB1" w:rsidRPr="0034047E" w:rsidRDefault="00000000" w:rsidP="0034047E">
            <w:pPr>
              <w:spacing w:before="0"/>
              <w:jc w:val="left"/>
              <w:rPr>
                <w:color w:val="000000"/>
              </w:rPr>
            </w:pPr>
            <w:r w:rsidRPr="0034047E">
              <w:rPr>
                <w:color w:val="000000"/>
              </w:rPr>
              <w:t>krahujec obecný (</w:t>
            </w:r>
            <w:proofErr w:type="spellStart"/>
            <w:r w:rsidRPr="0034047E">
              <w:rPr>
                <w:i/>
                <w:iCs/>
                <w:color w:val="000000"/>
              </w:rPr>
              <w:t>Accipiter</w:t>
            </w:r>
            <w:proofErr w:type="spellEnd"/>
            <w:r w:rsidRPr="0034047E">
              <w:rPr>
                <w:i/>
                <w:iCs/>
                <w:color w:val="000000"/>
              </w:rPr>
              <w:t xml:space="preserve"> </w:t>
            </w:r>
            <w:proofErr w:type="spellStart"/>
            <w:r w:rsidRPr="0034047E">
              <w:rPr>
                <w:i/>
                <w:iCs/>
                <w:color w:val="000000"/>
              </w:rPr>
              <w:t>nisus</w:t>
            </w:r>
            <w:proofErr w:type="spellEnd"/>
            <w:r w:rsidRPr="0034047E">
              <w:rPr>
                <w:color w:val="000000"/>
              </w:rPr>
              <w:t>)</w:t>
            </w:r>
          </w:p>
        </w:tc>
        <w:tc>
          <w:tcPr>
            <w:tcW w:w="662" w:type="dxa"/>
            <w:tcBorders>
              <w:top w:val="nil"/>
              <w:left w:val="single" w:sz="8" w:space="0" w:color="auto"/>
              <w:bottom w:val="single" w:sz="8" w:space="0" w:color="auto"/>
              <w:right w:val="single" w:sz="8" w:space="0" w:color="auto"/>
            </w:tcBorders>
            <w:shd w:val="clear" w:color="auto" w:fill="auto"/>
            <w:noWrap/>
            <w:vAlign w:val="bottom"/>
            <w:hideMark/>
          </w:tcPr>
          <w:p w14:paraId="1FE7DAB1" w14:textId="77777777" w:rsidR="00E76AB1" w:rsidRPr="0034047E" w:rsidRDefault="00000000" w:rsidP="0034047E">
            <w:pPr>
              <w:spacing w:before="0"/>
              <w:jc w:val="left"/>
              <w:rPr>
                <w:color w:val="000000"/>
              </w:rPr>
            </w:pPr>
            <w:r w:rsidRPr="0034047E">
              <w:rPr>
                <w:color w:val="000000"/>
              </w:rPr>
              <w:t> </w:t>
            </w:r>
          </w:p>
        </w:tc>
        <w:tc>
          <w:tcPr>
            <w:tcW w:w="723" w:type="dxa"/>
            <w:tcBorders>
              <w:top w:val="nil"/>
              <w:left w:val="nil"/>
              <w:bottom w:val="single" w:sz="8" w:space="0" w:color="auto"/>
              <w:right w:val="single" w:sz="8" w:space="0" w:color="auto"/>
            </w:tcBorders>
            <w:shd w:val="clear" w:color="auto" w:fill="auto"/>
            <w:noWrap/>
            <w:vAlign w:val="bottom"/>
            <w:hideMark/>
          </w:tcPr>
          <w:p w14:paraId="1CBD8D7F" w14:textId="77777777" w:rsidR="00E76AB1" w:rsidRPr="0034047E" w:rsidRDefault="00000000" w:rsidP="0034047E">
            <w:pPr>
              <w:spacing w:before="0"/>
              <w:jc w:val="left"/>
              <w:rPr>
                <w:color w:val="000000"/>
              </w:rPr>
            </w:pPr>
            <w:r w:rsidRPr="0034047E">
              <w:rPr>
                <w:color w:val="000000"/>
              </w:rPr>
              <w:t> </w:t>
            </w:r>
          </w:p>
        </w:tc>
        <w:tc>
          <w:tcPr>
            <w:tcW w:w="819" w:type="dxa"/>
            <w:tcBorders>
              <w:top w:val="nil"/>
              <w:left w:val="nil"/>
              <w:bottom w:val="single" w:sz="8" w:space="0" w:color="auto"/>
              <w:right w:val="single" w:sz="8" w:space="0" w:color="auto"/>
            </w:tcBorders>
            <w:shd w:val="clear" w:color="000000" w:fill="BFBFBF"/>
            <w:noWrap/>
            <w:vAlign w:val="bottom"/>
            <w:hideMark/>
          </w:tcPr>
          <w:p w14:paraId="2EEA08C5" w14:textId="77777777" w:rsidR="00E76AB1" w:rsidRPr="0034047E" w:rsidRDefault="00000000" w:rsidP="0034047E">
            <w:pPr>
              <w:spacing w:before="0"/>
              <w:jc w:val="left"/>
              <w:rPr>
                <w:color w:val="000000"/>
              </w:rPr>
            </w:pPr>
            <w:r w:rsidRPr="0034047E">
              <w:rPr>
                <w:color w:val="000000"/>
              </w:rPr>
              <w:t> </w:t>
            </w:r>
          </w:p>
        </w:tc>
        <w:tc>
          <w:tcPr>
            <w:tcW w:w="1002" w:type="dxa"/>
            <w:tcBorders>
              <w:top w:val="nil"/>
              <w:left w:val="nil"/>
              <w:bottom w:val="single" w:sz="8" w:space="0" w:color="auto"/>
              <w:right w:val="single" w:sz="8" w:space="0" w:color="auto"/>
            </w:tcBorders>
            <w:shd w:val="clear" w:color="auto" w:fill="auto"/>
            <w:noWrap/>
            <w:vAlign w:val="bottom"/>
            <w:hideMark/>
          </w:tcPr>
          <w:p w14:paraId="635F39EB" w14:textId="77777777" w:rsidR="00E76AB1" w:rsidRPr="0034047E" w:rsidRDefault="00000000" w:rsidP="0034047E">
            <w:pPr>
              <w:spacing w:before="0"/>
              <w:jc w:val="left"/>
              <w:rPr>
                <w:color w:val="000000"/>
              </w:rPr>
            </w:pPr>
            <w:r w:rsidRPr="0034047E">
              <w:rPr>
                <w:color w:val="000000"/>
              </w:rPr>
              <w:t> </w:t>
            </w:r>
          </w:p>
        </w:tc>
        <w:tc>
          <w:tcPr>
            <w:tcW w:w="2997" w:type="dxa"/>
            <w:tcBorders>
              <w:top w:val="nil"/>
              <w:left w:val="nil"/>
              <w:bottom w:val="single" w:sz="8" w:space="0" w:color="auto"/>
              <w:right w:val="single" w:sz="8" w:space="0" w:color="auto"/>
            </w:tcBorders>
            <w:shd w:val="clear" w:color="auto" w:fill="auto"/>
            <w:noWrap/>
            <w:vAlign w:val="bottom"/>
            <w:hideMark/>
          </w:tcPr>
          <w:p w14:paraId="573DC9BB" w14:textId="77777777" w:rsidR="00E76AB1" w:rsidRPr="0034047E" w:rsidRDefault="00000000" w:rsidP="0034047E">
            <w:pPr>
              <w:spacing w:before="0"/>
              <w:jc w:val="left"/>
              <w:rPr>
                <w:color w:val="000000"/>
              </w:rPr>
            </w:pPr>
            <w:r w:rsidRPr="0034047E">
              <w:rPr>
                <w:color w:val="000000"/>
              </w:rPr>
              <w:t>SO</w:t>
            </w:r>
          </w:p>
        </w:tc>
      </w:tr>
      <w:tr w:rsidR="00121602" w14:paraId="56F62CF5" w14:textId="77777777" w:rsidTr="0034047E">
        <w:trPr>
          <w:trHeight w:val="315"/>
        </w:trPr>
        <w:tc>
          <w:tcPr>
            <w:tcW w:w="4287" w:type="dxa"/>
            <w:tcBorders>
              <w:top w:val="nil"/>
              <w:left w:val="single" w:sz="8" w:space="0" w:color="auto"/>
              <w:bottom w:val="single" w:sz="8" w:space="0" w:color="auto"/>
              <w:right w:val="nil"/>
            </w:tcBorders>
            <w:shd w:val="clear" w:color="auto" w:fill="auto"/>
            <w:noWrap/>
            <w:vAlign w:val="bottom"/>
            <w:hideMark/>
          </w:tcPr>
          <w:p w14:paraId="1FE27C23" w14:textId="77777777" w:rsidR="00E76AB1" w:rsidRPr="0034047E" w:rsidRDefault="00000000" w:rsidP="0034047E">
            <w:pPr>
              <w:spacing w:before="0"/>
              <w:jc w:val="left"/>
              <w:rPr>
                <w:color w:val="000000"/>
              </w:rPr>
            </w:pPr>
            <w:r w:rsidRPr="0034047E">
              <w:rPr>
                <w:color w:val="000000"/>
              </w:rPr>
              <w:t>krkavec velký (</w:t>
            </w:r>
            <w:proofErr w:type="spellStart"/>
            <w:r w:rsidRPr="0034047E">
              <w:rPr>
                <w:i/>
                <w:iCs/>
                <w:color w:val="000000"/>
              </w:rPr>
              <w:t>Corvus</w:t>
            </w:r>
            <w:proofErr w:type="spellEnd"/>
            <w:r w:rsidRPr="0034047E">
              <w:rPr>
                <w:i/>
                <w:iCs/>
                <w:color w:val="000000"/>
              </w:rPr>
              <w:t xml:space="preserve"> </w:t>
            </w:r>
            <w:proofErr w:type="spellStart"/>
            <w:r w:rsidRPr="0034047E">
              <w:rPr>
                <w:i/>
                <w:iCs/>
                <w:color w:val="000000"/>
              </w:rPr>
              <w:t>corax</w:t>
            </w:r>
            <w:proofErr w:type="spellEnd"/>
            <w:r w:rsidRPr="0034047E">
              <w:rPr>
                <w:color w:val="000000"/>
              </w:rPr>
              <w:t>)</w:t>
            </w:r>
          </w:p>
        </w:tc>
        <w:tc>
          <w:tcPr>
            <w:tcW w:w="662" w:type="dxa"/>
            <w:tcBorders>
              <w:top w:val="nil"/>
              <w:left w:val="single" w:sz="8" w:space="0" w:color="auto"/>
              <w:bottom w:val="single" w:sz="8" w:space="0" w:color="auto"/>
              <w:right w:val="single" w:sz="8" w:space="0" w:color="auto"/>
            </w:tcBorders>
            <w:shd w:val="clear" w:color="auto" w:fill="auto"/>
            <w:noWrap/>
            <w:vAlign w:val="bottom"/>
            <w:hideMark/>
          </w:tcPr>
          <w:p w14:paraId="4EC1042F" w14:textId="77777777" w:rsidR="00E76AB1" w:rsidRPr="0034047E" w:rsidRDefault="00000000" w:rsidP="0034047E">
            <w:pPr>
              <w:spacing w:before="0"/>
              <w:jc w:val="left"/>
              <w:rPr>
                <w:color w:val="000000"/>
              </w:rPr>
            </w:pPr>
            <w:r w:rsidRPr="0034047E">
              <w:rPr>
                <w:color w:val="000000"/>
              </w:rPr>
              <w:t> </w:t>
            </w:r>
          </w:p>
        </w:tc>
        <w:tc>
          <w:tcPr>
            <w:tcW w:w="723" w:type="dxa"/>
            <w:tcBorders>
              <w:top w:val="nil"/>
              <w:left w:val="nil"/>
              <w:bottom w:val="single" w:sz="8" w:space="0" w:color="auto"/>
              <w:right w:val="single" w:sz="8" w:space="0" w:color="auto"/>
            </w:tcBorders>
            <w:shd w:val="clear" w:color="000000" w:fill="BFBFBF"/>
            <w:noWrap/>
            <w:vAlign w:val="bottom"/>
            <w:hideMark/>
          </w:tcPr>
          <w:p w14:paraId="5DCA6520" w14:textId="77777777" w:rsidR="00E76AB1" w:rsidRPr="0034047E" w:rsidRDefault="00000000" w:rsidP="0034047E">
            <w:pPr>
              <w:spacing w:before="0"/>
              <w:jc w:val="left"/>
              <w:rPr>
                <w:color w:val="000000"/>
              </w:rPr>
            </w:pPr>
            <w:r w:rsidRPr="0034047E">
              <w:rPr>
                <w:color w:val="000000"/>
              </w:rPr>
              <w:t> </w:t>
            </w:r>
          </w:p>
        </w:tc>
        <w:tc>
          <w:tcPr>
            <w:tcW w:w="819" w:type="dxa"/>
            <w:tcBorders>
              <w:top w:val="nil"/>
              <w:left w:val="nil"/>
              <w:bottom w:val="single" w:sz="8" w:space="0" w:color="auto"/>
              <w:right w:val="single" w:sz="8" w:space="0" w:color="auto"/>
            </w:tcBorders>
            <w:shd w:val="clear" w:color="auto" w:fill="auto"/>
            <w:noWrap/>
            <w:vAlign w:val="bottom"/>
            <w:hideMark/>
          </w:tcPr>
          <w:p w14:paraId="3896659A" w14:textId="77777777" w:rsidR="00E76AB1" w:rsidRPr="0034047E" w:rsidRDefault="00000000" w:rsidP="0034047E">
            <w:pPr>
              <w:spacing w:before="0"/>
              <w:jc w:val="left"/>
              <w:rPr>
                <w:color w:val="000000"/>
              </w:rPr>
            </w:pPr>
            <w:r w:rsidRPr="0034047E">
              <w:rPr>
                <w:color w:val="000000"/>
              </w:rPr>
              <w:t> </w:t>
            </w:r>
          </w:p>
        </w:tc>
        <w:tc>
          <w:tcPr>
            <w:tcW w:w="1002" w:type="dxa"/>
            <w:tcBorders>
              <w:top w:val="nil"/>
              <w:left w:val="nil"/>
              <w:bottom w:val="single" w:sz="8" w:space="0" w:color="auto"/>
              <w:right w:val="single" w:sz="8" w:space="0" w:color="auto"/>
            </w:tcBorders>
            <w:shd w:val="clear" w:color="auto" w:fill="auto"/>
            <w:noWrap/>
            <w:vAlign w:val="bottom"/>
            <w:hideMark/>
          </w:tcPr>
          <w:p w14:paraId="7CC48AC6" w14:textId="77777777" w:rsidR="00E76AB1" w:rsidRPr="0034047E" w:rsidRDefault="00000000" w:rsidP="0034047E">
            <w:pPr>
              <w:spacing w:before="0"/>
              <w:jc w:val="left"/>
              <w:rPr>
                <w:color w:val="000000"/>
              </w:rPr>
            </w:pPr>
            <w:r w:rsidRPr="0034047E">
              <w:rPr>
                <w:color w:val="000000"/>
              </w:rPr>
              <w:t> </w:t>
            </w:r>
          </w:p>
        </w:tc>
        <w:tc>
          <w:tcPr>
            <w:tcW w:w="2997" w:type="dxa"/>
            <w:tcBorders>
              <w:top w:val="nil"/>
              <w:left w:val="nil"/>
              <w:bottom w:val="single" w:sz="8" w:space="0" w:color="auto"/>
              <w:right w:val="single" w:sz="8" w:space="0" w:color="auto"/>
            </w:tcBorders>
            <w:shd w:val="clear" w:color="auto" w:fill="auto"/>
            <w:noWrap/>
            <w:vAlign w:val="bottom"/>
            <w:hideMark/>
          </w:tcPr>
          <w:p w14:paraId="1B0CD939" w14:textId="77777777" w:rsidR="00E76AB1" w:rsidRPr="0034047E" w:rsidRDefault="00000000" w:rsidP="0034047E">
            <w:pPr>
              <w:spacing w:before="0"/>
              <w:jc w:val="left"/>
              <w:rPr>
                <w:color w:val="000000"/>
              </w:rPr>
            </w:pPr>
            <w:r w:rsidRPr="0034047E">
              <w:rPr>
                <w:color w:val="000000"/>
              </w:rPr>
              <w:t>O</w:t>
            </w:r>
          </w:p>
        </w:tc>
      </w:tr>
      <w:tr w:rsidR="00121602" w14:paraId="67A15E8C" w14:textId="77777777" w:rsidTr="0034047E">
        <w:trPr>
          <w:trHeight w:val="315"/>
        </w:trPr>
        <w:tc>
          <w:tcPr>
            <w:tcW w:w="4287" w:type="dxa"/>
            <w:tcBorders>
              <w:top w:val="nil"/>
              <w:left w:val="single" w:sz="8" w:space="0" w:color="auto"/>
              <w:bottom w:val="single" w:sz="8" w:space="0" w:color="auto"/>
              <w:right w:val="nil"/>
            </w:tcBorders>
            <w:shd w:val="clear" w:color="auto" w:fill="auto"/>
            <w:noWrap/>
            <w:vAlign w:val="bottom"/>
            <w:hideMark/>
          </w:tcPr>
          <w:p w14:paraId="3D279742" w14:textId="77777777" w:rsidR="00E76AB1" w:rsidRPr="0034047E" w:rsidRDefault="00000000" w:rsidP="0034047E">
            <w:pPr>
              <w:spacing w:before="0"/>
              <w:jc w:val="left"/>
              <w:rPr>
                <w:color w:val="000000"/>
              </w:rPr>
            </w:pPr>
            <w:r w:rsidRPr="0034047E">
              <w:rPr>
                <w:color w:val="000000"/>
              </w:rPr>
              <w:t>křepelka polní (</w:t>
            </w:r>
            <w:proofErr w:type="spellStart"/>
            <w:r w:rsidRPr="0034047E">
              <w:rPr>
                <w:i/>
                <w:iCs/>
                <w:color w:val="000000"/>
              </w:rPr>
              <w:t>Coturnix</w:t>
            </w:r>
            <w:proofErr w:type="spellEnd"/>
            <w:r w:rsidRPr="0034047E">
              <w:rPr>
                <w:i/>
                <w:iCs/>
                <w:color w:val="000000"/>
              </w:rPr>
              <w:t xml:space="preserve"> </w:t>
            </w:r>
            <w:proofErr w:type="spellStart"/>
            <w:r w:rsidRPr="0034047E">
              <w:rPr>
                <w:i/>
                <w:iCs/>
                <w:color w:val="000000"/>
              </w:rPr>
              <w:t>coturnix</w:t>
            </w:r>
            <w:proofErr w:type="spellEnd"/>
            <w:r w:rsidRPr="0034047E">
              <w:rPr>
                <w:color w:val="000000"/>
              </w:rPr>
              <w:t>)</w:t>
            </w:r>
          </w:p>
        </w:tc>
        <w:tc>
          <w:tcPr>
            <w:tcW w:w="662" w:type="dxa"/>
            <w:tcBorders>
              <w:top w:val="nil"/>
              <w:left w:val="single" w:sz="8" w:space="0" w:color="auto"/>
              <w:bottom w:val="single" w:sz="8" w:space="0" w:color="auto"/>
              <w:right w:val="single" w:sz="8" w:space="0" w:color="auto"/>
            </w:tcBorders>
            <w:shd w:val="clear" w:color="auto" w:fill="auto"/>
            <w:noWrap/>
            <w:vAlign w:val="bottom"/>
            <w:hideMark/>
          </w:tcPr>
          <w:p w14:paraId="32E29A2A" w14:textId="77777777" w:rsidR="00E76AB1" w:rsidRPr="0034047E" w:rsidRDefault="00000000" w:rsidP="0034047E">
            <w:pPr>
              <w:spacing w:before="0"/>
              <w:jc w:val="left"/>
              <w:rPr>
                <w:color w:val="000000"/>
              </w:rPr>
            </w:pPr>
            <w:r w:rsidRPr="0034047E">
              <w:rPr>
                <w:color w:val="000000"/>
              </w:rPr>
              <w:t> </w:t>
            </w:r>
          </w:p>
        </w:tc>
        <w:tc>
          <w:tcPr>
            <w:tcW w:w="723" w:type="dxa"/>
            <w:tcBorders>
              <w:top w:val="nil"/>
              <w:left w:val="nil"/>
              <w:bottom w:val="single" w:sz="8" w:space="0" w:color="auto"/>
              <w:right w:val="single" w:sz="8" w:space="0" w:color="auto"/>
            </w:tcBorders>
            <w:shd w:val="clear" w:color="000000" w:fill="BFBFBF"/>
            <w:noWrap/>
            <w:vAlign w:val="bottom"/>
            <w:hideMark/>
          </w:tcPr>
          <w:p w14:paraId="3A411945" w14:textId="77777777" w:rsidR="00E76AB1" w:rsidRPr="0034047E" w:rsidRDefault="00000000" w:rsidP="0034047E">
            <w:pPr>
              <w:spacing w:before="0"/>
              <w:jc w:val="left"/>
              <w:rPr>
                <w:color w:val="000000"/>
              </w:rPr>
            </w:pPr>
            <w:r w:rsidRPr="0034047E">
              <w:rPr>
                <w:color w:val="000000"/>
              </w:rPr>
              <w:t> </w:t>
            </w:r>
          </w:p>
        </w:tc>
        <w:tc>
          <w:tcPr>
            <w:tcW w:w="819" w:type="dxa"/>
            <w:tcBorders>
              <w:top w:val="nil"/>
              <w:left w:val="nil"/>
              <w:bottom w:val="single" w:sz="8" w:space="0" w:color="auto"/>
              <w:right w:val="single" w:sz="8" w:space="0" w:color="auto"/>
            </w:tcBorders>
            <w:shd w:val="clear" w:color="auto" w:fill="auto"/>
            <w:noWrap/>
            <w:vAlign w:val="bottom"/>
            <w:hideMark/>
          </w:tcPr>
          <w:p w14:paraId="6E734800" w14:textId="77777777" w:rsidR="00E76AB1" w:rsidRPr="0034047E" w:rsidRDefault="00000000" w:rsidP="0034047E">
            <w:pPr>
              <w:spacing w:before="0"/>
              <w:jc w:val="left"/>
              <w:rPr>
                <w:color w:val="000000"/>
              </w:rPr>
            </w:pPr>
            <w:r w:rsidRPr="0034047E">
              <w:rPr>
                <w:color w:val="000000"/>
              </w:rPr>
              <w:t> </w:t>
            </w:r>
          </w:p>
        </w:tc>
        <w:tc>
          <w:tcPr>
            <w:tcW w:w="1002" w:type="dxa"/>
            <w:tcBorders>
              <w:top w:val="nil"/>
              <w:left w:val="nil"/>
              <w:bottom w:val="single" w:sz="8" w:space="0" w:color="auto"/>
              <w:right w:val="single" w:sz="8" w:space="0" w:color="auto"/>
            </w:tcBorders>
            <w:shd w:val="clear" w:color="auto" w:fill="auto"/>
            <w:noWrap/>
            <w:vAlign w:val="bottom"/>
            <w:hideMark/>
          </w:tcPr>
          <w:p w14:paraId="579E2355" w14:textId="77777777" w:rsidR="00E76AB1" w:rsidRPr="0034047E" w:rsidRDefault="00000000" w:rsidP="0034047E">
            <w:pPr>
              <w:spacing w:before="0"/>
              <w:jc w:val="left"/>
              <w:rPr>
                <w:color w:val="000000"/>
              </w:rPr>
            </w:pPr>
            <w:r w:rsidRPr="0034047E">
              <w:rPr>
                <w:color w:val="000000"/>
              </w:rPr>
              <w:t> </w:t>
            </w:r>
          </w:p>
        </w:tc>
        <w:tc>
          <w:tcPr>
            <w:tcW w:w="2997" w:type="dxa"/>
            <w:tcBorders>
              <w:top w:val="nil"/>
              <w:left w:val="nil"/>
              <w:bottom w:val="single" w:sz="8" w:space="0" w:color="auto"/>
              <w:right w:val="single" w:sz="8" w:space="0" w:color="auto"/>
            </w:tcBorders>
            <w:shd w:val="clear" w:color="auto" w:fill="auto"/>
            <w:noWrap/>
            <w:vAlign w:val="bottom"/>
            <w:hideMark/>
          </w:tcPr>
          <w:p w14:paraId="68BE4D1E" w14:textId="77777777" w:rsidR="00E76AB1" w:rsidRPr="0034047E" w:rsidRDefault="00000000" w:rsidP="0034047E">
            <w:pPr>
              <w:spacing w:before="0"/>
              <w:jc w:val="left"/>
              <w:rPr>
                <w:color w:val="000000"/>
              </w:rPr>
            </w:pPr>
            <w:r w:rsidRPr="0034047E">
              <w:rPr>
                <w:color w:val="000000"/>
              </w:rPr>
              <w:t>SO</w:t>
            </w:r>
          </w:p>
        </w:tc>
      </w:tr>
      <w:tr w:rsidR="00121602" w14:paraId="695DB6C2" w14:textId="77777777" w:rsidTr="0034047E">
        <w:trPr>
          <w:trHeight w:val="315"/>
        </w:trPr>
        <w:tc>
          <w:tcPr>
            <w:tcW w:w="4287" w:type="dxa"/>
            <w:tcBorders>
              <w:top w:val="nil"/>
              <w:left w:val="single" w:sz="8" w:space="0" w:color="auto"/>
              <w:bottom w:val="single" w:sz="8" w:space="0" w:color="auto"/>
              <w:right w:val="nil"/>
            </w:tcBorders>
            <w:shd w:val="clear" w:color="auto" w:fill="auto"/>
            <w:noWrap/>
            <w:vAlign w:val="bottom"/>
            <w:hideMark/>
          </w:tcPr>
          <w:p w14:paraId="34B51B38" w14:textId="77777777" w:rsidR="00E76AB1" w:rsidRPr="0034047E" w:rsidRDefault="00000000" w:rsidP="0034047E">
            <w:pPr>
              <w:spacing w:before="0"/>
              <w:jc w:val="left"/>
              <w:rPr>
                <w:color w:val="000000"/>
              </w:rPr>
            </w:pPr>
            <w:r w:rsidRPr="0034047E">
              <w:rPr>
                <w:color w:val="000000"/>
              </w:rPr>
              <w:t>moták pochop (</w:t>
            </w:r>
            <w:proofErr w:type="spellStart"/>
            <w:r w:rsidRPr="0034047E">
              <w:rPr>
                <w:i/>
                <w:iCs/>
                <w:color w:val="000000"/>
              </w:rPr>
              <w:t>Circis</w:t>
            </w:r>
            <w:proofErr w:type="spellEnd"/>
            <w:r w:rsidRPr="0034047E">
              <w:rPr>
                <w:i/>
                <w:iCs/>
                <w:color w:val="000000"/>
              </w:rPr>
              <w:t xml:space="preserve"> </w:t>
            </w:r>
            <w:proofErr w:type="spellStart"/>
            <w:r w:rsidRPr="0034047E">
              <w:rPr>
                <w:i/>
                <w:iCs/>
                <w:color w:val="000000"/>
              </w:rPr>
              <w:t>aeruginosus</w:t>
            </w:r>
            <w:proofErr w:type="spellEnd"/>
            <w:r w:rsidRPr="0034047E">
              <w:rPr>
                <w:color w:val="000000"/>
              </w:rPr>
              <w:t>)</w:t>
            </w:r>
          </w:p>
        </w:tc>
        <w:tc>
          <w:tcPr>
            <w:tcW w:w="662" w:type="dxa"/>
            <w:tcBorders>
              <w:top w:val="nil"/>
              <w:left w:val="single" w:sz="8" w:space="0" w:color="auto"/>
              <w:bottom w:val="single" w:sz="8" w:space="0" w:color="auto"/>
              <w:right w:val="single" w:sz="8" w:space="0" w:color="auto"/>
            </w:tcBorders>
            <w:shd w:val="clear" w:color="auto" w:fill="auto"/>
            <w:noWrap/>
            <w:vAlign w:val="bottom"/>
            <w:hideMark/>
          </w:tcPr>
          <w:p w14:paraId="22E1FE93" w14:textId="77777777" w:rsidR="00E76AB1" w:rsidRPr="0034047E" w:rsidRDefault="00000000" w:rsidP="0034047E">
            <w:pPr>
              <w:spacing w:before="0"/>
              <w:jc w:val="left"/>
              <w:rPr>
                <w:color w:val="000000"/>
              </w:rPr>
            </w:pPr>
            <w:r w:rsidRPr="0034047E">
              <w:rPr>
                <w:color w:val="000000"/>
              </w:rPr>
              <w:t> </w:t>
            </w:r>
          </w:p>
        </w:tc>
        <w:tc>
          <w:tcPr>
            <w:tcW w:w="723" w:type="dxa"/>
            <w:tcBorders>
              <w:top w:val="nil"/>
              <w:left w:val="nil"/>
              <w:bottom w:val="single" w:sz="8" w:space="0" w:color="auto"/>
              <w:right w:val="single" w:sz="8" w:space="0" w:color="auto"/>
            </w:tcBorders>
            <w:shd w:val="clear" w:color="auto" w:fill="auto"/>
            <w:noWrap/>
            <w:vAlign w:val="bottom"/>
            <w:hideMark/>
          </w:tcPr>
          <w:p w14:paraId="52F00EF7" w14:textId="77777777" w:rsidR="00E76AB1" w:rsidRPr="0034047E" w:rsidRDefault="00000000" w:rsidP="0034047E">
            <w:pPr>
              <w:spacing w:before="0"/>
              <w:jc w:val="left"/>
              <w:rPr>
                <w:color w:val="000000"/>
              </w:rPr>
            </w:pPr>
            <w:r w:rsidRPr="0034047E">
              <w:rPr>
                <w:color w:val="000000"/>
              </w:rPr>
              <w:t> </w:t>
            </w:r>
          </w:p>
        </w:tc>
        <w:tc>
          <w:tcPr>
            <w:tcW w:w="819" w:type="dxa"/>
            <w:tcBorders>
              <w:top w:val="nil"/>
              <w:left w:val="nil"/>
              <w:bottom w:val="single" w:sz="8" w:space="0" w:color="auto"/>
              <w:right w:val="single" w:sz="8" w:space="0" w:color="auto"/>
            </w:tcBorders>
            <w:shd w:val="clear" w:color="auto" w:fill="BFBFBF" w:themeFill="background1" w:themeFillShade="BF"/>
            <w:noWrap/>
            <w:vAlign w:val="bottom"/>
            <w:hideMark/>
          </w:tcPr>
          <w:p w14:paraId="5E7AF118" w14:textId="77777777" w:rsidR="00E76AB1" w:rsidRPr="0034047E" w:rsidRDefault="00000000" w:rsidP="0034047E">
            <w:pPr>
              <w:spacing w:before="0"/>
              <w:jc w:val="left"/>
              <w:rPr>
                <w:color w:val="000000"/>
              </w:rPr>
            </w:pPr>
            <w:r w:rsidRPr="0034047E">
              <w:rPr>
                <w:color w:val="000000"/>
              </w:rPr>
              <w:t> </w:t>
            </w:r>
          </w:p>
        </w:tc>
        <w:tc>
          <w:tcPr>
            <w:tcW w:w="1002" w:type="dxa"/>
            <w:tcBorders>
              <w:top w:val="nil"/>
              <w:left w:val="nil"/>
              <w:bottom w:val="single" w:sz="8" w:space="0" w:color="auto"/>
              <w:right w:val="single" w:sz="8" w:space="0" w:color="auto"/>
            </w:tcBorders>
            <w:shd w:val="clear" w:color="auto" w:fill="auto"/>
            <w:noWrap/>
            <w:vAlign w:val="bottom"/>
            <w:hideMark/>
          </w:tcPr>
          <w:p w14:paraId="2D801DFB" w14:textId="77777777" w:rsidR="00E76AB1" w:rsidRPr="0034047E" w:rsidRDefault="00000000" w:rsidP="0034047E">
            <w:pPr>
              <w:spacing w:before="0"/>
              <w:jc w:val="left"/>
              <w:rPr>
                <w:color w:val="000000"/>
              </w:rPr>
            </w:pPr>
            <w:r w:rsidRPr="0034047E">
              <w:rPr>
                <w:color w:val="000000"/>
              </w:rPr>
              <w:t> </w:t>
            </w:r>
          </w:p>
        </w:tc>
        <w:tc>
          <w:tcPr>
            <w:tcW w:w="2997" w:type="dxa"/>
            <w:tcBorders>
              <w:top w:val="nil"/>
              <w:left w:val="nil"/>
              <w:bottom w:val="single" w:sz="8" w:space="0" w:color="auto"/>
              <w:right w:val="single" w:sz="8" w:space="0" w:color="auto"/>
            </w:tcBorders>
            <w:shd w:val="clear" w:color="auto" w:fill="auto"/>
            <w:noWrap/>
            <w:vAlign w:val="bottom"/>
            <w:hideMark/>
          </w:tcPr>
          <w:p w14:paraId="270AEE1E" w14:textId="77777777" w:rsidR="00E76AB1" w:rsidRPr="0034047E" w:rsidRDefault="00000000" w:rsidP="0034047E">
            <w:pPr>
              <w:spacing w:before="0"/>
              <w:jc w:val="left"/>
              <w:rPr>
                <w:color w:val="000000"/>
              </w:rPr>
            </w:pPr>
            <w:r w:rsidRPr="0034047E">
              <w:rPr>
                <w:color w:val="000000"/>
              </w:rPr>
              <w:t>O</w:t>
            </w:r>
          </w:p>
        </w:tc>
      </w:tr>
      <w:tr w:rsidR="00121602" w14:paraId="41564E84" w14:textId="77777777" w:rsidTr="0034047E">
        <w:trPr>
          <w:trHeight w:val="315"/>
        </w:trPr>
        <w:tc>
          <w:tcPr>
            <w:tcW w:w="4287" w:type="dxa"/>
            <w:tcBorders>
              <w:top w:val="nil"/>
              <w:left w:val="single" w:sz="8" w:space="0" w:color="auto"/>
              <w:bottom w:val="single" w:sz="8" w:space="0" w:color="auto"/>
              <w:right w:val="nil"/>
            </w:tcBorders>
            <w:shd w:val="clear" w:color="auto" w:fill="auto"/>
            <w:noWrap/>
            <w:vAlign w:val="bottom"/>
            <w:hideMark/>
          </w:tcPr>
          <w:p w14:paraId="4B3923B7" w14:textId="77777777" w:rsidR="00E76AB1" w:rsidRPr="0034047E" w:rsidRDefault="00000000" w:rsidP="0034047E">
            <w:pPr>
              <w:spacing w:before="0"/>
              <w:jc w:val="left"/>
              <w:rPr>
                <w:color w:val="000000"/>
              </w:rPr>
            </w:pPr>
            <w:r w:rsidRPr="0034047E">
              <w:rPr>
                <w:color w:val="000000"/>
              </w:rPr>
              <w:t>poštolka obecná (</w:t>
            </w:r>
            <w:proofErr w:type="spellStart"/>
            <w:r w:rsidRPr="0034047E">
              <w:rPr>
                <w:i/>
                <w:iCs/>
                <w:color w:val="000000"/>
              </w:rPr>
              <w:t>Falco</w:t>
            </w:r>
            <w:proofErr w:type="spellEnd"/>
            <w:r w:rsidRPr="0034047E">
              <w:rPr>
                <w:i/>
                <w:iCs/>
                <w:color w:val="000000"/>
              </w:rPr>
              <w:t xml:space="preserve"> </w:t>
            </w:r>
            <w:proofErr w:type="spellStart"/>
            <w:r w:rsidRPr="0034047E">
              <w:rPr>
                <w:i/>
                <w:iCs/>
                <w:color w:val="000000"/>
              </w:rPr>
              <w:t>tinnunculus</w:t>
            </w:r>
            <w:proofErr w:type="spellEnd"/>
            <w:r w:rsidRPr="0034047E">
              <w:rPr>
                <w:color w:val="000000"/>
              </w:rPr>
              <w:t>)</w:t>
            </w:r>
          </w:p>
        </w:tc>
        <w:tc>
          <w:tcPr>
            <w:tcW w:w="662" w:type="dxa"/>
            <w:tcBorders>
              <w:top w:val="nil"/>
              <w:left w:val="single" w:sz="8" w:space="0" w:color="auto"/>
              <w:bottom w:val="single" w:sz="8" w:space="0" w:color="auto"/>
              <w:right w:val="single" w:sz="8" w:space="0" w:color="auto"/>
            </w:tcBorders>
            <w:shd w:val="clear" w:color="auto" w:fill="BFBFBF" w:themeFill="background1" w:themeFillShade="BF"/>
            <w:noWrap/>
            <w:vAlign w:val="bottom"/>
            <w:hideMark/>
          </w:tcPr>
          <w:p w14:paraId="6A1C0B41" w14:textId="77777777" w:rsidR="00E76AB1" w:rsidRPr="0034047E" w:rsidRDefault="00000000" w:rsidP="0034047E">
            <w:pPr>
              <w:spacing w:before="0"/>
              <w:jc w:val="left"/>
              <w:rPr>
                <w:color w:val="000000"/>
              </w:rPr>
            </w:pPr>
            <w:r w:rsidRPr="0034047E">
              <w:rPr>
                <w:color w:val="000000"/>
              </w:rPr>
              <w:t> </w:t>
            </w:r>
          </w:p>
        </w:tc>
        <w:tc>
          <w:tcPr>
            <w:tcW w:w="723" w:type="dxa"/>
            <w:tcBorders>
              <w:top w:val="nil"/>
              <w:left w:val="nil"/>
              <w:bottom w:val="single" w:sz="8" w:space="0" w:color="auto"/>
              <w:right w:val="single" w:sz="8" w:space="0" w:color="auto"/>
            </w:tcBorders>
            <w:shd w:val="clear" w:color="auto" w:fill="auto"/>
            <w:noWrap/>
            <w:vAlign w:val="bottom"/>
            <w:hideMark/>
          </w:tcPr>
          <w:p w14:paraId="50E8AC68" w14:textId="77777777" w:rsidR="00E76AB1" w:rsidRPr="0034047E" w:rsidRDefault="00000000" w:rsidP="0034047E">
            <w:pPr>
              <w:spacing w:before="0"/>
              <w:jc w:val="left"/>
              <w:rPr>
                <w:color w:val="000000"/>
              </w:rPr>
            </w:pPr>
            <w:r w:rsidRPr="0034047E">
              <w:rPr>
                <w:color w:val="000000"/>
              </w:rPr>
              <w:t> </w:t>
            </w:r>
          </w:p>
        </w:tc>
        <w:tc>
          <w:tcPr>
            <w:tcW w:w="819" w:type="dxa"/>
            <w:tcBorders>
              <w:top w:val="nil"/>
              <w:left w:val="nil"/>
              <w:bottom w:val="single" w:sz="8" w:space="0" w:color="auto"/>
              <w:right w:val="single" w:sz="8" w:space="0" w:color="auto"/>
            </w:tcBorders>
            <w:shd w:val="clear" w:color="auto" w:fill="auto"/>
            <w:noWrap/>
            <w:vAlign w:val="bottom"/>
            <w:hideMark/>
          </w:tcPr>
          <w:p w14:paraId="092AEBEC" w14:textId="77777777" w:rsidR="00E76AB1" w:rsidRPr="0034047E" w:rsidRDefault="00000000" w:rsidP="0034047E">
            <w:pPr>
              <w:spacing w:before="0"/>
              <w:jc w:val="left"/>
              <w:rPr>
                <w:color w:val="000000"/>
              </w:rPr>
            </w:pPr>
            <w:r w:rsidRPr="0034047E">
              <w:rPr>
                <w:color w:val="000000"/>
              </w:rPr>
              <w:t> </w:t>
            </w:r>
          </w:p>
        </w:tc>
        <w:tc>
          <w:tcPr>
            <w:tcW w:w="1002" w:type="dxa"/>
            <w:tcBorders>
              <w:top w:val="nil"/>
              <w:left w:val="nil"/>
              <w:bottom w:val="single" w:sz="8" w:space="0" w:color="auto"/>
              <w:right w:val="single" w:sz="8" w:space="0" w:color="auto"/>
            </w:tcBorders>
            <w:shd w:val="clear" w:color="auto" w:fill="auto"/>
            <w:noWrap/>
            <w:vAlign w:val="bottom"/>
            <w:hideMark/>
          </w:tcPr>
          <w:p w14:paraId="4EA983EA" w14:textId="77777777" w:rsidR="00E76AB1" w:rsidRPr="0034047E" w:rsidRDefault="00000000" w:rsidP="0034047E">
            <w:pPr>
              <w:spacing w:before="0"/>
              <w:jc w:val="left"/>
              <w:rPr>
                <w:color w:val="000000"/>
              </w:rPr>
            </w:pPr>
            <w:r w:rsidRPr="0034047E">
              <w:rPr>
                <w:color w:val="000000"/>
              </w:rPr>
              <w:t> </w:t>
            </w:r>
          </w:p>
        </w:tc>
        <w:tc>
          <w:tcPr>
            <w:tcW w:w="2997" w:type="dxa"/>
            <w:tcBorders>
              <w:top w:val="nil"/>
              <w:left w:val="nil"/>
              <w:bottom w:val="single" w:sz="8" w:space="0" w:color="auto"/>
              <w:right w:val="single" w:sz="8" w:space="0" w:color="auto"/>
            </w:tcBorders>
            <w:shd w:val="clear" w:color="auto" w:fill="auto"/>
            <w:noWrap/>
            <w:vAlign w:val="bottom"/>
            <w:hideMark/>
          </w:tcPr>
          <w:p w14:paraId="58369746" w14:textId="77777777" w:rsidR="00E76AB1" w:rsidRPr="0034047E" w:rsidRDefault="00E76AB1" w:rsidP="0034047E">
            <w:pPr>
              <w:spacing w:before="0"/>
              <w:jc w:val="left"/>
              <w:rPr>
                <w:color w:val="000000"/>
              </w:rPr>
            </w:pPr>
          </w:p>
        </w:tc>
      </w:tr>
      <w:tr w:rsidR="00121602" w14:paraId="091B403B" w14:textId="77777777" w:rsidTr="0034047E">
        <w:trPr>
          <w:trHeight w:val="540"/>
        </w:trPr>
        <w:tc>
          <w:tcPr>
            <w:tcW w:w="4287" w:type="dxa"/>
            <w:tcBorders>
              <w:top w:val="nil"/>
              <w:left w:val="single" w:sz="8" w:space="0" w:color="auto"/>
              <w:bottom w:val="single" w:sz="8" w:space="0" w:color="auto"/>
              <w:right w:val="nil"/>
            </w:tcBorders>
            <w:shd w:val="clear" w:color="auto" w:fill="auto"/>
            <w:vAlign w:val="bottom"/>
            <w:hideMark/>
          </w:tcPr>
          <w:p w14:paraId="270F01FC" w14:textId="77777777" w:rsidR="00E76AB1" w:rsidRPr="0034047E" w:rsidRDefault="00000000" w:rsidP="0034047E">
            <w:pPr>
              <w:spacing w:before="0"/>
              <w:jc w:val="left"/>
              <w:rPr>
                <w:color w:val="000000"/>
              </w:rPr>
            </w:pPr>
            <w:r w:rsidRPr="0034047E">
              <w:rPr>
                <w:color w:val="000000"/>
              </w:rPr>
              <w:t>racek chechtavý (</w:t>
            </w:r>
            <w:proofErr w:type="spellStart"/>
            <w:r w:rsidRPr="0034047E">
              <w:rPr>
                <w:i/>
                <w:iCs/>
                <w:color w:val="000000"/>
              </w:rPr>
              <w:t>Chroicocephalus</w:t>
            </w:r>
            <w:proofErr w:type="spellEnd"/>
            <w:r w:rsidRPr="0034047E">
              <w:rPr>
                <w:i/>
                <w:iCs/>
                <w:color w:val="000000"/>
              </w:rPr>
              <w:t xml:space="preserve"> </w:t>
            </w:r>
            <w:r w:rsidRPr="0034047E">
              <w:rPr>
                <w:i/>
                <w:iCs/>
                <w:color w:val="000000"/>
              </w:rPr>
              <w:br/>
            </w:r>
            <w:proofErr w:type="spellStart"/>
            <w:r w:rsidRPr="0034047E">
              <w:rPr>
                <w:i/>
                <w:iCs/>
                <w:color w:val="000000"/>
              </w:rPr>
              <w:t>ridibundus</w:t>
            </w:r>
            <w:proofErr w:type="spellEnd"/>
            <w:r w:rsidRPr="0034047E">
              <w:rPr>
                <w:color w:val="000000"/>
              </w:rPr>
              <w:t>)</w:t>
            </w:r>
          </w:p>
        </w:tc>
        <w:tc>
          <w:tcPr>
            <w:tcW w:w="662" w:type="dxa"/>
            <w:tcBorders>
              <w:top w:val="nil"/>
              <w:left w:val="single" w:sz="8" w:space="0" w:color="auto"/>
              <w:bottom w:val="single" w:sz="8" w:space="0" w:color="auto"/>
              <w:right w:val="single" w:sz="8" w:space="0" w:color="auto"/>
            </w:tcBorders>
            <w:shd w:val="clear" w:color="auto" w:fill="auto"/>
            <w:noWrap/>
            <w:vAlign w:val="bottom"/>
            <w:hideMark/>
          </w:tcPr>
          <w:p w14:paraId="05CBE6D5" w14:textId="77777777" w:rsidR="00E76AB1" w:rsidRPr="0034047E" w:rsidRDefault="00000000" w:rsidP="0034047E">
            <w:pPr>
              <w:spacing w:before="0"/>
              <w:jc w:val="left"/>
              <w:rPr>
                <w:color w:val="000000"/>
              </w:rPr>
            </w:pPr>
            <w:r w:rsidRPr="0034047E">
              <w:rPr>
                <w:color w:val="000000"/>
              </w:rPr>
              <w:t> </w:t>
            </w:r>
          </w:p>
        </w:tc>
        <w:tc>
          <w:tcPr>
            <w:tcW w:w="723" w:type="dxa"/>
            <w:tcBorders>
              <w:top w:val="nil"/>
              <w:left w:val="nil"/>
              <w:bottom w:val="single" w:sz="8" w:space="0" w:color="auto"/>
              <w:right w:val="single" w:sz="8" w:space="0" w:color="auto"/>
            </w:tcBorders>
            <w:shd w:val="clear" w:color="auto" w:fill="auto"/>
            <w:noWrap/>
            <w:vAlign w:val="bottom"/>
            <w:hideMark/>
          </w:tcPr>
          <w:p w14:paraId="7A633B63" w14:textId="77777777" w:rsidR="00E76AB1" w:rsidRPr="0034047E" w:rsidRDefault="00000000" w:rsidP="0034047E">
            <w:pPr>
              <w:spacing w:before="0"/>
              <w:jc w:val="left"/>
              <w:rPr>
                <w:color w:val="000000"/>
              </w:rPr>
            </w:pPr>
            <w:r w:rsidRPr="0034047E">
              <w:rPr>
                <w:color w:val="000000"/>
              </w:rPr>
              <w:t> </w:t>
            </w:r>
          </w:p>
        </w:tc>
        <w:tc>
          <w:tcPr>
            <w:tcW w:w="819" w:type="dxa"/>
            <w:tcBorders>
              <w:top w:val="nil"/>
              <w:left w:val="nil"/>
              <w:bottom w:val="single" w:sz="8" w:space="0" w:color="auto"/>
              <w:right w:val="single" w:sz="8" w:space="0" w:color="auto"/>
            </w:tcBorders>
            <w:shd w:val="clear" w:color="auto" w:fill="auto"/>
            <w:noWrap/>
            <w:vAlign w:val="bottom"/>
            <w:hideMark/>
          </w:tcPr>
          <w:p w14:paraId="4BEA4624" w14:textId="77777777" w:rsidR="00E76AB1" w:rsidRPr="0034047E" w:rsidRDefault="00000000" w:rsidP="0034047E">
            <w:pPr>
              <w:spacing w:before="0"/>
              <w:jc w:val="left"/>
              <w:rPr>
                <w:color w:val="000000"/>
              </w:rPr>
            </w:pPr>
            <w:r w:rsidRPr="0034047E">
              <w:rPr>
                <w:color w:val="000000"/>
              </w:rPr>
              <w:t> </w:t>
            </w:r>
          </w:p>
        </w:tc>
        <w:tc>
          <w:tcPr>
            <w:tcW w:w="1002" w:type="dxa"/>
            <w:tcBorders>
              <w:top w:val="nil"/>
              <w:left w:val="nil"/>
              <w:bottom w:val="single" w:sz="8" w:space="0" w:color="auto"/>
              <w:right w:val="single" w:sz="8" w:space="0" w:color="auto"/>
            </w:tcBorders>
            <w:shd w:val="clear" w:color="auto" w:fill="BFBFBF" w:themeFill="background1" w:themeFillShade="BF"/>
            <w:noWrap/>
            <w:vAlign w:val="bottom"/>
            <w:hideMark/>
          </w:tcPr>
          <w:p w14:paraId="7591B29C" w14:textId="77777777" w:rsidR="00E76AB1" w:rsidRPr="0034047E" w:rsidRDefault="00000000" w:rsidP="0034047E">
            <w:pPr>
              <w:spacing w:before="0"/>
              <w:jc w:val="left"/>
              <w:rPr>
                <w:color w:val="000000"/>
              </w:rPr>
            </w:pPr>
            <w:r w:rsidRPr="0034047E">
              <w:rPr>
                <w:color w:val="000000"/>
              </w:rPr>
              <w:t> </w:t>
            </w:r>
          </w:p>
        </w:tc>
        <w:tc>
          <w:tcPr>
            <w:tcW w:w="2997" w:type="dxa"/>
            <w:tcBorders>
              <w:top w:val="nil"/>
              <w:left w:val="nil"/>
              <w:bottom w:val="single" w:sz="8" w:space="0" w:color="auto"/>
              <w:right w:val="single" w:sz="8" w:space="0" w:color="auto"/>
            </w:tcBorders>
            <w:shd w:val="clear" w:color="auto" w:fill="auto"/>
            <w:noWrap/>
            <w:vAlign w:val="bottom"/>
            <w:hideMark/>
          </w:tcPr>
          <w:p w14:paraId="717DFB36" w14:textId="77777777" w:rsidR="00E76AB1" w:rsidRPr="0034047E" w:rsidRDefault="00000000" w:rsidP="0034047E">
            <w:pPr>
              <w:spacing w:before="0"/>
              <w:jc w:val="left"/>
              <w:rPr>
                <w:color w:val="000000"/>
              </w:rPr>
            </w:pPr>
            <w:r w:rsidRPr="0034047E">
              <w:rPr>
                <w:color w:val="000000"/>
              </w:rPr>
              <w:t>pouze přelety</w:t>
            </w:r>
          </w:p>
        </w:tc>
      </w:tr>
      <w:tr w:rsidR="00121602" w14:paraId="49FAC84B" w14:textId="77777777" w:rsidTr="0034047E">
        <w:trPr>
          <w:trHeight w:val="315"/>
        </w:trPr>
        <w:tc>
          <w:tcPr>
            <w:tcW w:w="4287" w:type="dxa"/>
            <w:tcBorders>
              <w:top w:val="nil"/>
              <w:left w:val="single" w:sz="8" w:space="0" w:color="auto"/>
              <w:bottom w:val="single" w:sz="8" w:space="0" w:color="auto"/>
              <w:right w:val="nil"/>
            </w:tcBorders>
            <w:shd w:val="clear" w:color="auto" w:fill="auto"/>
            <w:noWrap/>
            <w:vAlign w:val="bottom"/>
            <w:hideMark/>
          </w:tcPr>
          <w:p w14:paraId="757BC36A" w14:textId="77777777" w:rsidR="00E76AB1" w:rsidRPr="0034047E" w:rsidRDefault="00000000" w:rsidP="0034047E">
            <w:pPr>
              <w:spacing w:before="0"/>
              <w:jc w:val="left"/>
              <w:rPr>
                <w:color w:val="000000"/>
              </w:rPr>
            </w:pPr>
            <w:r w:rsidRPr="0034047E">
              <w:rPr>
                <w:color w:val="000000"/>
              </w:rPr>
              <w:t>sluka lesní (</w:t>
            </w:r>
            <w:proofErr w:type="spellStart"/>
            <w:r w:rsidRPr="0034047E">
              <w:rPr>
                <w:i/>
                <w:iCs/>
                <w:color w:val="000000"/>
              </w:rPr>
              <w:t>Scolopax</w:t>
            </w:r>
            <w:proofErr w:type="spellEnd"/>
            <w:r w:rsidRPr="0034047E">
              <w:rPr>
                <w:i/>
                <w:iCs/>
                <w:color w:val="000000"/>
              </w:rPr>
              <w:t xml:space="preserve"> </w:t>
            </w:r>
            <w:proofErr w:type="spellStart"/>
            <w:r w:rsidRPr="0034047E">
              <w:rPr>
                <w:i/>
                <w:iCs/>
                <w:color w:val="000000"/>
              </w:rPr>
              <w:t>rusticola</w:t>
            </w:r>
            <w:proofErr w:type="spellEnd"/>
            <w:r w:rsidRPr="0034047E">
              <w:rPr>
                <w:color w:val="000000"/>
              </w:rPr>
              <w:t>)</w:t>
            </w:r>
          </w:p>
        </w:tc>
        <w:tc>
          <w:tcPr>
            <w:tcW w:w="662" w:type="dxa"/>
            <w:tcBorders>
              <w:top w:val="nil"/>
              <w:left w:val="single" w:sz="8" w:space="0" w:color="auto"/>
              <w:bottom w:val="single" w:sz="8" w:space="0" w:color="auto"/>
              <w:right w:val="single" w:sz="8" w:space="0" w:color="auto"/>
            </w:tcBorders>
            <w:shd w:val="clear" w:color="auto" w:fill="auto"/>
            <w:noWrap/>
            <w:vAlign w:val="bottom"/>
            <w:hideMark/>
          </w:tcPr>
          <w:p w14:paraId="2804AB40" w14:textId="77777777" w:rsidR="00E76AB1" w:rsidRPr="0034047E" w:rsidRDefault="00000000" w:rsidP="0034047E">
            <w:pPr>
              <w:spacing w:before="0"/>
              <w:jc w:val="left"/>
              <w:rPr>
                <w:color w:val="000000"/>
              </w:rPr>
            </w:pPr>
            <w:r w:rsidRPr="0034047E">
              <w:rPr>
                <w:color w:val="000000"/>
              </w:rPr>
              <w:t> </w:t>
            </w:r>
          </w:p>
        </w:tc>
        <w:tc>
          <w:tcPr>
            <w:tcW w:w="723" w:type="dxa"/>
            <w:tcBorders>
              <w:top w:val="nil"/>
              <w:left w:val="nil"/>
              <w:bottom w:val="single" w:sz="8" w:space="0" w:color="auto"/>
              <w:right w:val="single" w:sz="8" w:space="0" w:color="auto"/>
            </w:tcBorders>
            <w:shd w:val="clear" w:color="auto" w:fill="auto"/>
            <w:noWrap/>
            <w:vAlign w:val="bottom"/>
            <w:hideMark/>
          </w:tcPr>
          <w:p w14:paraId="562A85E6" w14:textId="77777777" w:rsidR="00E76AB1" w:rsidRPr="0034047E" w:rsidRDefault="00000000" w:rsidP="0034047E">
            <w:pPr>
              <w:spacing w:before="0"/>
              <w:jc w:val="left"/>
              <w:rPr>
                <w:color w:val="000000"/>
              </w:rPr>
            </w:pPr>
            <w:r w:rsidRPr="0034047E">
              <w:rPr>
                <w:color w:val="000000"/>
              </w:rPr>
              <w:t> </w:t>
            </w:r>
          </w:p>
        </w:tc>
        <w:tc>
          <w:tcPr>
            <w:tcW w:w="819" w:type="dxa"/>
            <w:tcBorders>
              <w:top w:val="nil"/>
              <w:left w:val="nil"/>
              <w:bottom w:val="single" w:sz="8" w:space="0" w:color="auto"/>
              <w:right w:val="single" w:sz="8" w:space="0" w:color="auto"/>
            </w:tcBorders>
            <w:shd w:val="clear" w:color="000000" w:fill="BFBFBF"/>
            <w:noWrap/>
            <w:vAlign w:val="bottom"/>
            <w:hideMark/>
          </w:tcPr>
          <w:p w14:paraId="385FA59E" w14:textId="77777777" w:rsidR="00E76AB1" w:rsidRPr="0034047E" w:rsidRDefault="00000000" w:rsidP="0034047E">
            <w:pPr>
              <w:spacing w:before="0"/>
              <w:jc w:val="left"/>
              <w:rPr>
                <w:color w:val="000000"/>
              </w:rPr>
            </w:pPr>
            <w:r w:rsidRPr="0034047E">
              <w:rPr>
                <w:color w:val="000000"/>
              </w:rPr>
              <w:t> </w:t>
            </w:r>
          </w:p>
        </w:tc>
        <w:tc>
          <w:tcPr>
            <w:tcW w:w="1002" w:type="dxa"/>
            <w:tcBorders>
              <w:top w:val="nil"/>
              <w:left w:val="nil"/>
              <w:bottom w:val="single" w:sz="8" w:space="0" w:color="auto"/>
              <w:right w:val="single" w:sz="8" w:space="0" w:color="auto"/>
            </w:tcBorders>
            <w:shd w:val="clear" w:color="auto" w:fill="auto"/>
            <w:noWrap/>
            <w:vAlign w:val="bottom"/>
            <w:hideMark/>
          </w:tcPr>
          <w:p w14:paraId="486168CD" w14:textId="77777777" w:rsidR="00E76AB1" w:rsidRPr="0034047E" w:rsidRDefault="00000000" w:rsidP="0034047E">
            <w:pPr>
              <w:spacing w:before="0"/>
              <w:jc w:val="left"/>
              <w:rPr>
                <w:color w:val="000000"/>
              </w:rPr>
            </w:pPr>
            <w:r w:rsidRPr="0034047E">
              <w:rPr>
                <w:color w:val="000000"/>
              </w:rPr>
              <w:t> </w:t>
            </w:r>
          </w:p>
        </w:tc>
        <w:tc>
          <w:tcPr>
            <w:tcW w:w="2997" w:type="dxa"/>
            <w:tcBorders>
              <w:top w:val="nil"/>
              <w:left w:val="nil"/>
              <w:bottom w:val="single" w:sz="8" w:space="0" w:color="auto"/>
              <w:right w:val="single" w:sz="8" w:space="0" w:color="auto"/>
            </w:tcBorders>
            <w:shd w:val="clear" w:color="auto" w:fill="auto"/>
            <w:noWrap/>
            <w:vAlign w:val="bottom"/>
            <w:hideMark/>
          </w:tcPr>
          <w:p w14:paraId="5BFE6879" w14:textId="77777777" w:rsidR="00E76AB1" w:rsidRPr="0034047E" w:rsidRDefault="00000000" w:rsidP="0034047E">
            <w:pPr>
              <w:spacing w:before="0"/>
              <w:jc w:val="left"/>
              <w:rPr>
                <w:color w:val="000000"/>
              </w:rPr>
            </w:pPr>
            <w:r w:rsidRPr="0034047E">
              <w:rPr>
                <w:color w:val="000000"/>
              </w:rPr>
              <w:t>O</w:t>
            </w:r>
          </w:p>
        </w:tc>
      </w:tr>
      <w:tr w:rsidR="00121602" w14:paraId="77A07844" w14:textId="77777777" w:rsidTr="0034047E">
        <w:trPr>
          <w:trHeight w:val="315"/>
        </w:trPr>
        <w:tc>
          <w:tcPr>
            <w:tcW w:w="4287" w:type="dxa"/>
            <w:tcBorders>
              <w:top w:val="nil"/>
              <w:left w:val="single" w:sz="8" w:space="0" w:color="auto"/>
              <w:bottom w:val="single" w:sz="8" w:space="0" w:color="auto"/>
              <w:right w:val="nil"/>
            </w:tcBorders>
            <w:shd w:val="clear" w:color="auto" w:fill="auto"/>
            <w:noWrap/>
            <w:vAlign w:val="bottom"/>
            <w:hideMark/>
          </w:tcPr>
          <w:p w14:paraId="34E2B306" w14:textId="77777777" w:rsidR="00E76AB1" w:rsidRPr="0034047E" w:rsidRDefault="00000000" w:rsidP="0034047E">
            <w:pPr>
              <w:spacing w:before="0"/>
              <w:jc w:val="left"/>
              <w:rPr>
                <w:color w:val="000000"/>
              </w:rPr>
            </w:pPr>
            <w:r w:rsidRPr="0034047E">
              <w:rPr>
                <w:color w:val="000000"/>
              </w:rPr>
              <w:t>sojka obecná (</w:t>
            </w:r>
            <w:proofErr w:type="spellStart"/>
            <w:r w:rsidRPr="0034047E">
              <w:rPr>
                <w:i/>
                <w:iCs/>
                <w:color w:val="000000"/>
              </w:rPr>
              <w:t>Garrulus</w:t>
            </w:r>
            <w:proofErr w:type="spellEnd"/>
            <w:r w:rsidRPr="0034047E">
              <w:rPr>
                <w:i/>
                <w:iCs/>
                <w:color w:val="000000"/>
              </w:rPr>
              <w:t xml:space="preserve"> </w:t>
            </w:r>
            <w:proofErr w:type="spellStart"/>
            <w:r w:rsidRPr="0034047E">
              <w:rPr>
                <w:i/>
                <w:iCs/>
                <w:color w:val="000000"/>
              </w:rPr>
              <w:t>glandarius</w:t>
            </w:r>
            <w:proofErr w:type="spellEnd"/>
            <w:r w:rsidRPr="0034047E">
              <w:rPr>
                <w:color w:val="000000"/>
              </w:rPr>
              <w:t>)</w:t>
            </w:r>
          </w:p>
        </w:tc>
        <w:tc>
          <w:tcPr>
            <w:tcW w:w="662" w:type="dxa"/>
            <w:tcBorders>
              <w:top w:val="nil"/>
              <w:left w:val="single" w:sz="8" w:space="0" w:color="auto"/>
              <w:bottom w:val="single" w:sz="8" w:space="0" w:color="auto"/>
              <w:right w:val="single" w:sz="8" w:space="0" w:color="auto"/>
            </w:tcBorders>
            <w:shd w:val="clear" w:color="auto" w:fill="BFBFBF" w:themeFill="background1" w:themeFillShade="BF"/>
            <w:noWrap/>
            <w:vAlign w:val="bottom"/>
            <w:hideMark/>
          </w:tcPr>
          <w:p w14:paraId="77FAB57B" w14:textId="77777777" w:rsidR="00E76AB1" w:rsidRPr="0034047E" w:rsidRDefault="00000000" w:rsidP="0034047E">
            <w:pPr>
              <w:spacing w:before="0"/>
              <w:jc w:val="left"/>
              <w:rPr>
                <w:color w:val="000000"/>
              </w:rPr>
            </w:pPr>
            <w:r w:rsidRPr="0034047E">
              <w:rPr>
                <w:color w:val="000000"/>
              </w:rPr>
              <w:t> </w:t>
            </w:r>
          </w:p>
        </w:tc>
        <w:tc>
          <w:tcPr>
            <w:tcW w:w="723" w:type="dxa"/>
            <w:tcBorders>
              <w:top w:val="nil"/>
              <w:left w:val="nil"/>
              <w:bottom w:val="single" w:sz="8" w:space="0" w:color="auto"/>
              <w:right w:val="single" w:sz="8" w:space="0" w:color="auto"/>
            </w:tcBorders>
            <w:shd w:val="clear" w:color="auto" w:fill="auto"/>
            <w:noWrap/>
            <w:vAlign w:val="bottom"/>
            <w:hideMark/>
          </w:tcPr>
          <w:p w14:paraId="68113AC0" w14:textId="77777777" w:rsidR="00E76AB1" w:rsidRPr="0034047E" w:rsidRDefault="00000000" w:rsidP="0034047E">
            <w:pPr>
              <w:spacing w:before="0"/>
              <w:jc w:val="left"/>
              <w:rPr>
                <w:color w:val="000000"/>
              </w:rPr>
            </w:pPr>
            <w:r w:rsidRPr="0034047E">
              <w:rPr>
                <w:color w:val="000000"/>
              </w:rPr>
              <w:t> </w:t>
            </w:r>
          </w:p>
        </w:tc>
        <w:tc>
          <w:tcPr>
            <w:tcW w:w="819" w:type="dxa"/>
            <w:tcBorders>
              <w:top w:val="nil"/>
              <w:left w:val="nil"/>
              <w:bottom w:val="single" w:sz="8" w:space="0" w:color="auto"/>
              <w:right w:val="single" w:sz="8" w:space="0" w:color="auto"/>
            </w:tcBorders>
            <w:shd w:val="clear" w:color="auto" w:fill="auto"/>
            <w:noWrap/>
            <w:vAlign w:val="bottom"/>
            <w:hideMark/>
          </w:tcPr>
          <w:p w14:paraId="7807B662" w14:textId="77777777" w:rsidR="00E76AB1" w:rsidRPr="0034047E" w:rsidRDefault="00000000" w:rsidP="0034047E">
            <w:pPr>
              <w:spacing w:before="0"/>
              <w:jc w:val="left"/>
              <w:rPr>
                <w:color w:val="000000"/>
              </w:rPr>
            </w:pPr>
            <w:r w:rsidRPr="0034047E">
              <w:rPr>
                <w:color w:val="000000"/>
              </w:rPr>
              <w:t> </w:t>
            </w:r>
          </w:p>
        </w:tc>
        <w:tc>
          <w:tcPr>
            <w:tcW w:w="1002" w:type="dxa"/>
            <w:tcBorders>
              <w:top w:val="nil"/>
              <w:left w:val="nil"/>
              <w:bottom w:val="single" w:sz="8" w:space="0" w:color="auto"/>
              <w:right w:val="single" w:sz="8" w:space="0" w:color="auto"/>
            </w:tcBorders>
            <w:shd w:val="clear" w:color="auto" w:fill="auto"/>
            <w:noWrap/>
            <w:vAlign w:val="bottom"/>
            <w:hideMark/>
          </w:tcPr>
          <w:p w14:paraId="5AECB740" w14:textId="77777777" w:rsidR="00E76AB1" w:rsidRPr="0034047E" w:rsidRDefault="00000000" w:rsidP="0034047E">
            <w:pPr>
              <w:spacing w:before="0"/>
              <w:jc w:val="left"/>
              <w:rPr>
                <w:color w:val="000000"/>
              </w:rPr>
            </w:pPr>
            <w:r w:rsidRPr="0034047E">
              <w:rPr>
                <w:color w:val="000000"/>
              </w:rPr>
              <w:t> </w:t>
            </w:r>
          </w:p>
        </w:tc>
        <w:tc>
          <w:tcPr>
            <w:tcW w:w="2997" w:type="dxa"/>
            <w:tcBorders>
              <w:top w:val="nil"/>
              <w:left w:val="nil"/>
              <w:bottom w:val="single" w:sz="8" w:space="0" w:color="auto"/>
              <w:right w:val="single" w:sz="8" w:space="0" w:color="auto"/>
            </w:tcBorders>
            <w:shd w:val="clear" w:color="auto" w:fill="auto"/>
            <w:noWrap/>
            <w:vAlign w:val="bottom"/>
            <w:hideMark/>
          </w:tcPr>
          <w:p w14:paraId="463EF096" w14:textId="77777777" w:rsidR="00E76AB1" w:rsidRPr="0034047E" w:rsidRDefault="00000000" w:rsidP="0034047E">
            <w:pPr>
              <w:spacing w:before="0"/>
              <w:jc w:val="left"/>
              <w:rPr>
                <w:color w:val="000000"/>
              </w:rPr>
            </w:pPr>
            <w:r w:rsidRPr="0034047E">
              <w:rPr>
                <w:color w:val="000000"/>
              </w:rPr>
              <w:t> </w:t>
            </w:r>
          </w:p>
        </w:tc>
      </w:tr>
      <w:tr w:rsidR="00121602" w14:paraId="0DFBC5BE" w14:textId="77777777" w:rsidTr="0034047E">
        <w:trPr>
          <w:trHeight w:val="315"/>
        </w:trPr>
        <w:tc>
          <w:tcPr>
            <w:tcW w:w="4287" w:type="dxa"/>
            <w:tcBorders>
              <w:top w:val="nil"/>
              <w:left w:val="single" w:sz="8" w:space="0" w:color="auto"/>
              <w:bottom w:val="single" w:sz="8" w:space="0" w:color="auto"/>
              <w:right w:val="nil"/>
            </w:tcBorders>
            <w:shd w:val="clear" w:color="auto" w:fill="auto"/>
            <w:noWrap/>
            <w:vAlign w:val="bottom"/>
            <w:hideMark/>
          </w:tcPr>
          <w:p w14:paraId="6232B75F" w14:textId="77777777" w:rsidR="00E76AB1" w:rsidRPr="0034047E" w:rsidRDefault="00000000" w:rsidP="0034047E">
            <w:pPr>
              <w:spacing w:before="0"/>
              <w:jc w:val="left"/>
              <w:rPr>
                <w:color w:val="000000"/>
              </w:rPr>
            </w:pPr>
            <w:r w:rsidRPr="0034047E">
              <w:rPr>
                <w:color w:val="000000"/>
              </w:rPr>
              <w:t>sokol stěhovavý (</w:t>
            </w:r>
            <w:proofErr w:type="spellStart"/>
            <w:r w:rsidRPr="0034047E">
              <w:rPr>
                <w:i/>
                <w:iCs/>
                <w:color w:val="000000"/>
              </w:rPr>
              <w:t>Falco</w:t>
            </w:r>
            <w:proofErr w:type="spellEnd"/>
            <w:r w:rsidRPr="0034047E">
              <w:rPr>
                <w:i/>
                <w:iCs/>
                <w:color w:val="000000"/>
              </w:rPr>
              <w:t xml:space="preserve"> </w:t>
            </w:r>
            <w:proofErr w:type="spellStart"/>
            <w:r w:rsidRPr="0034047E">
              <w:rPr>
                <w:i/>
                <w:iCs/>
                <w:color w:val="000000"/>
              </w:rPr>
              <w:t>peregrinus</w:t>
            </w:r>
            <w:proofErr w:type="spellEnd"/>
            <w:r w:rsidRPr="0034047E">
              <w:rPr>
                <w:color w:val="000000"/>
              </w:rPr>
              <w:t xml:space="preserve">) </w:t>
            </w:r>
          </w:p>
        </w:tc>
        <w:tc>
          <w:tcPr>
            <w:tcW w:w="662" w:type="dxa"/>
            <w:tcBorders>
              <w:top w:val="nil"/>
              <w:left w:val="single" w:sz="8" w:space="0" w:color="auto"/>
              <w:bottom w:val="single" w:sz="8" w:space="0" w:color="auto"/>
              <w:right w:val="single" w:sz="8" w:space="0" w:color="auto"/>
            </w:tcBorders>
            <w:shd w:val="clear" w:color="auto" w:fill="auto"/>
            <w:noWrap/>
            <w:vAlign w:val="bottom"/>
            <w:hideMark/>
          </w:tcPr>
          <w:p w14:paraId="4EB19C4A" w14:textId="77777777" w:rsidR="00E76AB1" w:rsidRPr="0034047E" w:rsidRDefault="00000000" w:rsidP="0034047E">
            <w:pPr>
              <w:spacing w:before="0"/>
              <w:jc w:val="left"/>
              <w:rPr>
                <w:color w:val="000000"/>
              </w:rPr>
            </w:pPr>
            <w:r w:rsidRPr="0034047E">
              <w:rPr>
                <w:color w:val="000000"/>
              </w:rPr>
              <w:t> </w:t>
            </w:r>
          </w:p>
        </w:tc>
        <w:tc>
          <w:tcPr>
            <w:tcW w:w="723" w:type="dxa"/>
            <w:tcBorders>
              <w:top w:val="nil"/>
              <w:left w:val="nil"/>
              <w:bottom w:val="single" w:sz="8" w:space="0" w:color="auto"/>
              <w:right w:val="single" w:sz="8" w:space="0" w:color="auto"/>
            </w:tcBorders>
            <w:shd w:val="clear" w:color="auto" w:fill="auto"/>
            <w:noWrap/>
            <w:vAlign w:val="bottom"/>
            <w:hideMark/>
          </w:tcPr>
          <w:p w14:paraId="0EC5A87D" w14:textId="77777777" w:rsidR="00E76AB1" w:rsidRPr="0034047E" w:rsidRDefault="00000000" w:rsidP="0034047E">
            <w:pPr>
              <w:spacing w:before="0"/>
              <w:jc w:val="left"/>
              <w:rPr>
                <w:color w:val="000000"/>
              </w:rPr>
            </w:pPr>
            <w:r w:rsidRPr="0034047E">
              <w:rPr>
                <w:color w:val="000000"/>
              </w:rPr>
              <w:t> </w:t>
            </w:r>
          </w:p>
        </w:tc>
        <w:tc>
          <w:tcPr>
            <w:tcW w:w="819" w:type="dxa"/>
            <w:tcBorders>
              <w:top w:val="nil"/>
              <w:left w:val="nil"/>
              <w:bottom w:val="single" w:sz="8" w:space="0" w:color="auto"/>
              <w:right w:val="single" w:sz="8" w:space="0" w:color="auto"/>
            </w:tcBorders>
            <w:shd w:val="clear" w:color="auto" w:fill="auto"/>
            <w:noWrap/>
            <w:vAlign w:val="bottom"/>
            <w:hideMark/>
          </w:tcPr>
          <w:p w14:paraId="4FDD8293" w14:textId="77777777" w:rsidR="00E76AB1" w:rsidRPr="0034047E" w:rsidRDefault="00000000" w:rsidP="0034047E">
            <w:pPr>
              <w:spacing w:before="0"/>
              <w:jc w:val="left"/>
              <w:rPr>
                <w:color w:val="000000"/>
              </w:rPr>
            </w:pPr>
            <w:r w:rsidRPr="0034047E">
              <w:rPr>
                <w:color w:val="000000"/>
              </w:rPr>
              <w:t> </w:t>
            </w:r>
          </w:p>
        </w:tc>
        <w:tc>
          <w:tcPr>
            <w:tcW w:w="1002" w:type="dxa"/>
            <w:tcBorders>
              <w:top w:val="nil"/>
              <w:left w:val="nil"/>
              <w:bottom w:val="single" w:sz="8" w:space="0" w:color="auto"/>
              <w:right w:val="single" w:sz="8" w:space="0" w:color="auto"/>
            </w:tcBorders>
            <w:shd w:val="clear" w:color="auto" w:fill="auto"/>
            <w:noWrap/>
            <w:vAlign w:val="bottom"/>
            <w:hideMark/>
          </w:tcPr>
          <w:p w14:paraId="7FE71FF5" w14:textId="77777777" w:rsidR="00E76AB1" w:rsidRPr="0034047E" w:rsidRDefault="00000000" w:rsidP="0034047E">
            <w:pPr>
              <w:spacing w:before="0"/>
              <w:jc w:val="left"/>
              <w:rPr>
                <w:color w:val="000000"/>
              </w:rPr>
            </w:pPr>
            <w:r w:rsidRPr="0034047E">
              <w:rPr>
                <w:color w:val="000000"/>
              </w:rPr>
              <w:t> </w:t>
            </w:r>
          </w:p>
        </w:tc>
        <w:tc>
          <w:tcPr>
            <w:tcW w:w="2997" w:type="dxa"/>
            <w:tcBorders>
              <w:top w:val="nil"/>
              <w:left w:val="nil"/>
              <w:bottom w:val="single" w:sz="8" w:space="0" w:color="auto"/>
              <w:right w:val="single" w:sz="8" w:space="0" w:color="auto"/>
            </w:tcBorders>
            <w:shd w:val="clear" w:color="auto" w:fill="auto"/>
            <w:noWrap/>
            <w:vAlign w:val="bottom"/>
            <w:hideMark/>
          </w:tcPr>
          <w:p w14:paraId="60C2030C" w14:textId="77777777" w:rsidR="00E76AB1" w:rsidRPr="0034047E" w:rsidRDefault="00000000" w:rsidP="0034047E">
            <w:pPr>
              <w:spacing w:before="0"/>
              <w:jc w:val="left"/>
              <w:rPr>
                <w:color w:val="000000"/>
              </w:rPr>
            </w:pPr>
            <w:r w:rsidRPr="0034047E">
              <w:rPr>
                <w:color w:val="000000"/>
              </w:rPr>
              <w:t>KO, není záznam naposledy v r. 2010</w:t>
            </w:r>
          </w:p>
        </w:tc>
      </w:tr>
      <w:tr w:rsidR="00121602" w14:paraId="670D114D" w14:textId="77777777" w:rsidTr="0034047E">
        <w:trPr>
          <w:trHeight w:val="509"/>
        </w:trPr>
        <w:tc>
          <w:tcPr>
            <w:tcW w:w="4287" w:type="dxa"/>
            <w:tcBorders>
              <w:top w:val="nil"/>
              <w:left w:val="single" w:sz="8" w:space="0" w:color="auto"/>
              <w:bottom w:val="single" w:sz="8" w:space="0" w:color="auto"/>
              <w:right w:val="nil"/>
            </w:tcBorders>
            <w:shd w:val="clear" w:color="auto" w:fill="auto"/>
            <w:noWrap/>
            <w:vAlign w:val="bottom"/>
            <w:hideMark/>
          </w:tcPr>
          <w:p w14:paraId="0EDDD076" w14:textId="77777777" w:rsidR="00E76AB1" w:rsidRPr="0034047E" w:rsidRDefault="00000000" w:rsidP="0034047E">
            <w:pPr>
              <w:spacing w:before="0"/>
              <w:jc w:val="left"/>
              <w:rPr>
                <w:color w:val="000000"/>
              </w:rPr>
            </w:pPr>
            <w:r w:rsidRPr="0034047E">
              <w:rPr>
                <w:color w:val="000000"/>
              </w:rPr>
              <w:t>tetřívek obecný (</w:t>
            </w:r>
            <w:proofErr w:type="spellStart"/>
            <w:r w:rsidRPr="0034047E">
              <w:rPr>
                <w:i/>
                <w:iCs/>
                <w:color w:val="000000"/>
              </w:rPr>
              <w:t>Lyrurus</w:t>
            </w:r>
            <w:proofErr w:type="spellEnd"/>
            <w:r w:rsidRPr="0034047E">
              <w:rPr>
                <w:i/>
                <w:iCs/>
                <w:color w:val="000000"/>
              </w:rPr>
              <w:t xml:space="preserve"> </w:t>
            </w:r>
            <w:proofErr w:type="spellStart"/>
            <w:r w:rsidRPr="0034047E">
              <w:rPr>
                <w:i/>
                <w:iCs/>
                <w:color w:val="000000"/>
              </w:rPr>
              <w:t>tetrix</w:t>
            </w:r>
            <w:proofErr w:type="spellEnd"/>
            <w:r w:rsidRPr="0034047E">
              <w:rPr>
                <w:color w:val="000000"/>
              </w:rPr>
              <w:t>)</w:t>
            </w:r>
          </w:p>
        </w:tc>
        <w:tc>
          <w:tcPr>
            <w:tcW w:w="662" w:type="dxa"/>
            <w:tcBorders>
              <w:top w:val="nil"/>
              <w:left w:val="single" w:sz="8" w:space="0" w:color="auto"/>
              <w:bottom w:val="single" w:sz="8" w:space="0" w:color="auto"/>
              <w:right w:val="single" w:sz="8" w:space="0" w:color="auto"/>
            </w:tcBorders>
            <w:shd w:val="clear" w:color="auto" w:fill="auto"/>
            <w:noWrap/>
            <w:vAlign w:val="bottom"/>
            <w:hideMark/>
          </w:tcPr>
          <w:p w14:paraId="6E92E873" w14:textId="77777777" w:rsidR="00E76AB1" w:rsidRPr="0034047E" w:rsidRDefault="00000000" w:rsidP="0034047E">
            <w:pPr>
              <w:spacing w:before="0"/>
              <w:jc w:val="left"/>
              <w:rPr>
                <w:color w:val="000000"/>
              </w:rPr>
            </w:pPr>
            <w:r w:rsidRPr="0034047E">
              <w:rPr>
                <w:color w:val="000000"/>
              </w:rPr>
              <w:t> </w:t>
            </w:r>
          </w:p>
        </w:tc>
        <w:tc>
          <w:tcPr>
            <w:tcW w:w="723" w:type="dxa"/>
            <w:tcBorders>
              <w:top w:val="nil"/>
              <w:left w:val="nil"/>
              <w:bottom w:val="single" w:sz="8" w:space="0" w:color="auto"/>
              <w:right w:val="single" w:sz="8" w:space="0" w:color="auto"/>
            </w:tcBorders>
            <w:shd w:val="clear" w:color="auto" w:fill="auto"/>
            <w:noWrap/>
            <w:vAlign w:val="bottom"/>
            <w:hideMark/>
          </w:tcPr>
          <w:p w14:paraId="14EC7CB7" w14:textId="77777777" w:rsidR="00E76AB1" w:rsidRPr="0034047E" w:rsidRDefault="00000000" w:rsidP="0034047E">
            <w:pPr>
              <w:spacing w:before="0"/>
              <w:jc w:val="left"/>
              <w:rPr>
                <w:color w:val="000000"/>
              </w:rPr>
            </w:pPr>
            <w:r w:rsidRPr="0034047E">
              <w:rPr>
                <w:color w:val="000000"/>
              </w:rPr>
              <w:t> </w:t>
            </w:r>
          </w:p>
        </w:tc>
        <w:tc>
          <w:tcPr>
            <w:tcW w:w="819" w:type="dxa"/>
            <w:tcBorders>
              <w:top w:val="nil"/>
              <w:left w:val="nil"/>
              <w:bottom w:val="single" w:sz="8" w:space="0" w:color="auto"/>
              <w:right w:val="single" w:sz="8" w:space="0" w:color="auto"/>
            </w:tcBorders>
            <w:shd w:val="clear" w:color="auto" w:fill="auto"/>
            <w:noWrap/>
            <w:vAlign w:val="bottom"/>
            <w:hideMark/>
          </w:tcPr>
          <w:p w14:paraId="4F79328D" w14:textId="77777777" w:rsidR="00E76AB1" w:rsidRPr="0034047E" w:rsidRDefault="00000000" w:rsidP="0034047E">
            <w:pPr>
              <w:spacing w:before="0"/>
              <w:jc w:val="left"/>
              <w:rPr>
                <w:color w:val="000000"/>
              </w:rPr>
            </w:pPr>
            <w:r w:rsidRPr="0034047E">
              <w:rPr>
                <w:color w:val="000000"/>
              </w:rPr>
              <w:t> </w:t>
            </w:r>
          </w:p>
        </w:tc>
        <w:tc>
          <w:tcPr>
            <w:tcW w:w="1002" w:type="dxa"/>
            <w:tcBorders>
              <w:top w:val="nil"/>
              <w:left w:val="nil"/>
              <w:bottom w:val="single" w:sz="8" w:space="0" w:color="auto"/>
              <w:right w:val="single" w:sz="8" w:space="0" w:color="auto"/>
            </w:tcBorders>
            <w:shd w:val="clear" w:color="auto" w:fill="auto"/>
            <w:noWrap/>
            <w:vAlign w:val="bottom"/>
            <w:hideMark/>
          </w:tcPr>
          <w:p w14:paraId="77951C4B" w14:textId="77777777" w:rsidR="00E76AB1" w:rsidRPr="0034047E" w:rsidRDefault="00000000" w:rsidP="0034047E">
            <w:pPr>
              <w:spacing w:before="0"/>
              <w:jc w:val="left"/>
              <w:rPr>
                <w:color w:val="000000"/>
              </w:rPr>
            </w:pPr>
            <w:r w:rsidRPr="0034047E">
              <w:rPr>
                <w:color w:val="000000"/>
              </w:rPr>
              <w:t> </w:t>
            </w:r>
          </w:p>
        </w:tc>
        <w:tc>
          <w:tcPr>
            <w:tcW w:w="2997" w:type="dxa"/>
            <w:tcBorders>
              <w:top w:val="nil"/>
              <w:left w:val="nil"/>
              <w:bottom w:val="single" w:sz="8" w:space="0" w:color="auto"/>
              <w:right w:val="single" w:sz="8" w:space="0" w:color="auto"/>
            </w:tcBorders>
            <w:shd w:val="clear" w:color="auto" w:fill="auto"/>
            <w:vAlign w:val="bottom"/>
            <w:hideMark/>
          </w:tcPr>
          <w:p w14:paraId="2E6B579E" w14:textId="77777777" w:rsidR="00E76AB1" w:rsidRPr="0034047E" w:rsidRDefault="00000000" w:rsidP="0034047E">
            <w:pPr>
              <w:spacing w:before="0"/>
              <w:jc w:val="left"/>
              <w:rPr>
                <w:color w:val="000000"/>
              </w:rPr>
            </w:pPr>
            <w:r w:rsidRPr="0034047E">
              <w:rPr>
                <w:color w:val="000000"/>
              </w:rPr>
              <w:t>SO, není záznam naposledy v r. 1985</w:t>
            </w:r>
          </w:p>
        </w:tc>
      </w:tr>
      <w:tr w:rsidR="00121602" w14:paraId="01DEFE29" w14:textId="77777777" w:rsidTr="0034047E">
        <w:trPr>
          <w:trHeight w:val="315"/>
        </w:trPr>
        <w:tc>
          <w:tcPr>
            <w:tcW w:w="4287" w:type="dxa"/>
            <w:tcBorders>
              <w:top w:val="nil"/>
              <w:left w:val="single" w:sz="8" w:space="0" w:color="auto"/>
              <w:bottom w:val="single" w:sz="8" w:space="0" w:color="auto"/>
              <w:right w:val="nil"/>
            </w:tcBorders>
            <w:shd w:val="clear" w:color="auto" w:fill="auto"/>
            <w:noWrap/>
            <w:vAlign w:val="bottom"/>
            <w:hideMark/>
          </w:tcPr>
          <w:p w14:paraId="7B5DAD0E" w14:textId="77777777" w:rsidR="00E76AB1" w:rsidRPr="0034047E" w:rsidRDefault="00000000" w:rsidP="0034047E">
            <w:pPr>
              <w:spacing w:before="0"/>
              <w:jc w:val="left"/>
              <w:rPr>
                <w:color w:val="000000"/>
              </w:rPr>
            </w:pPr>
            <w:r w:rsidRPr="0034047E">
              <w:rPr>
                <w:color w:val="000000"/>
              </w:rPr>
              <w:t>volavka popelavá (</w:t>
            </w:r>
            <w:proofErr w:type="spellStart"/>
            <w:r w:rsidRPr="0034047E">
              <w:rPr>
                <w:i/>
                <w:iCs/>
                <w:color w:val="000000"/>
              </w:rPr>
              <w:t>Ardea</w:t>
            </w:r>
            <w:proofErr w:type="spellEnd"/>
            <w:r w:rsidRPr="0034047E">
              <w:rPr>
                <w:i/>
                <w:iCs/>
                <w:color w:val="000000"/>
              </w:rPr>
              <w:t xml:space="preserve"> </w:t>
            </w:r>
            <w:proofErr w:type="spellStart"/>
            <w:r w:rsidRPr="0034047E">
              <w:rPr>
                <w:i/>
                <w:iCs/>
                <w:color w:val="000000"/>
              </w:rPr>
              <w:t>cinerea</w:t>
            </w:r>
            <w:proofErr w:type="spellEnd"/>
            <w:r w:rsidRPr="0034047E">
              <w:rPr>
                <w:color w:val="000000"/>
              </w:rPr>
              <w:t>)</w:t>
            </w:r>
          </w:p>
        </w:tc>
        <w:tc>
          <w:tcPr>
            <w:tcW w:w="662" w:type="dxa"/>
            <w:tcBorders>
              <w:top w:val="nil"/>
              <w:left w:val="single" w:sz="8" w:space="0" w:color="auto"/>
              <w:bottom w:val="single" w:sz="8" w:space="0" w:color="auto"/>
              <w:right w:val="single" w:sz="8" w:space="0" w:color="auto"/>
            </w:tcBorders>
            <w:shd w:val="clear" w:color="auto" w:fill="auto"/>
            <w:noWrap/>
            <w:vAlign w:val="bottom"/>
            <w:hideMark/>
          </w:tcPr>
          <w:p w14:paraId="53C4FC7A" w14:textId="77777777" w:rsidR="00E76AB1" w:rsidRPr="0034047E" w:rsidRDefault="00000000" w:rsidP="0034047E">
            <w:pPr>
              <w:spacing w:before="0"/>
              <w:jc w:val="left"/>
              <w:rPr>
                <w:color w:val="000000"/>
              </w:rPr>
            </w:pPr>
            <w:r w:rsidRPr="0034047E">
              <w:rPr>
                <w:color w:val="000000"/>
              </w:rPr>
              <w:t> </w:t>
            </w:r>
          </w:p>
        </w:tc>
        <w:tc>
          <w:tcPr>
            <w:tcW w:w="723" w:type="dxa"/>
            <w:tcBorders>
              <w:top w:val="nil"/>
              <w:left w:val="nil"/>
              <w:bottom w:val="single" w:sz="8" w:space="0" w:color="auto"/>
              <w:right w:val="single" w:sz="8" w:space="0" w:color="auto"/>
            </w:tcBorders>
            <w:shd w:val="clear" w:color="000000" w:fill="BFBFBF"/>
            <w:noWrap/>
            <w:vAlign w:val="bottom"/>
            <w:hideMark/>
          </w:tcPr>
          <w:p w14:paraId="4716C10B" w14:textId="77777777" w:rsidR="00E76AB1" w:rsidRPr="0034047E" w:rsidRDefault="00000000" w:rsidP="0034047E">
            <w:pPr>
              <w:spacing w:before="0"/>
              <w:jc w:val="left"/>
              <w:rPr>
                <w:color w:val="000000"/>
              </w:rPr>
            </w:pPr>
            <w:r w:rsidRPr="0034047E">
              <w:rPr>
                <w:color w:val="000000"/>
              </w:rPr>
              <w:t> </w:t>
            </w:r>
          </w:p>
        </w:tc>
        <w:tc>
          <w:tcPr>
            <w:tcW w:w="819" w:type="dxa"/>
            <w:tcBorders>
              <w:top w:val="nil"/>
              <w:left w:val="nil"/>
              <w:bottom w:val="single" w:sz="8" w:space="0" w:color="auto"/>
              <w:right w:val="single" w:sz="8" w:space="0" w:color="auto"/>
            </w:tcBorders>
            <w:shd w:val="clear" w:color="auto" w:fill="auto"/>
            <w:noWrap/>
            <w:vAlign w:val="bottom"/>
            <w:hideMark/>
          </w:tcPr>
          <w:p w14:paraId="4EF88BFA" w14:textId="77777777" w:rsidR="00E76AB1" w:rsidRPr="0034047E" w:rsidRDefault="00000000" w:rsidP="0034047E">
            <w:pPr>
              <w:spacing w:before="0"/>
              <w:jc w:val="left"/>
              <w:rPr>
                <w:color w:val="000000"/>
              </w:rPr>
            </w:pPr>
            <w:r w:rsidRPr="0034047E">
              <w:rPr>
                <w:color w:val="000000"/>
              </w:rPr>
              <w:t> </w:t>
            </w:r>
          </w:p>
        </w:tc>
        <w:tc>
          <w:tcPr>
            <w:tcW w:w="1002" w:type="dxa"/>
            <w:tcBorders>
              <w:top w:val="nil"/>
              <w:left w:val="nil"/>
              <w:bottom w:val="single" w:sz="8" w:space="0" w:color="auto"/>
              <w:right w:val="single" w:sz="8" w:space="0" w:color="auto"/>
            </w:tcBorders>
            <w:shd w:val="clear" w:color="auto" w:fill="auto"/>
            <w:noWrap/>
            <w:vAlign w:val="bottom"/>
            <w:hideMark/>
          </w:tcPr>
          <w:p w14:paraId="301ECC83" w14:textId="77777777" w:rsidR="00E76AB1" w:rsidRPr="0034047E" w:rsidRDefault="00000000" w:rsidP="0034047E">
            <w:pPr>
              <w:spacing w:before="0"/>
              <w:jc w:val="left"/>
              <w:rPr>
                <w:color w:val="000000"/>
              </w:rPr>
            </w:pPr>
            <w:r w:rsidRPr="0034047E">
              <w:rPr>
                <w:color w:val="000000"/>
              </w:rPr>
              <w:t> </w:t>
            </w:r>
          </w:p>
        </w:tc>
        <w:tc>
          <w:tcPr>
            <w:tcW w:w="2997" w:type="dxa"/>
            <w:tcBorders>
              <w:top w:val="nil"/>
              <w:left w:val="nil"/>
              <w:bottom w:val="single" w:sz="8" w:space="0" w:color="auto"/>
              <w:right w:val="single" w:sz="8" w:space="0" w:color="auto"/>
            </w:tcBorders>
            <w:shd w:val="clear" w:color="auto" w:fill="auto"/>
            <w:noWrap/>
            <w:vAlign w:val="bottom"/>
            <w:hideMark/>
          </w:tcPr>
          <w:p w14:paraId="28989D80" w14:textId="77777777" w:rsidR="00E76AB1" w:rsidRPr="0034047E" w:rsidRDefault="00000000" w:rsidP="0034047E">
            <w:pPr>
              <w:spacing w:before="0"/>
              <w:jc w:val="left"/>
              <w:rPr>
                <w:color w:val="000000"/>
              </w:rPr>
            </w:pPr>
            <w:r w:rsidRPr="0034047E">
              <w:rPr>
                <w:color w:val="000000"/>
              </w:rPr>
              <w:t> </w:t>
            </w:r>
          </w:p>
        </w:tc>
      </w:tr>
      <w:tr w:rsidR="00121602" w14:paraId="554BCC82" w14:textId="77777777" w:rsidTr="0034047E">
        <w:trPr>
          <w:trHeight w:val="315"/>
        </w:trPr>
        <w:tc>
          <w:tcPr>
            <w:tcW w:w="4287" w:type="dxa"/>
            <w:tcBorders>
              <w:top w:val="nil"/>
              <w:left w:val="single" w:sz="8" w:space="0" w:color="auto"/>
              <w:bottom w:val="single" w:sz="8" w:space="0" w:color="auto"/>
              <w:right w:val="nil"/>
            </w:tcBorders>
            <w:shd w:val="clear" w:color="auto" w:fill="auto"/>
            <w:noWrap/>
            <w:vAlign w:val="bottom"/>
            <w:hideMark/>
          </w:tcPr>
          <w:p w14:paraId="62C92962" w14:textId="77777777" w:rsidR="00E76AB1" w:rsidRPr="0034047E" w:rsidRDefault="00000000" w:rsidP="0034047E">
            <w:pPr>
              <w:spacing w:before="0"/>
              <w:jc w:val="left"/>
              <w:rPr>
                <w:color w:val="000000"/>
              </w:rPr>
            </w:pPr>
            <w:r w:rsidRPr="0034047E">
              <w:rPr>
                <w:color w:val="000000"/>
              </w:rPr>
              <w:t>výr velký (</w:t>
            </w:r>
            <w:r w:rsidRPr="0034047E">
              <w:rPr>
                <w:i/>
                <w:iCs/>
                <w:color w:val="000000"/>
              </w:rPr>
              <w:t>Bubo bubo</w:t>
            </w:r>
            <w:r w:rsidRPr="0034047E">
              <w:rPr>
                <w:color w:val="000000"/>
              </w:rPr>
              <w:t>)</w:t>
            </w:r>
          </w:p>
        </w:tc>
        <w:tc>
          <w:tcPr>
            <w:tcW w:w="662" w:type="dxa"/>
            <w:tcBorders>
              <w:top w:val="nil"/>
              <w:left w:val="single" w:sz="8" w:space="0" w:color="auto"/>
              <w:bottom w:val="single" w:sz="8" w:space="0" w:color="auto"/>
              <w:right w:val="single" w:sz="8" w:space="0" w:color="auto"/>
            </w:tcBorders>
            <w:shd w:val="clear" w:color="auto" w:fill="auto"/>
            <w:noWrap/>
            <w:vAlign w:val="bottom"/>
            <w:hideMark/>
          </w:tcPr>
          <w:p w14:paraId="5A45812C" w14:textId="77777777" w:rsidR="00E76AB1" w:rsidRPr="0034047E" w:rsidRDefault="00000000" w:rsidP="0034047E">
            <w:pPr>
              <w:spacing w:before="0"/>
              <w:jc w:val="left"/>
              <w:rPr>
                <w:color w:val="000000"/>
              </w:rPr>
            </w:pPr>
            <w:r w:rsidRPr="0034047E">
              <w:rPr>
                <w:color w:val="000000"/>
              </w:rPr>
              <w:t> </w:t>
            </w:r>
          </w:p>
        </w:tc>
        <w:tc>
          <w:tcPr>
            <w:tcW w:w="723" w:type="dxa"/>
            <w:tcBorders>
              <w:top w:val="nil"/>
              <w:left w:val="nil"/>
              <w:bottom w:val="single" w:sz="8" w:space="0" w:color="auto"/>
              <w:right w:val="single" w:sz="8" w:space="0" w:color="auto"/>
            </w:tcBorders>
            <w:shd w:val="clear" w:color="auto" w:fill="auto"/>
            <w:noWrap/>
            <w:vAlign w:val="bottom"/>
            <w:hideMark/>
          </w:tcPr>
          <w:p w14:paraId="37796D65" w14:textId="77777777" w:rsidR="00E76AB1" w:rsidRPr="0034047E" w:rsidRDefault="00000000" w:rsidP="0034047E">
            <w:pPr>
              <w:spacing w:before="0"/>
              <w:jc w:val="left"/>
              <w:rPr>
                <w:color w:val="000000"/>
              </w:rPr>
            </w:pPr>
            <w:r w:rsidRPr="0034047E">
              <w:rPr>
                <w:color w:val="000000"/>
              </w:rPr>
              <w:t> </w:t>
            </w:r>
          </w:p>
        </w:tc>
        <w:tc>
          <w:tcPr>
            <w:tcW w:w="819" w:type="dxa"/>
            <w:tcBorders>
              <w:top w:val="nil"/>
              <w:left w:val="nil"/>
              <w:bottom w:val="single" w:sz="8" w:space="0" w:color="auto"/>
              <w:right w:val="single" w:sz="8" w:space="0" w:color="auto"/>
            </w:tcBorders>
            <w:shd w:val="clear" w:color="000000" w:fill="BFBFBF"/>
            <w:noWrap/>
            <w:vAlign w:val="bottom"/>
            <w:hideMark/>
          </w:tcPr>
          <w:p w14:paraId="4866918F" w14:textId="77777777" w:rsidR="00E76AB1" w:rsidRPr="0034047E" w:rsidRDefault="00000000" w:rsidP="0034047E">
            <w:pPr>
              <w:spacing w:before="0"/>
              <w:jc w:val="left"/>
              <w:rPr>
                <w:color w:val="000000"/>
              </w:rPr>
            </w:pPr>
            <w:r w:rsidRPr="0034047E">
              <w:rPr>
                <w:color w:val="000000"/>
              </w:rPr>
              <w:t> </w:t>
            </w:r>
          </w:p>
        </w:tc>
        <w:tc>
          <w:tcPr>
            <w:tcW w:w="1002" w:type="dxa"/>
            <w:tcBorders>
              <w:top w:val="nil"/>
              <w:left w:val="nil"/>
              <w:bottom w:val="single" w:sz="8" w:space="0" w:color="auto"/>
              <w:right w:val="single" w:sz="8" w:space="0" w:color="auto"/>
            </w:tcBorders>
            <w:shd w:val="clear" w:color="auto" w:fill="auto"/>
            <w:noWrap/>
            <w:vAlign w:val="bottom"/>
            <w:hideMark/>
          </w:tcPr>
          <w:p w14:paraId="21EAFAEF" w14:textId="77777777" w:rsidR="00E76AB1" w:rsidRPr="0034047E" w:rsidRDefault="00000000" w:rsidP="0034047E">
            <w:pPr>
              <w:spacing w:before="0"/>
              <w:jc w:val="left"/>
              <w:rPr>
                <w:color w:val="000000"/>
              </w:rPr>
            </w:pPr>
            <w:r w:rsidRPr="0034047E">
              <w:rPr>
                <w:color w:val="000000"/>
              </w:rPr>
              <w:t> </w:t>
            </w:r>
          </w:p>
        </w:tc>
        <w:tc>
          <w:tcPr>
            <w:tcW w:w="2997" w:type="dxa"/>
            <w:tcBorders>
              <w:top w:val="nil"/>
              <w:left w:val="nil"/>
              <w:bottom w:val="single" w:sz="8" w:space="0" w:color="auto"/>
              <w:right w:val="single" w:sz="8" w:space="0" w:color="auto"/>
            </w:tcBorders>
            <w:shd w:val="clear" w:color="auto" w:fill="auto"/>
            <w:noWrap/>
            <w:vAlign w:val="bottom"/>
            <w:hideMark/>
          </w:tcPr>
          <w:p w14:paraId="4EA97073" w14:textId="77777777" w:rsidR="00E76AB1" w:rsidRPr="0034047E" w:rsidRDefault="00000000" w:rsidP="0034047E">
            <w:pPr>
              <w:spacing w:before="0"/>
              <w:jc w:val="left"/>
              <w:rPr>
                <w:color w:val="000000"/>
              </w:rPr>
            </w:pPr>
            <w:r w:rsidRPr="0034047E">
              <w:rPr>
                <w:color w:val="000000"/>
              </w:rPr>
              <w:t>O</w:t>
            </w:r>
          </w:p>
        </w:tc>
      </w:tr>
      <w:tr w:rsidR="00121602" w14:paraId="676869DE" w14:textId="77777777" w:rsidTr="0034047E">
        <w:trPr>
          <w:trHeight w:val="315"/>
        </w:trPr>
        <w:tc>
          <w:tcPr>
            <w:tcW w:w="1049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7F1842C" w14:textId="77777777" w:rsidR="00E76AB1" w:rsidRPr="0034047E" w:rsidRDefault="00000000" w:rsidP="0034047E">
            <w:pPr>
              <w:spacing w:before="0"/>
              <w:jc w:val="left"/>
              <w:rPr>
                <w:b/>
                <w:bCs/>
                <w:color w:val="000000"/>
              </w:rPr>
            </w:pPr>
            <w:r w:rsidRPr="0034047E">
              <w:rPr>
                <w:b/>
                <w:bCs/>
                <w:color w:val="000000"/>
              </w:rPr>
              <w:t>lze obhospodařovat lovem</w:t>
            </w:r>
          </w:p>
        </w:tc>
      </w:tr>
      <w:tr w:rsidR="00121602" w14:paraId="0B9A28DD" w14:textId="77777777" w:rsidTr="0034047E">
        <w:trPr>
          <w:trHeight w:val="315"/>
        </w:trPr>
        <w:tc>
          <w:tcPr>
            <w:tcW w:w="4287" w:type="dxa"/>
            <w:tcBorders>
              <w:top w:val="nil"/>
              <w:left w:val="single" w:sz="8" w:space="0" w:color="auto"/>
              <w:bottom w:val="single" w:sz="8" w:space="0" w:color="auto"/>
              <w:right w:val="nil"/>
            </w:tcBorders>
            <w:shd w:val="clear" w:color="auto" w:fill="auto"/>
            <w:noWrap/>
            <w:vAlign w:val="bottom"/>
            <w:hideMark/>
          </w:tcPr>
          <w:p w14:paraId="2BB25A58" w14:textId="77777777" w:rsidR="00E76AB1" w:rsidRPr="0034047E" w:rsidRDefault="00000000" w:rsidP="0034047E">
            <w:pPr>
              <w:spacing w:before="0"/>
              <w:jc w:val="left"/>
              <w:rPr>
                <w:color w:val="000000"/>
              </w:rPr>
            </w:pPr>
            <w:r w:rsidRPr="0034047E">
              <w:rPr>
                <w:color w:val="000000"/>
              </w:rPr>
              <w:t>daněk skvrnitý (</w:t>
            </w:r>
            <w:proofErr w:type="spellStart"/>
            <w:r w:rsidRPr="0034047E">
              <w:rPr>
                <w:i/>
                <w:iCs/>
                <w:color w:val="000000"/>
              </w:rPr>
              <w:t>Dama</w:t>
            </w:r>
            <w:proofErr w:type="spellEnd"/>
            <w:r w:rsidRPr="0034047E">
              <w:rPr>
                <w:i/>
                <w:iCs/>
                <w:color w:val="000000"/>
              </w:rPr>
              <w:t xml:space="preserve"> </w:t>
            </w:r>
            <w:proofErr w:type="spellStart"/>
            <w:r w:rsidRPr="0034047E">
              <w:rPr>
                <w:i/>
                <w:iCs/>
                <w:color w:val="000000"/>
              </w:rPr>
              <w:t>dama</w:t>
            </w:r>
            <w:proofErr w:type="spellEnd"/>
            <w:r w:rsidRPr="0034047E">
              <w:rPr>
                <w:color w:val="000000"/>
              </w:rPr>
              <w:t xml:space="preserve">) </w:t>
            </w:r>
          </w:p>
        </w:tc>
        <w:tc>
          <w:tcPr>
            <w:tcW w:w="662" w:type="dxa"/>
            <w:tcBorders>
              <w:top w:val="nil"/>
              <w:left w:val="single" w:sz="8" w:space="0" w:color="auto"/>
              <w:bottom w:val="single" w:sz="8" w:space="0" w:color="auto"/>
              <w:right w:val="single" w:sz="8" w:space="0" w:color="auto"/>
            </w:tcBorders>
            <w:shd w:val="clear" w:color="auto" w:fill="auto"/>
            <w:noWrap/>
            <w:vAlign w:val="bottom"/>
            <w:hideMark/>
          </w:tcPr>
          <w:p w14:paraId="74409CA2" w14:textId="77777777" w:rsidR="00E76AB1" w:rsidRPr="0034047E" w:rsidRDefault="00000000" w:rsidP="0034047E">
            <w:pPr>
              <w:spacing w:before="0"/>
              <w:jc w:val="left"/>
              <w:rPr>
                <w:color w:val="000000"/>
              </w:rPr>
            </w:pPr>
            <w:r w:rsidRPr="0034047E">
              <w:rPr>
                <w:color w:val="000000"/>
              </w:rPr>
              <w:t> </w:t>
            </w:r>
          </w:p>
        </w:tc>
        <w:tc>
          <w:tcPr>
            <w:tcW w:w="723" w:type="dxa"/>
            <w:tcBorders>
              <w:top w:val="nil"/>
              <w:left w:val="nil"/>
              <w:bottom w:val="single" w:sz="8" w:space="0" w:color="auto"/>
              <w:right w:val="single" w:sz="8" w:space="0" w:color="auto"/>
            </w:tcBorders>
            <w:shd w:val="clear" w:color="auto" w:fill="auto"/>
            <w:noWrap/>
            <w:vAlign w:val="bottom"/>
            <w:hideMark/>
          </w:tcPr>
          <w:p w14:paraId="6DC5FBAB" w14:textId="77777777" w:rsidR="00E76AB1" w:rsidRPr="0034047E" w:rsidRDefault="00000000" w:rsidP="0034047E">
            <w:pPr>
              <w:spacing w:before="0"/>
              <w:jc w:val="left"/>
              <w:rPr>
                <w:color w:val="000000"/>
              </w:rPr>
            </w:pPr>
            <w:r w:rsidRPr="0034047E">
              <w:rPr>
                <w:color w:val="000000"/>
              </w:rPr>
              <w:t> </w:t>
            </w:r>
          </w:p>
        </w:tc>
        <w:tc>
          <w:tcPr>
            <w:tcW w:w="819" w:type="dxa"/>
            <w:tcBorders>
              <w:top w:val="nil"/>
              <w:left w:val="nil"/>
              <w:bottom w:val="single" w:sz="8" w:space="0" w:color="auto"/>
              <w:right w:val="single" w:sz="8" w:space="0" w:color="auto"/>
            </w:tcBorders>
            <w:shd w:val="clear" w:color="000000" w:fill="BFBFBF"/>
            <w:noWrap/>
            <w:vAlign w:val="bottom"/>
            <w:hideMark/>
          </w:tcPr>
          <w:p w14:paraId="5F54C309" w14:textId="77777777" w:rsidR="00E76AB1" w:rsidRPr="0034047E" w:rsidRDefault="00000000" w:rsidP="0034047E">
            <w:pPr>
              <w:spacing w:before="0"/>
              <w:jc w:val="left"/>
              <w:rPr>
                <w:color w:val="000000"/>
              </w:rPr>
            </w:pPr>
            <w:r w:rsidRPr="0034047E">
              <w:rPr>
                <w:color w:val="000000"/>
              </w:rPr>
              <w:t> </w:t>
            </w:r>
          </w:p>
        </w:tc>
        <w:tc>
          <w:tcPr>
            <w:tcW w:w="1002" w:type="dxa"/>
            <w:tcBorders>
              <w:top w:val="nil"/>
              <w:left w:val="nil"/>
              <w:bottom w:val="single" w:sz="8" w:space="0" w:color="auto"/>
              <w:right w:val="single" w:sz="8" w:space="0" w:color="auto"/>
            </w:tcBorders>
            <w:shd w:val="clear" w:color="auto" w:fill="auto"/>
            <w:noWrap/>
            <w:vAlign w:val="bottom"/>
            <w:hideMark/>
          </w:tcPr>
          <w:p w14:paraId="51CB0A1C" w14:textId="77777777" w:rsidR="00E76AB1" w:rsidRPr="0034047E" w:rsidRDefault="00000000" w:rsidP="0034047E">
            <w:pPr>
              <w:spacing w:before="0"/>
              <w:jc w:val="left"/>
              <w:rPr>
                <w:color w:val="000000"/>
              </w:rPr>
            </w:pPr>
            <w:r w:rsidRPr="0034047E">
              <w:rPr>
                <w:color w:val="000000"/>
              </w:rPr>
              <w:t> </w:t>
            </w:r>
          </w:p>
        </w:tc>
        <w:tc>
          <w:tcPr>
            <w:tcW w:w="2997" w:type="dxa"/>
            <w:tcBorders>
              <w:top w:val="nil"/>
              <w:left w:val="nil"/>
              <w:bottom w:val="single" w:sz="8" w:space="0" w:color="auto"/>
              <w:right w:val="single" w:sz="8" w:space="0" w:color="auto"/>
            </w:tcBorders>
            <w:shd w:val="clear" w:color="auto" w:fill="auto"/>
            <w:noWrap/>
            <w:vAlign w:val="bottom"/>
            <w:hideMark/>
          </w:tcPr>
          <w:p w14:paraId="754FA5D7" w14:textId="77777777" w:rsidR="00E76AB1" w:rsidRPr="0034047E" w:rsidRDefault="00000000" w:rsidP="0034047E">
            <w:pPr>
              <w:spacing w:before="0"/>
              <w:jc w:val="left"/>
              <w:rPr>
                <w:color w:val="000000"/>
              </w:rPr>
            </w:pPr>
            <w:r w:rsidRPr="0034047E">
              <w:rPr>
                <w:color w:val="000000"/>
              </w:rPr>
              <w:t>nepůvodní druh</w:t>
            </w:r>
          </w:p>
        </w:tc>
      </w:tr>
      <w:tr w:rsidR="00121602" w14:paraId="678BA480" w14:textId="77777777" w:rsidTr="0034047E">
        <w:trPr>
          <w:trHeight w:val="315"/>
        </w:trPr>
        <w:tc>
          <w:tcPr>
            <w:tcW w:w="4287" w:type="dxa"/>
            <w:tcBorders>
              <w:top w:val="nil"/>
              <w:left w:val="single" w:sz="8" w:space="0" w:color="auto"/>
              <w:bottom w:val="single" w:sz="8" w:space="0" w:color="auto"/>
              <w:right w:val="nil"/>
            </w:tcBorders>
            <w:shd w:val="clear" w:color="auto" w:fill="auto"/>
            <w:noWrap/>
            <w:vAlign w:val="bottom"/>
            <w:hideMark/>
          </w:tcPr>
          <w:p w14:paraId="341E4E39" w14:textId="77777777" w:rsidR="00E76AB1" w:rsidRPr="0034047E" w:rsidRDefault="00000000" w:rsidP="0034047E">
            <w:pPr>
              <w:spacing w:before="0"/>
              <w:jc w:val="left"/>
              <w:rPr>
                <w:color w:val="000000"/>
              </w:rPr>
            </w:pPr>
            <w:r w:rsidRPr="0034047E">
              <w:rPr>
                <w:color w:val="000000"/>
              </w:rPr>
              <w:t>jelen evropský (</w:t>
            </w:r>
            <w:proofErr w:type="spellStart"/>
            <w:r w:rsidRPr="0034047E">
              <w:rPr>
                <w:i/>
                <w:iCs/>
                <w:color w:val="000000"/>
              </w:rPr>
              <w:t>Cervus</w:t>
            </w:r>
            <w:proofErr w:type="spellEnd"/>
            <w:r w:rsidRPr="0034047E">
              <w:rPr>
                <w:i/>
                <w:iCs/>
                <w:color w:val="000000"/>
              </w:rPr>
              <w:t xml:space="preserve"> </w:t>
            </w:r>
            <w:proofErr w:type="spellStart"/>
            <w:r w:rsidRPr="0034047E">
              <w:rPr>
                <w:i/>
                <w:iCs/>
                <w:color w:val="000000"/>
              </w:rPr>
              <w:t>elaphus</w:t>
            </w:r>
            <w:proofErr w:type="spellEnd"/>
            <w:r w:rsidRPr="0034047E">
              <w:rPr>
                <w:color w:val="000000"/>
              </w:rPr>
              <w:t>)</w:t>
            </w:r>
          </w:p>
        </w:tc>
        <w:tc>
          <w:tcPr>
            <w:tcW w:w="662" w:type="dxa"/>
            <w:tcBorders>
              <w:top w:val="nil"/>
              <w:left w:val="single" w:sz="8" w:space="0" w:color="auto"/>
              <w:bottom w:val="single" w:sz="8" w:space="0" w:color="auto"/>
              <w:right w:val="single" w:sz="8" w:space="0" w:color="auto"/>
            </w:tcBorders>
            <w:shd w:val="clear" w:color="000000" w:fill="BFBFBF"/>
            <w:noWrap/>
            <w:vAlign w:val="bottom"/>
            <w:hideMark/>
          </w:tcPr>
          <w:p w14:paraId="09ABB36E" w14:textId="77777777" w:rsidR="00E76AB1" w:rsidRPr="0034047E" w:rsidRDefault="00000000" w:rsidP="0034047E">
            <w:pPr>
              <w:spacing w:before="0"/>
              <w:jc w:val="left"/>
              <w:rPr>
                <w:color w:val="000000"/>
              </w:rPr>
            </w:pPr>
            <w:r w:rsidRPr="0034047E">
              <w:rPr>
                <w:color w:val="000000"/>
              </w:rPr>
              <w:t> </w:t>
            </w:r>
          </w:p>
        </w:tc>
        <w:tc>
          <w:tcPr>
            <w:tcW w:w="723" w:type="dxa"/>
            <w:tcBorders>
              <w:top w:val="nil"/>
              <w:left w:val="nil"/>
              <w:bottom w:val="single" w:sz="8" w:space="0" w:color="auto"/>
              <w:right w:val="single" w:sz="8" w:space="0" w:color="auto"/>
            </w:tcBorders>
            <w:shd w:val="clear" w:color="auto" w:fill="auto"/>
            <w:noWrap/>
            <w:vAlign w:val="bottom"/>
            <w:hideMark/>
          </w:tcPr>
          <w:p w14:paraId="1B0F4AD2" w14:textId="77777777" w:rsidR="00E76AB1" w:rsidRPr="0034047E" w:rsidRDefault="00000000" w:rsidP="0034047E">
            <w:pPr>
              <w:spacing w:before="0"/>
              <w:jc w:val="left"/>
              <w:rPr>
                <w:color w:val="000000"/>
              </w:rPr>
            </w:pPr>
            <w:r w:rsidRPr="0034047E">
              <w:rPr>
                <w:color w:val="000000"/>
              </w:rPr>
              <w:t> </w:t>
            </w:r>
          </w:p>
        </w:tc>
        <w:tc>
          <w:tcPr>
            <w:tcW w:w="819" w:type="dxa"/>
            <w:tcBorders>
              <w:top w:val="nil"/>
              <w:left w:val="nil"/>
              <w:bottom w:val="single" w:sz="8" w:space="0" w:color="auto"/>
              <w:right w:val="single" w:sz="8" w:space="0" w:color="auto"/>
            </w:tcBorders>
            <w:shd w:val="clear" w:color="auto" w:fill="auto"/>
            <w:noWrap/>
            <w:vAlign w:val="bottom"/>
            <w:hideMark/>
          </w:tcPr>
          <w:p w14:paraId="34B6152F" w14:textId="77777777" w:rsidR="00E76AB1" w:rsidRPr="0034047E" w:rsidRDefault="00000000" w:rsidP="0034047E">
            <w:pPr>
              <w:spacing w:before="0"/>
              <w:jc w:val="left"/>
              <w:rPr>
                <w:color w:val="000000"/>
              </w:rPr>
            </w:pPr>
            <w:r w:rsidRPr="0034047E">
              <w:rPr>
                <w:color w:val="000000"/>
              </w:rPr>
              <w:t> </w:t>
            </w:r>
          </w:p>
        </w:tc>
        <w:tc>
          <w:tcPr>
            <w:tcW w:w="1002" w:type="dxa"/>
            <w:tcBorders>
              <w:top w:val="nil"/>
              <w:left w:val="nil"/>
              <w:bottom w:val="single" w:sz="8" w:space="0" w:color="auto"/>
              <w:right w:val="single" w:sz="8" w:space="0" w:color="auto"/>
            </w:tcBorders>
            <w:shd w:val="clear" w:color="auto" w:fill="auto"/>
            <w:noWrap/>
            <w:vAlign w:val="bottom"/>
            <w:hideMark/>
          </w:tcPr>
          <w:p w14:paraId="48577D12" w14:textId="77777777" w:rsidR="00E76AB1" w:rsidRPr="0034047E" w:rsidRDefault="00000000" w:rsidP="0034047E">
            <w:pPr>
              <w:spacing w:before="0"/>
              <w:jc w:val="left"/>
              <w:rPr>
                <w:color w:val="000000"/>
              </w:rPr>
            </w:pPr>
            <w:r w:rsidRPr="0034047E">
              <w:rPr>
                <w:color w:val="000000"/>
              </w:rPr>
              <w:t> </w:t>
            </w:r>
          </w:p>
        </w:tc>
        <w:tc>
          <w:tcPr>
            <w:tcW w:w="2997" w:type="dxa"/>
            <w:tcBorders>
              <w:top w:val="nil"/>
              <w:left w:val="nil"/>
              <w:bottom w:val="single" w:sz="8" w:space="0" w:color="auto"/>
              <w:right w:val="single" w:sz="8" w:space="0" w:color="auto"/>
            </w:tcBorders>
            <w:shd w:val="clear" w:color="auto" w:fill="auto"/>
            <w:noWrap/>
            <w:vAlign w:val="bottom"/>
            <w:hideMark/>
          </w:tcPr>
          <w:p w14:paraId="5F6602F0" w14:textId="77777777" w:rsidR="00E76AB1" w:rsidRPr="0034047E" w:rsidRDefault="00000000" w:rsidP="0034047E">
            <w:pPr>
              <w:spacing w:before="0"/>
              <w:jc w:val="left"/>
              <w:rPr>
                <w:color w:val="000000"/>
              </w:rPr>
            </w:pPr>
            <w:r w:rsidRPr="0034047E">
              <w:rPr>
                <w:color w:val="000000"/>
              </w:rPr>
              <w:t> </w:t>
            </w:r>
          </w:p>
        </w:tc>
      </w:tr>
      <w:tr w:rsidR="00121602" w14:paraId="45888F68" w14:textId="77777777" w:rsidTr="0034047E">
        <w:trPr>
          <w:trHeight w:val="315"/>
        </w:trPr>
        <w:tc>
          <w:tcPr>
            <w:tcW w:w="4287" w:type="dxa"/>
            <w:tcBorders>
              <w:top w:val="nil"/>
              <w:left w:val="single" w:sz="8" w:space="0" w:color="auto"/>
              <w:bottom w:val="single" w:sz="8" w:space="0" w:color="auto"/>
              <w:right w:val="nil"/>
            </w:tcBorders>
            <w:shd w:val="clear" w:color="auto" w:fill="auto"/>
            <w:noWrap/>
            <w:vAlign w:val="bottom"/>
            <w:hideMark/>
          </w:tcPr>
          <w:p w14:paraId="7332B13E" w14:textId="77777777" w:rsidR="00E76AB1" w:rsidRPr="0034047E" w:rsidRDefault="00000000" w:rsidP="0034047E">
            <w:pPr>
              <w:spacing w:before="0"/>
              <w:jc w:val="left"/>
              <w:rPr>
                <w:color w:val="000000"/>
              </w:rPr>
            </w:pPr>
            <w:r w:rsidRPr="0034047E">
              <w:rPr>
                <w:color w:val="000000"/>
              </w:rPr>
              <w:t>jezevec lesní (</w:t>
            </w:r>
            <w:proofErr w:type="spellStart"/>
            <w:r w:rsidRPr="0034047E">
              <w:rPr>
                <w:i/>
                <w:iCs/>
                <w:color w:val="000000"/>
              </w:rPr>
              <w:t>Meles</w:t>
            </w:r>
            <w:proofErr w:type="spellEnd"/>
            <w:r w:rsidRPr="0034047E">
              <w:rPr>
                <w:i/>
                <w:iCs/>
                <w:color w:val="000000"/>
              </w:rPr>
              <w:t xml:space="preserve"> </w:t>
            </w:r>
            <w:proofErr w:type="spellStart"/>
            <w:r w:rsidRPr="0034047E">
              <w:rPr>
                <w:i/>
                <w:iCs/>
                <w:color w:val="000000"/>
              </w:rPr>
              <w:t>meles</w:t>
            </w:r>
            <w:proofErr w:type="spellEnd"/>
            <w:r w:rsidRPr="0034047E">
              <w:rPr>
                <w:color w:val="000000"/>
              </w:rPr>
              <w:t xml:space="preserve">) </w:t>
            </w:r>
          </w:p>
        </w:tc>
        <w:tc>
          <w:tcPr>
            <w:tcW w:w="662" w:type="dxa"/>
            <w:tcBorders>
              <w:top w:val="nil"/>
              <w:left w:val="single" w:sz="8" w:space="0" w:color="auto"/>
              <w:bottom w:val="single" w:sz="8" w:space="0" w:color="auto"/>
              <w:right w:val="single" w:sz="8" w:space="0" w:color="auto"/>
            </w:tcBorders>
            <w:shd w:val="clear" w:color="auto" w:fill="auto"/>
            <w:noWrap/>
            <w:vAlign w:val="bottom"/>
            <w:hideMark/>
          </w:tcPr>
          <w:p w14:paraId="7AC68331" w14:textId="77777777" w:rsidR="00E76AB1" w:rsidRPr="0034047E" w:rsidRDefault="00000000" w:rsidP="0034047E">
            <w:pPr>
              <w:spacing w:before="0"/>
              <w:jc w:val="left"/>
              <w:rPr>
                <w:color w:val="000000"/>
              </w:rPr>
            </w:pPr>
            <w:r w:rsidRPr="0034047E">
              <w:rPr>
                <w:color w:val="000000"/>
              </w:rPr>
              <w:t> </w:t>
            </w:r>
          </w:p>
        </w:tc>
        <w:tc>
          <w:tcPr>
            <w:tcW w:w="723" w:type="dxa"/>
            <w:tcBorders>
              <w:top w:val="nil"/>
              <w:left w:val="nil"/>
              <w:bottom w:val="single" w:sz="8" w:space="0" w:color="auto"/>
              <w:right w:val="single" w:sz="8" w:space="0" w:color="auto"/>
            </w:tcBorders>
            <w:shd w:val="clear" w:color="auto" w:fill="auto"/>
            <w:noWrap/>
            <w:vAlign w:val="bottom"/>
            <w:hideMark/>
          </w:tcPr>
          <w:p w14:paraId="2CA3EFC1" w14:textId="77777777" w:rsidR="00E76AB1" w:rsidRPr="0034047E" w:rsidRDefault="00000000" w:rsidP="0034047E">
            <w:pPr>
              <w:spacing w:before="0"/>
              <w:jc w:val="left"/>
              <w:rPr>
                <w:color w:val="000000"/>
              </w:rPr>
            </w:pPr>
            <w:r w:rsidRPr="0034047E">
              <w:rPr>
                <w:color w:val="000000"/>
              </w:rPr>
              <w:t> </w:t>
            </w:r>
          </w:p>
        </w:tc>
        <w:tc>
          <w:tcPr>
            <w:tcW w:w="819" w:type="dxa"/>
            <w:tcBorders>
              <w:top w:val="nil"/>
              <w:left w:val="nil"/>
              <w:bottom w:val="single" w:sz="8" w:space="0" w:color="auto"/>
              <w:right w:val="single" w:sz="8" w:space="0" w:color="auto"/>
            </w:tcBorders>
            <w:shd w:val="clear" w:color="auto" w:fill="BFBFBF" w:themeFill="background1" w:themeFillShade="BF"/>
            <w:noWrap/>
            <w:vAlign w:val="bottom"/>
            <w:hideMark/>
          </w:tcPr>
          <w:p w14:paraId="283189D2" w14:textId="77777777" w:rsidR="00E76AB1" w:rsidRPr="0034047E" w:rsidRDefault="00000000" w:rsidP="0034047E">
            <w:pPr>
              <w:spacing w:before="0"/>
              <w:jc w:val="left"/>
              <w:rPr>
                <w:color w:val="000000"/>
              </w:rPr>
            </w:pPr>
            <w:r w:rsidRPr="0034047E">
              <w:rPr>
                <w:color w:val="000000"/>
              </w:rPr>
              <w:t> </w:t>
            </w:r>
          </w:p>
        </w:tc>
        <w:tc>
          <w:tcPr>
            <w:tcW w:w="1002" w:type="dxa"/>
            <w:tcBorders>
              <w:top w:val="nil"/>
              <w:left w:val="nil"/>
              <w:bottom w:val="single" w:sz="8" w:space="0" w:color="auto"/>
              <w:right w:val="single" w:sz="8" w:space="0" w:color="auto"/>
            </w:tcBorders>
            <w:shd w:val="clear" w:color="auto" w:fill="auto"/>
            <w:noWrap/>
            <w:vAlign w:val="bottom"/>
            <w:hideMark/>
          </w:tcPr>
          <w:p w14:paraId="0F80F471" w14:textId="77777777" w:rsidR="00E76AB1" w:rsidRPr="0034047E" w:rsidRDefault="00000000" w:rsidP="0034047E">
            <w:pPr>
              <w:spacing w:before="0"/>
              <w:jc w:val="left"/>
              <w:rPr>
                <w:color w:val="000000"/>
              </w:rPr>
            </w:pPr>
            <w:r w:rsidRPr="0034047E">
              <w:rPr>
                <w:color w:val="000000"/>
              </w:rPr>
              <w:t> </w:t>
            </w:r>
          </w:p>
        </w:tc>
        <w:tc>
          <w:tcPr>
            <w:tcW w:w="2997" w:type="dxa"/>
            <w:tcBorders>
              <w:top w:val="nil"/>
              <w:left w:val="nil"/>
              <w:bottom w:val="single" w:sz="8" w:space="0" w:color="auto"/>
              <w:right w:val="single" w:sz="8" w:space="0" w:color="auto"/>
            </w:tcBorders>
            <w:shd w:val="clear" w:color="auto" w:fill="auto"/>
            <w:noWrap/>
            <w:vAlign w:val="bottom"/>
            <w:hideMark/>
          </w:tcPr>
          <w:p w14:paraId="612E3A89" w14:textId="77777777" w:rsidR="00E76AB1" w:rsidRPr="0034047E" w:rsidRDefault="00000000" w:rsidP="0034047E">
            <w:pPr>
              <w:spacing w:before="0"/>
              <w:jc w:val="left"/>
              <w:rPr>
                <w:color w:val="000000"/>
              </w:rPr>
            </w:pPr>
            <w:r w:rsidRPr="0034047E">
              <w:rPr>
                <w:color w:val="000000"/>
              </w:rPr>
              <w:t> </w:t>
            </w:r>
          </w:p>
        </w:tc>
      </w:tr>
      <w:tr w:rsidR="00121602" w14:paraId="3B8667AD" w14:textId="77777777" w:rsidTr="0034047E">
        <w:trPr>
          <w:trHeight w:val="315"/>
        </w:trPr>
        <w:tc>
          <w:tcPr>
            <w:tcW w:w="4287" w:type="dxa"/>
            <w:tcBorders>
              <w:top w:val="nil"/>
              <w:left w:val="single" w:sz="8" w:space="0" w:color="auto"/>
              <w:bottom w:val="single" w:sz="8" w:space="0" w:color="auto"/>
              <w:right w:val="nil"/>
            </w:tcBorders>
            <w:shd w:val="clear" w:color="auto" w:fill="auto"/>
            <w:noWrap/>
            <w:vAlign w:val="bottom"/>
            <w:hideMark/>
          </w:tcPr>
          <w:p w14:paraId="22F2695E" w14:textId="77777777" w:rsidR="00E76AB1" w:rsidRPr="0034047E" w:rsidRDefault="00000000" w:rsidP="0034047E">
            <w:pPr>
              <w:spacing w:before="0"/>
              <w:jc w:val="left"/>
              <w:rPr>
                <w:color w:val="000000"/>
              </w:rPr>
            </w:pPr>
            <w:r w:rsidRPr="0034047E">
              <w:rPr>
                <w:color w:val="000000"/>
              </w:rPr>
              <w:t>kuna lesní (</w:t>
            </w:r>
            <w:proofErr w:type="spellStart"/>
            <w:r w:rsidRPr="0034047E">
              <w:rPr>
                <w:i/>
                <w:iCs/>
                <w:color w:val="000000"/>
              </w:rPr>
              <w:t>Martes</w:t>
            </w:r>
            <w:proofErr w:type="spellEnd"/>
            <w:r w:rsidRPr="0034047E">
              <w:rPr>
                <w:i/>
                <w:iCs/>
                <w:color w:val="000000"/>
              </w:rPr>
              <w:t xml:space="preserve"> </w:t>
            </w:r>
            <w:proofErr w:type="spellStart"/>
            <w:r w:rsidRPr="0034047E">
              <w:rPr>
                <w:i/>
                <w:iCs/>
                <w:color w:val="000000"/>
              </w:rPr>
              <w:t>martes</w:t>
            </w:r>
            <w:proofErr w:type="spellEnd"/>
            <w:r w:rsidRPr="0034047E">
              <w:rPr>
                <w:color w:val="000000"/>
              </w:rPr>
              <w:t>)</w:t>
            </w:r>
          </w:p>
        </w:tc>
        <w:tc>
          <w:tcPr>
            <w:tcW w:w="662" w:type="dxa"/>
            <w:tcBorders>
              <w:top w:val="nil"/>
              <w:left w:val="single" w:sz="8" w:space="0" w:color="auto"/>
              <w:bottom w:val="single" w:sz="8" w:space="0" w:color="auto"/>
              <w:right w:val="single" w:sz="8" w:space="0" w:color="auto"/>
            </w:tcBorders>
            <w:shd w:val="clear" w:color="000000" w:fill="BFBFBF"/>
            <w:noWrap/>
            <w:vAlign w:val="bottom"/>
            <w:hideMark/>
          </w:tcPr>
          <w:p w14:paraId="48C0F3CB" w14:textId="77777777" w:rsidR="00E76AB1" w:rsidRPr="0034047E" w:rsidRDefault="00000000" w:rsidP="0034047E">
            <w:pPr>
              <w:spacing w:before="0"/>
              <w:jc w:val="left"/>
              <w:rPr>
                <w:color w:val="000000"/>
              </w:rPr>
            </w:pPr>
            <w:r w:rsidRPr="0034047E">
              <w:rPr>
                <w:color w:val="000000"/>
              </w:rPr>
              <w:t> </w:t>
            </w:r>
          </w:p>
        </w:tc>
        <w:tc>
          <w:tcPr>
            <w:tcW w:w="723" w:type="dxa"/>
            <w:tcBorders>
              <w:top w:val="nil"/>
              <w:left w:val="nil"/>
              <w:bottom w:val="single" w:sz="8" w:space="0" w:color="auto"/>
              <w:right w:val="single" w:sz="8" w:space="0" w:color="auto"/>
            </w:tcBorders>
            <w:shd w:val="clear" w:color="auto" w:fill="auto"/>
            <w:noWrap/>
            <w:vAlign w:val="bottom"/>
            <w:hideMark/>
          </w:tcPr>
          <w:p w14:paraId="2D5598E0" w14:textId="77777777" w:rsidR="00E76AB1" w:rsidRPr="0034047E" w:rsidRDefault="00000000" w:rsidP="0034047E">
            <w:pPr>
              <w:spacing w:before="0"/>
              <w:jc w:val="left"/>
              <w:rPr>
                <w:color w:val="000000"/>
              </w:rPr>
            </w:pPr>
            <w:r w:rsidRPr="0034047E">
              <w:rPr>
                <w:color w:val="000000"/>
              </w:rPr>
              <w:t> </w:t>
            </w:r>
          </w:p>
        </w:tc>
        <w:tc>
          <w:tcPr>
            <w:tcW w:w="819" w:type="dxa"/>
            <w:tcBorders>
              <w:top w:val="nil"/>
              <w:left w:val="nil"/>
              <w:bottom w:val="single" w:sz="8" w:space="0" w:color="auto"/>
              <w:right w:val="single" w:sz="8" w:space="0" w:color="auto"/>
            </w:tcBorders>
            <w:shd w:val="clear" w:color="auto" w:fill="auto"/>
            <w:noWrap/>
            <w:vAlign w:val="bottom"/>
            <w:hideMark/>
          </w:tcPr>
          <w:p w14:paraId="47D692F4" w14:textId="77777777" w:rsidR="00E76AB1" w:rsidRPr="0034047E" w:rsidRDefault="00000000" w:rsidP="0034047E">
            <w:pPr>
              <w:spacing w:before="0"/>
              <w:jc w:val="left"/>
              <w:rPr>
                <w:color w:val="000000"/>
              </w:rPr>
            </w:pPr>
            <w:r w:rsidRPr="0034047E">
              <w:rPr>
                <w:color w:val="000000"/>
              </w:rPr>
              <w:t> </w:t>
            </w:r>
          </w:p>
        </w:tc>
        <w:tc>
          <w:tcPr>
            <w:tcW w:w="1002" w:type="dxa"/>
            <w:tcBorders>
              <w:top w:val="nil"/>
              <w:left w:val="nil"/>
              <w:bottom w:val="single" w:sz="8" w:space="0" w:color="auto"/>
              <w:right w:val="single" w:sz="8" w:space="0" w:color="auto"/>
            </w:tcBorders>
            <w:shd w:val="clear" w:color="auto" w:fill="auto"/>
            <w:noWrap/>
            <w:vAlign w:val="bottom"/>
            <w:hideMark/>
          </w:tcPr>
          <w:p w14:paraId="0DD082B8" w14:textId="77777777" w:rsidR="00E76AB1" w:rsidRPr="0034047E" w:rsidRDefault="00000000" w:rsidP="0034047E">
            <w:pPr>
              <w:spacing w:before="0"/>
              <w:jc w:val="left"/>
              <w:rPr>
                <w:color w:val="000000"/>
              </w:rPr>
            </w:pPr>
            <w:r w:rsidRPr="0034047E">
              <w:rPr>
                <w:color w:val="000000"/>
              </w:rPr>
              <w:t> </w:t>
            </w:r>
          </w:p>
        </w:tc>
        <w:tc>
          <w:tcPr>
            <w:tcW w:w="2997" w:type="dxa"/>
            <w:tcBorders>
              <w:top w:val="nil"/>
              <w:left w:val="nil"/>
              <w:bottom w:val="single" w:sz="8" w:space="0" w:color="auto"/>
              <w:right w:val="single" w:sz="8" w:space="0" w:color="auto"/>
            </w:tcBorders>
            <w:shd w:val="clear" w:color="auto" w:fill="auto"/>
            <w:noWrap/>
            <w:vAlign w:val="bottom"/>
            <w:hideMark/>
          </w:tcPr>
          <w:p w14:paraId="13338BC9" w14:textId="77777777" w:rsidR="00E76AB1" w:rsidRPr="0034047E" w:rsidRDefault="00000000" w:rsidP="0034047E">
            <w:pPr>
              <w:spacing w:before="0"/>
              <w:jc w:val="left"/>
              <w:rPr>
                <w:color w:val="000000"/>
              </w:rPr>
            </w:pPr>
            <w:r w:rsidRPr="0034047E">
              <w:rPr>
                <w:color w:val="000000"/>
              </w:rPr>
              <w:t> </w:t>
            </w:r>
          </w:p>
        </w:tc>
      </w:tr>
      <w:tr w:rsidR="00121602" w14:paraId="0FBAFF24" w14:textId="77777777" w:rsidTr="0034047E">
        <w:trPr>
          <w:trHeight w:val="315"/>
        </w:trPr>
        <w:tc>
          <w:tcPr>
            <w:tcW w:w="4287" w:type="dxa"/>
            <w:tcBorders>
              <w:top w:val="nil"/>
              <w:left w:val="single" w:sz="8" w:space="0" w:color="auto"/>
              <w:bottom w:val="single" w:sz="8" w:space="0" w:color="auto"/>
              <w:right w:val="nil"/>
            </w:tcBorders>
            <w:shd w:val="clear" w:color="auto" w:fill="auto"/>
            <w:noWrap/>
            <w:vAlign w:val="bottom"/>
            <w:hideMark/>
          </w:tcPr>
          <w:p w14:paraId="2E442088" w14:textId="77777777" w:rsidR="00E76AB1" w:rsidRPr="0034047E" w:rsidRDefault="00000000" w:rsidP="0034047E">
            <w:pPr>
              <w:spacing w:before="0"/>
              <w:jc w:val="left"/>
              <w:rPr>
                <w:color w:val="000000"/>
              </w:rPr>
            </w:pPr>
            <w:r w:rsidRPr="0034047E">
              <w:rPr>
                <w:color w:val="000000"/>
              </w:rPr>
              <w:t>kuna skalní (</w:t>
            </w:r>
            <w:proofErr w:type="spellStart"/>
            <w:r w:rsidRPr="0034047E">
              <w:rPr>
                <w:i/>
                <w:iCs/>
                <w:color w:val="000000"/>
              </w:rPr>
              <w:t>Martes</w:t>
            </w:r>
            <w:proofErr w:type="spellEnd"/>
            <w:r w:rsidRPr="0034047E">
              <w:rPr>
                <w:i/>
                <w:iCs/>
                <w:color w:val="000000"/>
              </w:rPr>
              <w:t xml:space="preserve"> </w:t>
            </w:r>
            <w:proofErr w:type="spellStart"/>
            <w:r w:rsidRPr="0034047E">
              <w:rPr>
                <w:i/>
                <w:iCs/>
                <w:color w:val="000000"/>
              </w:rPr>
              <w:t>foina</w:t>
            </w:r>
            <w:proofErr w:type="spellEnd"/>
            <w:r w:rsidRPr="0034047E">
              <w:rPr>
                <w:color w:val="000000"/>
              </w:rPr>
              <w:t>)</w:t>
            </w:r>
          </w:p>
        </w:tc>
        <w:tc>
          <w:tcPr>
            <w:tcW w:w="662" w:type="dxa"/>
            <w:tcBorders>
              <w:top w:val="nil"/>
              <w:left w:val="single" w:sz="8" w:space="0" w:color="auto"/>
              <w:bottom w:val="single" w:sz="8" w:space="0" w:color="auto"/>
              <w:right w:val="single" w:sz="8" w:space="0" w:color="auto"/>
            </w:tcBorders>
            <w:shd w:val="clear" w:color="auto" w:fill="auto"/>
            <w:noWrap/>
            <w:vAlign w:val="bottom"/>
            <w:hideMark/>
          </w:tcPr>
          <w:p w14:paraId="06A0BC3B" w14:textId="77777777" w:rsidR="00E76AB1" w:rsidRPr="0034047E" w:rsidRDefault="00000000" w:rsidP="0034047E">
            <w:pPr>
              <w:spacing w:before="0"/>
              <w:jc w:val="left"/>
              <w:rPr>
                <w:color w:val="000000"/>
              </w:rPr>
            </w:pPr>
            <w:r w:rsidRPr="0034047E">
              <w:rPr>
                <w:color w:val="000000"/>
              </w:rPr>
              <w:t> </w:t>
            </w:r>
          </w:p>
        </w:tc>
        <w:tc>
          <w:tcPr>
            <w:tcW w:w="723" w:type="dxa"/>
            <w:tcBorders>
              <w:top w:val="nil"/>
              <w:left w:val="nil"/>
              <w:bottom w:val="single" w:sz="8" w:space="0" w:color="auto"/>
              <w:right w:val="single" w:sz="8" w:space="0" w:color="auto"/>
            </w:tcBorders>
            <w:shd w:val="clear" w:color="auto" w:fill="BFBFBF" w:themeFill="background1" w:themeFillShade="BF"/>
            <w:noWrap/>
            <w:vAlign w:val="bottom"/>
            <w:hideMark/>
          </w:tcPr>
          <w:p w14:paraId="5F61C719" w14:textId="77777777" w:rsidR="00E76AB1" w:rsidRPr="0034047E" w:rsidRDefault="00000000" w:rsidP="0034047E">
            <w:pPr>
              <w:spacing w:before="0"/>
              <w:jc w:val="left"/>
              <w:rPr>
                <w:color w:val="000000"/>
              </w:rPr>
            </w:pPr>
            <w:r w:rsidRPr="0034047E">
              <w:rPr>
                <w:color w:val="000000"/>
              </w:rPr>
              <w:t> </w:t>
            </w:r>
          </w:p>
        </w:tc>
        <w:tc>
          <w:tcPr>
            <w:tcW w:w="819" w:type="dxa"/>
            <w:tcBorders>
              <w:top w:val="nil"/>
              <w:left w:val="nil"/>
              <w:bottom w:val="single" w:sz="8" w:space="0" w:color="auto"/>
              <w:right w:val="single" w:sz="8" w:space="0" w:color="auto"/>
            </w:tcBorders>
            <w:shd w:val="clear" w:color="auto" w:fill="auto"/>
            <w:noWrap/>
            <w:vAlign w:val="bottom"/>
            <w:hideMark/>
          </w:tcPr>
          <w:p w14:paraId="451FF59B" w14:textId="77777777" w:rsidR="00E76AB1" w:rsidRPr="0034047E" w:rsidRDefault="00000000" w:rsidP="0034047E">
            <w:pPr>
              <w:spacing w:before="0"/>
              <w:jc w:val="left"/>
              <w:rPr>
                <w:color w:val="000000"/>
              </w:rPr>
            </w:pPr>
            <w:r w:rsidRPr="0034047E">
              <w:rPr>
                <w:color w:val="000000"/>
              </w:rPr>
              <w:t> </w:t>
            </w:r>
          </w:p>
        </w:tc>
        <w:tc>
          <w:tcPr>
            <w:tcW w:w="1002" w:type="dxa"/>
            <w:tcBorders>
              <w:top w:val="nil"/>
              <w:left w:val="nil"/>
              <w:bottom w:val="single" w:sz="8" w:space="0" w:color="auto"/>
              <w:right w:val="single" w:sz="8" w:space="0" w:color="auto"/>
            </w:tcBorders>
            <w:shd w:val="clear" w:color="auto" w:fill="auto"/>
            <w:noWrap/>
            <w:vAlign w:val="bottom"/>
            <w:hideMark/>
          </w:tcPr>
          <w:p w14:paraId="761E07E2" w14:textId="77777777" w:rsidR="00E76AB1" w:rsidRPr="0034047E" w:rsidRDefault="00000000" w:rsidP="0034047E">
            <w:pPr>
              <w:spacing w:before="0"/>
              <w:jc w:val="left"/>
              <w:rPr>
                <w:color w:val="000000"/>
              </w:rPr>
            </w:pPr>
            <w:r w:rsidRPr="0034047E">
              <w:rPr>
                <w:color w:val="000000"/>
              </w:rPr>
              <w:t> </w:t>
            </w:r>
          </w:p>
        </w:tc>
        <w:tc>
          <w:tcPr>
            <w:tcW w:w="2997" w:type="dxa"/>
            <w:tcBorders>
              <w:top w:val="nil"/>
              <w:left w:val="nil"/>
              <w:bottom w:val="single" w:sz="8" w:space="0" w:color="auto"/>
              <w:right w:val="single" w:sz="8" w:space="0" w:color="auto"/>
            </w:tcBorders>
            <w:shd w:val="clear" w:color="auto" w:fill="auto"/>
            <w:noWrap/>
            <w:vAlign w:val="bottom"/>
            <w:hideMark/>
          </w:tcPr>
          <w:p w14:paraId="79215B5D" w14:textId="77777777" w:rsidR="00E76AB1" w:rsidRPr="0034047E" w:rsidRDefault="00000000" w:rsidP="0034047E">
            <w:pPr>
              <w:spacing w:before="0"/>
              <w:jc w:val="left"/>
              <w:rPr>
                <w:color w:val="000000"/>
              </w:rPr>
            </w:pPr>
            <w:r w:rsidRPr="0034047E">
              <w:rPr>
                <w:color w:val="000000"/>
              </w:rPr>
              <w:t> </w:t>
            </w:r>
          </w:p>
        </w:tc>
      </w:tr>
      <w:tr w:rsidR="00121602" w14:paraId="6DAB4528" w14:textId="77777777" w:rsidTr="0034047E">
        <w:trPr>
          <w:trHeight w:val="315"/>
        </w:trPr>
        <w:tc>
          <w:tcPr>
            <w:tcW w:w="4287" w:type="dxa"/>
            <w:tcBorders>
              <w:top w:val="nil"/>
              <w:left w:val="single" w:sz="8" w:space="0" w:color="auto"/>
              <w:bottom w:val="single" w:sz="8" w:space="0" w:color="auto"/>
              <w:right w:val="nil"/>
            </w:tcBorders>
            <w:shd w:val="clear" w:color="auto" w:fill="auto"/>
            <w:noWrap/>
            <w:vAlign w:val="bottom"/>
            <w:hideMark/>
          </w:tcPr>
          <w:p w14:paraId="13DAC167" w14:textId="77777777" w:rsidR="00E76AB1" w:rsidRPr="0034047E" w:rsidRDefault="00000000" w:rsidP="0034047E">
            <w:pPr>
              <w:spacing w:before="0"/>
              <w:jc w:val="left"/>
              <w:rPr>
                <w:color w:val="000000"/>
              </w:rPr>
            </w:pPr>
            <w:r w:rsidRPr="0034047E">
              <w:rPr>
                <w:color w:val="000000"/>
              </w:rPr>
              <w:lastRenderedPageBreak/>
              <w:t>liška obecná (</w:t>
            </w:r>
            <w:proofErr w:type="spellStart"/>
            <w:r w:rsidRPr="0034047E">
              <w:rPr>
                <w:i/>
                <w:iCs/>
                <w:color w:val="000000"/>
              </w:rPr>
              <w:t>Vulpes</w:t>
            </w:r>
            <w:proofErr w:type="spellEnd"/>
            <w:r w:rsidRPr="0034047E">
              <w:rPr>
                <w:i/>
                <w:iCs/>
                <w:color w:val="000000"/>
              </w:rPr>
              <w:t xml:space="preserve"> </w:t>
            </w:r>
            <w:proofErr w:type="spellStart"/>
            <w:r w:rsidRPr="0034047E">
              <w:rPr>
                <w:i/>
                <w:iCs/>
                <w:color w:val="000000"/>
              </w:rPr>
              <w:t>vulpes</w:t>
            </w:r>
            <w:proofErr w:type="spellEnd"/>
            <w:r w:rsidRPr="0034047E">
              <w:rPr>
                <w:color w:val="000000"/>
              </w:rPr>
              <w:t>)</w:t>
            </w:r>
          </w:p>
        </w:tc>
        <w:tc>
          <w:tcPr>
            <w:tcW w:w="662" w:type="dxa"/>
            <w:tcBorders>
              <w:top w:val="nil"/>
              <w:left w:val="single" w:sz="8" w:space="0" w:color="auto"/>
              <w:bottom w:val="single" w:sz="8" w:space="0" w:color="auto"/>
              <w:right w:val="single" w:sz="8" w:space="0" w:color="auto"/>
            </w:tcBorders>
            <w:shd w:val="clear" w:color="000000" w:fill="BFBFBF"/>
            <w:noWrap/>
            <w:vAlign w:val="bottom"/>
            <w:hideMark/>
          </w:tcPr>
          <w:p w14:paraId="4A3A3E2C" w14:textId="77777777" w:rsidR="00E76AB1" w:rsidRPr="0034047E" w:rsidRDefault="00000000" w:rsidP="0034047E">
            <w:pPr>
              <w:spacing w:before="0"/>
              <w:jc w:val="left"/>
              <w:rPr>
                <w:color w:val="000000"/>
              </w:rPr>
            </w:pPr>
            <w:r w:rsidRPr="0034047E">
              <w:rPr>
                <w:color w:val="000000"/>
              </w:rPr>
              <w:t> </w:t>
            </w:r>
          </w:p>
        </w:tc>
        <w:tc>
          <w:tcPr>
            <w:tcW w:w="723" w:type="dxa"/>
            <w:tcBorders>
              <w:top w:val="nil"/>
              <w:left w:val="nil"/>
              <w:bottom w:val="single" w:sz="8" w:space="0" w:color="auto"/>
              <w:right w:val="single" w:sz="8" w:space="0" w:color="auto"/>
            </w:tcBorders>
            <w:shd w:val="clear" w:color="auto" w:fill="auto"/>
            <w:noWrap/>
            <w:vAlign w:val="bottom"/>
            <w:hideMark/>
          </w:tcPr>
          <w:p w14:paraId="376FE8D7" w14:textId="77777777" w:rsidR="00E76AB1" w:rsidRPr="0034047E" w:rsidRDefault="00000000" w:rsidP="0034047E">
            <w:pPr>
              <w:spacing w:before="0"/>
              <w:jc w:val="left"/>
              <w:rPr>
                <w:color w:val="000000"/>
              </w:rPr>
            </w:pPr>
            <w:r w:rsidRPr="0034047E">
              <w:rPr>
                <w:color w:val="000000"/>
              </w:rPr>
              <w:t> </w:t>
            </w:r>
          </w:p>
        </w:tc>
        <w:tc>
          <w:tcPr>
            <w:tcW w:w="819" w:type="dxa"/>
            <w:tcBorders>
              <w:top w:val="nil"/>
              <w:left w:val="nil"/>
              <w:bottom w:val="single" w:sz="8" w:space="0" w:color="auto"/>
              <w:right w:val="single" w:sz="8" w:space="0" w:color="auto"/>
            </w:tcBorders>
            <w:shd w:val="clear" w:color="auto" w:fill="auto"/>
            <w:noWrap/>
            <w:vAlign w:val="bottom"/>
            <w:hideMark/>
          </w:tcPr>
          <w:p w14:paraId="5B444530" w14:textId="77777777" w:rsidR="00E76AB1" w:rsidRPr="0034047E" w:rsidRDefault="00000000" w:rsidP="0034047E">
            <w:pPr>
              <w:spacing w:before="0"/>
              <w:jc w:val="left"/>
              <w:rPr>
                <w:color w:val="000000"/>
              </w:rPr>
            </w:pPr>
            <w:r w:rsidRPr="0034047E">
              <w:rPr>
                <w:color w:val="000000"/>
              </w:rPr>
              <w:t> </w:t>
            </w:r>
          </w:p>
        </w:tc>
        <w:tc>
          <w:tcPr>
            <w:tcW w:w="1002" w:type="dxa"/>
            <w:tcBorders>
              <w:top w:val="nil"/>
              <w:left w:val="nil"/>
              <w:bottom w:val="single" w:sz="8" w:space="0" w:color="auto"/>
              <w:right w:val="single" w:sz="8" w:space="0" w:color="auto"/>
            </w:tcBorders>
            <w:shd w:val="clear" w:color="auto" w:fill="auto"/>
            <w:noWrap/>
            <w:vAlign w:val="bottom"/>
            <w:hideMark/>
          </w:tcPr>
          <w:p w14:paraId="651F2E68" w14:textId="77777777" w:rsidR="00E76AB1" w:rsidRPr="0034047E" w:rsidRDefault="00000000" w:rsidP="0034047E">
            <w:pPr>
              <w:spacing w:before="0"/>
              <w:jc w:val="left"/>
              <w:rPr>
                <w:color w:val="000000"/>
              </w:rPr>
            </w:pPr>
            <w:r w:rsidRPr="0034047E">
              <w:rPr>
                <w:color w:val="000000"/>
              </w:rPr>
              <w:t> </w:t>
            </w:r>
          </w:p>
        </w:tc>
        <w:tc>
          <w:tcPr>
            <w:tcW w:w="2997" w:type="dxa"/>
            <w:tcBorders>
              <w:top w:val="nil"/>
              <w:left w:val="nil"/>
              <w:bottom w:val="single" w:sz="8" w:space="0" w:color="auto"/>
              <w:right w:val="single" w:sz="8" w:space="0" w:color="auto"/>
            </w:tcBorders>
            <w:shd w:val="clear" w:color="auto" w:fill="auto"/>
            <w:noWrap/>
            <w:vAlign w:val="bottom"/>
            <w:hideMark/>
          </w:tcPr>
          <w:p w14:paraId="7844422A" w14:textId="77777777" w:rsidR="00E76AB1" w:rsidRPr="0034047E" w:rsidRDefault="00000000" w:rsidP="0034047E">
            <w:pPr>
              <w:spacing w:before="0"/>
              <w:jc w:val="left"/>
              <w:rPr>
                <w:color w:val="000000"/>
              </w:rPr>
            </w:pPr>
            <w:r w:rsidRPr="0034047E">
              <w:rPr>
                <w:color w:val="000000"/>
              </w:rPr>
              <w:t> </w:t>
            </w:r>
          </w:p>
        </w:tc>
      </w:tr>
      <w:tr w:rsidR="00121602" w14:paraId="59EF0358" w14:textId="77777777" w:rsidTr="0034047E">
        <w:trPr>
          <w:trHeight w:val="315"/>
        </w:trPr>
        <w:tc>
          <w:tcPr>
            <w:tcW w:w="4287" w:type="dxa"/>
            <w:tcBorders>
              <w:top w:val="nil"/>
              <w:left w:val="single" w:sz="8" w:space="0" w:color="auto"/>
              <w:bottom w:val="single" w:sz="8" w:space="0" w:color="auto"/>
              <w:right w:val="nil"/>
            </w:tcBorders>
            <w:shd w:val="clear" w:color="auto" w:fill="auto"/>
            <w:noWrap/>
            <w:vAlign w:val="bottom"/>
            <w:hideMark/>
          </w:tcPr>
          <w:p w14:paraId="5E891221" w14:textId="77777777" w:rsidR="00E76AB1" w:rsidRPr="0034047E" w:rsidRDefault="00000000" w:rsidP="0034047E">
            <w:pPr>
              <w:spacing w:before="0"/>
              <w:jc w:val="left"/>
              <w:rPr>
                <w:color w:val="000000"/>
              </w:rPr>
            </w:pPr>
            <w:r w:rsidRPr="0034047E">
              <w:rPr>
                <w:color w:val="000000"/>
              </w:rPr>
              <w:t>muflon (</w:t>
            </w:r>
            <w:proofErr w:type="spellStart"/>
            <w:r w:rsidRPr="0034047E">
              <w:rPr>
                <w:i/>
                <w:iCs/>
                <w:color w:val="000000"/>
              </w:rPr>
              <w:t>Ovis</w:t>
            </w:r>
            <w:proofErr w:type="spellEnd"/>
            <w:r w:rsidRPr="0034047E">
              <w:rPr>
                <w:i/>
                <w:iCs/>
                <w:color w:val="000000"/>
              </w:rPr>
              <w:t xml:space="preserve"> </w:t>
            </w:r>
            <w:proofErr w:type="spellStart"/>
            <w:r w:rsidRPr="0034047E">
              <w:rPr>
                <w:i/>
                <w:iCs/>
                <w:color w:val="000000"/>
              </w:rPr>
              <w:t>aries</w:t>
            </w:r>
            <w:proofErr w:type="spellEnd"/>
            <w:r w:rsidRPr="0034047E">
              <w:rPr>
                <w:i/>
                <w:iCs/>
                <w:color w:val="000000"/>
              </w:rPr>
              <w:t xml:space="preserve"> </w:t>
            </w:r>
            <w:proofErr w:type="spellStart"/>
            <w:r w:rsidRPr="0034047E">
              <w:rPr>
                <w:i/>
                <w:iCs/>
                <w:color w:val="000000"/>
              </w:rPr>
              <w:t>musimon</w:t>
            </w:r>
            <w:proofErr w:type="spellEnd"/>
            <w:r w:rsidRPr="0034047E">
              <w:rPr>
                <w:color w:val="000000"/>
              </w:rPr>
              <w:t>)</w:t>
            </w:r>
          </w:p>
        </w:tc>
        <w:tc>
          <w:tcPr>
            <w:tcW w:w="662" w:type="dxa"/>
            <w:tcBorders>
              <w:top w:val="nil"/>
              <w:left w:val="single" w:sz="8" w:space="0" w:color="auto"/>
              <w:bottom w:val="single" w:sz="8" w:space="0" w:color="auto"/>
              <w:right w:val="single" w:sz="8" w:space="0" w:color="auto"/>
            </w:tcBorders>
            <w:shd w:val="clear" w:color="000000" w:fill="BFBFBF"/>
            <w:noWrap/>
            <w:vAlign w:val="bottom"/>
            <w:hideMark/>
          </w:tcPr>
          <w:p w14:paraId="4B896CE8" w14:textId="77777777" w:rsidR="00E76AB1" w:rsidRPr="0034047E" w:rsidRDefault="00000000" w:rsidP="0034047E">
            <w:pPr>
              <w:spacing w:before="0"/>
              <w:jc w:val="left"/>
              <w:rPr>
                <w:color w:val="000000"/>
              </w:rPr>
            </w:pPr>
            <w:r w:rsidRPr="0034047E">
              <w:rPr>
                <w:color w:val="000000"/>
              </w:rPr>
              <w:t> </w:t>
            </w:r>
          </w:p>
        </w:tc>
        <w:tc>
          <w:tcPr>
            <w:tcW w:w="723" w:type="dxa"/>
            <w:tcBorders>
              <w:top w:val="nil"/>
              <w:left w:val="nil"/>
              <w:bottom w:val="single" w:sz="8" w:space="0" w:color="auto"/>
              <w:right w:val="single" w:sz="8" w:space="0" w:color="auto"/>
            </w:tcBorders>
            <w:shd w:val="clear" w:color="auto" w:fill="auto"/>
            <w:noWrap/>
            <w:vAlign w:val="bottom"/>
            <w:hideMark/>
          </w:tcPr>
          <w:p w14:paraId="7223CFDA" w14:textId="77777777" w:rsidR="00E76AB1" w:rsidRPr="0034047E" w:rsidRDefault="00000000" w:rsidP="0034047E">
            <w:pPr>
              <w:spacing w:before="0"/>
              <w:jc w:val="left"/>
              <w:rPr>
                <w:color w:val="000000"/>
              </w:rPr>
            </w:pPr>
            <w:r w:rsidRPr="0034047E">
              <w:rPr>
                <w:color w:val="000000"/>
              </w:rPr>
              <w:t> </w:t>
            </w:r>
          </w:p>
        </w:tc>
        <w:tc>
          <w:tcPr>
            <w:tcW w:w="819" w:type="dxa"/>
            <w:tcBorders>
              <w:top w:val="nil"/>
              <w:left w:val="nil"/>
              <w:bottom w:val="single" w:sz="8" w:space="0" w:color="auto"/>
              <w:right w:val="single" w:sz="8" w:space="0" w:color="auto"/>
            </w:tcBorders>
            <w:shd w:val="clear" w:color="auto" w:fill="auto"/>
            <w:noWrap/>
            <w:vAlign w:val="bottom"/>
            <w:hideMark/>
          </w:tcPr>
          <w:p w14:paraId="62E9DAA6" w14:textId="77777777" w:rsidR="00E76AB1" w:rsidRPr="0034047E" w:rsidRDefault="00000000" w:rsidP="0034047E">
            <w:pPr>
              <w:spacing w:before="0"/>
              <w:jc w:val="left"/>
              <w:rPr>
                <w:color w:val="000000"/>
              </w:rPr>
            </w:pPr>
            <w:r w:rsidRPr="0034047E">
              <w:rPr>
                <w:color w:val="000000"/>
              </w:rPr>
              <w:t> </w:t>
            </w:r>
          </w:p>
        </w:tc>
        <w:tc>
          <w:tcPr>
            <w:tcW w:w="1002" w:type="dxa"/>
            <w:tcBorders>
              <w:top w:val="nil"/>
              <w:left w:val="nil"/>
              <w:bottom w:val="single" w:sz="8" w:space="0" w:color="auto"/>
              <w:right w:val="single" w:sz="8" w:space="0" w:color="auto"/>
            </w:tcBorders>
            <w:shd w:val="clear" w:color="auto" w:fill="auto"/>
            <w:noWrap/>
            <w:vAlign w:val="bottom"/>
            <w:hideMark/>
          </w:tcPr>
          <w:p w14:paraId="40760745" w14:textId="77777777" w:rsidR="00E76AB1" w:rsidRPr="0034047E" w:rsidRDefault="00000000" w:rsidP="0034047E">
            <w:pPr>
              <w:spacing w:before="0"/>
              <w:jc w:val="left"/>
              <w:rPr>
                <w:color w:val="000000"/>
              </w:rPr>
            </w:pPr>
            <w:r w:rsidRPr="0034047E">
              <w:rPr>
                <w:color w:val="000000"/>
              </w:rPr>
              <w:t> </w:t>
            </w:r>
          </w:p>
        </w:tc>
        <w:tc>
          <w:tcPr>
            <w:tcW w:w="2997" w:type="dxa"/>
            <w:tcBorders>
              <w:top w:val="nil"/>
              <w:left w:val="nil"/>
              <w:bottom w:val="single" w:sz="8" w:space="0" w:color="auto"/>
              <w:right w:val="single" w:sz="8" w:space="0" w:color="auto"/>
            </w:tcBorders>
            <w:shd w:val="clear" w:color="auto" w:fill="auto"/>
            <w:noWrap/>
            <w:vAlign w:val="bottom"/>
            <w:hideMark/>
          </w:tcPr>
          <w:p w14:paraId="0B01AA4D" w14:textId="77777777" w:rsidR="00E76AB1" w:rsidRPr="0034047E" w:rsidRDefault="00000000" w:rsidP="0034047E">
            <w:pPr>
              <w:spacing w:before="0"/>
              <w:jc w:val="left"/>
              <w:rPr>
                <w:color w:val="000000"/>
              </w:rPr>
            </w:pPr>
            <w:r w:rsidRPr="0034047E">
              <w:rPr>
                <w:color w:val="000000"/>
              </w:rPr>
              <w:t>nepůvodní druh</w:t>
            </w:r>
          </w:p>
        </w:tc>
      </w:tr>
      <w:tr w:rsidR="00121602" w14:paraId="5F147E95" w14:textId="77777777" w:rsidTr="0034047E">
        <w:trPr>
          <w:trHeight w:val="315"/>
        </w:trPr>
        <w:tc>
          <w:tcPr>
            <w:tcW w:w="4287" w:type="dxa"/>
            <w:tcBorders>
              <w:top w:val="nil"/>
              <w:left w:val="single" w:sz="8" w:space="0" w:color="auto"/>
              <w:bottom w:val="single" w:sz="8" w:space="0" w:color="auto"/>
              <w:right w:val="nil"/>
            </w:tcBorders>
            <w:shd w:val="clear" w:color="auto" w:fill="auto"/>
            <w:noWrap/>
            <w:vAlign w:val="bottom"/>
            <w:hideMark/>
          </w:tcPr>
          <w:p w14:paraId="416029B9" w14:textId="77777777" w:rsidR="00E76AB1" w:rsidRPr="0034047E" w:rsidRDefault="00000000" w:rsidP="0034047E">
            <w:pPr>
              <w:spacing w:before="0"/>
              <w:jc w:val="left"/>
              <w:rPr>
                <w:color w:val="000000"/>
              </w:rPr>
            </w:pPr>
            <w:r w:rsidRPr="0034047E">
              <w:rPr>
                <w:color w:val="000000"/>
              </w:rPr>
              <w:t>ondatra pižmová (</w:t>
            </w:r>
            <w:r w:rsidRPr="0034047E">
              <w:rPr>
                <w:i/>
                <w:iCs/>
                <w:color w:val="000000"/>
              </w:rPr>
              <w:t xml:space="preserve">Ondatra </w:t>
            </w:r>
            <w:proofErr w:type="spellStart"/>
            <w:r w:rsidRPr="0034047E">
              <w:rPr>
                <w:i/>
                <w:iCs/>
                <w:color w:val="000000"/>
              </w:rPr>
              <w:t>zibethicus</w:t>
            </w:r>
            <w:proofErr w:type="spellEnd"/>
            <w:r w:rsidRPr="0034047E">
              <w:rPr>
                <w:color w:val="000000"/>
              </w:rPr>
              <w:t>)</w:t>
            </w:r>
          </w:p>
        </w:tc>
        <w:tc>
          <w:tcPr>
            <w:tcW w:w="662" w:type="dxa"/>
            <w:tcBorders>
              <w:top w:val="nil"/>
              <w:left w:val="single" w:sz="8" w:space="0" w:color="auto"/>
              <w:bottom w:val="single" w:sz="8" w:space="0" w:color="auto"/>
              <w:right w:val="single" w:sz="8" w:space="0" w:color="auto"/>
            </w:tcBorders>
            <w:shd w:val="clear" w:color="auto" w:fill="auto"/>
            <w:noWrap/>
            <w:vAlign w:val="bottom"/>
            <w:hideMark/>
          </w:tcPr>
          <w:p w14:paraId="212D877C" w14:textId="77777777" w:rsidR="00E76AB1" w:rsidRPr="0034047E" w:rsidRDefault="00000000" w:rsidP="0034047E">
            <w:pPr>
              <w:spacing w:before="0"/>
              <w:jc w:val="left"/>
              <w:rPr>
                <w:color w:val="000000"/>
              </w:rPr>
            </w:pPr>
            <w:r w:rsidRPr="0034047E">
              <w:rPr>
                <w:color w:val="000000"/>
              </w:rPr>
              <w:t> </w:t>
            </w:r>
          </w:p>
        </w:tc>
        <w:tc>
          <w:tcPr>
            <w:tcW w:w="723" w:type="dxa"/>
            <w:tcBorders>
              <w:top w:val="nil"/>
              <w:left w:val="nil"/>
              <w:bottom w:val="single" w:sz="8" w:space="0" w:color="auto"/>
              <w:right w:val="single" w:sz="8" w:space="0" w:color="auto"/>
            </w:tcBorders>
            <w:shd w:val="clear" w:color="000000" w:fill="BFBFBF"/>
            <w:noWrap/>
            <w:vAlign w:val="bottom"/>
            <w:hideMark/>
          </w:tcPr>
          <w:p w14:paraId="6AB35B63" w14:textId="77777777" w:rsidR="00E76AB1" w:rsidRPr="0034047E" w:rsidRDefault="00000000" w:rsidP="0034047E">
            <w:pPr>
              <w:spacing w:before="0"/>
              <w:jc w:val="left"/>
              <w:rPr>
                <w:color w:val="000000"/>
              </w:rPr>
            </w:pPr>
            <w:r w:rsidRPr="0034047E">
              <w:rPr>
                <w:color w:val="000000"/>
              </w:rPr>
              <w:t> </w:t>
            </w:r>
          </w:p>
        </w:tc>
        <w:tc>
          <w:tcPr>
            <w:tcW w:w="819" w:type="dxa"/>
            <w:tcBorders>
              <w:top w:val="nil"/>
              <w:left w:val="nil"/>
              <w:bottom w:val="single" w:sz="8" w:space="0" w:color="auto"/>
              <w:right w:val="single" w:sz="8" w:space="0" w:color="auto"/>
            </w:tcBorders>
            <w:shd w:val="clear" w:color="auto" w:fill="auto"/>
            <w:noWrap/>
            <w:vAlign w:val="bottom"/>
            <w:hideMark/>
          </w:tcPr>
          <w:p w14:paraId="7DC5DFC5" w14:textId="77777777" w:rsidR="00E76AB1" w:rsidRPr="0034047E" w:rsidRDefault="00000000" w:rsidP="0034047E">
            <w:pPr>
              <w:spacing w:before="0"/>
              <w:jc w:val="left"/>
              <w:rPr>
                <w:color w:val="000000"/>
              </w:rPr>
            </w:pPr>
            <w:r w:rsidRPr="0034047E">
              <w:rPr>
                <w:color w:val="000000"/>
              </w:rPr>
              <w:t> </w:t>
            </w:r>
          </w:p>
        </w:tc>
        <w:tc>
          <w:tcPr>
            <w:tcW w:w="1002" w:type="dxa"/>
            <w:tcBorders>
              <w:top w:val="nil"/>
              <w:left w:val="nil"/>
              <w:bottom w:val="single" w:sz="8" w:space="0" w:color="auto"/>
              <w:right w:val="single" w:sz="8" w:space="0" w:color="auto"/>
            </w:tcBorders>
            <w:shd w:val="clear" w:color="auto" w:fill="auto"/>
            <w:noWrap/>
            <w:vAlign w:val="bottom"/>
            <w:hideMark/>
          </w:tcPr>
          <w:p w14:paraId="2B267D9B" w14:textId="77777777" w:rsidR="00E76AB1" w:rsidRPr="0034047E" w:rsidRDefault="00000000" w:rsidP="0034047E">
            <w:pPr>
              <w:spacing w:before="0"/>
              <w:jc w:val="left"/>
              <w:rPr>
                <w:color w:val="000000"/>
              </w:rPr>
            </w:pPr>
            <w:r w:rsidRPr="0034047E">
              <w:rPr>
                <w:color w:val="000000"/>
              </w:rPr>
              <w:t> </w:t>
            </w:r>
          </w:p>
        </w:tc>
        <w:tc>
          <w:tcPr>
            <w:tcW w:w="2997" w:type="dxa"/>
            <w:tcBorders>
              <w:top w:val="nil"/>
              <w:left w:val="nil"/>
              <w:bottom w:val="single" w:sz="8" w:space="0" w:color="auto"/>
              <w:right w:val="single" w:sz="8" w:space="0" w:color="auto"/>
            </w:tcBorders>
            <w:shd w:val="clear" w:color="auto" w:fill="auto"/>
            <w:noWrap/>
            <w:vAlign w:val="bottom"/>
            <w:hideMark/>
          </w:tcPr>
          <w:p w14:paraId="7EAD72A7" w14:textId="77777777" w:rsidR="00E76AB1" w:rsidRPr="0034047E" w:rsidRDefault="00000000" w:rsidP="0034047E">
            <w:pPr>
              <w:spacing w:before="0"/>
              <w:jc w:val="left"/>
              <w:rPr>
                <w:color w:val="000000"/>
              </w:rPr>
            </w:pPr>
            <w:r w:rsidRPr="0034047E">
              <w:rPr>
                <w:color w:val="000000"/>
              </w:rPr>
              <w:t>nepůvodní druh</w:t>
            </w:r>
          </w:p>
        </w:tc>
      </w:tr>
      <w:tr w:rsidR="00121602" w14:paraId="3D9CAE24" w14:textId="77777777" w:rsidTr="0034047E">
        <w:trPr>
          <w:trHeight w:val="315"/>
        </w:trPr>
        <w:tc>
          <w:tcPr>
            <w:tcW w:w="4287" w:type="dxa"/>
            <w:tcBorders>
              <w:top w:val="nil"/>
              <w:left w:val="single" w:sz="8" w:space="0" w:color="auto"/>
              <w:bottom w:val="single" w:sz="8" w:space="0" w:color="auto"/>
              <w:right w:val="nil"/>
            </w:tcBorders>
            <w:shd w:val="clear" w:color="auto" w:fill="auto"/>
            <w:noWrap/>
            <w:vAlign w:val="bottom"/>
            <w:hideMark/>
          </w:tcPr>
          <w:p w14:paraId="3048F52B" w14:textId="77777777" w:rsidR="00E76AB1" w:rsidRPr="0034047E" w:rsidRDefault="00000000" w:rsidP="0034047E">
            <w:pPr>
              <w:spacing w:before="0"/>
              <w:jc w:val="left"/>
              <w:rPr>
                <w:color w:val="000000"/>
              </w:rPr>
            </w:pPr>
            <w:r w:rsidRPr="0034047E">
              <w:rPr>
                <w:color w:val="000000"/>
              </w:rPr>
              <w:t>prase divoké (</w:t>
            </w:r>
            <w:proofErr w:type="spellStart"/>
            <w:r w:rsidRPr="0034047E">
              <w:rPr>
                <w:i/>
                <w:iCs/>
                <w:color w:val="000000"/>
              </w:rPr>
              <w:t>Sus</w:t>
            </w:r>
            <w:proofErr w:type="spellEnd"/>
            <w:r w:rsidRPr="0034047E">
              <w:rPr>
                <w:i/>
                <w:iCs/>
                <w:color w:val="000000"/>
              </w:rPr>
              <w:t xml:space="preserve"> </w:t>
            </w:r>
            <w:proofErr w:type="spellStart"/>
            <w:r w:rsidRPr="0034047E">
              <w:rPr>
                <w:i/>
                <w:iCs/>
                <w:color w:val="000000"/>
              </w:rPr>
              <w:t>scrofa</w:t>
            </w:r>
            <w:proofErr w:type="spellEnd"/>
            <w:r w:rsidRPr="0034047E">
              <w:rPr>
                <w:color w:val="000000"/>
              </w:rPr>
              <w:t>)</w:t>
            </w:r>
          </w:p>
        </w:tc>
        <w:tc>
          <w:tcPr>
            <w:tcW w:w="662" w:type="dxa"/>
            <w:tcBorders>
              <w:top w:val="nil"/>
              <w:left w:val="single" w:sz="8" w:space="0" w:color="auto"/>
              <w:bottom w:val="single" w:sz="8" w:space="0" w:color="auto"/>
              <w:right w:val="single" w:sz="8" w:space="0" w:color="auto"/>
            </w:tcBorders>
            <w:shd w:val="clear" w:color="000000" w:fill="BFBFBF"/>
            <w:noWrap/>
            <w:vAlign w:val="bottom"/>
            <w:hideMark/>
          </w:tcPr>
          <w:p w14:paraId="79F240B1" w14:textId="77777777" w:rsidR="00E76AB1" w:rsidRPr="0034047E" w:rsidRDefault="00000000" w:rsidP="0034047E">
            <w:pPr>
              <w:spacing w:before="0"/>
              <w:jc w:val="left"/>
              <w:rPr>
                <w:color w:val="000000"/>
              </w:rPr>
            </w:pPr>
            <w:r w:rsidRPr="0034047E">
              <w:rPr>
                <w:color w:val="000000"/>
              </w:rPr>
              <w:t> </w:t>
            </w:r>
          </w:p>
        </w:tc>
        <w:tc>
          <w:tcPr>
            <w:tcW w:w="723" w:type="dxa"/>
            <w:tcBorders>
              <w:top w:val="nil"/>
              <w:left w:val="nil"/>
              <w:bottom w:val="single" w:sz="8" w:space="0" w:color="auto"/>
              <w:right w:val="single" w:sz="8" w:space="0" w:color="auto"/>
            </w:tcBorders>
            <w:shd w:val="clear" w:color="auto" w:fill="auto"/>
            <w:noWrap/>
            <w:vAlign w:val="bottom"/>
            <w:hideMark/>
          </w:tcPr>
          <w:p w14:paraId="5DA8D0D7" w14:textId="77777777" w:rsidR="00E76AB1" w:rsidRPr="0034047E" w:rsidRDefault="00000000" w:rsidP="0034047E">
            <w:pPr>
              <w:spacing w:before="0"/>
              <w:jc w:val="left"/>
              <w:rPr>
                <w:color w:val="000000"/>
              </w:rPr>
            </w:pPr>
            <w:r w:rsidRPr="0034047E">
              <w:rPr>
                <w:color w:val="000000"/>
              </w:rPr>
              <w:t> </w:t>
            </w:r>
          </w:p>
        </w:tc>
        <w:tc>
          <w:tcPr>
            <w:tcW w:w="819" w:type="dxa"/>
            <w:tcBorders>
              <w:top w:val="nil"/>
              <w:left w:val="nil"/>
              <w:bottom w:val="single" w:sz="8" w:space="0" w:color="auto"/>
              <w:right w:val="single" w:sz="8" w:space="0" w:color="auto"/>
            </w:tcBorders>
            <w:shd w:val="clear" w:color="auto" w:fill="auto"/>
            <w:noWrap/>
            <w:vAlign w:val="bottom"/>
            <w:hideMark/>
          </w:tcPr>
          <w:p w14:paraId="3060C2C4" w14:textId="77777777" w:rsidR="00E76AB1" w:rsidRPr="0034047E" w:rsidRDefault="00000000" w:rsidP="0034047E">
            <w:pPr>
              <w:spacing w:before="0"/>
              <w:jc w:val="left"/>
              <w:rPr>
                <w:color w:val="000000"/>
              </w:rPr>
            </w:pPr>
            <w:r w:rsidRPr="0034047E">
              <w:rPr>
                <w:color w:val="000000"/>
              </w:rPr>
              <w:t> </w:t>
            </w:r>
          </w:p>
        </w:tc>
        <w:tc>
          <w:tcPr>
            <w:tcW w:w="1002" w:type="dxa"/>
            <w:tcBorders>
              <w:top w:val="nil"/>
              <w:left w:val="nil"/>
              <w:bottom w:val="single" w:sz="8" w:space="0" w:color="auto"/>
              <w:right w:val="single" w:sz="8" w:space="0" w:color="auto"/>
            </w:tcBorders>
            <w:shd w:val="clear" w:color="auto" w:fill="auto"/>
            <w:noWrap/>
            <w:vAlign w:val="bottom"/>
            <w:hideMark/>
          </w:tcPr>
          <w:p w14:paraId="0B1C99F2" w14:textId="77777777" w:rsidR="00E76AB1" w:rsidRPr="0034047E" w:rsidRDefault="00000000" w:rsidP="0034047E">
            <w:pPr>
              <w:spacing w:before="0"/>
              <w:jc w:val="left"/>
              <w:rPr>
                <w:color w:val="000000"/>
              </w:rPr>
            </w:pPr>
            <w:r w:rsidRPr="0034047E">
              <w:rPr>
                <w:color w:val="000000"/>
              </w:rPr>
              <w:t> </w:t>
            </w:r>
          </w:p>
        </w:tc>
        <w:tc>
          <w:tcPr>
            <w:tcW w:w="2997" w:type="dxa"/>
            <w:tcBorders>
              <w:top w:val="nil"/>
              <w:left w:val="nil"/>
              <w:bottom w:val="single" w:sz="8" w:space="0" w:color="auto"/>
              <w:right w:val="single" w:sz="8" w:space="0" w:color="auto"/>
            </w:tcBorders>
            <w:shd w:val="clear" w:color="auto" w:fill="auto"/>
            <w:noWrap/>
            <w:vAlign w:val="bottom"/>
            <w:hideMark/>
          </w:tcPr>
          <w:p w14:paraId="634A89FE" w14:textId="77777777" w:rsidR="00E76AB1" w:rsidRPr="0034047E" w:rsidRDefault="00000000" w:rsidP="0034047E">
            <w:pPr>
              <w:spacing w:before="0"/>
              <w:jc w:val="left"/>
              <w:rPr>
                <w:color w:val="000000"/>
              </w:rPr>
            </w:pPr>
            <w:r w:rsidRPr="0034047E">
              <w:rPr>
                <w:color w:val="000000"/>
              </w:rPr>
              <w:t> </w:t>
            </w:r>
          </w:p>
        </w:tc>
      </w:tr>
      <w:tr w:rsidR="00121602" w14:paraId="7BE468F1" w14:textId="77777777" w:rsidTr="00E43F5C">
        <w:trPr>
          <w:trHeight w:val="315"/>
        </w:trPr>
        <w:tc>
          <w:tcPr>
            <w:tcW w:w="4287" w:type="dxa"/>
            <w:tcBorders>
              <w:top w:val="nil"/>
              <w:left w:val="single" w:sz="8" w:space="0" w:color="auto"/>
              <w:bottom w:val="single" w:sz="4" w:space="0" w:color="auto"/>
              <w:right w:val="nil"/>
            </w:tcBorders>
            <w:shd w:val="clear" w:color="auto" w:fill="auto"/>
            <w:noWrap/>
            <w:vAlign w:val="bottom"/>
            <w:hideMark/>
          </w:tcPr>
          <w:p w14:paraId="3ED15EE3" w14:textId="77777777" w:rsidR="00E76AB1" w:rsidRPr="0034047E" w:rsidRDefault="00000000" w:rsidP="0034047E">
            <w:pPr>
              <w:spacing w:before="0"/>
              <w:jc w:val="left"/>
              <w:rPr>
                <w:color w:val="000000"/>
              </w:rPr>
            </w:pPr>
            <w:r w:rsidRPr="0034047E">
              <w:rPr>
                <w:color w:val="000000"/>
              </w:rPr>
              <w:t>srnec obecný (</w:t>
            </w:r>
            <w:proofErr w:type="spellStart"/>
            <w:r w:rsidRPr="0034047E">
              <w:rPr>
                <w:i/>
                <w:iCs/>
                <w:color w:val="000000"/>
              </w:rPr>
              <w:t>Capreolus</w:t>
            </w:r>
            <w:proofErr w:type="spellEnd"/>
            <w:r w:rsidRPr="0034047E">
              <w:rPr>
                <w:i/>
                <w:iCs/>
                <w:color w:val="000000"/>
              </w:rPr>
              <w:t xml:space="preserve"> </w:t>
            </w:r>
            <w:proofErr w:type="spellStart"/>
            <w:r w:rsidRPr="0034047E">
              <w:rPr>
                <w:i/>
                <w:iCs/>
                <w:color w:val="000000"/>
              </w:rPr>
              <w:t>capreolus</w:t>
            </w:r>
            <w:proofErr w:type="spellEnd"/>
            <w:r w:rsidRPr="0034047E">
              <w:rPr>
                <w:color w:val="000000"/>
              </w:rPr>
              <w:t>)</w:t>
            </w:r>
          </w:p>
        </w:tc>
        <w:tc>
          <w:tcPr>
            <w:tcW w:w="662" w:type="dxa"/>
            <w:tcBorders>
              <w:top w:val="nil"/>
              <w:left w:val="single" w:sz="8" w:space="0" w:color="auto"/>
              <w:bottom w:val="single" w:sz="4" w:space="0" w:color="auto"/>
              <w:right w:val="single" w:sz="8" w:space="0" w:color="auto"/>
            </w:tcBorders>
            <w:shd w:val="clear" w:color="000000" w:fill="BFBFBF"/>
            <w:noWrap/>
            <w:vAlign w:val="bottom"/>
            <w:hideMark/>
          </w:tcPr>
          <w:p w14:paraId="01321312" w14:textId="77777777" w:rsidR="00E76AB1" w:rsidRPr="0034047E" w:rsidRDefault="00000000" w:rsidP="0034047E">
            <w:pPr>
              <w:spacing w:before="0"/>
              <w:jc w:val="left"/>
              <w:rPr>
                <w:color w:val="000000"/>
              </w:rPr>
            </w:pPr>
            <w:r w:rsidRPr="0034047E">
              <w:rPr>
                <w:color w:val="000000"/>
              </w:rPr>
              <w:t> </w:t>
            </w:r>
          </w:p>
        </w:tc>
        <w:tc>
          <w:tcPr>
            <w:tcW w:w="723" w:type="dxa"/>
            <w:tcBorders>
              <w:top w:val="nil"/>
              <w:left w:val="nil"/>
              <w:bottom w:val="single" w:sz="4" w:space="0" w:color="auto"/>
              <w:right w:val="single" w:sz="8" w:space="0" w:color="auto"/>
            </w:tcBorders>
            <w:shd w:val="clear" w:color="auto" w:fill="auto"/>
            <w:noWrap/>
            <w:vAlign w:val="bottom"/>
            <w:hideMark/>
          </w:tcPr>
          <w:p w14:paraId="79123C87" w14:textId="77777777" w:rsidR="00E76AB1" w:rsidRPr="0034047E" w:rsidRDefault="00000000" w:rsidP="0034047E">
            <w:pPr>
              <w:spacing w:before="0"/>
              <w:jc w:val="left"/>
              <w:rPr>
                <w:color w:val="000000"/>
              </w:rPr>
            </w:pPr>
            <w:r w:rsidRPr="0034047E">
              <w:rPr>
                <w:color w:val="000000"/>
              </w:rPr>
              <w:t> </w:t>
            </w:r>
          </w:p>
        </w:tc>
        <w:tc>
          <w:tcPr>
            <w:tcW w:w="819" w:type="dxa"/>
            <w:tcBorders>
              <w:top w:val="nil"/>
              <w:left w:val="nil"/>
              <w:bottom w:val="single" w:sz="4" w:space="0" w:color="auto"/>
              <w:right w:val="single" w:sz="8" w:space="0" w:color="auto"/>
            </w:tcBorders>
            <w:shd w:val="clear" w:color="auto" w:fill="auto"/>
            <w:noWrap/>
            <w:vAlign w:val="bottom"/>
            <w:hideMark/>
          </w:tcPr>
          <w:p w14:paraId="4BA90094" w14:textId="77777777" w:rsidR="00E76AB1" w:rsidRPr="0034047E" w:rsidRDefault="00000000" w:rsidP="0034047E">
            <w:pPr>
              <w:spacing w:before="0"/>
              <w:jc w:val="left"/>
              <w:rPr>
                <w:color w:val="000000"/>
              </w:rPr>
            </w:pPr>
            <w:r w:rsidRPr="0034047E">
              <w:rPr>
                <w:color w:val="000000"/>
              </w:rPr>
              <w:t> </w:t>
            </w:r>
          </w:p>
        </w:tc>
        <w:tc>
          <w:tcPr>
            <w:tcW w:w="1002" w:type="dxa"/>
            <w:tcBorders>
              <w:top w:val="nil"/>
              <w:left w:val="nil"/>
              <w:bottom w:val="single" w:sz="4" w:space="0" w:color="auto"/>
              <w:right w:val="single" w:sz="8" w:space="0" w:color="auto"/>
            </w:tcBorders>
            <w:shd w:val="clear" w:color="auto" w:fill="auto"/>
            <w:noWrap/>
            <w:vAlign w:val="bottom"/>
            <w:hideMark/>
          </w:tcPr>
          <w:p w14:paraId="2D88049C" w14:textId="77777777" w:rsidR="00E76AB1" w:rsidRPr="0034047E" w:rsidRDefault="00000000" w:rsidP="0034047E">
            <w:pPr>
              <w:spacing w:before="0"/>
              <w:jc w:val="left"/>
              <w:rPr>
                <w:color w:val="000000"/>
              </w:rPr>
            </w:pPr>
            <w:r w:rsidRPr="0034047E">
              <w:rPr>
                <w:color w:val="000000"/>
              </w:rPr>
              <w:t> </w:t>
            </w:r>
          </w:p>
        </w:tc>
        <w:tc>
          <w:tcPr>
            <w:tcW w:w="2997" w:type="dxa"/>
            <w:tcBorders>
              <w:top w:val="nil"/>
              <w:left w:val="nil"/>
              <w:bottom w:val="single" w:sz="4" w:space="0" w:color="auto"/>
              <w:right w:val="single" w:sz="8" w:space="0" w:color="auto"/>
            </w:tcBorders>
            <w:shd w:val="clear" w:color="auto" w:fill="auto"/>
            <w:noWrap/>
            <w:vAlign w:val="bottom"/>
            <w:hideMark/>
          </w:tcPr>
          <w:p w14:paraId="56259C27" w14:textId="77777777" w:rsidR="00E76AB1" w:rsidRPr="0034047E" w:rsidRDefault="00000000" w:rsidP="0034047E">
            <w:pPr>
              <w:spacing w:before="0"/>
              <w:jc w:val="left"/>
              <w:rPr>
                <w:color w:val="000000"/>
              </w:rPr>
            </w:pPr>
            <w:r w:rsidRPr="0034047E">
              <w:rPr>
                <w:color w:val="000000"/>
              </w:rPr>
              <w:t> </w:t>
            </w:r>
          </w:p>
        </w:tc>
      </w:tr>
      <w:tr w:rsidR="00121602" w14:paraId="1E9F206C" w14:textId="77777777" w:rsidTr="00E43F5C">
        <w:trPr>
          <w:trHeight w:val="315"/>
        </w:trPr>
        <w:tc>
          <w:tcPr>
            <w:tcW w:w="4287" w:type="dxa"/>
            <w:tcBorders>
              <w:top w:val="single" w:sz="4" w:space="0" w:color="auto"/>
              <w:left w:val="single" w:sz="8" w:space="0" w:color="auto"/>
              <w:bottom w:val="single" w:sz="8" w:space="0" w:color="auto"/>
              <w:right w:val="nil"/>
            </w:tcBorders>
            <w:shd w:val="clear" w:color="auto" w:fill="auto"/>
            <w:noWrap/>
            <w:vAlign w:val="bottom"/>
            <w:hideMark/>
          </w:tcPr>
          <w:p w14:paraId="049AF185" w14:textId="77777777" w:rsidR="00E76AB1" w:rsidRPr="0034047E" w:rsidRDefault="00000000" w:rsidP="0034047E">
            <w:pPr>
              <w:spacing w:before="0"/>
              <w:jc w:val="left"/>
              <w:rPr>
                <w:color w:val="000000"/>
              </w:rPr>
            </w:pPr>
            <w:r w:rsidRPr="0034047E">
              <w:rPr>
                <w:color w:val="000000"/>
              </w:rPr>
              <w:t>tchoř tmavý (</w:t>
            </w:r>
            <w:proofErr w:type="spellStart"/>
            <w:r w:rsidRPr="0034047E">
              <w:rPr>
                <w:i/>
                <w:iCs/>
                <w:color w:val="000000"/>
              </w:rPr>
              <w:t>Mustela</w:t>
            </w:r>
            <w:proofErr w:type="spellEnd"/>
            <w:r w:rsidRPr="0034047E">
              <w:rPr>
                <w:i/>
                <w:iCs/>
                <w:color w:val="000000"/>
              </w:rPr>
              <w:t xml:space="preserve"> </w:t>
            </w:r>
            <w:proofErr w:type="spellStart"/>
            <w:r w:rsidRPr="0034047E">
              <w:rPr>
                <w:i/>
                <w:iCs/>
                <w:color w:val="000000"/>
              </w:rPr>
              <w:t>putorius</w:t>
            </w:r>
            <w:proofErr w:type="spellEnd"/>
            <w:r w:rsidRPr="0034047E">
              <w:rPr>
                <w:color w:val="000000"/>
              </w:rPr>
              <w:t>)</w:t>
            </w:r>
          </w:p>
        </w:tc>
        <w:tc>
          <w:tcPr>
            <w:tcW w:w="662"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47303A7B" w14:textId="77777777" w:rsidR="00E76AB1" w:rsidRPr="0034047E" w:rsidRDefault="00000000" w:rsidP="0034047E">
            <w:pPr>
              <w:spacing w:before="0"/>
              <w:jc w:val="left"/>
              <w:rPr>
                <w:color w:val="000000"/>
              </w:rPr>
            </w:pPr>
            <w:r w:rsidRPr="0034047E">
              <w:rPr>
                <w:color w:val="000000"/>
              </w:rPr>
              <w:t> </w:t>
            </w:r>
          </w:p>
        </w:tc>
        <w:tc>
          <w:tcPr>
            <w:tcW w:w="723" w:type="dxa"/>
            <w:tcBorders>
              <w:top w:val="single" w:sz="4" w:space="0" w:color="auto"/>
              <w:left w:val="nil"/>
              <w:bottom w:val="single" w:sz="8" w:space="0" w:color="auto"/>
              <w:right w:val="single" w:sz="8" w:space="0" w:color="auto"/>
            </w:tcBorders>
            <w:shd w:val="clear" w:color="auto" w:fill="auto"/>
            <w:noWrap/>
            <w:vAlign w:val="bottom"/>
            <w:hideMark/>
          </w:tcPr>
          <w:p w14:paraId="20405F3F" w14:textId="77777777" w:rsidR="00E76AB1" w:rsidRPr="0034047E" w:rsidRDefault="00000000" w:rsidP="0034047E">
            <w:pPr>
              <w:spacing w:before="0"/>
              <w:jc w:val="left"/>
              <w:rPr>
                <w:color w:val="000000"/>
              </w:rPr>
            </w:pPr>
            <w:r w:rsidRPr="0034047E">
              <w:rPr>
                <w:color w:val="000000"/>
              </w:rPr>
              <w:t> </w:t>
            </w:r>
          </w:p>
        </w:tc>
        <w:tc>
          <w:tcPr>
            <w:tcW w:w="819" w:type="dxa"/>
            <w:tcBorders>
              <w:top w:val="single" w:sz="4" w:space="0" w:color="auto"/>
              <w:left w:val="nil"/>
              <w:bottom w:val="single" w:sz="8" w:space="0" w:color="auto"/>
              <w:right w:val="single" w:sz="8" w:space="0" w:color="auto"/>
            </w:tcBorders>
            <w:shd w:val="clear" w:color="auto" w:fill="auto"/>
            <w:noWrap/>
            <w:vAlign w:val="bottom"/>
            <w:hideMark/>
          </w:tcPr>
          <w:p w14:paraId="6092B034" w14:textId="77777777" w:rsidR="00E76AB1" w:rsidRPr="0034047E" w:rsidRDefault="00000000" w:rsidP="0034047E">
            <w:pPr>
              <w:spacing w:before="0"/>
              <w:jc w:val="left"/>
              <w:rPr>
                <w:color w:val="000000"/>
              </w:rPr>
            </w:pPr>
            <w:r w:rsidRPr="0034047E">
              <w:rPr>
                <w:color w:val="000000"/>
              </w:rPr>
              <w:t> </w:t>
            </w:r>
          </w:p>
        </w:tc>
        <w:tc>
          <w:tcPr>
            <w:tcW w:w="1002" w:type="dxa"/>
            <w:tcBorders>
              <w:top w:val="single" w:sz="4" w:space="0" w:color="auto"/>
              <w:left w:val="nil"/>
              <w:bottom w:val="single" w:sz="8" w:space="0" w:color="auto"/>
              <w:right w:val="single" w:sz="8" w:space="0" w:color="auto"/>
            </w:tcBorders>
            <w:shd w:val="clear" w:color="auto" w:fill="BFBFBF" w:themeFill="background1" w:themeFillShade="BF"/>
            <w:noWrap/>
            <w:vAlign w:val="bottom"/>
            <w:hideMark/>
          </w:tcPr>
          <w:p w14:paraId="767E9D32" w14:textId="77777777" w:rsidR="00E76AB1" w:rsidRPr="0034047E" w:rsidRDefault="00000000" w:rsidP="0034047E">
            <w:pPr>
              <w:spacing w:before="0"/>
              <w:jc w:val="left"/>
              <w:rPr>
                <w:color w:val="000000"/>
              </w:rPr>
            </w:pPr>
            <w:r w:rsidRPr="0034047E">
              <w:rPr>
                <w:color w:val="000000"/>
              </w:rPr>
              <w:t> </w:t>
            </w:r>
          </w:p>
        </w:tc>
        <w:tc>
          <w:tcPr>
            <w:tcW w:w="2997" w:type="dxa"/>
            <w:tcBorders>
              <w:top w:val="single" w:sz="4" w:space="0" w:color="auto"/>
              <w:left w:val="nil"/>
              <w:bottom w:val="single" w:sz="8" w:space="0" w:color="auto"/>
              <w:right w:val="single" w:sz="8" w:space="0" w:color="auto"/>
            </w:tcBorders>
            <w:shd w:val="clear" w:color="auto" w:fill="auto"/>
            <w:noWrap/>
            <w:vAlign w:val="bottom"/>
            <w:hideMark/>
          </w:tcPr>
          <w:p w14:paraId="72616CFD" w14:textId="77777777" w:rsidR="00E76AB1" w:rsidRPr="0034047E" w:rsidRDefault="00000000" w:rsidP="0034047E">
            <w:pPr>
              <w:spacing w:before="0"/>
              <w:jc w:val="left"/>
              <w:rPr>
                <w:color w:val="000000"/>
              </w:rPr>
            </w:pPr>
            <w:r w:rsidRPr="0034047E">
              <w:rPr>
                <w:color w:val="000000"/>
              </w:rPr>
              <w:t> </w:t>
            </w:r>
          </w:p>
        </w:tc>
      </w:tr>
      <w:tr w:rsidR="00121602" w14:paraId="5FAEAAC8" w14:textId="77777777" w:rsidTr="0034047E">
        <w:trPr>
          <w:trHeight w:val="315"/>
        </w:trPr>
        <w:tc>
          <w:tcPr>
            <w:tcW w:w="4287" w:type="dxa"/>
            <w:tcBorders>
              <w:top w:val="nil"/>
              <w:left w:val="single" w:sz="8" w:space="0" w:color="auto"/>
              <w:bottom w:val="single" w:sz="8" w:space="0" w:color="auto"/>
              <w:right w:val="nil"/>
            </w:tcBorders>
            <w:shd w:val="clear" w:color="auto" w:fill="auto"/>
            <w:noWrap/>
            <w:vAlign w:val="bottom"/>
            <w:hideMark/>
          </w:tcPr>
          <w:p w14:paraId="59AB821C" w14:textId="77777777" w:rsidR="00E76AB1" w:rsidRPr="0034047E" w:rsidRDefault="00000000" w:rsidP="0034047E">
            <w:pPr>
              <w:spacing w:before="0"/>
              <w:jc w:val="left"/>
              <w:rPr>
                <w:color w:val="000000"/>
              </w:rPr>
            </w:pPr>
            <w:r w:rsidRPr="0034047E">
              <w:rPr>
                <w:color w:val="000000"/>
              </w:rPr>
              <w:t>zajíc polní (</w:t>
            </w:r>
            <w:proofErr w:type="spellStart"/>
            <w:r w:rsidRPr="0034047E">
              <w:rPr>
                <w:i/>
                <w:iCs/>
                <w:color w:val="000000"/>
              </w:rPr>
              <w:t>Lepus</w:t>
            </w:r>
            <w:proofErr w:type="spellEnd"/>
            <w:r w:rsidRPr="0034047E">
              <w:rPr>
                <w:i/>
                <w:iCs/>
                <w:color w:val="000000"/>
              </w:rPr>
              <w:t xml:space="preserve"> </w:t>
            </w:r>
            <w:proofErr w:type="spellStart"/>
            <w:r w:rsidRPr="0034047E">
              <w:rPr>
                <w:i/>
                <w:iCs/>
                <w:color w:val="000000"/>
              </w:rPr>
              <w:t>europaeus</w:t>
            </w:r>
            <w:proofErr w:type="spellEnd"/>
            <w:r w:rsidRPr="0034047E">
              <w:rPr>
                <w:color w:val="000000"/>
              </w:rPr>
              <w:t>)</w:t>
            </w:r>
          </w:p>
        </w:tc>
        <w:tc>
          <w:tcPr>
            <w:tcW w:w="662" w:type="dxa"/>
            <w:tcBorders>
              <w:top w:val="nil"/>
              <w:left w:val="single" w:sz="8" w:space="0" w:color="auto"/>
              <w:bottom w:val="single" w:sz="8" w:space="0" w:color="auto"/>
              <w:right w:val="single" w:sz="8" w:space="0" w:color="auto"/>
            </w:tcBorders>
            <w:shd w:val="clear" w:color="auto" w:fill="auto"/>
            <w:noWrap/>
            <w:vAlign w:val="bottom"/>
            <w:hideMark/>
          </w:tcPr>
          <w:p w14:paraId="23AB52D3" w14:textId="77777777" w:rsidR="00E76AB1" w:rsidRPr="0034047E" w:rsidRDefault="00000000" w:rsidP="0034047E">
            <w:pPr>
              <w:spacing w:before="0"/>
              <w:jc w:val="left"/>
              <w:rPr>
                <w:color w:val="000000"/>
              </w:rPr>
            </w:pPr>
            <w:r w:rsidRPr="0034047E">
              <w:rPr>
                <w:color w:val="000000"/>
              </w:rPr>
              <w:t> </w:t>
            </w:r>
          </w:p>
        </w:tc>
        <w:tc>
          <w:tcPr>
            <w:tcW w:w="723" w:type="dxa"/>
            <w:tcBorders>
              <w:top w:val="nil"/>
              <w:left w:val="nil"/>
              <w:bottom w:val="single" w:sz="8" w:space="0" w:color="auto"/>
              <w:right w:val="single" w:sz="8" w:space="0" w:color="auto"/>
            </w:tcBorders>
            <w:shd w:val="clear" w:color="auto" w:fill="BFBFBF" w:themeFill="background1" w:themeFillShade="BF"/>
            <w:noWrap/>
            <w:vAlign w:val="bottom"/>
            <w:hideMark/>
          </w:tcPr>
          <w:p w14:paraId="7E953CA5" w14:textId="77777777" w:rsidR="00E76AB1" w:rsidRPr="0034047E" w:rsidRDefault="00000000" w:rsidP="0034047E">
            <w:pPr>
              <w:spacing w:before="0"/>
              <w:jc w:val="left"/>
              <w:rPr>
                <w:color w:val="000000"/>
              </w:rPr>
            </w:pPr>
            <w:r w:rsidRPr="0034047E">
              <w:rPr>
                <w:color w:val="000000"/>
              </w:rPr>
              <w:t> </w:t>
            </w:r>
          </w:p>
        </w:tc>
        <w:tc>
          <w:tcPr>
            <w:tcW w:w="819" w:type="dxa"/>
            <w:tcBorders>
              <w:top w:val="nil"/>
              <w:left w:val="nil"/>
              <w:bottom w:val="single" w:sz="8" w:space="0" w:color="auto"/>
              <w:right w:val="single" w:sz="8" w:space="0" w:color="auto"/>
            </w:tcBorders>
            <w:shd w:val="clear" w:color="auto" w:fill="auto"/>
            <w:noWrap/>
            <w:vAlign w:val="bottom"/>
            <w:hideMark/>
          </w:tcPr>
          <w:p w14:paraId="3E447788" w14:textId="77777777" w:rsidR="00E76AB1" w:rsidRPr="0034047E" w:rsidRDefault="00000000" w:rsidP="0034047E">
            <w:pPr>
              <w:spacing w:before="0"/>
              <w:jc w:val="left"/>
              <w:rPr>
                <w:color w:val="000000"/>
              </w:rPr>
            </w:pPr>
            <w:r w:rsidRPr="0034047E">
              <w:rPr>
                <w:color w:val="000000"/>
              </w:rPr>
              <w:t> </w:t>
            </w:r>
          </w:p>
        </w:tc>
        <w:tc>
          <w:tcPr>
            <w:tcW w:w="1002" w:type="dxa"/>
            <w:tcBorders>
              <w:top w:val="nil"/>
              <w:left w:val="nil"/>
              <w:bottom w:val="single" w:sz="8" w:space="0" w:color="auto"/>
              <w:right w:val="single" w:sz="8" w:space="0" w:color="auto"/>
            </w:tcBorders>
            <w:shd w:val="clear" w:color="auto" w:fill="auto"/>
            <w:noWrap/>
            <w:vAlign w:val="bottom"/>
            <w:hideMark/>
          </w:tcPr>
          <w:p w14:paraId="63AA8454" w14:textId="77777777" w:rsidR="00E76AB1" w:rsidRPr="0034047E" w:rsidRDefault="00000000" w:rsidP="0034047E">
            <w:pPr>
              <w:spacing w:before="0"/>
              <w:jc w:val="left"/>
              <w:rPr>
                <w:color w:val="000000"/>
              </w:rPr>
            </w:pPr>
            <w:r w:rsidRPr="0034047E">
              <w:rPr>
                <w:color w:val="000000"/>
              </w:rPr>
              <w:t> </w:t>
            </w:r>
          </w:p>
        </w:tc>
        <w:tc>
          <w:tcPr>
            <w:tcW w:w="2997" w:type="dxa"/>
            <w:tcBorders>
              <w:top w:val="nil"/>
              <w:left w:val="nil"/>
              <w:bottom w:val="single" w:sz="8" w:space="0" w:color="auto"/>
              <w:right w:val="single" w:sz="8" w:space="0" w:color="auto"/>
            </w:tcBorders>
            <w:shd w:val="clear" w:color="auto" w:fill="auto"/>
            <w:noWrap/>
            <w:vAlign w:val="bottom"/>
            <w:hideMark/>
          </w:tcPr>
          <w:p w14:paraId="1FA3883F" w14:textId="77777777" w:rsidR="00E76AB1" w:rsidRPr="0034047E" w:rsidRDefault="00000000" w:rsidP="0034047E">
            <w:pPr>
              <w:spacing w:before="0"/>
              <w:jc w:val="left"/>
              <w:rPr>
                <w:color w:val="000000"/>
              </w:rPr>
            </w:pPr>
            <w:r w:rsidRPr="0034047E">
              <w:rPr>
                <w:color w:val="000000"/>
              </w:rPr>
              <w:t>převážně v nižších polohách</w:t>
            </w:r>
          </w:p>
        </w:tc>
      </w:tr>
      <w:tr w:rsidR="00121602" w14:paraId="2EEEA2E4" w14:textId="77777777" w:rsidTr="0034047E">
        <w:trPr>
          <w:trHeight w:val="315"/>
        </w:trPr>
        <w:tc>
          <w:tcPr>
            <w:tcW w:w="4287" w:type="dxa"/>
            <w:tcBorders>
              <w:top w:val="nil"/>
              <w:left w:val="single" w:sz="8" w:space="0" w:color="auto"/>
              <w:bottom w:val="single" w:sz="8" w:space="0" w:color="auto"/>
              <w:right w:val="nil"/>
            </w:tcBorders>
            <w:shd w:val="clear" w:color="auto" w:fill="auto"/>
            <w:noWrap/>
            <w:vAlign w:val="bottom"/>
            <w:hideMark/>
          </w:tcPr>
          <w:p w14:paraId="4ADAA8F3" w14:textId="77777777" w:rsidR="00E76AB1" w:rsidRPr="0034047E" w:rsidRDefault="00000000" w:rsidP="0034047E">
            <w:pPr>
              <w:spacing w:before="0"/>
              <w:jc w:val="left"/>
              <w:rPr>
                <w:color w:val="000000"/>
              </w:rPr>
            </w:pPr>
            <w:r w:rsidRPr="0034047E">
              <w:rPr>
                <w:color w:val="000000"/>
              </w:rPr>
              <w:t>bažant obecný (</w:t>
            </w:r>
            <w:proofErr w:type="spellStart"/>
            <w:r w:rsidRPr="0034047E">
              <w:rPr>
                <w:i/>
                <w:iCs/>
                <w:color w:val="000000"/>
              </w:rPr>
              <w:t>Phasianus</w:t>
            </w:r>
            <w:proofErr w:type="spellEnd"/>
            <w:r w:rsidRPr="0034047E">
              <w:rPr>
                <w:i/>
                <w:iCs/>
                <w:color w:val="000000"/>
              </w:rPr>
              <w:t xml:space="preserve"> </w:t>
            </w:r>
            <w:proofErr w:type="spellStart"/>
            <w:r w:rsidRPr="0034047E">
              <w:rPr>
                <w:i/>
                <w:iCs/>
                <w:color w:val="000000"/>
              </w:rPr>
              <w:t>colchicus</w:t>
            </w:r>
            <w:proofErr w:type="spellEnd"/>
            <w:r w:rsidRPr="0034047E">
              <w:rPr>
                <w:color w:val="000000"/>
              </w:rPr>
              <w:t>)</w:t>
            </w:r>
          </w:p>
        </w:tc>
        <w:tc>
          <w:tcPr>
            <w:tcW w:w="662" w:type="dxa"/>
            <w:tcBorders>
              <w:top w:val="nil"/>
              <w:left w:val="single" w:sz="8" w:space="0" w:color="auto"/>
              <w:bottom w:val="single" w:sz="8" w:space="0" w:color="auto"/>
              <w:right w:val="single" w:sz="8" w:space="0" w:color="auto"/>
            </w:tcBorders>
            <w:shd w:val="clear" w:color="auto" w:fill="auto"/>
            <w:noWrap/>
            <w:vAlign w:val="bottom"/>
            <w:hideMark/>
          </w:tcPr>
          <w:p w14:paraId="41905A81" w14:textId="77777777" w:rsidR="00E76AB1" w:rsidRPr="0034047E" w:rsidRDefault="00000000" w:rsidP="0034047E">
            <w:pPr>
              <w:spacing w:before="0"/>
              <w:jc w:val="left"/>
              <w:rPr>
                <w:color w:val="000000"/>
              </w:rPr>
            </w:pPr>
            <w:r w:rsidRPr="0034047E">
              <w:rPr>
                <w:color w:val="000000"/>
              </w:rPr>
              <w:t> </w:t>
            </w:r>
          </w:p>
        </w:tc>
        <w:tc>
          <w:tcPr>
            <w:tcW w:w="723" w:type="dxa"/>
            <w:tcBorders>
              <w:top w:val="nil"/>
              <w:left w:val="nil"/>
              <w:bottom w:val="single" w:sz="8" w:space="0" w:color="auto"/>
              <w:right w:val="single" w:sz="8" w:space="0" w:color="auto"/>
            </w:tcBorders>
            <w:shd w:val="clear" w:color="000000" w:fill="BFBFBF"/>
            <w:noWrap/>
            <w:vAlign w:val="bottom"/>
            <w:hideMark/>
          </w:tcPr>
          <w:p w14:paraId="59ECD3BD" w14:textId="77777777" w:rsidR="00E76AB1" w:rsidRPr="0034047E" w:rsidRDefault="00000000" w:rsidP="0034047E">
            <w:pPr>
              <w:spacing w:before="0"/>
              <w:jc w:val="left"/>
              <w:rPr>
                <w:color w:val="000000"/>
              </w:rPr>
            </w:pPr>
            <w:r w:rsidRPr="0034047E">
              <w:rPr>
                <w:color w:val="000000"/>
              </w:rPr>
              <w:t> </w:t>
            </w:r>
          </w:p>
        </w:tc>
        <w:tc>
          <w:tcPr>
            <w:tcW w:w="819" w:type="dxa"/>
            <w:tcBorders>
              <w:top w:val="nil"/>
              <w:left w:val="nil"/>
              <w:bottom w:val="single" w:sz="8" w:space="0" w:color="auto"/>
              <w:right w:val="single" w:sz="8" w:space="0" w:color="auto"/>
            </w:tcBorders>
            <w:shd w:val="clear" w:color="auto" w:fill="auto"/>
            <w:noWrap/>
            <w:vAlign w:val="bottom"/>
            <w:hideMark/>
          </w:tcPr>
          <w:p w14:paraId="6D83E16F" w14:textId="77777777" w:rsidR="00E76AB1" w:rsidRPr="0034047E" w:rsidRDefault="00000000" w:rsidP="0034047E">
            <w:pPr>
              <w:spacing w:before="0"/>
              <w:jc w:val="left"/>
              <w:rPr>
                <w:color w:val="000000"/>
              </w:rPr>
            </w:pPr>
            <w:r w:rsidRPr="0034047E">
              <w:rPr>
                <w:color w:val="000000"/>
              </w:rPr>
              <w:t> </w:t>
            </w:r>
          </w:p>
        </w:tc>
        <w:tc>
          <w:tcPr>
            <w:tcW w:w="1002" w:type="dxa"/>
            <w:tcBorders>
              <w:top w:val="nil"/>
              <w:left w:val="nil"/>
              <w:bottom w:val="single" w:sz="8" w:space="0" w:color="auto"/>
              <w:right w:val="single" w:sz="8" w:space="0" w:color="auto"/>
            </w:tcBorders>
            <w:shd w:val="clear" w:color="auto" w:fill="auto"/>
            <w:noWrap/>
            <w:vAlign w:val="bottom"/>
            <w:hideMark/>
          </w:tcPr>
          <w:p w14:paraId="776C4F1D" w14:textId="77777777" w:rsidR="00E76AB1" w:rsidRPr="0034047E" w:rsidRDefault="00000000" w:rsidP="0034047E">
            <w:pPr>
              <w:spacing w:before="0"/>
              <w:jc w:val="left"/>
              <w:rPr>
                <w:color w:val="000000"/>
              </w:rPr>
            </w:pPr>
            <w:r w:rsidRPr="0034047E">
              <w:rPr>
                <w:color w:val="000000"/>
              </w:rPr>
              <w:t> </w:t>
            </w:r>
          </w:p>
        </w:tc>
        <w:tc>
          <w:tcPr>
            <w:tcW w:w="2997" w:type="dxa"/>
            <w:tcBorders>
              <w:top w:val="nil"/>
              <w:left w:val="nil"/>
              <w:bottom w:val="single" w:sz="8" w:space="0" w:color="auto"/>
              <w:right w:val="single" w:sz="8" w:space="0" w:color="auto"/>
            </w:tcBorders>
            <w:shd w:val="clear" w:color="auto" w:fill="auto"/>
            <w:noWrap/>
            <w:vAlign w:val="bottom"/>
            <w:hideMark/>
          </w:tcPr>
          <w:p w14:paraId="11240C0A" w14:textId="77777777" w:rsidR="00E76AB1" w:rsidRPr="0034047E" w:rsidRDefault="00000000" w:rsidP="0034047E">
            <w:pPr>
              <w:spacing w:before="0"/>
              <w:jc w:val="left"/>
              <w:rPr>
                <w:color w:val="000000"/>
              </w:rPr>
            </w:pPr>
            <w:r w:rsidRPr="0034047E">
              <w:rPr>
                <w:color w:val="000000"/>
              </w:rPr>
              <w:t> </w:t>
            </w:r>
          </w:p>
        </w:tc>
      </w:tr>
      <w:tr w:rsidR="00121602" w14:paraId="43D5E267" w14:textId="77777777" w:rsidTr="0034047E">
        <w:trPr>
          <w:trHeight w:val="315"/>
        </w:trPr>
        <w:tc>
          <w:tcPr>
            <w:tcW w:w="4287" w:type="dxa"/>
            <w:tcBorders>
              <w:top w:val="nil"/>
              <w:left w:val="single" w:sz="8" w:space="0" w:color="auto"/>
              <w:bottom w:val="single" w:sz="8" w:space="0" w:color="auto"/>
              <w:right w:val="nil"/>
            </w:tcBorders>
            <w:shd w:val="clear" w:color="auto" w:fill="auto"/>
            <w:noWrap/>
            <w:vAlign w:val="bottom"/>
            <w:hideMark/>
          </w:tcPr>
          <w:p w14:paraId="13EBD4B4" w14:textId="77777777" w:rsidR="00E76AB1" w:rsidRPr="0034047E" w:rsidRDefault="00000000" w:rsidP="0034047E">
            <w:pPr>
              <w:spacing w:before="0"/>
              <w:jc w:val="left"/>
              <w:rPr>
                <w:color w:val="000000"/>
              </w:rPr>
            </w:pPr>
            <w:r w:rsidRPr="0034047E">
              <w:rPr>
                <w:color w:val="000000"/>
              </w:rPr>
              <w:t>hrdlička zahradní (</w:t>
            </w:r>
            <w:proofErr w:type="spellStart"/>
            <w:r w:rsidRPr="0034047E">
              <w:rPr>
                <w:i/>
                <w:iCs/>
                <w:color w:val="000000"/>
              </w:rPr>
              <w:t>Streptopelia</w:t>
            </w:r>
            <w:proofErr w:type="spellEnd"/>
            <w:r w:rsidRPr="0034047E">
              <w:rPr>
                <w:i/>
                <w:iCs/>
                <w:color w:val="000000"/>
              </w:rPr>
              <w:t xml:space="preserve"> </w:t>
            </w:r>
            <w:proofErr w:type="spellStart"/>
            <w:r w:rsidRPr="0034047E">
              <w:rPr>
                <w:i/>
                <w:iCs/>
                <w:color w:val="000000"/>
              </w:rPr>
              <w:t>decaocto</w:t>
            </w:r>
            <w:proofErr w:type="spellEnd"/>
            <w:r w:rsidRPr="0034047E">
              <w:rPr>
                <w:color w:val="000000"/>
              </w:rPr>
              <w:t xml:space="preserve">) </w:t>
            </w:r>
          </w:p>
        </w:tc>
        <w:tc>
          <w:tcPr>
            <w:tcW w:w="662" w:type="dxa"/>
            <w:tcBorders>
              <w:top w:val="nil"/>
              <w:left w:val="single" w:sz="8" w:space="0" w:color="auto"/>
              <w:bottom w:val="single" w:sz="8" w:space="0" w:color="auto"/>
              <w:right w:val="single" w:sz="8" w:space="0" w:color="auto"/>
            </w:tcBorders>
            <w:shd w:val="clear" w:color="auto" w:fill="BFBFBF" w:themeFill="background1" w:themeFillShade="BF"/>
            <w:noWrap/>
            <w:vAlign w:val="bottom"/>
            <w:hideMark/>
          </w:tcPr>
          <w:p w14:paraId="594BC8FE" w14:textId="77777777" w:rsidR="00E76AB1" w:rsidRPr="0034047E" w:rsidRDefault="00000000" w:rsidP="0034047E">
            <w:pPr>
              <w:spacing w:before="0"/>
              <w:jc w:val="left"/>
              <w:rPr>
                <w:color w:val="000000"/>
              </w:rPr>
            </w:pPr>
            <w:r w:rsidRPr="0034047E">
              <w:rPr>
                <w:color w:val="000000"/>
              </w:rPr>
              <w:t> </w:t>
            </w:r>
          </w:p>
        </w:tc>
        <w:tc>
          <w:tcPr>
            <w:tcW w:w="723" w:type="dxa"/>
            <w:tcBorders>
              <w:top w:val="nil"/>
              <w:left w:val="nil"/>
              <w:bottom w:val="single" w:sz="8" w:space="0" w:color="auto"/>
              <w:right w:val="single" w:sz="8" w:space="0" w:color="auto"/>
            </w:tcBorders>
            <w:shd w:val="clear" w:color="auto" w:fill="auto"/>
            <w:noWrap/>
            <w:vAlign w:val="bottom"/>
            <w:hideMark/>
          </w:tcPr>
          <w:p w14:paraId="4B6A9CAD" w14:textId="77777777" w:rsidR="00E76AB1" w:rsidRPr="0034047E" w:rsidRDefault="00000000" w:rsidP="0034047E">
            <w:pPr>
              <w:spacing w:before="0"/>
              <w:jc w:val="left"/>
              <w:rPr>
                <w:color w:val="000000"/>
              </w:rPr>
            </w:pPr>
            <w:r w:rsidRPr="0034047E">
              <w:rPr>
                <w:color w:val="000000"/>
              </w:rPr>
              <w:t> </w:t>
            </w:r>
          </w:p>
        </w:tc>
        <w:tc>
          <w:tcPr>
            <w:tcW w:w="819" w:type="dxa"/>
            <w:tcBorders>
              <w:top w:val="nil"/>
              <w:left w:val="nil"/>
              <w:bottom w:val="single" w:sz="8" w:space="0" w:color="auto"/>
              <w:right w:val="single" w:sz="8" w:space="0" w:color="auto"/>
            </w:tcBorders>
            <w:shd w:val="clear" w:color="auto" w:fill="auto"/>
            <w:noWrap/>
            <w:vAlign w:val="bottom"/>
            <w:hideMark/>
          </w:tcPr>
          <w:p w14:paraId="540981F9" w14:textId="77777777" w:rsidR="00E76AB1" w:rsidRPr="0034047E" w:rsidRDefault="00000000" w:rsidP="0034047E">
            <w:pPr>
              <w:spacing w:before="0"/>
              <w:jc w:val="left"/>
              <w:rPr>
                <w:color w:val="000000"/>
              </w:rPr>
            </w:pPr>
            <w:r w:rsidRPr="0034047E">
              <w:rPr>
                <w:color w:val="000000"/>
              </w:rPr>
              <w:t> </w:t>
            </w:r>
          </w:p>
        </w:tc>
        <w:tc>
          <w:tcPr>
            <w:tcW w:w="1002" w:type="dxa"/>
            <w:tcBorders>
              <w:top w:val="nil"/>
              <w:left w:val="nil"/>
              <w:bottom w:val="single" w:sz="8" w:space="0" w:color="auto"/>
              <w:right w:val="single" w:sz="8" w:space="0" w:color="auto"/>
            </w:tcBorders>
            <w:shd w:val="clear" w:color="auto" w:fill="auto"/>
            <w:noWrap/>
            <w:vAlign w:val="bottom"/>
            <w:hideMark/>
          </w:tcPr>
          <w:p w14:paraId="0BCC013B" w14:textId="77777777" w:rsidR="00E76AB1" w:rsidRPr="0034047E" w:rsidRDefault="00000000" w:rsidP="0034047E">
            <w:pPr>
              <w:spacing w:before="0"/>
              <w:jc w:val="left"/>
              <w:rPr>
                <w:color w:val="000000"/>
              </w:rPr>
            </w:pPr>
            <w:r w:rsidRPr="0034047E">
              <w:rPr>
                <w:color w:val="000000"/>
              </w:rPr>
              <w:t> </w:t>
            </w:r>
          </w:p>
        </w:tc>
        <w:tc>
          <w:tcPr>
            <w:tcW w:w="2997" w:type="dxa"/>
            <w:tcBorders>
              <w:top w:val="nil"/>
              <w:left w:val="nil"/>
              <w:bottom w:val="single" w:sz="8" w:space="0" w:color="auto"/>
              <w:right w:val="single" w:sz="8" w:space="0" w:color="auto"/>
            </w:tcBorders>
            <w:shd w:val="clear" w:color="auto" w:fill="auto"/>
            <w:noWrap/>
            <w:vAlign w:val="bottom"/>
            <w:hideMark/>
          </w:tcPr>
          <w:p w14:paraId="2C57EAC2" w14:textId="77777777" w:rsidR="00E76AB1" w:rsidRPr="0034047E" w:rsidRDefault="00000000" w:rsidP="0034047E">
            <w:pPr>
              <w:spacing w:before="0"/>
              <w:jc w:val="left"/>
              <w:rPr>
                <w:color w:val="000000"/>
              </w:rPr>
            </w:pPr>
            <w:r w:rsidRPr="0034047E">
              <w:rPr>
                <w:color w:val="000000"/>
              </w:rPr>
              <w:t> </w:t>
            </w:r>
          </w:p>
        </w:tc>
      </w:tr>
      <w:tr w:rsidR="00121602" w14:paraId="709FC692" w14:textId="77777777" w:rsidTr="0034047E">
        <w:trPr>
          <w:trHeight w:val="315"/>
        </w:trPr>
        <w:tc>
          <w:tcPr>
            <w:tcW w:w="4287" w:type="dxa"/>
            <w:tcBorders>
              <w:top w:val="nil"/>
              <w:left w:val="single" w:sz="8" w:space="0" w:color="auto"/>
              <w:bottom w:val="single" w:sz="8" w:space="0" w:color="auto"/>
              <w:right w:val="nil"/>
            </w:tcBorders>
            <w:shd w:val="clear" w:color="auto" w:fill="auto"/>
            <w:noWrap/>
            <w:vAlign w:val="bottom"/>
            <w:hideMark/>
          </w:tcPr>
          <w:p w14:paraId="7F5B5FA8" w14:textId="77777777" w:rsidR="00E76AB1" w:rsidRPr="0034047E" w:rsidRDefault="00000000" w:rsidP="0034047E">
            <w:pPr>
              <w:spacing w:before="0"/>
              <w:jc w:val="left"/>
              <w:rPr>
                <w:color w:val="000000"/>
              </w:rPr>
            </w:pPr>
            <w:r w:rsidRPr="0034047E">
              <w:rPr>
                <w:color w:val="000000"/>
              </w:rPr>
              <w:t>holub hřivnáč (</w:t>
            </w:r>
            <w:r w:rsidRPr="0034047E">
              <w:rPr>
                <w:i/>
                <w:iCs/>
                <w:color w:val="000000"/>
              </w:rPr>
              <w:t xml:space="preserve">Columba </w:t>
            </w:r>
            <w:proofErr w:type="spellStart"/>
            <w:r w:rsidRPr="0034047E">
              <w:rPr>
                <w:i/>
                <w:iCs/>
                <w:color w:val="000000"/>
              </w:rPr>
              <w:t>palumbus</w:t>
            </w:r>
            <w:proofErr w:type="spellEnd"/>
            <w:r w:rsidRPr="0034047E">
              <w:rPr>
                <w:color w:val="000000"/>
              </w:rPr>
              <w:t>)</w:t>
            </w:r>
          </w:p>
        </w:tc>
        <w:tc>
          <w:tcPr>
            <w:tcW w:w="662" w:type="dxa"/>
            <w:tcBorders>
              <w:top w:val="nil"/>
              <w:left w:val="single" w:sz="8" w:space="0" w:color="auto"/>
              <w:bottom w:val="single" w:sz="8" w:space="0" w:color="auto"/>
              <w:right w:val="single" w:sz="8" w:space="0" w:color="auto"/>
            </w:tcBorders>
            <w:shd w:val="clear" w:color="auto" w:fill="BFBFBF" w:themeFill="background1" w:themeFillShade="BF"/>
            <w:noWrap/>
            <w:vAlign w:val="bottom"/>
            <w:hideMark/>
          </w:tcPr>
          <w:p w14:paraId="6F71B2DA" w14:textId="77777777" w:rsidR="00E76AB1" w:rsidRPr="0034047E" w:rsidRDefault="00000000" w:rsidP="0034047E">
            <w:pPr>
              <w:spacing w:before="0"/>
              <w:jc w:val="left"/>
              <w:rPr>
                <w:color w:val="000000"/>
              </w:rPr>
            </w:pPr>
            <w:r w:rsidRPr="0034047E">
              <w:rPr>
                <w:color w:val="000000"/>
              </w:rPr>
              <w:t> </w:t>
            </w:r>
          </w:p>
        </w:tc>
        <w:tc>
          <w:tcPr>
            <w:tcW w:w="723" w:type="dxa"/>
            <w:tcBorders>
              <w:top w:val="nil"/>
              <w:left w:val="nil"/>
              <w:bottom w:val="single" w:sz="8" w:space="0" w:color="auto"/>
              <w:right w:val="single" w:sz="8" w:space="0" w:color="auto"/>
            </w:tcBorders>
            <w:shd w:val="clear" w:color="auto" w:fill="auto"/>
            <w:noWrap/>
            <w:vAlign w:val="bottom"/>
            <w:hideMark/>
          </w:tcPr>
          <w:p w14:paraId="77E75B17" w14:textId="77777777" w:rsidR="00E76AB1" w:rsidRPr="0034047E" w:rsidRDefault="00000000" w:rsidP="0034047E">
            <w:pPr>
              <w:spacing w:before="0"/>
              <w:jc w:val="left"/>
              <w:rPr>
                <w:color w:val="000000"/>
              </w:rPr>
            </w:pPr>
            <w:r w:rsidRPr="0034047E">
              <w:rPr>
                <w:color w:val="000000"/>
              </w:rPr>
              <w:t> </w:t>
            </w:r>
          </w:p>
        </w:tc>
        <w:tc>
          <w:tcPr>
            <w:tcW w:w="819" w:type="dxa"/>
            <w:tcBorders>
              <w:top w:val="nil"/>
              <w:left w:val="nil"/>
              <w:bottom w:val="single" w:sz="8" w:space="0" w:color="auto"/>
              <w:right w:val="single" w:sz="8" w:space="0" w:color="auto"/>
            </w:tcBorders>
            <w:shd w:val="clear" w:color="auto" w:fill="auto"/>
            <w:noWrap/>
            <w:vAlign w:val="bottom"/>
            <w:hideMark/>
          </w:tcPr>
          <w:p w14:paraId="019E71FA" w14:textId="77777777" w:rsidR="00E76AB1" w:rsidRPr="0034047E" w:rsidRDefault="00000000" w:rsidP="0034047E">
            <w:pPr>
              <w:spacing w:before="0"/>
              <w:jc w:val="left"/>
              <w:rPr>
                <w:color w:val="000000"/>
              </w:rPr>
            </w:pPr>
            <w:r w:rsidRPr="0034047E">
              <w:rPr>
                <w:color w:val="000000"/>
              </w:rPr>
              <w:t> </w:t>
            </w:r>
          </w:p>
        </w:tc>
        <w:tc>
          <w:tcPr>
            <w:tcW w:w="1002" w:type="dxa"/>
            <w:tcBorders>
              <w:top w:val="nil"/>
              <w:left w:val="nil"/>
              <w:bottom w:val="single" w:sz="8" w:space="0" w:color="auto"/>
              <w:right w:val="single" w:sz="8" w:space="0" w:color="auto"/>
            </w:tcBorders>
            <w:shd w:val="clear" w:color="auto" w:fill="auto"/>
            <w:noWrap/>
            <w:vAlign w:val="bottom"/>
            <w:hideMark/>
          </w:tcPr>
          <w:p w14:paraId="36873799" w14:textId="77777777" w:rsidR="00E76AB1" w:rsidRPr="0034047E" w:rsidRDefault="00000000" w:rsidP="0034047E">
            <w:pPr>
              <w:spacing w:before="0"/>
              <w:jc w:val="left"/>
              <w:rPr>
                <w:color w:val="000000"/>
              </w:rPr>
            </w:pPr>
            <w:r w:rsidRPr="0034047E">
              <w:rPr>
                <w:color w:val="000000"/>
              </w:rPr>
              <w:t> </w:t>
            </w:r>
          </w:p>
        </w:tc>
        <w:tc>
          <w:tcPr>
            <w:tcW w:w="2997" w:type="dxa"/>
            <w:tcBorders>
              <w:top w:val="nil"/>
              <w:left w:val="nil"/>
              <w:bottom w:val="single" w:sz="8" w:space="0" w:color="auto"/>
              <w:right w:val="single" w:sz="8" w:space="0" w:color="auto"/>
            </w:tcBorders>
            <w:shd w:val="clear" w:color="auto" w:fill="auto"/>
            <w:noWrap/>
            <w:vAlign w:val="bottom"/>
            <w:hideMark/>
          </w:tcPr>
          <w:p w14:paraId="7C6CAFC3" w14:textId="77777777" w:rsidR="00E76AB1" w:rsidRPr="0034047E" w:rsidRDefault="00000000" w:rsidP="0034047E">
            <w:pPr>
              <w:spacing w:before="0"/>
              <w:jc w:val="left"/>
              <w:rPr>
                <w:color w:val="000000"/>
              </w:rPr>
            </w:pPr>
            <w:r w:rsidRPr="0034047E">
              <w:rPr>
                <w:color w:val="000000"/>
              </w:rPr>
              <w:t> </w:t>
            </w:r>
          </w:p>
        </w:tc>
      </w:tr>
      <w:tr w:rsidR="00121602" w14:paraId="74E40CE5" w14:textId="77777777" w:rsidTr="0034047E">
        <w:trPr>
          <w:trHeight w:val="315"/>
        </w:trPr>
        <w:tc>
          <w:tcPr>
            <w:tcW w:w="4287" w:type="dxa"/>
            <w:tcBorders>
              <w:top w:val="nil"/>
              <w:left w:val="single" w:sz="8" w:space="0" w:color="auto"/>
              <w:bottom w:val="single" w:sz="8" w:space="0" w:color="auto"/>
              <w:right w:val="nil"/>
            </w:tcBorders>
            <w:shd w:val="clear" w:color="auto" w:fill="auto"/>
            <w:noWrap/>
            <w:vAlign w:val="bottom"/>
            <w:hideMark/>
          </w:tcPr>
          <w:p w14:paraId="3C91BD42" w14:textId="77777777" w:rsidR="00E76AB1" w:rsidRPr="0034047E" w:rsidRDefault="00000000" w:rsidP="0034047E">
            <w:pPr>
              <w:spacing w:before="0"/>
              <w:jc w:val="left"/>
              <w:rPr>
                <w:color w:val="000000"/>
              </w:rPr>
            </w:pPr>
            <w:r w:rsidRPr="0034047E">
              <w:rPr>
                <w:color w:val="000000"/>
              </w:rPr>
              <w:t>husa velká (</w:t>
            </w:r>
            <w:proofErr w:type="spellStart"/>
            <w:r w:rsidRPr="0034047E">
              <w:rPr>
                <w:i/>
                <w:iCs/>
                <w:color w:val="000000"/>
              </w:rPr>
              <w:t>Anser</w:t>
            </w:r>
            <w:proofErr w:type="spellEnd"/>
            <w:r w:rsidRPr="0034047E">
              <w:rPr>
                <w:i/>
                <w:iCs/>
                <w:color w:val="000000"/>
              </w:rPr>
              <w:t xml:space="preserve"> </w:t>
            </w:r>
            <w:proofErr w:type="spellStart"/>
            <w:r w:rsidRPr="0034047E">
              <w:rPr>
                <w:i/>
                <w:iCs/>
                <w:color w:val="000000"/>
              </w:rPr>
              <w:t>anser</w:t>
            </w:r>
            <w:proofErr w:type="spellEnd"/>
            <w:r w:rsidRPr="0034047E">
              <w:rPr>
                <w:color w:val="000000"/>
              </w:rPr>
              <w:t>)</w:t>
            </w:r>
          </w:p>
        </w:tc>
        <w:tc>
          <w:tcPr>
            <w:tcW w:w="662" w:type="dxa"/>
            <w:tcBorders>
              <w:top w:val="nil"/>
              <w:left w:val="single" w:sz="8" w:space="0" w:color="auto"/>
              <w:bottom w:val="single" w:sz="8" w:space="0" w:color="auto"/>
              <w:right w:val="single" w:sz="8" w:space="0" w:color="auto"/>
            </w:tcBorders>
            <w:shd w:val="clear" w:color="auto" w:fill="auto"/>
            <w:noWrap/>
            <w:vAlign w:val="bottom"/>
            <w:hideMark/>
          </w:tcPr>
          <w:p w14:paraId="3E166E4F" w14:textId="77777777" w:rsidR="00E76AB1" w:rsidRPr="0034047E" w:rsidRDefault="00000000" w:rsidP="0034047E">
            <w:pPr>
              <w:spacing w:before="0"/>
              <w:jc w:val="left"/>
              <w:rPr>
                <w:color w:val="000000"/>
              </w:rPr>
            </w:pPr>
            <w:r w:rsidRPr="0034047E">
              <w:rPr>
                <w:color w:val="000000"/>
              </w:rPr>
              <w:t> </w:t>
            </w:r>
          </w:p>
        </w:tc>
        <w:tc>
          <w:tcPr>
            <w:tcW w:w="723" w:type="dxa"/>
            <w:tcBorders>
              <w:top w:val="nil"/>
              <w:left w:val="nil"/>
              <w:bottom w:val="single" w:sz="8" w:space="0" w:color="auto"/>
              <w:right w:val="single" w:sz="8" w:space="0" w:color="auto"/>
            </w:tcBorders>
            <w:shd w:val="clear" w:color="auto" w:fill="auto"/>
            <w:noWrap/>
            <w:vAlign w:val="bottom"/>
            <w:hideMark/>
          </w:tcPr>
          <w:p w14:paraId="7D92A4A9" w14:textId="77777777" w:rsidR="00E76AB1" w:rsidRPr="0034047E" w:rsidRDefault="00000000" w:rsidP="0034047E">
            <w:pPr>
              <w:spacing w:before="0"/>
              <w:jc w:val="left"/>
              <w:rPr>
                <w:color w:val="000000"/>
              </w:rPr>
            </w:pPr>
            <w:r w:rsidRPr="0034047E">
              <w:rPr>
                <w:color w:val="000000"/>
              </w:rPr>
              <w:t> </w:t>
            </w:r>
          </w:p>
        </w:tc>
        <w:tc>
          <w:tcPr>
            <w:tcW w:w="819" w:type="dxa"/>
            <w:tcBorders>
              <w:top w:val="nil"/>
              <w:left w:val="nil"/>
              <w:bottom w:val="single" w:sz="8" w:space="0" w:color="auto"/>
              <w:right w:val="single" w:sz="8" w:space="0" w:color="auto"/>
            </w:tcBorders>
            <w:shd w:val="clear" w:color="auto" w:fill="auto"/>
            <w:noWrap/>
            <w:vAlign w:val="bottom"/>
            <w:hideMark/>
          </w:tcPr>
          <w:p w14:paraId="7DC3F109" w14:textId="77777777" w:rsidR="00E76AB1" w:rsidRPr="0034047E" w:rsidRDefault="00000000" w:rsidP="0034047E">
            <w:pPr>
              <w:spacing w:before="0"/>
              <w:jc w:val="left"/>
              <w:rPr>
                <w:color w:val="000000"/>
              </w:rPr>
            </w:pPr>
            <w:r w:rsidRPr="0034047E">
              <w:rPr>
                <w:color w:val="000000"/>
              </w:rPr>
              <w:t> </w:t>
            </w:r>
          </w:p>
        </w:tc>
        <w:tc>
          <w:tcPr>
            <w:tcW w:w="1002" w:type="dxa"/>
            <w:tcBorders>
              <w:top w:val="nil"/>
              <w:left w:val="nil"/>
              <w:bottom w:val="single" w:sz="8" w:space="0" w:color="auto"/>
              <w:right w:val="single" w:sz="8" w:space="0" w:color="auto"/>
            </w:tcBorders>
            <w:shd w:val="clear" w:color="000000" w:fill="BFBFBF"/>
            <w:noWrap/>
            <w:vAlign w:val="bottom"/>
            <w:hideMark/>
          </w:tcPr>
          <w:p w14:paraId="6102DA08" w14:textId="77777777" w:rsidR="00E76AB1" w:rsidRPr="0034047E" w:rsidRDefault="00000000" w:rsidP="0034047E">
            <w:pPr>
              <w:spacing w:before="0"/>
              <w:jc w:val="left"/>
              <w:rPr>
                <w:color w:val="000000"/>
              </w:rPr>
            </w:pPr>
            <w:r w:rsidRPr="0034047E">
              <w:rPr>
                <w:color w:val="000000"/>
              </w:rPr>
              <w:t> </w:t>
            </w:r>
          </w:p>
        </w:tc>
        <w:tc>
          <w:tcPr>
            <w:tcW w:w="2997" w:type="dxa"/>
            <w:tcBorders>
              <w:top w:val="nil"/>
              <w:left w:val="nil"/>
              <w:bottom w:val="single" w:sz="8" w:space="0" w:color="auto"/>
              <w:right w:val="single" w:sz="8" w:space="0" w:color="auto"/>
            </w:tcBorders>
            <w:shd w:val="clear" w:color="auto" w:fill="auto"/>
            <w:noWrap/>
            <w:vAlign w:val="bottom"/>
            <w:hideMark/>
          </w:tcPr>
          <w:p w14:paraId="4573572C" w14:textId="77777777" w:rsidR="00E76AB1" w:rsidRPr="0034047E" w:rsidRDefault="00000000" w:rsidP="0034047E">
            <w:pPr>
              <w:spacing w:before="0"/>
              <w:jc w:val="left"/>
              <w:rPr>
                <w:color w:val="000000"/>
              </w:rPr>
            </w:pPr>
            <w:r w:rsidRPr="0034047E">
              <w:rPr>
                <w:color w:val="000000"/>
              </w:rPr>
              <w:t>na tahu</w:t>
            </w:r>
          </w:p>
        </w:tc>
      </w:tr>
      <w:tr w:rsidR="00121602" w14:paraId="1F311EEA" w14:textId="77777777" w:rsidTr="0034047E">
        <w:trPr>
          <w:trHeight w:val="315"/>
        </w:trPr>
        <w:tc>
          <w:tcPr>
            <w:tcW w:w="4287" w:type="dxa"/>
            <w:tcBorders>
              <w:top w:val="nil"/>
              <w:left w:val="single" w:sz="8" w:space="0" w:color="auto"/>
              <w:bottom w:val="single" w:sz="8" w:space="0" w:color="auto"/>
              <w:right w:val="nil"/>
            </w:tcBorders>
            <w:shd w:val="clear" w:color="auto" w:fill="auto"/>
            <w:noWrap/>
            <w:vAlign w:val="bottom"/>
            <w:hideMark/>
          </w:tcPr>
          <w:p w14:paraId="6BCFAC31" w14:textId="77777777" w:rsidR="00E76AB1" w:rsidRPr="0034047E" w:rsidRDefault="00000000" w:rsidP="0034047E">
            <w:pPr>
              <w:spacing w:before="0"/>
              <w:jc w:val="left"/>
              <w:rPr>
                <w:color w:val="000000"/>
              </w:rPr>
            </w:pPr>
            <w:r w:rsidRPr="0034047E">
              <w:rPr>
                <w:color w:val="000000"/>
              </w:rPr>
              <w:t>kachna divoká (</w:t>
            </w:r>
            <w:r w:rsidRPr="0034047E">
              <w:rPr>
                <w:i/>
                <w:iCs/>
                <w:color w:val="000000"/>
              </w:rPr>
              <w:t xml:space="preserve">Anas </w:t>
            </w:r>
            <w:proofErr w:type="spellStart"/>
            <w:r w:rsidRPr="0034047E">
              <w:rPr>
                <w:i/>
                <w:iCs/>
                <w:color w:val="000000"/>
              </w:rPr>
              <w:t>platyrhynchos</w:t>
            </w:r>
            <w:proofErr w:type="spellEnd"/>
            <w:r w:rsidRPr="0034047E">
              <w:rPr>
                <w:color w:val="000000"/>
              </w:rPr>
              <w:t>)</w:t>
            </w:r>
          </w:p>
        </w:tc>
        <w:tc>
          <w:tcPr>
            <w:tcW w:w="662" w:type="dxa"/>
            <w:tcBorders>
              <w:top w:val="nil"/>
              <w:left w:val="single" w:sz="8" w:space="0" w:color="auto"/>
              <w:bottom w:val="single" w:sz="8" w:space="0" w:color="auto"/>
              <w:right w:val="single" w:sz="8" w:space="0" w:color="auto"/>
            </w:tcBorders>
            <w:shd w:val="clear" w:color="auto" w:fill="BFBFBF" w:themeFill="background1" w:themeFillShade="BF"/>
            <w:noWrap/>
            <w:vAlign w:val="bottom"/>
            <w:hideMark/>
          </w:tcPr>
          <w:p w14:paraId="190DCF83" w14:textId="77777777" w:rsidR="00E76AB1" w:rsidRPr="0034047E" w:rsidRDefault="00000000" w:rsidP="0034047E">
            <w:pPr>
              <w:spacing w:before="0"/>
              <w:jc w:val="left"/>
              <w:rPr>
                <w:color w:val="000000"/>
              </w:rPr>
            </w:pPr>
            <w:r w:rsidRPr="0034047E">
              <w:rPr>
                <w:color w:val="000000"/>
              </w:rPr>
              <w:t> </w:t>
            </w:r>
          </w:p>
        </w:tc>
        <w:tc>
          <w:tcPr>
            <w:tcW w:w="723" w:type="dxa"/>
            <w:tcBorders>
              <w:top w:val="nil"/>
              <w:left w:val="nil"/>
              <w:bottom w:val="single" w:sz="8" w:space="0" w:color="auto"/>
              <w:right w:val="single" w:sz="8" w:space="0" w:color="auto"/>
            </w:tcBorders>
            <w:shd w:val="clear" w:color="auto" w:fill="auto"/>
            <w:noWrap/>
            <w:vAlign w:val="bottom"/>
            <w:hideMark/>
          </w:tcPr>
          <w:p w14:paraId="41DE83DF" w14:textId="77777777" w:rsidR="00E76AB1" w:rsidRPr="0034047E" w:rsidRDefault="00000000" w:rsidP="0034047E">
            <w:pPr>
              <w:spacing w:before="0"/>
              <w:jc w:val="left"/>
              <w:rPr>
                <w:color w:val="000000"/>
              </w:rPr>
            </w:pPr>
            <w:r w:rsidRPr="0034047E">
              <w:rPr>
                <w:color w:val="000000"/>
              </w:rPr>
              <w:t> </w:t>
            </w:r>
          </w:p>
        </w:tc>
        <w:tc>
          <w:tcPr>
            <w:tcW w:w="819" w:type="dxa"/>
            <w:tcBorders>
              <w:top w:val="nil"/>
              <w:left w:val="nil"/>
              <w:bottom w:val="single" w:sz="8" w:space="0" w:color="auto"/>
              <w:right w:val="single" w:sz="8" w:space="0" w:color="auto"/>
            </w:tcBorders>
            <w:shd w:val="clear" w:color="auto" w:fill="auto"/>
            <w:noWrap/>
            <w:vAlign w:val="bottom"/>
            <w:hideMark/>
          </w:tcPr>
          <w:p w14:paraId="1075CD18" w14:textId="77777777" w:rsidR="00E76AB1" w:rsidRPr="0034047E" w:rsidRDefault="00000000" w:rsidP="0034047E">
            <w:pPr>
              <w:spacing w:before="0"/>
              <w:jc w:val="left"/>
              <w:rPr>
                <w:color w:val="000000"/>
              </w:rPr>
            </w:pPr>
            <w:r w:rsidRPr="0034047E">
              <w:rPr>
                <w:color w:val="000000"/>
              </w:rPr>
              <w:t> </w:t>
            </w:r>
          </w:p>
        </w:tc>
        <w:tc>
          <w:tcPr>
            <w:tcW w:w="1002" w:type="dxa"/>
            <w:tcBorders>
              <w:top w:val="nil"/>
              <w:left w:val="nil"/>
              <w:bottom w:val="single" w:sz="8" w:space="0" w:color="auto"/>
              <w:right w:val="single" w:sz="8" w:space="0" w:color="auto"/>
            </w:tcBorders>
            <w:shd w:val="clear" w:color="auto" w:fill="auto"/>
            <w:noWrap/>
            <w:vAlign w:val="bottom"/>
            <w:hideMark/>
          </w:tcPr>
          <w:p w14:paraId="1249C559" w14:textId="77777777" w:rsidR="00E76AB1" w:rsidRPr="0034047E" w:rsidRDefault="00000000" w:rsidP="0034047E">
            <w:pPr>
              <w:spacing w:before="0"/>
              <w:jc w:val="left"/>
              <w:rPr>
                <w:color w:val="000000"/>
              </w:rPr>
            </w:pPr>
            <w:r w:rsidRPr="0034047E">
              <w:rPr>
                <w:color w:val="000000"/>
              </w:rPr>
              <w:t> </w:t>
            </w:r>
          </w:p>
        </w:tc>
        <w:tc>
          <w:tcPr>
            <w:tcW w:w="2997" w:type="dxa"/>
            <w:tcBorders>
              <w:top w:val="nil"/>
              <w:left w:val="nil"/>
              <w:bottom w:val="single" w:sz="8" w:space="0" w:color="auto"/>
              <w:right w:val="single" w:sz="8" w:space="0" w:color="auto"/>
            </w:tcBorders>
            <w:shd w:val="clear" w:color="auto" w:fill="auto"/>
            <w:noWrap/>
            <w:vAlign w:val="bottom"/>
            <w:hideMark/>
          </w:tcPr>
          <w:p w14:paraId="3324A094" w14:textId="77777777" w:rsidR="00E76AB1" w:rsidRPr="0034047E" w:rsidRDefault="00000000" w:rsidP="0034047E">
            <w:pPr>
              <w:spacing w:before="0"/>
              <w:jc w:val="left"/>
              <w:rPr>
                <w:color w:val="000000"/>
              </w:rPr>
            </w:pPr>
            <w:r w:rsidRPr="0034047E">
              <w:rPr>
                <w:color w:val="000000"/>
              </w:rPr>
              <w:t> </w:t>
            </w:r>
          </w:p>
        </w:tc>
      </w:tr>
      <w:tr w:rsidR="00121602" w14:paraId="3196E70B" w14:textId="77777777" w:rsidTr="0034047E">
        <w:trPr>
          <w:trHeight w:val="315"/>
        </w:trPr>
        <w:tc>
          <w:tcPr>
            <w:tcW w:w="4287" w:type="dxa"/>
            <w:tcBorders>
              <w:top w:val="nil"/>
              <w:left w:val="single" w:sz="8" w:space="0" w:color="auto"/>
              <w:bottom w:val="single" w:sz="8" w:space="0" w:color="auto"/>
              <w:right w:val="nil"/>
            </w:tcBorders>
            <w:shd w:val="clear" w:color="auto" w:fill="auto"/>
            <w:noWrap/>
            <w:vAlign w:val="bottom"/>
            <w:hideMark/>
          </w:tcPr>
          <w:p w14:paraId="3A7BC5FC" w14:textId="77777777" w:rsidR="00E76AB1" w:rsidRPr="0034047E" w:rsidRDefault="00000000" w:rsidP="0034047E">
            <w:pPr>
              <w:spacing w:before="0"/>
              <w:jc w:val="left"/>
              <w:rPr>
                <w:color w:val="000000"/>
              </w:rPr>
            </w:pPr>
            <w:r w:rsidRPr="0034047E">
              <w:rPr>
                <w:color w:val="000000"/>
              </w:rPr>
              <w:t>lyska černá (</w:t>
            </w:r>
            <w:proofErr w:type="spellStart"/>
            <w:r w:rsidRPr="0034047E">
              <w:rPr>
                <w:i/>
                <w:iCs/>
                <w:color w:val="000000"/>
              </w:rPr>
              <w:t>Fulica</w:t>
            </w:r>
            <w:proofErr w:type="spellEnd"/>
            <w:r w:rsidRPr="0034047E">
              <w:rPr>
                <w:i/>
                <w:iCs/>
                <w:color w:val="000000"/>
              </w:rPr>
              <w:t xml:space="preserve"> </w:t>
            </w:r>
            <w:proofErr w:type="spellStart"/>
            <w:r w:rsidRPr="0034047E">
              <w:rPr>
                <w:i/>
                <w:iCs/>
                <w:color w:val="000000"/>
              </w:rPr>
              <w:t>atra</w:t>
            </w:r>
            <w:proofErr w:type="spellEnd"/>
            <w:r w:rsidRPr="0034047E">
              <w:rPr>
                <w:color w:val="000000"/>
              </w:rPr>
              <w:t>)</w:t>
            </w:r>
          </w:p>
        </w:tc>
        <w:tc>
          <w:tcPr>
            <w:tcW w:w="662" w:type="dxa"/>
            <w:tcBorders>
              <w:top w:val="nil"/>
              <w:left w:val="single" w:sz="8" w:space="0" w:color="auto"/>
              <w:bottom w:val="single" w:sz="8" w:space="0" w:color="auto"/>
              <w:right w:val="single" w:sz="8" w:space="0" w:color="auto"/>
            </w:tcBorders>
            <w:shd w:val="clear" w:color="auto" w:fill="auto"/>
            <w:noWrap/>
            <w:vAlign w:val="bottom"/>
            <w:hideMark/>
          </w:tcPr>
          <w:p w14:paraId="39671942" w14:textId="77777777" w:rsidR="00E76AB1" w:rsidRPr="0034047E" w:rsidRDefault="00000000" w:rsidP="0034047E">
            <w:pPr>
              <w:spacing w:before="0"/>
              <w:jc w:val="left"/>
              <w:rPr>
                <w:color w:val="000000"/>
              </w:rPr>
            </w:pPr>
            <w:r w:rsidRPr="0034047E">
              <w:rPr>
                <w:color w:val="000000"/>
              </w:rPr>
              <w:t> </w:t>
            </w:r>
          </w:p>
        </w:tc>
        <w:tc>
          <w:tcPr>
            <w:tcW w:w="723" w:type="dxa"/>
            <w:tcBorders>
              <w:top w:val="nil"/>
              <w:left w:val="nil"/>
              <w:bottom w:val="single" w:sz="8" w:space="0" w:color="auto"/>
              <w:right w:val="single" w:sz="8" w:space="0" w:color="auto"/>
            </w:tcBorders>
            <w:shd w:val="clear" w:color="auto" w:fill="auto"/>
            <w:noWrap/>
            <w:vAlign w:val="bottom"/>
            <w:hideMark/>
          </w:tcPr>
          <w:p w14:paraId="4340C21B" w14:textId="77777777" w:rsidR="00E76AB1" w:rsidRPr="0034047E" w:rsidRDefault="00000000" w:rsidP="0034047E">
            <w:pPr>
              <w:spacing w:before="0"/>
              <w:jc w:val="left"/>
              <w:rPr>
                <w:color w:val="000000"/>
              </w:rPr>
            </w:pPr>
            <w:r w:rsidRPr="0034047E">
              <w:rPr>
                <w:color w:val="000000"/>
              </w:rPr>
              <w:t> </w:t>
            </w:r>
          </w:p>
        </w:tc>
        <w:tc>
          <w:tcPr>
            <w:tcW w:w="819" w:type="dxa"/>
            <w:tcBorders>
              <w:top w:val="nil"/>
              <w:left w:val="nil"/>
              <w:bottom w:val="single" w:sz="8" w:space="0" w:color="auto"/>
              <w:right w:val="single" w:sz="8" w:space="0" w:color="auto"/>
            </w:tcBorders>
            <w:shd w:val="clear" w:color="auto" w:fill="auto"/>
            <w:noWrap/>
            <w:vAlign w:val="bottom"/>
            <w:hideMark/>
          </w:tcPr>
          <w:p w14:paraId="26636A70" w14:textId="77777777" w:rsidR="00E76AB1" w:rsidRPr="0034047E" w:rsidRDefault="00000000" w:rsidP="0034047E">
            <w:pPr>
              <w:spacing w:before="0"/>
              <w:jc w:val="left"/>
              <w:rPr>
                <w:color w:val="000000"/>
              </w:rPr>
            </w:pPr>
            <w:r w:rsidRPr="0034047E">
              <w:rPr>
                <w:color w:val="000000"/>
              </w:rPr>
              <w:t> </w:t>
            </w:r>
          </w:p>
        </w:tc>
        <w:tc>
          <w:tcPr>
            <w:tcW w:w="1002" w:type="dxa"/>
            <w:tcBorders>
              <w:top w:val="nil"/>
              <w:left w:val="nil"/>
              <w:bottom w:val="single" w:sz="8" w:space="0" w:color="auto"/>
              <w:right w:val="single" w:sz="8" w:space="0" w:color="auto"/>
            </w:tcBorders>
            <w:shd w:val="clear" w:color="000000" w:fill="BFBFBF"/>
            <w:noWrap/>
            <w:vAlign w:val="bottom"/>
            <w:hideMark/>
          </w:tcPr>
          <w:p w14:paraId="4EF7225A" w14:textId="77777777" w:rsidR="00E76AB1" w:rsidRPr="0034047E" w:rsidRDefault="00000000" w:rsidP="0034047E">
            <w:pPr>
              <w:spacing w:before="0"/>
              <w:jc w:val="left"/>
              <w:rPr>
                <w:color w:val="000000"/>
              </w:rPr>
            </w:pPr>
            <w:r w:rsidRPr="0034047E">
              <w:rPr>
                <w:color w:val="000000"/>
              </w:rPr>
              <w:t> </w:t>
            </w:r>
          </w:p>
        </w:tc>
        <w:tc>
          <w:tcPr>
            <w:tcW w:w="2997" w:type="dxa"/>
            <w:tcBorders>
              <w:top w:val="nil"/>
              <w:left w:val="nil"/>
              <w:bottom w:val="single" w:sz="8" w:space="0" w:color="auto"/>
              <w:right w:val="single" w:sz="8" w:space="0" w:color="auto"/>
            </w:tcBorders>
            <w:shd w:val="clear" w:color="auto" w:fill="auto"/>
            <w:noWrap/>
            <w:vAlign w:val="bottom"/>
            <w:hideMark/>
          </w:tcPr>
          <w:p w14:paraId="79EDC476" w14:textId="77777777" w:rsidR="00E76AB1" w:rsidRPr="0034047E" w:rsidRDefault="00E76AB1" w:rsidP="0034047E">
            <w:pPr>
              <w:spacing w:before="0"/>
              <w:jc w:val="left"/>
              <w:rPr>
                <w:color w:val="000000"/>
              </w:rPr>
            </w:pPr>
          </w:p>
        </w:tc>
      </w:tr>
      <w:tr w:rsidR="00121602" w14:paraId="70A228F4" w14:textId="77777777" w:rsidTr="0034047E">
        <w:trPr>
          <w:trHeight w:val="315"/>
        </w:trPr>
        <w:tc>
          <w:tcPr>
            <w:tcW w:w="4287" w:type="dxa"/>
            <w:tcBorders>
              <w:top w:val="nil"/>
              <w:left w:val="single" w:sz="8" w:space="0" w:color="auto"/>
              <w:bottom w:val="single" w:sz="8" w:space="0" w:color="auto"/>
              <w:right w:val="nil"/>
            </w:tcBorders>
            <w:shd w:val="clear" w:color="auto" w:fill="auto"/>
            <w:noWrap/>
            <w:vAlign w:val="bottom"/>
            <w:hideMark/>
          </w:tcPr>
          <w:p w14:paraId="052A545C" w14:textId="77777777" w:rsidR="00E76AB1" w:rsidRPr="0034047E" w:rsidRDefault="00000000" w:rsidP="0034047E">
            <w:pPr>
              <w:spacing w:before="0"/>
              <w:jc w:val="left"/>
              <w:rPr>
                <w:color w:val="000000"/>
              </w:rPr>
            </w:pPr>
            <w:proofErr w:type="spellStart"/>
            <w:r w:rsidRPr="0034047E">
              <w:rPr>
                <w:color w:val="000000"/>
              </w:rPr>
              <w:t>polák</w:t>
            </w:r>
            <w:proofErr w:type="spellEnd"/>
            <w:r w:rsidRPr="0034047E">
              <w:rPr>
                <w:color w:val="000000"/>
              </w:rPr>
              <w:t xml:space="preserve"> </w:t>
            </w:r>
            <w:proofErr w:type="spellStart"/>
            <w:r w:rsidRPr="0034047E">
              <w:rPr>
                <w:color w:val="000000"/>
              </w:rPr>
              <w:t>choholačka</w:t>
            </w:r>
            <w:proofErr w:type="spellEnd"/>
            <w:r w:rsidRPr="0034047E">
              <w:rPr>
                <w:color w:val="000000"/>
              </w:rPr>
              <w:t xml:space="preserve"> (</w:t>
            </w:r>
            <w:proofErr w:type="spellStart"/>
            <w:r w:rsidRPr="0034047E">
              <w:rPr>
                <w:i/>
                <w:iCs/>
                <w:color w:val="000000"/>
              </w:rPr>
              <w:t>Aythia</w:t>
            </w:r>
            <w:proofErr w:type="spellEnd"/>
            <w:r w:rsidRPr="0034047E">
              <w:rPr>
                <w:i/>
                <w:iCs/>
                <w:color w:val="000000"/>
              </w:rPr>
              <w:t xml:space="preserve"> </w:t>
            </w:r>
            <w:proofErr w:type="spellStart"/>
            <w:r w:rsidRPr="0034047E">
              <w:rPr>
                <w:i/>
                <w:iCs/>
                <w:color w:val="000000"/>
              </w:rPr>
              <w:t>fuligula</w:t>
            </w:r>
            <w:proofErr w:type="spellEnd"/>
            <w:r w:rsidRPr="0034047E">
              <w:rPr>
                <w:color w:val="000000"/>
              </w:rPr>
              <w:t xml:space="preserve">) </w:t>
            </w:r>
          </w:p>
        </w:tc>
        <w:tc>
          <w:tcPr>
            <w:tcW w:w="662" w:type="dxa"/>
            <w:tcBorders>
              <w:top w:val="nil"/>
              <w:left w:val="single" w:sz="8" w:space="0" w:color="auto"/>
              <w:bottom w:val="single" w:sz="8" w:space="0" w:color="auto"/>
              <w:right w:val="single" w:sz="8" w:space="0" w:color="auto"/>
            </w:tcBorders>
            <w:shd w:val="clear" w:color="auto" w:fill="auto"/>
            <w:noWrap/>
            <w:vAlign w:val="bottom"/>
            <w:hideMark/>
          </w:tcPr>
          <w:p w14:paraId="43F30C36" w14:textId="77777777" w:rsidR="00E76AB1" w:rsidRPr="0034047E" w:rsidRDefault="00000000" w:rsidP="0034047E">
            <w:pPr>
              <w:spacing w:before="0"/>
              <w:jc w:val="left"/>
              <w:rPr>
                <w:color w:val="000000"/>
              </w:rPr>
            </w:pPr>
            <w:r w:rsidRPr="0034047E">
              <w:rPr>
                <w:color w:val="000000"/>
              </w:rPr>
              <w:t> </w:t>
            </w:r>
          </w:p>
        </w:tc>
        <w:tc>
          <w:tcPr>
            <w:tcW w:w="723" w:type="dxa"/>
            <w:tcBorders>
              <w:top w:val="nil"/>
              <w:left w:val="nil"/>
              <w:bottom w:val="single" w:sz="8" w:space="0" w:color="auto"/>
              <w:right w:val="single" w:sz="8" w:space="0" w:color="auto"/>
            </w:tcBorders>
            <w:shd w:val="clear" w:color="auto" w:fill="auto"/>
            <w:noWrap/>
            <w:vAlign w:val="bottom"/>
            <w:hideMark/>
          </w:tcPr>
          <w:p w14:paraId="5E2855B2" w14:textId="77777777" w:rsidR="00E76AB1" w:rsidRPr="0034047E" w:rsidRDefault="00000000" w:rsidP="0034047E">
            <w:pPr>
              <w:spacing w:before="0"/>
              <w:jc w:val="left"/>
              <w:rPr>
                <w:color w:val="000000"/>
              </w:rPr>
            </w:pPr>
            <w:r w:rsidRPr="0034047E">
              <w:rPr>
                <w:color w:val="000000"/>
              </w:rPr>
              <w:t> </w:t>
            </w:r>
          </w:p>
        </w:tc>
        <w:tc>
          <w:tcPr>
            <w:tcW w:w="819" w:type="dxa"/>
            <w:tcBorders>
              <w:top w:val="nil"/>
              <w:left w:val="nil"/>
              <w:bottom w:val="single" w:sz="8" w:space="0" w:color="auto"/>
              <w:right w:val="single" w:sz="8" w:space="0" w:color="auto"/>
            </w:tcBorders>
            <w:shd w:val="clear" w:color="auto" w:fill="auto"/>
            <w:noWrap/>
            <w:vAlign w:val="bottom"/>
            <w:hideMark/>
          </w:tcPr>
          <w:p w14:paraId="4C6C84F3" w14:textId="77777777" w:rsidR="00E76AB1" w:rsidRPr="0034047E" w:rsidRDefault="00000000" w:rsidP="0034047E">
            <w:pPr>
              <w:spacing w:before="0"/>
              <w:jc w:val="left"/>
              <w:rPr>
                <w:color w:val="000000"/>
              </w:rPr>
            </w:pPr>
            <w:r w:rsidRPr="0034047E">
              <w:rPr>
                <w:color w:val="000000"/>
              </w:rPr>
              <w:t> </w:t>
            </w:r>
          </w:p>
        </w:tc>
        <w:tc>
          <w:tcPr>
            <w:tcW w:w="1002" w:type="dxa"/>
            <w:tcBorders>
              <w:top w:val="nil"/>
              <w:left w:val="nil"/>
              <w:bottom w:val="single" w:sz="8" w:space="0" w:color="auto"/>
              <w:right w:val="single" w:sz="8" w:space="0" w:color="auto"/>
            </w:tcBorders>
            <w:shd w:val="clear" w:color="000000" w:fill="BFBFBF"/>
            <w:noWrap/>
            <w:vAlign w:val="bottom"/>
            <w:hideMark/>
          </w:tcPr>
          <w:p w14:paraId="7A353EB5" w14:textId="77777777" w:rsidR="00E76AB1" w:rsidRPr="0034047E" w:rsidRDefault="00000000" w:rsidP="0034047E">
            <w:pPr>
              <w:spacing w:before="0"/>
              <w:jc w:val="left"/>
              <w:rPr>
                <w:color w:val="000000"/>
              </w:rPr>
            </w:pPr>
            <w:r w:rsidRPr="0034047E">
              <w:rPr>
                <w:color w:val="000000"/>
              </w:rPr>
              <w:t> </w:t>
            </w:r>
          </w:p>
        </w:tc>
        <w:tc>
          <w:tcPr>
            <w:tcW w:w="2997" w:type="dxa"/>
            <w:tcBorders>
              <w:top w:val="nil"/>
              <w:left w:val="nil"/>
              <w:bottom w:val="single" w:sz="8" w:space="0" w:color="auto"/>
              <w:right w:val="single" w:sz="8" w:space="0" w:color="auto"/>
            </w:tcBorders>
            <w:shd w:val="clear" w:color="auto" w:fill="auto"/>
            <w:noWrap/>
            <w:vAlign w:val="bottom"/>
            <w:hideMark/>
          </w:tcPr>
          <w:p w14:paraId="67B39D30" w14:textId="77777777" w:rsidR="00E76AB1" w:rsidRPr="0034047E" w:rsidRDefault="00E76AB1" w:rsidP="0034047E">
            <w:pPr>
              <w:spacing w:before="0"/>
              <w:jc w:val="left"/>
              <w:rPr>
                <w:color w:val="000000"/>
              </w:rPr>
            </w:pPr>
          </w:p>
        </w:tc>
      </w:tr>
      <w:tr w:rsidR="00121602" w14:paraId="1BB0B4D2" w14:textId="77777777" w:rsidTr="0034047E">
        <w:trPr>
          <w:trHeight w:val="315"/>
        </w:trPr>
        <w:tc>
          <w:tcPr>
            <w:tcW w:w="4287" w:type="dxa"/>
            <w:tcBorders>
              <w:top w:val="nil"/>
              <w:left w:val="single" w:sz="8" w:space="0" w:color="auto"/>
              <w:bottom w:val="single" w:sz="8" w:space="0" w:color="auto"/>
              <w:right w:val="nil"/>
            </w:tcBorders>
            <w:shd w:val="clear" w:color="auto" w:fill="auto"/>
            <w:noWrap/>
            <w:vAlign w:val="bottom"/>
            <w:hideMark/>
          </w:tcPr>
          <w:p w14:paraId="180A15C6" w14:textId="77777777" w:rsidR="00E76AB1" w:rsidRPr="0034047E" w:rsidRDefault="00000000" w:rsidP="0034047E">
            <w:pPr>
              <w:spacing w:before="0"/>
              <w:jc w:val="left"/>
              <w:rPr>
                <w:color w:val="000000"/>
              </w:rPr>
            </w:pPr>
            <w:proofErr w:type="spellStart"/>
            <w:r w:rsidRPr="0034047E">
              <w:rPr>
                <w:color w:val="000000"/>
              </w:rPr>
              <w:t>polák</w:t>
            </w:r>
            <w:proofErr w:type="spellEnd"/>
            <w:r w:rsidRPr="0034047E">
              <w:rPr>
                <w:color w:val="000000"/>
              </w:rPr>
              <w:t xml:space="preserve"> velký (</w:t>
            </w:r>
            <w:proofErr w:type="spellStart"/>
            <w:r w:rsidRPr="0034047E">
              <w:rPr>
                <w:i/>
                <w:iCs/>
                <w:color w:val="000000"/>
              </w:rPr>
              <w:t>Aythya</w:t>
            </w:r>
            <w:proofErr w:type="spellEnd"/>
            <w:r w:rsidRPr="0034047E">
              <w:rPr>
                <w:i/>
                <w:iCs/>
                <w:color w:val="000000"/>
              </w:rPr>
              <w:t xml:space="preserve"> ferina</w:t>
            </w:r>
            <w:r w:rsidRPr="0034047E">
              <w:rPr>
                <w:color w:val="000000"/>
              </w:rPr>
              <w:t>)</w:t>
            </w:r>
          </w:p>
        </w:tc>
        <w:tc>
          <w:tcPr>
            <w:tcW w:w="662" w:type="dxa"/>
            <w:tcBorders>
              <w:top w:val="nil"/>
              <w:left w:val="single" w:sz="8" w:space="0" w:color="auto"/>
              <w:bottom w:val="single" w:sz="8" w:space="0" w:color="auto"/>
              <w:right w:val="single" w:sz="8" w:space="0" w:color="auto"/>
            </w:tcBorders>
            <w:shd w:val="clear" w:color="auto" w:fill="auto"/>
            <w:noWrap/>
            <w:vAlign w:val="bottom"/>
            <w:hideMark/>
          </w:tcPr>
          <w:p w14:paraId="55F20D97" w14:textId="77777777" w:rsidR="00E76AB1" w:rsidRPr="0034047E" w:rsidRDefault="00000000" w:rsidP="0034047E">
            <w:pPr>
              <w:spacing w:before="0"/>
              <w:jc w:val="left"/>
              <w:rPr>
                <w:color w:val="000000"/>
              </w:rPr>
            </w:pPr>
            <w:r w:rsidRPr="0034047E">
              <w:rPr>
                <w:color w:val="000000"/>
              </w:rPr>
              <w:t> </w:t>
            </w:r>
          </w:p>
        </w:tc>
        <w:tc>
          <w:tcPr>
            <w:tcW w:w="723" w:type="dxa"/>
            <w:tcBorders>
              <w:top w:val="nil"/>
              <w:left w:val="nil"/>
              <w:bottom w:val="single" w:sz="8" w:space="0" w:color="auto"/>
              <w:right w:val="single" w:sz="8" w:space="0" w:color="auto"/>
            </w:tcBorders>
            <w:shd w:val="clear" w:color="auto" w:fill="auto"/>
            <w:noWrap/>
            <w:vAlign w:val="bottom"/>
            <w:hideMark/>
          </w:tcPr>
          <w:p w14:paraId="420050B1" w14:textId="77777777" w:rsidR="00E76AB1" w:rsidRPr="0034047E" w:rsidRDefault="00000000" w:rsidP="0034047E">
            <w:pPr>
              <w:spacing w:before="0"/>
              <w:jc w:val="left"/>
              <w:rPr>
                <w:color w:val="000000"/>
              </w:rPr>
            </w:pPr>
            <w:r w:rsidRPr="0034047E">
              <w:rPr>
                <w:color w:val="000000"/>
              </w:rPr>
              <w:t> </w:t>
            </w:r>
          </w:p>
        </w:tc>
        <w:tc>
          <w:tcPr>
            <w:tcW w:w="819" w:type="dxa"/>
            <w:tcBorders>
              <w:top w:val="nil"/>
              <w:left w:val="nil"/>
              <w:bottom w:val="single" w:sz="8" w:space="0" w:color="auto"/>
              <w:right w:val="single" w:sz="8" w:space="0" w:color="auto"/>
            </w:tcBorders>
            <w:shd w:val="clear" w:color="auto" w:fill="auto"/>
            <w:noWrap/>
            <w:vAlign w:val="bottom"/>
            <w:hideMark/>
          </w:tcPr>
          <w:p w14:paraId="2124734A" w14:textId="77777777" w:rsidR="00E76AB1" w:rsidRPr="0034047E" w:rsidRDefault="00000000" w:rsidP="0034047E">
            <w:pPr>
              <w:spacing w:before="0"/>
              <w:jc w:val="left"/>
              <w:rPr>
                <w:color w:val="000000"/>
              </w:rPr>
            </w:pPr>
            <w:r w:rsidRPr="0034047E">
              <w:rPr>
                <w:color w:val="000000"/>
              </w:rPr>
              <w:t> </w:t>
            </w:r>
          </w:p>
        </w:tc>
        <w:tc>
          <w:tcPr>
            <w:tcW w:w="1002" w:type="dxa"/>
            <w:tcBorders>
              <w:top w:val="nil"/>
              <w:left w:val="nil"/>
              <w:bottom w:val="single" w:sz="8" w:space="0" w:color="auto"/>
              <w:right w:val="single" w:sz="8" w:space="0" w:color="auto"/>
            </w:tcBorders>
            <w:shd w:val="clear" w:color="000000" w:fill="BFBFBF"/>
            <w:noWrap/>
            <w:vAlign w:val="bottom"/>
            <w:hideMark/>
          </w:tcPr>
          <w:p w14:paraId="0E67A152" w14:textId="77777777" w:rsidR="00E76AB1" w:rsidRPr="0034047E" w:rsidRDefault="00000000" w:rsidP="0034047E">
            <w:pPr>
              <w:spacing w:before="0"/>
              <w:jc w:val="left"/>
              <w:rPr>
                <w:color w:val="000000"/>
              </w:rPr>
            </w:pPr>
            <w:r w:rsidRPr="0034047E">
              <w:rPr>
                <w:color w:val="000000"/>
              </w:rPr>
              <w:t> </w:t>
            </w:r>
          </w:p>
        </w:tc>
        <w:tc>
          <w:tcPr>
            <w:tcW w:w="2997" w:type="dxa"/>
            <w:tcBorders>
              <w:top w:val="nil"/>
              <w:left w:val="nil"/>
              <w:bottom w:val="single" w:sz="8" w:space="0" w:color="auto"/>
              <w:right w:val="single" w:sz="8" w:space="0" w:color="auto"/>
            </w:tcBorders>
            <w:shd w:val="clear" w:color="auto" w:fill="auto"/>
            <w:noWrap/>
            <w:vAlign w:val="bottom"/>
            <w:hideMark/>
          </w:tcPr>
          <w:p w14:paraId="38A48C8C" w14:textId="77777777" w:rsidR="00E76AB1" w:rsidRPr="0034047E" w:rsidRDefault="00E76AB1" w:rsidP="0034047E">
            <w:pPr>
              <w:spacing w:before="0"/>
              <w:jc w:val="left"/>
              <w:rPr>
                <w:color w:val="000000"/>
              </w:rPr>
            </w:pPr>
          </w:p>
        </w:tc>
      </w:tr>
      <w:tr w:rsidR="00121602" w14:paraId="4AD6EFBB" w14:textId="77777777" w:rsidTr="0034047E">
        <w:trPr>
          <w:trHeight w:val="315"/>
        </w:trPr>
        <w:tc>
          <w:tcPr>
            <w:tcW w:w="4287" w:type="dxa"/>
            <w:tcBorders>
              <w:top w:val="nil"/>
              <w:left w:val="single" w:sz="8" w:space="0" w:color="auto"/>
              <w:bottom w:val="single" w:sz="8" w:space="0" w:color="auto"/>
              <w:right w:val="nil"/>
            </w:tcBorders>
            <w:shd w:val="clear" w:color="auto" w:fill="auto"/>
            <w:noWrap/>
            <w:vAlign w:val="bottom"/>
            <w:hideMark/>
          </w:tcPr>
          <w:p w14:paraId="6515AD96" w14:textId="77777777" w:rsidR="00E76AB1" w:rsidRPr="0034047E" w:rsidRDefault="00000000" w:rsidP="0034047E">
            <w:pPr>
              <w:spacing w:before="0"/>
              <w:jc w:val="left"/>
              <w:rPr>
                <w:color w:val="000000"/>
              </w:rPr>
            </w:pPr>
            <w:r w:rsidRPr="0034047E">
              <w:rPr>
                <w:color w:val="000000"/>
              </w:rPr>
              <w:t>straka obecná (</w:t>
            </w:r>
            <w:proofErr w:type="spellStart"/>
            <w:r w:rsidRPr="0034047E">
              <w:rPr>
                <w:i/>
                <w:iCs/>
                <w:color w:val="000000"/>
              </w:rPr>
              <w:t>Pica</w:t>
            </w:r>
            <w:proofErr w:type="spellEnd"/>
            <w:r w:rsidRPr="0034047E">
              <w:rPr>
                <w:i/>
                <w:iCs/>
                <w:color w:val="000000"/>
              </w:rPr>
              <w:t xml:space="preserve"> </w:t>
            </w:r>
            <w:proofErr w:type="spellStart"/>
            <w:r w:rsidRPr="0034047E">
              <w:rPr>
                <w:i/>
                <w:iCs/>
                <w:color w:val="000000"/>
              </w:rPr>
              <w:t>pica</w:t>
            </w:r>
            <w:proofErr w:type="spellEnd"/>
            <w:r w:rsidRPr="0034047E">
              <w:rPr>
                <w:color w:val="000000"/>
              </w:rPr>
              <w:t>)</w:t>
            </w:r>
          </w:p>
        </w:tc>
        <w:tc>
          <w:tcPr>
            <w:tcW w:w="662" w:type="dxa"/>
            <w:tcBorders>
              <w:top w:val="nil"/>
              <w:left w:val="single" w:sz="8" w:space="0" w:color="auto"/>
              <w:bottom w:val="single" w:sz="8" w:space="0" w:color="auto"/>
              <w:right w:val="single" w:sz="8" w:space="0" w:color="auto"/>
            </w:tcBorders>
            <w:shd w:val="clear" w:color="auto" w:fill="BFBFBF" w:themeFill="background1" w:themeFillShade="BF"/>
            <w:noWrap/>
            <w:vAlign w:val="bottom"/>
            <w:hideMark/>
          </w:tcPr>
          <w:p w14:paraId="0BB13068" w14:textId="77777777" w:rsidR="00E76AB1" w:rsidRPr="0034047E" w:rsidRDefault="00000000" w:rsidP="0034047E">
            <w:pPr>
              <w:spacing w:before="0"/>
              <w:jc w:val="left"/>
              <w:rPr>
                <w:color w:val="000000"/>
              </w:rPr>
            </w:pPr>
            <w:r w:rsidRPr="0034047E">
              <w:rPr>
                <w:color w:val="000000"/>
              </w:rPr>
              <w:t> </w:t>
            </w:r>
          </w:p>
        </w:tc>
        <w:tc>
          <w:tcPr>
            <w:tcW w:w="723" w:type="dxa"/>
            <w:tcBorders>
              <w:top w:val="nil"/>
              <w:left w:val="nil"/>
              <w:bottom w:val="single" w:sz="8" w:space="0" w:color="auto"/>
              <w:right w:val="single" w:sz="8" w:space="0" w:color="auto"/>
            </w:tcBorders>
            <w:shd w:val="clear" w:color="auto" w:fill="auto"/>
            <w:noWrap/>
            <w:vAlign w:val="bottom"/>
            <w:hideMark/>
          </w:tcPr>
          <w:p w14:paraId="279AC240" w14:textId="77777777" w:rsidR="00E76AB1" w:rsidRPr="0034047E" w:rsidRDefault="00000000" w:rsidP="0034047E">
            <w:pPr>
              <w:spacing w:before="0"/>
              <w:jc w:val="left"/>
              <w:rPr>
                <w:color w:val="000000"/>
              </w:rPr>
            </w:pPr>
            <w:r w:rsidRPr="0034047E">
              <w:rPr>
                <w:color w:val="000000"/>
              </w:rPr>
              <w:t> </w:t>
            </w:r>
          </w:p>
        </w:tc>
        <w:tc>
          <w:tcPr>
            <w:tcW w:w="819" w:type="dxa"/>
            <w:tcBorders>
              <w:top w:val="nil"/>
              <w:left w:val="nil"/>
              <w:bottom w:val="single" w:sz="8" w:space="0" w:color="auto"/>
              <w:right w:val="single" w:sz="8" w:space="0" w:color="auto"/>
            </w:tcBorders>
            <w:shd w:val="clear" w:color="auto" w:fill="auto"/>
            <w:noWrap/>
            <w:vAlign w:val="bottom"/>
            <w:hideMark/>
          </w:tcPr>
          <w:p w14:paraId="771ADB20" w14:textId="77777777" w:rsidR="00E76AB1" w:rsidRPr="0034047E" w:rsidRDefault="00000000" w:rsidP="0034047E">
            <w:pPr>
              <w:spacing w:before="0"/>
              <w:jc w:val="left"/>
              <w:rPr>
                <w:color w:val="000000"/>
              </w:rPr>
            </w:pPr>
            <w:r w:rsidRPr="0034047E">
              <w:rPr>
                <w:color w:val="000000"/>
              </w:rPr>
              <w:t> </w:t>
            </w:r>
          </w:p>
        </w:tc>
        <w:tc>
          <w:tcPr>
            <w:tcW w:w="1002" w:type="dxa"/>
            <w:tcBorders>
              <w:top w:val="nil"/>
              <w:left w:val="nil"/>
              <w:bottom w:val="single" w:sz="8" w:space="0" w:color="auto"/>
              <w:right w:val="single" w:sz="8" w:space="0" w:color="auto"/>
            </w:tcBorders>
            <w:shd w:val="clear" w:color="auto" w:fill="auto"/>
            <w:noWrap/>
            <w:vAlign w:val="bottom"/>
            <w:hideMark/>
          </w:tcPr>
          <w:p w14:paraId="5C555E93" w14:textId="77777777" w:rsidR="00E76AB1" w:rsidRPr="0034047E" w:rsidRDefault="00000000" w:rsidP="0034047E">
            <w:pPr>
              <w:spacing w:before="0"/>
              <w:jc w:val="left"/>
              <w:rPr>
                <w:color w:val="000000"/>
              </w:rPr>
            </w:pPr>
            <w:r w:rsidRPr="0034047E">
              <w:rPr>
                <w:color w:val="000000"/>
              </w:rPr>
              <w:t> </w:t>
            </w:r>
          </w:p>
        </w:tc>
        <w:tc>
          <w:tcPr>
            <w:tcW w:w="2997" w:type="dxa"/>
            <w:tcBorders>
              <w:top w:val="nil"/>
              <w:left w:val="nil"/>
              <w:bottom w:val="single" w:sz="8" w:space="0" w:color="auto"/>
              <w:right w:val="single" w:sz="8" w:space="0" w:color="auto"/>
            </w:tcBorders>
            <w:shd w:val="clear" w:color="auto" w:fill="auto"/>
            <w:noWrap/>
            <w:vAlign w:val="bottom"/>
            <w:hideMark/>
          </w:tcPr>
          <w:p w14:paraId="521A024C" w14:textId="77777777" w:rsidR="00E76AB1" w:rsidRPr="0034047E" w:rsidRDefault="00000000" w:rsidP="0034047E">
            <w:pPr>
              <w:spacing w:before="0"/>
              <w:jc w:val="left"/>
              <w:rPr>
                <w:color w:val="000000"/>
              </w:rPr>
            </w:pPr>
            <w:r w:rsidRPr="0034047E">
              <w:rPr>
                <w:color w:val="000000"/>
              </w:rPr>
              <w:t> </w:t>
            </w:r>
          </w:p>
        </w:tc>
      </w:tr>
      <w:tr w:rsidR="00121602" w14:paraId="452343A1" w14:textId="77777777" w:rsidTr="0034047E">
        <w:trPr>
          <w:trHeight w:val="315"/>
        </w:trPr>
        <w:tc>
          <w:tcPr>
            <w:tcW w:w="4287" w:type="dxa"/>
            <w:tcBorders>
              <w:top w:val="nil"/>
              <w:left w:val="single" w:sz="8" w:space="0" w:color="auto"/>
              <w:bottom w:val="single" w:sz="8" w:space="0" w:color="auto"/>
              <w:right w:val="nil"/>
            </w:tcBorders>
            <w:shd w:val="clear" w:color="auto" w:fill="auto"/>
            <w:noWrap/>
            <w:vAlign w:val="bottom"/>
            <w:hideMark/>
          </w:tcPr>
          <w:p w14:paraId="32B7B5C5" w14:textId="77777777" w:rsidR="00E76AB1" w:rsidRPr="0034047E" w:rsidRDefault="00000000" w:rsidP="0034047E">
            <w:pPr>
              <w:spacing w:before="0"/>
              <w:jc w:val="left"/>
              <w:rPr>
                <w:color w:val="000000"/>
              </w:rPr>
            </w:pPr>
            <w:r w:rsidRPr="0034047E">
              <w:rPr>
                <w:color w:val="000000"/>
              </w:rPr>
              <w:t>špaček obecný (</w:t>
            </w:r>
            <w:proofErr w:type="spellStart"/>
            <w:r w:rsidRPr="0034047E">
              <w:rPr>
                <w:i/>
                <w:iCs/>
                <w:color w:val="000000"/>
              </w:rPr>
              <w:t>Sturnus</w:t>
            </w:r>
            <w:proofErr w:type="spellEnd"/>
            <w:r w:rsidRPr="0034047E">
              <w:rPr>
                <w:i/>
                <w:iCs/>
                <w:color w:val="000000"/>
              </w:rPr>
              <w:t xml:space="preserve"> </w:t>
            </w:r>
            <w:proofErr w:type="spellStart"/>
            <w:r w:rsidRPr="0034047E">
              <w:rPr>
                <w:i/>
                <w:iCs/>
                <w:color w:val="000000"/>
              </w:rPr>
              <w:t>vulgaris</w:t>
            </w:r>
            <w:proofErr w:type="spellEnd"/>
            <w:r w:rsidRPr="0034047E">
              <w:rPr>
                <w:color w:val="000000"/>
              </w:rPr>
              <w:t>)</w:t>
            </w:r>
          </w:p>
        </w:tc>
        <w:tc>
          <w:tcPr>
            <w:tcW w:w="662" w:type="dxa"/>
            <w:tcBorders>
              <w:top w:val="nil"/>
              <w:left w:val="single" w:sz="8" w:space="0" w:color="auto"/>
              <w:bottom w:val="single" w:sz="8" w:space="0" w:color="auto"/>
              <w:right w:val="single" w:sz="8" w:space="0" w:color="auto"/>
            </w:tcBorders>
            <w:shd w:val="clear" w:color="000000" w:fill="BFBFBF"/>
            <w:noWrap/>
            <w:vAlign w:val="bottom"/>
            <w:hideMark/>
          </w:tcPr>
          <w:p w14:paraId="4CC5226E" w14:textId="77777777" w:rsidR="00E76AB1" w:rsidRPr="0034047E" w:rsidRDefault="00000000" w:rsidP="0034047E">
            <w:pPr>
              <w:spacing w:before="0"/>
              <w:jc w:val="left"/>
              <w:rPr>
                <w:color w:val="000000"/>
              </w:rPr>
            </w:pPr>
            <w:r w:rsidRPr="0034047E">
              <w:rPr>
                <w:color w:val="000000"/>
              </w:rPr>
              <w:t> </w:t>
            </w:r>
          </w:p>
        </w:tc>
        <w:tc>
          <w:tcPr>
            <w:tcW w:w="723" w:type="dxa"/>
            <w:tcBorders>
              <w:top w:val="nil"/>
              <w:left w:val="nil"/>
              <w:bottom w:val="single" w:sz="8" w:space="0" w:color="auto"/>
              <w:right w:val="single" w:sz="8" w:space="0" w:color="auto"/>
            </w:tcBorders>
            <w:shd w:val="clear" w:color="auto" w:fill="auto"/>
            <w:noWrap/>
            <w:vAlign w:val="bottom"/>
            <w:hideMark/>
          </w:tcPr>
          <w:p w14:paraId="41C6A3F6" w14:textId="77777777" w:rsidR="00E76AB1" w:rsidRPr="0034047E" w:rsidRDefault="00000000" w:rsidP="0034047E">
            <w:pPr>
              <w:spacing w:before="0"/>
              <w:jc w:val="left"/>
              <w:rPr>
                <w:color w:val="000000"/>
              </w:rPr>
            </w:pPr>
            <w:r w:rsidRPr="0034047E">
              <w:rPr>
                <w:color w:val="000000"/>
              </w:rPr>
              <w:t> </w:t>
            </w:r>
          </w:p>
        </w:tc>
        <w:tc>
          <w:tcPr>
            <w:tcW w:w="819" w:type="dxa"/>
            <w:tcBorders>
              <w:top w:val="nil"/>
              <w:left w:val="nil"/>
              <w:bottom w:val="single" w:sz="8" w:space="0" w:color="auto"/>
              <w:right w:val="single" w:sz="8" w:space="0" w:color="auto"/>
            </w:tcBorders>
            <w:shd w:val="clear" w:color="auto" w:fill="auto"/>
            <w:noWrap/>
            <w:vAlign w:val="bottom"/>
            <w:hideMark/>
          </w:tcPr>
          <w:p w14:paraId="7C8CF193" w14:textId="77777777" w:rsidR="00E76AB1" w:rsidRPr="0034047E" w:rsidRDefault="00000000" w:rsidP="0034047E">
            <w:pPr>
              <w:spacing w:before="0"/>
              <w:jc w:val="left"/>
              <w:rPr>
                <w:color w:val="000000"/>
              </w:rPr>
            </w:pPr>
            <w:r w:rsidRPr="0034047E">
              <w:rPr>
                <w:color w:val="000000"/>
              </w:rPr>
              <w:t> </w:t>
            </w:r>
          </w:p>
        </w:tc>
        <w:tc>
          <w:tcPr>
            <w:tcW w:w="1002" w:type="dxa"/>
            <w:tcBorders>
              <w:top w:val="nil"/>
              <w:left w:val="nil"/>
              <w:bottom w:val="single" w:sz="8" w:space="0" w:color="auto"/>
              <w:right w:val="single" w:sz="8" w:space="0" w:color="auto"/>
            </w:tcBorders>
            <w:shd w:val="clear" w:color="auto" w:fill="auto"/>
            <w:noWrap/>
            <w:vAlign w:val="bottom"/>
            <w:hideMark/>
          </w:tcPr>
          <w:p w14:paraId="461C931B" w14:textId="77777777" w:rsidR="00E76AB1" w:rsidRPr="0034047E" w:rsidRDefault="00000000" w:rsidP="0034047E">
            <w:pPr>
              <w:spacing w:before="0"/>
              <w:jc w:val="left"/>
              <w:rPr>
                <w:color w:val="000000"/>
              </w:rPr>
            </w:pPr>
            <w:r w:rsidRPr="0034047E">
              <w:rPr>
                <w:color w:val="000000"/>
              </w:rPr>
              <w:t> </w:t>
            </w:r>
          </w:p>
        </w:tc>
        <w:tc>
          <w:tcPr>
            <w:tcW w:w="2997" w:type="dxa"/>
            <w:tcBorders>
              <w:top w:val="nil"/>
              <w:left w:val="nil"/>
              <w:bottom w:val="single" w:sz="8" w:space="0" w:color="auto"/>
              <w:right w:val="single" w:sz="8" w:space="0" w:color="auto"/>
            </w:tcBorders>
            <w:shd w:val="clear" w:color="auto" w:fill="auto"/>
            <w:noWrap/>
            <w:vAlign w:val="bottom"/>
            <w:hideMark/>
          </w:tcPr>
          <w:p w14:paraId="514452A4" w14:textId="77777777" w:rsidR="00E76AB1" w:rsidRPr="0034047E" w:rsidRDefault="00000000" w:rsidP="0034047E">
            <w:pPr>
              <w:spacing w:before="0"/>
              <w:jc w:val="left"/>
              <w:rPr>
                <w:color w:val="000000"/>
              </w:rPr>
            </w:pPr>
            <w:r w:rsidRPr="0034047E">
              <w:rPr>
                <w:color w:val="000000"/>
              </w:rPr>
              <w:t> </w:t>
            </w:r>
          </w:p>
        </w:tc>
      </w:tr>
      <w:tr w:rsidR="00121602" w14:paraId="63F5AC6E" w14:textId="77777777" w:rsidTr="0034047E">
        <w:trPr>
          <w:trHeight w:val="315"/>
        </w:trPr>
        <w:tc>
          <w:tcPr>
            <w:tcW w:w="4287" w:type="dxa"/>
            <w:tcBorders>
              <w:top w:val="nil"/>
              <w:left w:val="single" w:sz="8" w:space="0" w:color="auto"/>
              <w:bottom w:val="single" w:sz="8" w:space="0" w:color="auto"/>
              <w:right w:val="nil"/>
            </w:tcBorders>
            <w:shd w:val="clear" w:color="auto" w:fill="auto"/>
            <w:noWrap/>
            <w:vAlign w:val="bottom"/>
            <w:hideMark/>
          </w:tcPr>
          <w:p w14:paraId="74E66076" w14:textId="77777777" w:rsidR="00E76AB1" w:rsidRPr="0034047E" w:rsidRDefault="00000000" w:rsidP="0034047E">
            <w:pPr>
              <w:spacing w:before="0"/>
              <w:jc w:val="left"/>
              <w:rPr>
                <w:color w:val="000000"/>
              </w:rPr>
            </w:pPr>
            <w:r w:rsidRPr="0034047E">
              <w:rPr>
                <w:color w:val="000000"/>
              </w:rPr>
              <w:t>vrána obecná (</w:t>
            </w:r>
            <w:proofErr w:type="spellStart"/>
            <w:r w:rsidRPr="0034047E">
              <w:rPr>
                <w:i/>
                <w:iCs/>
                <w:color w:val="000000"/>
              </w:rPr>
              <w:t>Corvus</w:t>
            </w:r>
            <w:proofErr w:type="spellEnd"/>
            <w:r w:rsidRPr="0034047E">
              <w:rPr>
                <w:i/>
                <w:iCs/>
                <w:color w:val="000000"/>
              </w:rPr>
              <w:t xml:space="preserve"> </w:t>
            </w:r>
            <w:proofErr w:type="spellStart"/>
            <w:r w:rsidRPr="0034047E">
              <w:rPr>
                <w:i/>
                <w:iCs/>
                <w:color w:val="000000"/>
              </w:rPr>
              <w:t>corone</w:t>
            </w:r>
            <w:proofErr w:type="spellEnd"/>
            <w:r w:rsidRPr="0034047E">
              <w:rPr>
                <w:color w:val="000000"/>
              </w:rPr>
              <w:t xml:space="preserve">) </w:t>
            </w:r>
          </w:p>
        </w:tc>
        <w:tc>
          <w:tcPr>
            <w:tcW w:w="662" w:type="dxa"/>
            <w:tcBorders>
              <w:top w:val="nil"/>
              <w:left w:val="single" w:sz="8" w:space="0" w:color="auto"/>
              <w:bottom w:val="single" w:sz="8" w:space="0" w:color="auto"/>
              <w:right w:val="single" w:sz="8" w:space="0" w:color="auto"/>
            </w:tcBorders>
            <w:shd w:val="clear" w:color="auto" w:fill="auto"/>
            <w:noWrap/>
            <w:vAlign w:val="bottom"/>
            <w:hideMark/>
          </w:tcPr>
          <w:p w14:paraId="450F7B10" w14:textId="77777777" w:rsidR="00E76AB1" w:rsidRPr="0034047E" w:rsidRDefault="00000000" w:rsidP="0034047E">
            <w:pPr>
              <w:spacing w:before="0"/>
              <w:jc w:val="left"/>
              <w:rPr>
                <w:color w:val="000000"/>
              </w:rPr>
            </w:pPr>
            <w:r w:rsidRPr="0034047E">
              <w:rPr>
                <w:color w:val="000000"/>
              </w:rPr>
              <w:t> </w:t>
            </w:r>
          </w:p>
        </w:tc>
        <w:tc>
          <w:tcPr>
            <w:tcW w:w="723" w:type="dxa"/>
            <w:tcBorders>
              <w:top w:val="nil"/>
              <w:left w:val="nil"/>
              <w:bottom w:val="single" w:sz="8" w:space="0" w:color="auto"/>
              <w:right w:val="single" w:sz="8" w:space="0" w:color="auto"/>
            </w:tcBorders>
            <w:shd w:val="clear" w:color="000000" w:fill="BFBFBF"/>
            <w:noWrap/>
            <w:vAlign w:val="bottom"/>
            <w:hideMark/>
          </w:tcPr>
          <w:p w14:paraId="7DF0F9BD" w14:textId="77777777" w:rsidR="00E76AB1" w:rsidRPr="0034047E" w:rsidRDefault="00000000" w:rsidP="0034047E">
            <w:pPr>
              <w:spacing w:before="0"/>
              <w:jc w:val="left"/>
              <w:rPr>
                <w:color w:val="000000"/>
              </w:rPr>
            </w:pPr>
            <w:r w:rsidRPr="0034047E">
              <w:rPr>
                <w:color w:val="000000"/>
              </w:rPr>
              <w:t> </w:t>
            </w:r>
          </w:p>
        </w:tc>
        <w:tc>
          <w:tcPr>
            <w:tcW w:w="819" w:type="dxa"/>
            <w:tcBorders>
              <w:top w:val="nil"/>
              <w:left w:val="nil"/>
              <w:bottom w:val="single" w:sz="8" w:space="0" w:color="auto"/>
              <w:right w:val="single" w:sz="8" w:space="0" w:color="auto"/>
            </w:tcBorders>
            <w:shd w:val="clear" w:color="auto" w:fill="auto"/>
            <w:noWrap/>
            <w:vAlign w:val="bottom"/>
            <w:hideMark/>
          </w:tcPr>
          <w:p w14:paraId="20A9BB34" w14:textId="77777777" w:rsidR="00E76AB1" w:rsidRPr="0034047E" w:rsidRDefault="00000000" w:rsidP="0034047E">
            <w:pPr>
              <w:spacing w:before="0"/>
              <w:jc w:val="left"/>
              <w:rPr>
                <w:color w:val="000000"/>
              </w:rPr>
            </w:pPr>
            <w:r w:rsidRPr="0034047E">
              <w:rPr>
                <w:color w:val="000000"/>
              </w:rPr>
              <w:t> </w:t>
            </w:r>
          </w:p>
        </w:tc>
        <w:tc>
          <w:tcPr>
            <w:tcW w:w="1002" w:type="dxa"/>
            <w:tcBorders>
              <w:top w:val="nil"/>
              <w:left w:val="nil"/>
              <w:bottom w:val="single" w:sz="8" w:space="0" w:color="auto"/>
              <w:right w:val="single" w:sz="8" w:space="0" w:color="auto"/>
            </w:tcBorders>
            <w:shd w:val="clear" w:color="auto" w:fill="auto"/>
            <w:noWrap/>
            <w:vAlign w:val="bottom"/>
            <w:hideMark/>
          </w:tcPr>
          <w:p w14:paraId="2A7F70F7" w14:textId="77777777" w:rsidR="00E76AB1" w:rsidRPr="0034047E" w:rsidRDefault="00000000" w:rsidP="0034047E">
            <w:pPr>
              <w:spacing w:before="0"/>
              <w:jc w:val="left"/>
              <w:rPr>
                <w:color w:val="000000"/>
              </w:rPr>
            </w:pPr>
            <w:r w:rsidRPr="0034047E">
              <w:rPr>
                <w:color w:val="000000"/>
              </w:rPr>
              <w:t> </w:t>
            </w:r>
          </w:p>
        </w:tc>
        <w:tc>
          <w:tcPr>
            <w:tcW w:w="2997" w:type="dxa"/>
            <w:tcBorders>
              <w:top w:val="nil"/>
              <w:left w:val="nil"/>
              <w:bottom w:val="single" w:sz="8" w:space="0" w:color="auto"/>
              <w:right w:val="single" w:sz="8" w:space="0" w:color="auto"/>
            </w:tcBorders>
            <w:shd w:val="clear" w:color="auto" w:fill="auto"/>
            <w:noWrap/>
            <w:vAlign w:val="bottom"/>
            <w:hideMark/>
          </w:tcPr>
          <w:p w14:paraId="761D7A9C" w14:textId="77777777" w:rsidR="00E76AB1" w:rsidRPr="0034047E" w:rsidRDefault="00000000" w:rsidP="0034047E">
            <w:pPr>
              <w:spacing w:before="0"/>
              <w:jc w:val="left"/>
              <w:rPr>
                <w:color w:val="000000"/>
              </w:rPr>
            </w:pPr>
            <w:r w:rsidRPr="0034047E">
              <w:rPr>
                <w:color w:val="000000"/>
              </w:rPr>
              <w:t> </w:t>
            </w:r>
          </w:p>
        </w:tc>
      </w:tr>
    </w:tbl>
    <w:p w14:paraId="62E4D83E" w14:textId="77777777" w:rsidR="00E76AB1" w:rsidRPr="005F73D3" w:rsidRDefault="00000000" w:rsidP="00486C95">
      <w:pPr>
        <w:spacing w:after="240"/>
        <w:rPr>
          <w:sz w:val="20"/>
          <w:szCs w:val="20"/>
        </w:rPr>
      </w:pPr>
      <w:r>
        <w:rPr>
          <w:sz w:val="20"/>
          <w:szCs w:val="20"/>
        </w:rPr>
        <w:t xml:space="preserve">Vysvětlivky: </w:t>
      </w:r>
      <w:r w:rsidRPr="005F73D3">
        <w:rPr>
          <w:sz w:val="20"/>
          <w:szCs w:val="20"/>
        </w:rPr>
        <w:t>KO-kriticky ohrožený, SO-silně ohrožený, O-ohrožený</w:t>
      </w:r>
    </w:p>
    <w:p w14:paraId="0048AC07" w14:textId="77777777" w:rsidR="00E76AB1" w:rsidRPr="00486C95" w:rsidRDefault="00000000" w:rsidP="00E76AB1">
      <w:pPr>
        <w:rPr>
          <w:u w:val="single"/>
        </w:rPr>
      </w:pPr>
      <w:r w:rsidRPr="00486C95">
        <w:rPr>
          <w:u w:val="single"/>
        </w:rPr>
        <w:t>Významné druhy zvěře z hlediska ochrany přírody a krajiny</w:t>
      </w:r>
    </w:p>
    <w:p w14:paraId="7EFC326D" w14:textId="77777777" w:rsidR="00E76AB1" w:rsidRPr="00C43BCA" w:rsidRDefault="00000000" w:rsidP="00E76AB1">
      <w:pPr>
        <w:keepNext/>
        <w:rPr>
          <w:b/>
          <w:color w:val="000000"/>
        </w:rPr>
      </w:pPr>
      <w:r w:rsidRPr="00486C95">
        <w:rPr>
          <w:color w:val="000000"/>
        </w:rPr>
        <w:t>Jelen evropský</w:t>
      </w:r>
      <w:r w:rsidRPr="00C43BCA">
        <w:rPr>
          <w:b/>
          <w:color w:val="000000"/>
        </w:rPr>
        <w:t xml:space="preserve"> </w:t>
      </w:r>
      <w:r w:rsidRPr="002D6314">
        <w:rPr>
          <w:color w:val="000000"/>
        </w:rPr>
        <w:t>(</w:t>
      </w:r>
      <w:proofErr w:type="spellStart"/>
      <w:r w:rsidRPr="002D6314">
        <w:rPr>
          <w:i/>
          <w:color w:val="000000"/>
        </w:rPr>
        <w:t>Cervus</w:t>
      </w:r>
      <w:proofErr w:type="spellEnd"/>
      <w:r w:rsidRPr="002D6314">
        <w:rPr>
          <w:i/>
          <w:color w:val="000000"/>
        </w:rPr>
        <w:t xml:space="preserve"> </w:t>
      </w:r>
      <w:proofErr w:type="spellStart"/>
      <w:r w:rsidRPr="002D6314">
        <w:rPr>
          <w:i/>
          <w:color w:val="000000"/>
        </w:rPr>
        <w:t>elaphus</w:t>
      </w:r>
      <w:proofErr w:type="spellEnd"/>
      <w:r w:rsidRPr="002D6314">
        <w:rPr>
          <w:color w:val="000000"/>
        </w:rPr>
        <w:t>)</w:t>
      </w:r>
    </w:p>
    <w:p w14:paraId="2C276E0C" w14:textId="77777777" w:rsidR="00E76AB1" w:rsidRPr="00C43BCA" w:rsidRDefault="00000000" w:rsidP="00486C95">
      <w:pPr>
        <w:textAlignment w:val="baseline"/>
      </w:pPr>
      <w:r w:rsidRPr="00C43BCA">
        <w:t xml:space="preserve">Jelen evropský je </w:t>
      </w:r>
      <w:r>
        <w:t>myslivecky nejvýznamnějším druhem spárkaté zvěře v CHKO</w:t>
      </w:r>
      <w:r w:rsidRPr="00C43BCA">
        <w:t>,</w:t>
      </w:r>
      <w:r>
        <w:t xml:space="preserve"> je</w:t>
      </w:r>
      <w:r w:rsidRPr="00C43BCA">
        <w:t xml:space="preserve"> rozšířen po celém území </w:t>
      </w:r>
      <w:r>
        <w:t>a v</w:t>
      </w:r>
      <w:r w:rsidRPr="00C43BCA">
        <w:t xml:space="preserve"> lesích působí </w:t>
      </w:r>
      <w:r>
        <w:t>značné</w:t>
      </w:r>
      <w:r w:rsidRPr="00C43BCA">
        <w:t xml:space="preserve"> škody okusem, ohryzem a loupáním. </w:t>
      </w:r>
      <w:r>
        <w:t xml:space="preserve">V honitbách jsou často vykazovány JKS mnohonásobně převyšující NS. Již tak vysoké stavy jelení zvěře ještě navyšuje zvěř migrující z Polska. Jeleni značně migrují i rámci území CHKO. </w:t>
      </w:r>
      <w:r w:rsidRPr="00C43BCA">
        <w:t xml:space="preserve">Od května do září se </w:t>
      </w:r>
      <w:r>
        <w:t>pohybují</w:t>
      </w:r>
      <w:r w:rsidRPr="00C43BCA">
        <w:t xml:space="preserve"> v celém prostoru CHKO. V září se většina soustřeďuje na hřbet Orlických hor, kde také probíhá říje. Přes zimu se stahuj</w:t>
      </w:r>
      <w:r>
        <w:t>í</w:t>
      </w:r>
      <w:r w:rsidRPr="00C43BCA">
        <w:t xml:space="preserve"> do nižších polo</w:t>
      </w:r>
      <w:r>
        <w:t>h (cca pod 700 m n. m.),</w:t>
      </w:r>
      <w:r w:rsidRPr="00C43BCA">
        <w:t xml:space="preserve"> </w:t>
      </w:r>
      <w:r>
        <w:t>k</w:t>
      </w:r>
      <w:r w:rsidRPr="00C43BCA">
        <w:t xml:space="preserve">de je </w:t>
      </w:r>
      <w:r>
        <w:t>z</w:t>
      </w:r>
      <w:r w:rsidRPr="00C43BCA">
        <w:t>budová</w:t>
      </w:r>
      <w:r>
        <w:t xml:space="preserve">no 6 tzv. přezimovacích obůrek – </w:t>
      </w:r>
      <w:r w:rsidRPr="00C43BCA">
        <w:t>Malá Strana (LČR)</w:t>
      </w:r>
      <w:r>
        <w:t>,</w:t>
      </w:r>
      <w:r w:rsidRPr="00C43BCA">
        <w:t xml:space="preserve"> Podlesí (LČR), Černá voda (Kolowratské lesy), Zdobnice (Kolowratské lesy), </w:t>
      </w:r>
      <w:proofErr w:type="spellStart"/>
      <w:r w:rsidRPr="00C43BCA">
        <w:t>Pádolí</w:t>
      </w:r>
      <w:proofErr w:type="spellEnd"/>
      <w:r w:rsidRPr="00C43BCA">
        <w:t xml:space="preserve"> (Lesy Janeček), Ruské údolí (Lesy </w:t>
      </w:r>
      <w:proofErr w:type="spellStart"/>
      <w:r w:rsidRPr="00C43BCA">
        <w:t>Colloredo</w:t>
      </w:r>
      <w:proofErr w:type="spellEnd"/>
      <w:r>
        <w:t>-</w:t>
      </w:r>
      <w:r w:rsidRPr="00C43BCA">
        <w:t xml:space="preserve">Mansfeld), kam se na zimu </w:t>
      </w:r>
      <w:r>
        <w:t>jeleni</w:t>
      </w:r>
      <w:r w:rsidRPr="00C43BCA">
        <w:t xml:space="preserve"> soustředí a kde </w:t>
      </w:r>
      <w:r>
        <w:t xml:space="preserve">jsou </w:t>
      </w:r>
      <w:r w:rsidRPr="00C43BCA">
        <w:t>přikrm</w:t>
      </w:r>
      <w:r>
        <w:t>ování</w:t>
      </w:r>
      <w:r w:rsidRPr="00C43BCA">
        <w:t>. Tím</w:t>
      </w:r>
      <w:r>
        <w:t>to způsobem</w:t>
      </w:r>
      <w:r w:rsidRPr="00C43BCA">
        <w:t xml:space="preserve"> se uživatelé honiteb snaží snížit zimní škody zvěří na lesních porostech.</w:t>
      </w:r>
    </w:p>
    <w:p w14:paraId="7FB57A2D" w14:textId="77777777" w:rsidR="00E76AB1" w:rsidRPr="00C43BCA" w:rsidRDefault="00000000" w:rsidP="00486C95">
      <w:pPr>
        <w:spacing w:before="240"/>
        <w:rPr>
          <w:b/>
        </w:rPr>
      </w:pPr>
      <w:r w:rsidRPr="00486C95">
        <w:t>Srnec obecný</w:t>
      </w:r>
      <w:r w:rsidRPr="00C43BCA">
        <w:rPr>
          <w:b/>
        </w:rPr>
        <w:t xml:space="preserve"> </w:t>
      </w:r>
      <w:r w:rsidRPr="002D6314">
        <w:t>(</w:t>
      </w:r>
      <w:proofErr w:type="spellStart"/>
      <w:r w:rsidRPr="002D6314">
        <w:rPr>
          <w:i/>
        </w:rPr>
        <w:t>Caprimulgus</w:t>
      </w:r>
      <w:proofErr w:type="spellEnd"/>
      <w:r w:rsidRPr="002D6314">
        <w:rPr>
          <w:i/>
        </w:rPr>
        <w:t xml:space="preserve"> </w:t>
      </w:r>
      <w:proofErr w:type="spellStart"/>
      <w:r w:rsidRPr="002D6314">
        <w:rPr>
          <w:i/>
        </w:rPr>
        <w:t>europ</w:t>
      </w:r>
      <w:r>
        <w:rPr>
          <w:i/>
        </w:rPr>
        <w:t>a</w:t>
      </w:r>
      <w:r w:rsidRPr="002D6314">
        <w:rPr>
          <w:i/>
        </w:rPr>
        <w:t>eus</w:t>
      </w:r>
      <w:proofErr w:type="spellEnd"/>
      <w:r w:rsidRPr="002D6314">
        <w:t>)</w:t>
      </w:r>
    </w:p>
    <w:p w14:paraId="701D1CE9" w14:textId="77777777" w:rsidR="00E76AB1" w:rsidRPr="00C43BCA" w:rsidRDefault="00000000" w:rsidP="00486C95">
      <w:pPr>
        <w:textAlignment w:val="baseline"/>
      </w:pPr>
      <w:r w:rsidRPr="00C43BCA">
        <w:t xml:space="preserve">Srnčí </w:t>
      </w:r>
      <w:r>
        <w:t xml:space="preserve">zvěř </w:t>
      </w:r>
      <w:r w:rsidRPr="00C43BCA">
        <w:t>je nejrozšířenějším druhem spárkaté zvěře v</w:t>
      </w:r>
      <w:r>
        <w:t> </w:t>
      </w:r>
      <w:r w:rsidRPr="00C43BCA">
        <w:t>CHKO</w:t>
      </w:r>
      <w:r>
        <w:t xml:space="preserve"> a</w:t>
      </w:r>
      <w:r w:rsidRPr="00C43BCA">
        <w:t xml:space="preserve"> je běžně rozšířena po celé</w:t>
      </w:r>
      <w:r>
        <w:t>m území</w:t>
      </w:r>
      <w:r w:rsidRPr="00C43BCA">
        <w:t xml:space="preserve"> CHKO</w:t>
      </w:r>
      <w:r>
        <w:t>. Spolu s muflonem představuje dostatečnou potravní nabídku pro spontánně se šířícího vlka.</w:t>
      </w:r>
      <w:r w:rsidRPr="00C43BCA">
        <w:t xml:space="preserve"> </w:t>
      </w:r>
      <w:r>
        <w:t xml:space="preserve">Často </w:t>
      </w:r>
      <w:r w:rsidRPr="00C43BCA">
        <w:t xml:space="preserve">působí škody na výsadbách dřevin v lese i mimo les. </w:t>
      </w:r>
    </w:p>
    <w:p w14:paraId="27EB0D8F" w14:textId="77777777" w:rsidR="00E76AB1" w:rsidRPr="00C43BCA" w:rsidRDefault="00000000" w:rsidP="00486C95">
      <w:pPr>
        <w:spacing w:before="240"/>
        <w:rPr>
          <w:b/>
        </w:rPr>
      </w:pPr>
      <w:r w:rsidRPr="00486C95">
        <w:t>Muflon</w:t>
      </w:r>
      <w:r w:rsidRPr="00C43BCA">
        <w:rPr>
          <w:b/>
        </w:rPr>
        <w:t xml:space="preserve"> </w:t>
      </w:r>
      <w:r w:rsidRPr="002D6314">
        <w:t>(</w:t>
      </w:r>
      <w:proofErr w:type="spellStart"/>
      <w:r w:rsidRPr="002D6314">
        <w:rPr>
          <w:i/>
        </w:rPr>
        <w:t>Ovis</w:t>
      </w:r>
      <w:proofErr w:type="spellEnd"/>
      <w:r>
        <w:rPr>
          <w:i/>
        </w:rPr>
        <w:t xml:space="preserve"> </w:t>
      </w:r>
      <w:proofErr w:type="spellStart"/>
      <w:r>
        <w:rPr>
          <w:i/>
        </w:rPr>
        <w:t>aries</w:t>
      </w:r>
      <w:proofErr w:type="spellEnd"/>
      <w:r w:rsidRPr="002D6314">
        <w:rPr>
          <w:i/>
        </w:rPr>
        <w:t xml:space="preserve"> </w:t>
      </w:r>
      <w:proofErr w:type="spellStart"/>
      <w:r w:rsidRPr="002D6314">
        <w:rPr>
          <w:i/>
        </w:rPr>
        <w:t>musimon</w:t>
      </w:r>
      <w:proofErr w:type="spellEnd"/>
      <w:r w:rsidRPr="002D6314">
        <w:t>)</w:t>
      </w:r>
    </w:p>
    <w:p w14:paraId="7F73E49D" w14:textId="77777777" w:rsidR="00E76AB1" w:rsidRPr="00C43BCA" w:rsidRDefault="00000000" w:rsidP="00486C95">
      <w:pPr>
        <w:textAlignment w:val="baseline"/>
      </w:pPr>
      <w:r w:rsidRPr="00C43BCA">
        <w:t xml:space="preserve">Muflon </w:t>
      </w:r>
      <w:r>
        <w:t>se</w:t>
      </w:r>
      <w:r w:rsidRPr="00C43BCA">
        <w:t xml:space="preserve"> v CHKO </w:t>
      </w:r>
      <w:r>
        <w:t xml:space="preserve">vyskytuje v </w:t>
      </w:r>
      <w:r w:rsidRPr="00C43BCA">
        <w:t>několika honitbách v jihovýchodní části</w:t>
      </w:r>
      <w:r>
        <w:t xml:space="preserve"> území. Tradici má chov muflonů především v honitbě Zaječiny, kde byly první mufloni </w:t>
      </w:r>
      <w:r w:rsidRPr="00554556">
        <w:t>vysazen</w:t>
      </w:r>
      <w:r>
        <w:t>i</w:t>
      </w:r>
      <w:r w:rsidRPr="00554556">
        <w:t xml:space="preserve"> již roku 1954, </w:t>
      </w:r>
      <w:r w:rsidRPr="00554556">
        <w:rPr>
          <w:shd w:val="clear" w:color="auto" w:fill="FFFFFF"/>
        </w:rPr>
        <w:t xml:space="preserve">byla zde také ulovena svého času nejsilnější mufloní trofej na světě </w:t>
      </w:r>
      <w:r>
        <w:rPr>
          <w:shd w:val="clear" w:color="auto" w:fill="FFFFFF"/>
        </w:rPr>
        <w:t xml:space="preserve">(bod. Hodnota </w:t>
      </w:r>
      <w:r w:rsidRPr="00554556">
        <w:rPr>
          <w:shd w:val="clear" w:color="auto" w:fill="FFFFFF"/>
        </w:rPr>
        <w:t>240,65 CIC</w:t>
      </w:r>
      <w:r>
        <w:rPr>
          <w:shd w:val="clear" w:color="auto" w:fill="FFFFFF"/>
        </w:rPr>
        <w:t>)</w:t>
      </w:r>
      <w:r w:rsidRPr="00554556">
        <w:rPr>
          <w:shd w:val="clear" w:color="auto" w:fill="FFFFFF"/>
        </w:rPr>
        <w:t>. N</w:t>
      </w:r>
      <w:r>
        <w:rPr>
          <w:shd w:val="clear" w:color="auto" w:fill="FFFFFF"/>
        </w:rPr>
        <w:t xml:space="preserve">a </w:t>
      </w:r>
      <w:r w:rsidRPr="00554556">
        <w:rPr>
          <w:shd w:val="clear" w:color="auto" w:fill="FFFFFF"/>
        </w:rPr>
        <w:t>přelomu 20. a 21. století sem byla zavlečena hniloba spárků. Populace muflona byla touto chorobou značně zdecimována, ale nezanikla</w:t>
      </w:r>
      <w:r>
        <w:rPr>
          <w:shd w:val="clear" w:color="auto" w:fill="FFFFFF"/>
        </w:rPr>
        <w:t xml:space="preserve"> a její současná kvalita má stoupající tendenci. V okolí Zemské brány se často vyskytují i více než 20hlavá stáda muflonů. </w:t>
      </w:r>
      <w:r w:rsidRPr="00554556">
        <w:t xml:space="preserve">Mufloní zvěř má </w:t>
      </w:r>
      <w:r w:rsidRPr="00C43BCA">
        <w:t>na stav lesních ekosystémů</w:t>
      </w:r>
      <w:r>
        <w:t xml:space="preserve"> negativní vliv </w:t>
      </w:r>
      <w:r w:rsidRPr="00C43BCA">
        <w:t xml:space="preserve">a je z hlediska ochrany přírody žádoucí, aby její stavy </w:t>
      </w:r>
      <w:r>
        <w:t>byly regulovány.</w:t>
      </w:r>
      <w:r w:rsidRPr="00C43BCA">
        <w:t xml:space="preserve"> </w:t>
      </w:r>
    </w:p>
    <w:p w14:paraId="1C1647AF" w14:textId="77777777" w:rsidR="00E76AB1" w:rsidRPr="00C43BCA" w:rsidRDefault="00000000" w:rsidP="00486C95">
      <w:pPr>
        <w:spacing w:before="240"/>
        <w:rPr>
          <w:b/>
        </w:rPr>
      </w:pPr>
      <w:r w:rsidRPr="00486C95">
        <w:lastRenderedPageBreak/>
        <w:t>Prase divoké</w:t>
      </w:r>
      <w:r w:rsidRPr="00C43BCA">
        <w:rPr>
          <w:b/>
        </w:rPr>
        <w:t xml:space="preserve"> </w:t>
      </w:r>
      <w:r w:rsidRPr="002D6314">
        <w:t>(</w:t>
      </w:r>
      <w:proofErr w:type="spellStart"/>
      <w:r w:rsidRPr="002D6314">
        <w:rPr>
          <w:i/>
        </w:rPr>
        <w:t>Sus</w:t>
      </w:r>
      <w:proofErr w:type="spellEnd"/>
      <w:r w:rsidRPr="002D6314">
        <w:rPr>
          <w:i/>
        </w:rPr>
        <w:t xml:space="preserve"> </w:t>
      </w:r>
      <w:proofErr w:type="spellStart"/>
      <w:r w:rsidRPr="002D6314">
        <w:rPr>
          <w:i/>
        </w:rPr>
        <w:t>scrofa</w:t>
      </w:r>
      <w:proofErr w:type="spellEnd"/>
      <w:r w:rsidRPr="002D6314">
        <w:t>)</w:t>
      </w:r>
    </w:p>
    <w:p w14:paraId="1DC8C6BD" w14:textId="77777777" w:rsidR="00E76AB1" w:rsidRPr="00C43BCA" w:rsidRDefault="00000000" w:rsidP="00486C95">
      <w:pPr>
        <w:textAlignment w:val="baseline"/>
      </w:pPr>
      <w:r w:rsidRPr="00C43BCA">
        <w:t>Stavy prasat v posledních desetiletích rostly, a přestože je tato zvěř oblíbeným předmětem lovu</w:t>
      </w:r>
      <w:r>
        <w:t xml:space="preserve"> (např. v honitbě </w:t>
      </w:r>
      <w:r w:rsidRPr="003F2F87">
        <w:t xml:space="preserve">"Orlické hory" Rokytnice </w:t>
      </w:r>
      <w:r>
        <w:t>bylo dle výkazu za rok 2021 uloveno 105 kusů černé zvěře)</w:t>
      </w:r>
      <w:r w:rsidRPr="00C43BCA">
        <w:t xml:space="preserve">, nedaří se je trvale snižovat. </w:t>
      </w:r>
      <w:r>
        <w:t xml:space="preserve">Prasata </w:t>
      </w:r>
      <w:r w:rsidRPr="00413E52">
        <w:t>místně působí škody rytím na travních porostech</w:t>
      </w:r>
      <w:r>
        <w:t>,</w:t>
      </w:r>
      <w:r w:rsidRPr="00413E52">
        <w:t xml:space="preserve"> a to i v maloplošných ZCHÚ např. PR Rašeliništ</w:t>
      </w:r>
      <w:r>
        <w:t>ě</w:t>
      </w:r>
      <w:r w:rsidRPr="00413E52">
        <w:t xml:space="preserve"> pod Předním vrchem a PR </w:t>
      </w:r>
      <w:proofErr w:type="spellStart"/>
      <w:r w:rsidRPr="00413E52">
        <w:t>Trčkovská</w:t>
      </w:r>
      <w:proofErr w:type="spellEnd"/>
      <w:r w:rsidRPr="00413E52">
        <w:t xml:space="preserve"> louka</w:t>
      </w:r>
      <w:r>
        <w:t>.</w:t>
      </w:r>
      <w:r w:rsidRPr="00C43BCA">
        <w:t xml:space="preserve"> Černé zvěři je přičítán vliv na nízké stavy drobné zvěře.</w:t>
      </w:r>
    </w:p>
    <w:p w14:paraId="3A7D030C" w14:textId="77777777" w:rsidR="00E76AB1" w:rsidRPr="00450E2D" w:rsidRDefault="00000000" w:rsidP="00486C95">
      <w:pPr>
        <w:spacing w:before="240"/>
        <w:rPr>
          <w:b/>
        </w:rPr>
      </w:pPr>
      <w:r w:rsidRPr="00486C95">
        <w:t>Vydra říční</w:t>
      </w:r>
      <w:r w:rsidRPr="00C43BCA">
        <w:rPr>
          <w:b/>
        </w:rPr>
        <w:t xml:space="preserve"> </w:t>
      </w:r>
      <w:r w:rsidRPr="00D80AC3">
        <w:rPr>
          <w:i/>
        </w:rPr>
        <w:t>(</w:t>
      </w:r>
      <w:proofErr w:type="spellStart"/>
      <w:r w:rsidRPr="00D80AC3">
        <w:rPr>
          <w:i/>
        </w:rPr>
        <w:t>Lutra</w:t>
      </w:r>
      <w:proofErr w:type="spellEnd"/>
      <w:r w:rsidRPr="00D80AC3">
        <w:rPr>
          <w:i/>
        </w:rPr>
        <w:t xml:space="preserve"> </w:t>
      </w:r>
      <w:proofErr w:type="spellStart"/>
      <w:r w:rsidRPr="00D80AC3">
        <w:rPr>
          <w:i/>
        </w:rPr>
        <w:t>lutra</w:t>
      </w:r>
      <w:proofErr w:type="spellEnd"/>
      <w:r w:rsidRPr="00D80AC3">
        <w:rPr>
          <w:i/>
        </w:rPr>
        <w:t>)</w:t>
      </w:r>
    </w:p>
    <w:p w14:paraId="68EABAA6" w14:textId="77777777" w:rsidR="00E76AB1" w:rsidRPr="00450E2D" w:rsidRDefault="00000000" w:rsidP="00486C95">
      <w:pPr>
        <w:textAlignment w:val="baseline"/>
      </w:pPr>
      <w:r w:rsidRPr="00450E2D">
        <w:t>V</w:t>
      </w:r>
      <w:r>
        <w:t>ydra se vrátila</w:t>
      </w:r>
      <w:r w:rsidRPr="00450E2D">
        <w:t xml:space="preserve"> na toky v CHKO a je pravidelně pozorována při monitoringu. Objevuje se ve výkazech myslivců o stavu zvěře. V posledních deseti letech je pravidelně monitorována v povodí Divoké Orlice, jednou za 4 roky na všech tocích</w:t>
      </w:r>
      <w:r>
        <w:t xml:space="preserve"> v CHKO. V území se vyskytuje přibližně</w:t>
      </w:r>
      <w:r w:rsidRPr="00450E2D">
        <w:t xml:space="preserve"> 10 jedinců</w:t>
      </w:r>
      <w:r>
        <w:t xml:space="preserve"> a to</w:t>
      </w:r>
      <w:r w:rsidRPr="00450E2D">
        <w:t xml:space="preserve"> včetně mláďat</w:t>
      </w:r>
      <w:r>
        <w:t>.</w:t>
      </w:r>
    </w:p>
    <w:p w14:paraId="10076399" w14:textId="77777777" w:rsidR="00E76AB1" w:rsidRPr="00C43BCA" w:rsidRDefault="00000000" w:rsidP="00486C95">
      <w:pPr>
        <w:spacing w:before="240"/>
        <w:rPr>
          <w:b/>
        </w:rPr>
      </w:pPr>
      <w:r w:rsidRPr="00486C95">
        <w:t>Vlk obecný</w:t>
      </w:r>
      <w:r w:rsidRPr="00C43BCA">
        <w:rPr>
          <w:b/>
        </w:rPr>
        <w:t xml:space="preserve"> </w:t>
      </w:r>
      <w:r w:rsidRPr="002D6314">
        <w:t>(</w:t>
      </w:r>
      <w:proofErr w:type="spellStart"/>
      <w:r w:rsidRPr="002D6314">
        <w:rPr>
          <w:i/>
        </w:rPr>
        <w:t>Canis</w:t>
      </w:r>
      <w:proofErr w:type="spellEnd"/>
      <w:r w:rsidRPr="002D6314">
        <w:rPr>
          <w:i/>
        </w:rPr>
        <w:t xml:space="preserve"> lupus</w:t>
      </w:r>
      <w:r w:rsidRPr="002D6314">
        <w:t>)</w:t>
      </w:r>
    </w:p>
    <w:p w14:paraId="0684B0A3" w14:textId="77777777" w:rsidR="00E76AB1" w:rsidRPr="00C43BCA" w:rsidRDefault="00000000" w:rsidP="00486C95">
      <w:pPr>
        <w:textAlignment w:val="baseline"/>
      </w:pPr>
      <w:r>
        <w:t>První záznamy o opětovném výskytu vlka v Orlických horách jsou z roku 2018, v současné době se zde již</w:t>
      </w:r>
      <w:r w:rsidRPr="00C43BCA">
        <w:t xml:space="preserve"> trvale vyskytuje. Jeho přítomnost je opakovaně doložena záznamy z</w:t>
      </w:r>
      <w:r>
        <w:t> </w:t>
      </w:r>
      <w:r w:rsidRPr="00C43BCA">
        <w:t>fotopastí, přímým pozorováním, nálezy pobytových znaků</w:t>
      </w:r>
      <w:r>
        <w:t xml:space="preserve"> a</w:t>
      </w:r>
      <w:r w:rsidRPr="00C43BCA">
        <w:t xml:space="preserve"> evidovanými škodami na domácích </w:t>
      </w:r>
      <w:r>
        <w:t>zvířatech</w:t>
      </w:r>
      <w:r w:rsidRPr="00C43BCA">
        <w:t xml:space="preserve">. Vlk zde úspěšně obsadil volnou niku vrcholového predátora a přispívá k regulaci vysokých stavů </w:t>
      </w:r>
      <w:r>
        <w:t>spárkaté zvěře</w:t>
      </w:r>
      <w:r w:rsidRPr="00C43BCA">
        <w:t>. V současnosti se na území pohybují pravděpodobně dvě smečky s pře</w:t>
      </w:r>
      <w:r>
        <w:t>shraničními teritorii, které se zde i rozmnožují (rozmnožování zaznamenáno od roku 2020).</w:t>
      </w:r>
      <w:r w:rsidRPr="00C43BCA">
        <w:t xml:space="preserve"> </w:t>
      </w:r>
    </w:p>
    <w:p w14:paraId="2B791EB4" w14:textId="77777777" w:rsidR="00E76AB1" w:rsidRPr="00C43BCA" w:rsidRDefault="00000000" w:rsidP="00486C95">
      <w:pPr>
        <w:spacing w:before="240"/>
        <w:rPr>
          <w:b/>
        </w:rPr>
      </w:pPr>
      <w:r w:rsidRPr="00486C95">
        <w:t>Výr velký</w:t>
      </w:r>
      <w:r w:rsidRPr="00C43BCA">
        <w:rPr>
          <w:b/>
        </w:rPr>
        <w:t xml:space="preserve"> </w:t>
      </w:r>
      <w:r w:rsidRPr="008F2E8C">
        <w:t>(</w:t>
      </w:r>
      <w:r w:rsidRPr="002D6314">
        <w:rPr>
          <w:i/>
        </w:rPr>
        <w:t>Bubo bubo</w:t>
      </w:r>
      <w:r w:rsidRPr="002D6314">
        <w:t>)</w:t>
      </w:r>
    </w:p>
    <w:p w14:paraId="609BAFC9" w14:textId="77777777" w:rsidR="00E76AB1" w:rsidRPr="00C43BCA" w:rsidRDefault="00000000" w:rsidP="00486C95">
      <w:pPr>
        <w:textAlignment w:val="baseline"/>
      </w:pPr>
      <w:r w:rsidRPr="00C43BCA">
        <w:t xml:space="preserve">Pravidelně hnízdí po celé CHKO, </w:t>
      </w:r>
      <w:r>
        <w:t>pravidelný monitoring ukazuje cca do 10 hnízdících párů v nižších polohách CHKO často na skalnatých svazích nad vodními toky (Plačtivá skála).</w:t>
      </w:r>
    </w:p>
    <w:p w14:paraId="4FB3AE66" w14:textId="77777777" w:rsidR="00E76AB1" w:rsidRPr="00C43BCA" w:rsidRDefault="00000000" w:rsidP="00486C95">
      <w:pPr>
        <w:spacing w:before="240"/>
      </w:pPr>
      <w:r w:rsidRPr="00486C95">
        <w:rPr>
          <w:bCs/>
        </w:rPr>
        <w:t>Bažant obecný</w:t>
      </w:r>
      <w:r w:rsidRPr="00C43BCA">
        <w:t xml:space="preserve"> (</w:t>
      </w:r>
      <w:proofErr w:type="spellStart"/>
      <w:r w:rsidRPr="00C43BCA">
        <w:rPr>
          <w:i/>
          <w:iCs/>
        </w:rPr>
        <w:t>Phasianus</w:t>
      </w:r>
      <w:proofErr w:type="spellEnd"/>
      <w:r w:rsidRPr="00C43BCA">
        <w:rPr>
          <w:i/>
          <w:iCs/>
        </w:rPr>
        <w:t xml:space="preserve"> </w:t>
      </w:r>
      <w:proofErr w:type="spellStart"/>
      <w:r w:rsidRPr="00C43BCA">
        <w:rPr>
          <w:i/>
          <w:iCs/>
        </w:rPr>
        <w:t>colchicus</w:t>
      </w:r>
      <w:proofErr w:type="spellEnd"/>
      <w:r w:rsidRPr="00C43BCA">
        <w:t xml:space="preserve">) </w:t>
      </w:r>
    </w:p>
    <w:p w14:paraId="3B366CFA" w14:textId="77777777" w:rsidR="00E76AB1" w:rsidRPr="00C43BCA" w:rsidRDefault="00000000" w:rsidP="00486C95">
      <w:r w:rsidRPr="00C43BCA">
        <w:t xml:space="preserve">Bažant se v posledních deseti letech na území CHKO Orlické hory vyskytuje </w:t>
      </w:r>
      <w:r>
        <w:t xml:space="preserve">spíše sporadicky, především </w:t>
      </w:r>
      <w:r w:rsidRPr="00C43BCA">
        <w:t>v okrajových částech v okolí Klášterce na Orlicí, Javornice a Skuhrova nad Bělou</w:t>
      </w:r>
      <w:r>
        <w:t>.</w:t>
      </w:r>
      <w:r w:rsidRPr="00C43BCA">
        <w:t xml:space="preserve"> </w:t>
      </w:r>
      <w:r>
        <w:t>V</w:t>
      </w:r>
      <w:r w:rsidRPr="00C43BCA">
        <w:t> honitbě Javornice se mimo území CHKO nachází bažantnice (dle §</w:t>
      </w:r>
      <w:r w:rsidR="00221507">
        <w:t xml:space="preserve"> </w:t>
      </w:r>
      <w:r w:rsidRPr="00C43BCA">
        <w:t>2, písm. k</w:t>
      </w:r>
      <w:r w:rsidR="00221507">
        <w:t>)</w:t>
      </w:r>
      <w:r w:rsidRPr="00C43BCA">
        <w:t xml:space="preserve"> zákona </w:t>
      </w:r>
      <w:r w:rsidR="00221507">
        <w:t xml:space="preserve">č. </w:t>
      </w:r>
      <w:r w:rsidRPr="00C43BCA">
        <w:t>449/2001</w:t>
      </w:r>
      <w:r w:rsidR="00221507">
        <w:t xml:space="preserve"> Sb.</w:t>
      </w:r>
      <w:r w:rsidRPr="00C43BCA">
        <w:t xml:space="preserve">). </w:t>
      </w:r>
    </w:p>
    <w:p w14:paraId="31FF7835" w14:textId="77777777" w:rsidR="00E76AB1" w:rsidRPr="00C43BCA" w:rsidRDefault="00000000" w:rsidP="00486C95">
      <w:pPr>
        <w:spacing w:before="240"/>
      </w:pPr>
      <w:r w:rsidRPr="00486C95">
        <w:t>Krkavec velký</w:t>
      </w:r>
      <w:r w:rsidRPr="00C43BCA">
        <w:t xml:space="preserve"> (</w:t>
      </w:r>
      <w:proofErr w:type="spellStart"/>
      <w:r w:rsidRPr="00C43BCA">
        <w:rPr>
          <w:i/>
          <w:iCs/>
        </w:rPr>
        <w:t>Corvus</w:t>
      </w:r>
      <w:proofErr w:type="spellEnd"/>
      <w:r w:rsidRPr="00C43BCA">
        <w:rPr>
          <w:i/>
          <w:iCs/>
        </w:rPr>
        <w:t xml:space="preserve"> </w:t>
      </w:r>
      <w:proofErr w:type="spellStart"/>
      <w:r w:rsidRPr="00C43BCA">
        <w:rPr>
          <w:i/>
          <w:iCs/>
        </w:rPr>
        <w:t>corax</w:t>
      </w:r>
      <w:proofErr w:type="spellEnd"/>
      <w:r w:rsidRPr="00C43BCA">
        <w:t>)</w:t>
      </w:r>
    </w:p>
    <w:p w14:paraId="30B34460" w14:textId="77777777" w:rsidR="00E76AB1" w:rsidRPr="00C43BCA" w:rsidRDefault="00000000" w:rsidP="00486C95">
      <w:r w:rsidRPr="00F74B40">
        <w:t>V</w:t>
      </w:r>
      <w:r>
        <w:t> </w:t>
      </w:r>
      <w:r w:rsidRPr="00F74B40">
        <w:t>CHKO</w:t>
      </w:r>
      <w:r>
        <w:t xml:space="preserve"> </w:t>
      </w:r>
      <w:r w:rsidRPr="00F74B40">
        <w:t>stabilně hnízdí několik párů. Krkavci se často sdružují do větších hejn, kdy jim bývají přičítány škody na drobné zvěři a hospodářských zvířatech. V ekosystému však plní nezastupitelnou roli mrchožroutů.</w:t>
      </w:r>
      <w:r w:rsidRPr="00C43BCA">
        <w:t xml:space="preserve"> </w:t>
      </w:r>
    </w:p>
    <w:p w14:paraId="6852D669" w14:textId="77777777" w:rsidR="00E76AB1" w:rsidRPr="00C43BCA" w:rsidRDefault="00000000" w:rsidP="00486C95">
      <w:pPr>
        <w:spacing w:before="240"/>
      </w:pPr>
      <w:r w:rsidRPr="00486C95">
        <w:t>Jestřáb lesní</w:t>
      </w:r>
      <w:r w:rsidRPr="00C43BCA">
        <w:t xml:space="preserve"> (</w:t>
      </w:r>
      <w:proofErr w:type="spellStart"/>
      <w:r w:rsidRPr="00C43BCA">
        <w:rPr>
          <w:i/>
          <w:iCs/>
        </w:rPr>
        <w:t>Accipiter</w:t>
      </w:r>
      <w:proofErr w:type="spellEnd"/>
      <w:r w:rsidRPr="00C43BCA">
        <w:rPr>
          <w:i/>
          <w:iCs/>
        </w:rPr>
        <w:t xml:space="preserve"> </w:t>
      </w:r>
      <w:proofErr w:type="spellStart"/>
      <w:r w:rsidRPr="00C43BCA">
        <w:rPr>
          <w:i/>
          <w:iCs/>
        </w:rPr>
        <w:t>gentilis</w:t>
      </w:r>
      <w:proofErr w:type="spellEnd"/>
      <w:r w:rsidRPr="00C43BCA">
        <w:t>)</w:t>
      </w:r>
    </w:p>
    <w:p w14:paraId="4CF87B8C" w14:textId="77777777" w:rsidR="00E76AB1" w:rsidRPr="00C43BCA" w:rsidRDefault="00000000" w:rsidP="00E76AB1">
      <w:r>
        <w:rPr>
          <w:color w:val="000000"/>
        </w:rPr>
        <w:t>V CHKO hnízdí minimálně několik párů.</w:t>
      </w:r>
      <w:r w:rsidRPr="00C43BCA">
        <w:rPr>
          <w:color w:val="000000"/>
        </w:rPr>
        <w:t xml:space="preserve"> </w:t>
      </w:r>
      <w:r>
        <w:rPr>
          <w:color w:val="000000"/>
        </w:rPr>
        <w:t>N</w:t>
      </w:r>
      <w:r w:rsidRPr="00C43BCA">
        <w:rPr>
          <w:color w:val="000000"/>
        </w:rPr>
        <w:t>egativní vliv na populaci může mít postupující kůrovcová kalamita a těžba starších porostů.</w:t>
      </w:r>
    </w:p>
    <w:p w14:paraId="73A877EF" w14:textId="77777777" w:rsidR="00E76AB1" w:rsidRPr="00274D15" w:rsidRDefault="00000000" w:rsidP="00274D15">
      <w:pPr>
        <w:spacing w:before="240"/>
        <w:rPr>
          <w:u w:val="single"/>
        </w:rPr>
      </w:pPr>
      <w:r w:rsidRPr="00274D15">
        <w:rPr>
          <w:u w:val="single"/>
        </w:rPr>
        <w:t>Střety myslivosti s ochranou přírody a krajiny</w:t>
      </w:r>
    </w:p>
    <w:p w14:paraId="210DF001" w14:textId="77777777" w:rsidR="00E76AB1" w:rsidRPr="001771DE" w:rsidRDefault="00000000" w:rsidP="00274D15">
      <w:pPr>
        <w:rPr>
          <w:color w:val="000000"/>
        </w:rPr>
      </w:pPr>
      <w:r>
        <w:t>Hlavní problémem jsou vysoké stavy spárkaté zvěře, které</w:t>
      </w:r>
      <w:r w:rsidRPr="001771DE">
        <w:t xml:space="preserve"> převyšují míru úživnosti území, proto jsou zvěří páchány škody na polních kulturách lesních porostech i mimo</w:t>
      </w:r>
      <w:r>
        <w:t xml:space="preserve"> </w:t>
      </w:r>
      <w:r w:rsidRPr="001771DE">
        <w:t xml:space="preserve">lesní zeleni. Vysoké stavy </w:t>
      </w:r>
      <w:r>
        <w:t xml:space="preserve">spárkaté </w:t>
      </w:r>
      <w:r w:rsidRPr="001771DE">
        <w:t xml:space="preserve">zvěře </w:t>
      </w:r>
      <w:r>
        <w:t xml:space="preserve">v podstatě znemožňují přirozenou </w:t>
      </w:r>
      <w:r w:rsidRPr="00423168">
        <w:rPr>
          <w:bCs/>
        </w:rPr>
        <w:t>obnovu d</w:t>
      </w:r>
      <w:r>
        <w:rPr>
          <w:bCs/>
        </w:rPr>
        <w:t>řevin přirozené druhové skladby. Rovněž umělá obnova jedle a listnáčů bez oplocení je prakticky nemožná.</w:t>
      </w:r>
      <w:r w:rsidRPr="001771DE">
        <w:t xml:space="preserve"> </w:t>
      </w:r>
      <w:r w:rsidRPr="001771DE">
        <w:rPr>
          <w:color w:val="000000"/>
        </w:rPr>
        <w:t>Vyšší stav</w:t>
      </w:r>
      <w:r>
        <w:rPr>
          <w:color w:val="000000"/>
        </w:rPr>
        <w:t>y</w:t>
      </w:r>
      <w:r w:rsidRPr="001771DE">
        <w:rPr>
          <w:color w:val="000000"/>
        </w:rPr>
        <w:t xml:space="preserve"> černé zvěře ve většině honiteb </w:t>
      </w:r>
      <w:r>
        <w:rPr>
          <w:color w:val="000000"/>
        </w:rPr>
        <w:t>mají</w:t>
      </w:r>
      <w:r w:rsidRPr="001771DE">
        <w:rPr>
          <w:color w:val="000000"/>
        </w:rPr>
        <w:t xml:space="preserve"> negativní vliv na </w:t>
      </w:r>
      <w:r>
        <w:rPr>
          <w:color w:val="000000"/>
        </w:rPr>
        <w:t>některé drobné živočichy</w:t>
      </w:r>
      <w:r w:rsidRPr="001771DE">
        <w:rPr>
          <w:color w:val="000000"/>
        </w:rPr>
        <w:t xml:space="preserve"> např. na zemi hnízdící ptáky. Další značné</w:t>
      </w:r>
      <w:r w:rsidRPr="001771DE">
        <w:t xml:space="preserve"> škody jsou </w:t>
      </w:r>
      <w:r>
        <w:t>černou zvěří páchány</w:t>
      </w:r>
      <w:r w:rsidRPr="001771DE">
        <w:t xml:space="preserve"> na zemědělských plochách, ale také na evidovaných lokalitách s výskytem vzácných </w:t>
      </w:r>
      <w:r>
        <w:t xml:space="preserve">druhů rostlin </w:t>
      </w:r>
      <w:r w:rsidRPr="001771DE">
        <w:t>(ztížení sečení přerýváním drnu, selektivní vyrývání ZCHD)</w:t>
      </w:r>
      <w:r>
        <w:t>.</w:t>
      </w:r>
      <w:r w:rsidRPr="001771DE">
        <w:rPr>
          <w:color w:val="000000"/>
        </w:rPr>
        <w:t xml:space="preserve"> Regulace početních stavů zvěře v lesních kom</w:t>
      </w:r>
      <w:r>
        <w:rPr>
          <w:color w:val="000000"/>
        </w:rPr>
        <w:t>plexech při hranicích s Polskem</w:t>
      </w:r>
      <w:r w:rsidRPr="001771DE">
        <w:rPr>
          <w:color w:val="000000"/>
        </w:rPr>
        <w:t xml:space="preserve"> selhává díky rozdílnému mysliveckému managementu v </w:t>
      </w:r>
      <w:r w:rsidRPr="001771DE">
        <w:rPr>
          <w:color w:val="000000"/>
        </w:rPr>
        <w:lastRenderedPageBreak/>
        <w:t>Čechách a Polsku a příznivějším klimatickým podmínkám v zimním období na české straně hranic, které vedou ke stahování zvěře na české území.</w:t>
      </w:r>
    </w:p>
    <w:p w14:paraId="2EBD2AA9" w14:textId="77777777" w:rsidR="00E76AB1" w:rsidRDefault="00000000" w:rsidP="00274D15">
      <w:r w:rsidRPr="001771DE">
        <w:rPr>
          <w:color w:val="000000"/>
        </w:rPr>
        <w:t xml:space="preserve">Problémy nastávají i v souvislosti s vlastním výkonem práva myslivosti zejména </w:t>
      </w:r>
      <w:r>
        <w:rPr>
          <w:color w:val="000000"/>
        </w:rPr>
        <w:t xml:space="preserve">s </w:t>
      </w:r>
      <w:r w:rsidRPr="001771DE">
        <w:rPr>
          <w:color w:val="000000"/>
        </w:rPr>
        <w:t>živelným umisťováním krmných zařízení, ponechávání</w:t>
      </w:r>
      <w:r>
        <w:rPr>
          <w:color w:val="000000"/>
        </w:rPr>
        <w:t>m</w:t>
      </w:r>
      <w:r w:rsidRPr="001771DE">
        <w:rPr>
          <w:color w:val="000000"/>
        </w:rPr>
        <w:t xml:space="preserve"> velkého množství krmiva na volných krmelištích</w:t>
      </w:r>
      <w:r>
        <w:rPr>
          <w:color w:val="000000"/>
        </w:rPr>
        <w:t>,</w:t>
      </w:r>
      <w:r w:rsidRPr="001771DE">
        <w:t xml:space="preserve"> např. sypání krmiva do cenných míst s výskytem vzácných druhů rostlin (např. Rašeliništ</w:t>
      </w:r>
      <w:r>
        <w:t>ě</w:t>
      </w:r>
      <w:r w:rsidRPr="001771DE">
        <w:t xml:space="preserve"> nad Polankou, Údolíčko)</w:t>
      </w:r>
      <w:r>
        <w:t>.</w:t>
      </w:r>
    </w:p>
    <w:p w14:paraId="2A1A5622" w14:textId="77777777" w:rsidR="00E76AB1" w:rsidRPr="001771DE" w:rsidRDefault="00000000" w:rsidP="00274D15">
      <w:r w:rsidRPr="001771DE">
        <w:t>Rovněž všudypřítomné oplocenky, které chrání lesní kultury před zvěří, se stávají migrační překážkou pro velké</w:t>
      </w:r>
      <w:r>
        <w:t xml:space="preserve"> druhy živočichů</w:t>
      </w:r>
      <w:r w:rsidRPr="001771DE">
        <w:t xml:space="preserve"> a pro mnohé z nich i nebezpečím s možným letálním účinkem (zejména pro ptáky)</w:t>
      </w:r>
      <w:r w:rsidR="0001153A">
        <w:t>.</w:t>
      </w:r>
    </w:p>
    <w:p w14:paraId="4F672DCB" w14:textId="77777777" w:rsidR="00E76AB1" w:rsidRPr="001771DE" w:rsidRDefault="00000000" w:rsidP="00274D15">
      <w:r w:rsidRPr="00CA0C16">
        <w:t>Ke střetům ochrany přírody a myslivosti dochází také v návaznosti na výskyt vlka obecného. Neuspokojivé myslivecké hospodaření, které vede k dlouhodobému radikálnímu zvýšení skutečných stavů spárkaté zvěře, zvyšuje potravní základnu pro velké šelmy a je jedním z důvodů dynamického rozvoje vlčí populace v posledních letech</w:t>
      </w:r>
      <w:r>
        <w:t>.</w:t>
      </w:r>
      <w:r w:rsidRPr="00CA0C16">
        <w:t xml:space="preserve"> </w:t>
      </w:r>
      <w:r>
        <w:t>N</w:t>
      </w:r>
      <w:r w:rsidRPr="00CA0C16">
        <w:t>a druhou stranu nap</w:t>
      </w:r>
      <w:r>
        <w:t>ř</w:t>
      </w:r>
      <w:r w:rsidRPr="00CA0C16">
        <w:t>íklad pytláctví je potenciálním nebezpečím pro velké šelmy</w:t>
      </w:r>
      <w:r>
        <w:t>,</w:t>
      </w:r>
      <w:r w:rsidRPr="00CA0C16">
        <w:t xml:space="preserve"> konkrétní případy pytláctví dosud nejsou z Orlických hor a okolí oficiálně zdokumentovány</w:t>
      </w:r>
      <w:r w:rsidR="0001153A">
        <w:t>.</w:t>
      </w:r>
    </w:p>
    <w:p w14:paraId="44549D9C" w14:textId="77777777" w:rsidR="00E76AB1" w:rsidRPr="001771DE" w:rsidRDefault="00000000" w:rsidP="00274D15">
      <w:r w:rsidRPr="001771DE">
        <w:rPr>
          <w:color w:val="000000"/>
        </w:rPr>
        <w:t>Velmi problematické z hlediska ochrany přírody jsou zejména kvůli svému predačnímu a konkurenčnímu tlaku invazivní geograficky nepůvodní druhy živočichů, které je možno lovit i když nejsou zákonem o myslivosti považovány za zvěř. Z nich se v CHKO vyskytuje např. norek americký (</w:t>
      </w:r>
      <w:proofErr w:type="spellStart"/>
      <w:r w:rsidRPr="001771DE">
        <w:rPr>
          <w:i/>
          <w:color w:val="000000"/>
        </w:rPr>
        <w:t>Mustela</w:t>
      </w:r>
      <w:proofErr w:type="spellEnd"/>
      <w:r w:rsidRPr="001771DE">
        <w:rPr>
          <w:i/>
          <w:iCs/>
          <w:color w:val="000000"/>
        </w:rPr>
        <w:t xml:space="preserve"> </w:t>
      </w:r>
      <w:proofErr w:type="spellStart"/>
      <w:r w:rsidRPr="001771DE">
        <w:rPr>
          <w:i/>
          <w:iCs/>
          <w:color w:val="000000"/>
        </w:rPr>
        <w:t>vison</w:t>
      </w:r>
      <w:proofErr w:type="spellEnd"/>
      <w:r w:rsidRPr="008F2E8C">
        <w:rPr>
          <w:iCs/>
          <w:color w:val="000000"/>
        </w:rPr>
        <w:t>)</w:t>
      </w:r>
      <w:r w:rsidRPr="001771DE">
        <w:t>, psík mývalovitý (</w:t>
      </w:r>
      <w:proofErr w:type="spellStart"/>
      <w:r w:rsidRPr="001771DE">
        <w:rPr>
          <w:i/>
        </w:rPr>
        <w:t>Nyctereutes</w:t>
      </w:r>
      <w:proofErr w:type="spellEnd"/>
      <w:r w:rsidRPr="001771DE">
        <w:rPr>
          <w:i/>
        </w:rPr>
        <w:t xml:space="preserve"> </w:t>
      </w:r>
      <w:proofErr w:type="spellStart"/>
      <w:r w:rsidRPr="001771DE">
        <w:rPr>
          <w:i/>
        </w:rPr>
        <w:t>procynoides</w:t>
      </w:r>
      <w:proofErr w:type="spellEnd"/>
      <w:r w:rsidRPr="001771DE">
        <w:t>), mýval severní (</w:t>
      </w:r>
      <w:proofErr w:type="spellStart"/>
      <w:r w:rsidRPr="001771DE">
        <w:rPr>
          <w:i/>
        </w:rPr>
        <w:t>Procyon</w:t>
      </w:r>
      <w:proofErr w:type="spellEnd"/>
      <w:r w:rsidRPr="001771DE">
        <w:rPr>
          <w:i/>
        </w:rPr>
        <w:t xml:space="preserve"> </w:t>
      </w:r>
      <w:proofErr w:type="spellStart"/>
      <w:r w:rsidRPr="001771DE">
        <w:rPr>
          <w:i/>
        </w:rPr>
        <w:t>lotor</w:t>
      </w:r>
      <w:proofErr w:type="spellEnd"/>
      <w:r w:rsidRPr="001771DE">
        <w:t>) a nutrie říční (</w:t>
      </w:r>
      <w:proofErr w:type="spellStart"/>
      <w:r w:rsidRPr="001771DE">
        <w:rPr>
          <w:i/>
        </w:rPr>
        <w:t>Myocastor</w:t>
      </w:r>
      <w:proofErr w:type="spellEnd"/>
      <w:r w:rsidRPr="001771DE">
        <w:rPr>
          <w:i/>
        </w:rPr>
        <w:t xml:space="preserve"> </w:t>
      </w:r>
      <w:proofErr w:type="spellStart"/>
      <w:r w:rsidRPr="001771DE">
        <w:rPr>
          <w:i/>
        </w:rPr>
        <w:t>coypus</w:t>
      </w:r>
      <w:proofErr w:type="spellEnd"/>
      <w:r w:rsidRPr="001771DE">
        <w:t>). V důsledku přijetí zákona č. 364/2021 Sb., kterým se mění některé zákony v souvislosti s implementací předpisů Evropské unie v oblasti invazních nepůvodních druhů, umožňuje novelizovaný zákon o myslivosti od 1. 1. 2022 lov těchto druhů všem oprávněným uživatelům honitby bez potřeby dalšího úředního povolení.</w:t>
      </w:r>
    </w:p>
    <w:p w14:paraId="7D2F53D8" w14:textId="77777777" w:rsidR="004D4771" w:rsidRDefault="004D4771" w:rsidP="0070721E">
      <w:pPr>
        <w:pStyle w:val="Default"/>
        <w:spacing w:before="0"/>
      </w:pPr>
    </w:p>
    <w:p w14:paraId="1BB06E12" w14:textId="77777777" w:rsidR="00363A5C" w:rsidRPr="00087AFD" w:rsidRDefault="00000000" w:rsidP="00363A5C">
      <w:pPr>
        <w:pStyle w:val="Nadpis3"/>
      </w:pPr>
      <w:bookmarkStart w:id="24" w:name="_Toc256000023"/>
      <w:r>
        <w:t>Jiné využívání území CHKO, které ovlivňuje předměty ochrany CHKO</w:t>
      </w:r>
      <w:bookmarkEnd w:id="24"/>
    </w:p>
    <w:p w14:paraId="5A7B71E4" w14:textId="77777777" w:rsidR="004D4771" w:rsidRPr="00E3636D" w:rsidRDefault="00000000" w:rsidP="00363A5C">
      <w:pPr>
        <w:pStyle w:val="Nadpis4"/>
      </w:pPr>
      <w:r w:rsidRPr="00C85C3E">
        <w:t>Vodní hospodářství</w:t>
      </w:r>
      <w:r w:rsidRPr="00E3636D">
        <w:tab/>
      </w:r>
    </w:p>
    <w:p w14:paraId="4CCD315D" w14:textId="77777777" w:rsidR="00C85C3E" w:rsidRPr="00C85C3E" w:rsidRDefault="00000000" w:rsidP="00C85C3E">
      <w:pPr>
        <w:pStyle w:val="Bezmezer"/>
        <w:spacing w:before="120" w:after="120"/>
        <w:rPr>
          <w:rFonts w:cs="Arial"/>
          <w:b w:val="0"/>
          <w:u w:val="single"/>
        </w:rPr>
      </w:pPr>
      <w:r w:rsidRPr="00C85C3E">
        <w:rPr>
          <w:rFonts w:cs="Arial"/>
          <w:b w:val="0"/>
          <w:u w:val="single"/>
        </w:rPr>
        <w:t>Vodní plochy</w:t>
      </w:r>
    </w:p>
    <w:p w14:paraId="76EB8816" w14:textId="77777777" w:rsidR="00C85C3E" w:rsidRPr="00C85C3E" w:rsidRDefault="00000000" w:rsidP="00C85C3E">
      <w:pPr>
        <w:pStyle w:val="Bezmezer"/>
        <w:rPr>
          <w:rFonts w:cs="Arial"/>
          <w:b w:val="0"/>
        </w:rPr>
      </w:pPr>
      <w:r w:rsidRPr="00C85C3E">
        <w:rPr>
          <w:rFonts w:cs="Arial"/>
          <w:b w:val="0"/>
        </w:rPr>
        <w:t>Vodní plochy velkého rozsahu nejsou v území CHKO Orlické hory obvyklé ani původní. Většinou se jednalo o poměrně malé nádrže, které byly zřizovány zpravidla na místech s vysokou hladinou spodní vody a sloužily jako požární nádrže. Nejčastěji se jednalo o malé obecní nádrže (zachovalé jsou např. v Bartošovicích v Orlických horách či Vrchní Orlici) či drobné nádrže u venkovských stavení, které však již většinou zanikly. Vodní plochy jsou zde zastoupeny pouze v podobě malých nádrží – jedná se o drobné nádrže sloužící nejčastěji k extenzivnímu chovu ryb, k odběrům povrchové vody pro zasněžování lyžařských svahů nebo jako protipožární nádrže a rovněž i za účelem ochrany přírody, zejména jako vhodný biotop pro rozmnožování a vývoj obojživelníků a vodních bezobratlých živočichů. Výstavba velkých nádrží není žádoucí ani v současnosti, zřizování menších nádrží ve vhodných lokalitách lze po posouzení za určitých podmínek podpořit. Při posuzování záměrů na budování nových nádrží či rybníků je žádoucí zohlednit historické specifika lokality, dále vyhodnotit abiotické a biotické podmínky stanoviště, včetně biodiverzity a rovněž se zabývat vlivem záměru na přítomný vodní tok a jeho říční nebo potoční nivu. Tomu by měl odpovídat záměrem navržený počet a velikost nádrž</w:t>
      </w:r>
      <w:r w:rsidR="00221507">
        <w:rPr>
          <w:rFonts w:cs="Arial"/>
          <w:b w:val="0"/>
        </w:rPr>
        <w:t>í</w:t>
      </w:r>
      <w:r w:rsidRPr="00C85C3E">
        <w:rPr>
          <w:rFonts w:cs="Arial"/>
          <w:b w:val="0"/>
        </w:rPr>
        <w:t>, stejně tak i způsob jejich obhospodařování, které se značně liší od tradičních rybníkářských oblastí v ČR. V prvním a z počátku druhého desetiletí 21. století bylo v CHKO Orlické hory vybudováno několik drobných vodních nádrží, a to za účelem ochrany přírody. Čtyři vodní díla byla řešena jako revitalizační nádrže financované z dotačních prostředků určených na revitalizace (Vodní akumulace Bedřichovka – 3 nádrže – investor AOPK ČR, malá vodní nádrž U kostela v Orlickém Záhoří – investor obec, nádrž doplněná tůněmi v Podlesí v Orlických horách – investor Lesy ČR, s.</w:t>
      </w:r>
      <w:r>
        <w:rPr>
          <w:rFonts w:cs="Arial"/>
          <w:b w:val="0"/>
        </w:rPr>
        <w:t xml:space="preserve"> </w:t>
      </w:r>
      <w:r w:rsidRPr="00C85C3E">
        <w:rPr>
          <w:rFonts w:cs="Arial"/>
          <w:b w:val="0"/>
        </w:rPr>
        <w:t>p.). Další byly hrazeny z vlastních prostředků investora, v tomto případě Lesů</w:t>
      </w:r>
      <w:r w:rsidR="00012DC3">
        <w:rPr>
          <w:rFonts w:cs="Arial"/>
          <w:b w:val="0"/>
        </w:rPr>
        <w:t xml:space="preserve"> ČR</w:t>
      </w:r>
      <w:r w:rsidRPr="00C85C3E">
        <w:rPr>
          <w:rFonts w:cs="Arial"/>
          <w:b w:val="0"/>
        </w:rPr>
        <w:t>, s.</w:t>
      </w:r>
      <w:r w:rsidR="00012DC3">
        <w:rPr>
          <w:rFonts w:cs="Arial"/>
          <w:b w:val="0"/>
        </w:rPr>
        <w:t xml:space="preserve"> </w:t>
      </w:r>
      <w:r w:rsidRPr="00C85C3E">
        <w:rPr>
          <w:rFonts w:cs="Arial"/>
          <w:b w:val="0"/>
        </w:rPr>
        <w:t xml:space="preserve">p. – obnova malé nádrže v osadě Panské Pole, nádrž Podlesí a soustava 3 malých vodních nádrží Tisovec, kde byla provedena oprava jednoho rybníčku a vybudování dvou nových, anebo nádrž </w:t>
      </w:r>
      <w:proofErr w:type="spellStart"/>
      <w:r w:rsidRPr="00C85C3E">
        <w:rPr>
          <w:rFonts w:cs="Arial"/>
          <w:b w:val="0"/>
        </w:rPr>
        <w:t>Jedlinka</w:t>
      </w:r>
      <w:proofErr w:type="spellEnd"/>
      <w:r w:rsidRPr="00C85C3E">
        <w:rPr>
          <w:rFonts w:cs="Arial"/>
          <w:b w:val="0"/>
        </w:rPr>
        <w:t xml:space="preserve"> v Deštném v Orlických horách. </w:t>
      </w:r>
      <w:r w:rsidRPr="00C85C3E">
        <w:rPr>
          <w:rFonts w:cs="Arial"/>
          <w:b w:val="0"/>
        </w:rPr>
        <w:lastRenderedPageBreak/>
        <w:t>Ojediněle se vyskytují zanikající mlýnské nádrže, které však již mají např. protrženou hráz, nefunkční výpustní objekt (např. rybníček v lokalitě Polanka). Výjimečně si, na pozemcích ve svém vlastnictví, budují malé vodní nádrže (≤ 500 m</w:t>
      </w:r>
      <w:r w:rsidRPr="00C85C3E">
        <w:rPr>
          <w:rFonts w:cs="Arial"/>
          <w:b w:val="0"/>
          <w:vertAlign w:val="superscript"/>
        </w:rPr>
        <w:t>2</w:t>
      </w:r>
      <w:r w:rsidRPr="00C85C3E">
        <w:rPr>
          <w:rFonts w:cs="Arial"/>
          <w:b w:val="0"/>
        </w:rPr>
        <w:t xml:space="preserve">) i soukromé osoby, a to povětšinou ze svých vlastních finančních prostředků. Problematické situace vyvolávají ryze účelové nádrže pro akumulaci vody potřebné na zasněžování lyžařských středisek. Vzhledem k rozšiřujícím se službám v této oblasti, změnám klimatických podmínek a vzrůstající konkurenci, rostou nároky na umělé zasněžování, neboť v současné době se bez této záležitosti žádné lyžařské středisko již neobejde. Souvisí to i s požadavkem rybářských organizací a orgánů ochrany přírody, které nutí investory vodu pro zasněžování, nezískávat přímým odběrem z koryt vodních toků. Drobné vodní nádrže, které vznikly za tímto účelem v Bartošovicích v Orlických horách a v Jedlové v Orlických horách, jsou převážně přírodě blízkého charakteru. Další, v minulosti realizované nádrže pro zasněžování, techničtější podoby, jsou například ve středisku Ski centrum Říčky v Orlických horách. Vzhledem ke svému specifickému účelu jsou tato vodní díla spíše technického charakteru, což vychází z nároků akumulovat velké množství vody na malé ploše (hluboké nádrže se strmými svahy a často i dnem neumožňujícím prosakování vody). S rozšiřujícími se plochami sjezdovek rostou i nároky na množství vody potřebné pro zasněžování. Požadavky orgánů ochrany přírody na budování „víceúčelových“ nádrží přírodě blízkého charakteru, které by mimo jejich hlavní využití, poskytovaly zároveň i vhodné životní prostředí pro organismy vázané na vodní ekosystémy, je často v rozporu s potřebami provozovatelů lyžařských areálů, které pak vedou investory a projekční </w:t>
      </w:r>
      <w:r w:rsidR="001C5788">
        <w:rPr>
          <w:rFonts w:cs="Arial"/>
          <w:b w:val="0"/>
        </w:rPr>
        <w:t>subjekty k předkládání projektů</w:t>
      </w:r>
      <w:r w:rsidRPr="00C85C3E">
        <w:rPr>
          <w:rFonts w:cs="Arial"/>
          <w:b w:val="0"/>
        </w:rPr>
        <w:t xml:space="preserve"> vodních nádrží se zcela, z pohledu zájmů ochrany přírody, nevhodnými parametry. Často tak dochází ke kompromisům a ústupkům, často ze strany ochrany přírody, kdy výsledkem jsou nádrže, které primárně splňují účel akumulace vody pro zasněžování, avšak nejsou nejvhodnějším prostředím pro místní biotu. Ústupky ve prospěch ochrany přírody spočívají v lepším začlenění nových nádrží do okolní krajiny a ve vytvoření takových podmínek, aby se nádrže nestaly pastí pro živočichy, ale ideálně byly pro tyto živočichy vhodným místem k jejich rozmnožování, vývoji a přežívání. Tento stav často nevyplývá ani tak z neochoty provozovatelů lyžařských středisek vytvořit vhodnější nádrže, ale z omezených prostorových možností, nevhodného tvaru reliéfu lokality pro umístění nádrží (často požadavky umístění u vrchní stanice vleků a lanovek či uprostřed sjezdovek v závislosti na délce a ploše sjezdovek) či specifických požadavků na tyto účelové nádrže. Shrneme-li tedy hlavní problémy, rizika a možné negativní dopady těchto účelových nádrží z hlediska ochrany přírody, jsou to především technické parametry (strmé či dokonce kolmé břehy, často betonem zpevněné, včetně dna, či nepropustná fólie na dně a březích), negativní dopady na krajinný ráz vzhledem k nevhodnému umístění, rozkolísanost hladiny hlavně v zimním období, odběr vody z nádrže čerpáním a s tím spojené nebezpečí nasátí vodních živočichů čerpadlem, příliš velké odběry vody z horských toků vyznačujících se rozkolísanými průtoky, což často vede k tomu, že v toku nezůstává ani sanační průtok zajišťující jeho základní funkce atd. </w:t>
      </w:r>
    </w:p>
    <w:p w14:paraId="44D0A2E3" w14:textId="77777777" w:rsidR="00C85C3E" w:rsidRPr="00C85C3E" w:rsidRDefault="00000000" w:rsidP="00C85C3E">
      <w:pPr>
        <w:pStyle w:val="Bezmezer"/>
        <w:spacing w:before="240" w:after="120"/>
        <w:rPr>
          <w:rFonts w:cs="Arial"/>
          <w:b w:val="0"/>
          <w:u w:val="single"/>
        </w:rPr>
      </w:pPr>
      <w:r w:rsidRPr="00C85C3E">
        <w:rPr>
          <w:rFonts w:cs="Arial"/>
          <w:b w:val="0"/>
          <w:u w:val="single"/>
        </w:rPr>
        <w:t>Významné vodní toky</w:t>
      </w:r>
    </w:p>
    <w:p w14:paraId="1305B1B7" w14:textId="77777777" w:rsidR="00C85C3E" w:rsidRPr="00C85C3E" w:rsidRDefault="00000000" w:rsidP="00C85C3E">
      <w:pPr>
        <w:pStyle w:val="Bezmezer"/>
        <w:rPr>
          <w:rFonts w:cs="Arial"/>
          <w:b w:val="0"/>
        </w:rPr>
      </w:pPr>
      <w:r w:rsidRPr="00C85C3E">
        <w:rPr>
          <w:rFonts w:cs="Arial"/>
          <w:b w:val="0"/>
        </w:rPr>
        <w:t xml:space="preserve">Území CHKO Orlické hory leží v povodí Orlice, pouze část území u Olešnice v Orlických horách patří do povodí Metuje. Obě povodí jsou součástí povodí Labe a náleží tedy do úmoří Severního moře. Na pramennou oblast vodní sítě, kterou tvoří spíše přechodová rašeliniště, svahová prameniště, zvodnělé čočky a mokřady než soustředěné prameny, navazují horské bystřiny s vysokou dynamikou a rozkolísaností průtoků. Soutokem bystřin vznikají dynamické toky s významným množstvím </w:t>
      </w:r>
      <w:proofErr w:type="spellStart"/>
      <w:r w:rsidRPr="00C85C3E">
        <w:rPr>
          <w:rFonts w:cs="Arial"/>
          <w:b w:val="0"/>
        </w:rPr>
        <w:t>sunutých</w:t>
      </w:r>
      <w:proofErr w:type="spellEnd"/>
      <w:r w:rsidRPr="00C85C3E">
        <w:rPr>
          <w:rFonts w:cs="Arial"/>
          <w:b w:val="0"/>
        </w:rPr>
        <w:t xml:space="preserve"> splavenin, přesahující dále do území mimo CHKO Orlické hory. Snaha o využití údolních niv způsobila vysokou míru upravenosti vodních toků především v dnešních zastavěných úsecích niv. Rozvinuté hospodaření v lesích a snahy spoutat dynamický splaveninový režim oblasti pak vedly k zahrazování bystřinných toků i mimo zástavbu a přímo v horských údolích (Bělá a její přítoky). Vodoteče na zemědělsky obhospodařovaných pozemcích byly směrově napřimovány, vertikálně zahlubovány, sdružovány do společných větších koryt a jejich koryta naddimenzována na vysoké průtoky a často i tvrdě technicky regulována. Výsledkem je rozsáhlé narušení vodopisné sítě a jejího vývoje. Tento stav a jeho udržování nebo změny jsou zásadním předmětem střetu správy </w:t>
      </w:r>
      <w:r w:rsidRPr="00C85C3E">
        <w:rPr>
          <w:rFonts w:cs="Arial"/>
          <w:b w:val="0"/>
        </w:rPr>
        <w:lastRenderedPageBreak/>
        <w:t xml:space="preserve">vodních toků a zájmů ochrany přírody a krajiny. Liniové revitalizace upravených koryt malých vodních toků byly provedeny na pravostranných přítocích Divoké Orlice v oblasti </w:t>
      </w:r>
      <w:proofErr w:type="spellStart"/>
      <w:r w:rsidRPr="00C85C3E">
        <w:rPr>
          <w:rFonts w:cs="Arial"/>
          <w:b w:val="0"/>
        </w:rPr>
        <w:t>Zaorlicka</w:t>
      </w:r>
      <w:proofErr w:type="spellEnd"/>
      <w:r w:rsidRPr="00C85C3E">
        <w:rPr>
          <w:rFonts w:cs="Arial"/>
          <w:b w:val="0"/>
        </w:rPr>
        <w:t>, a to na Novoveském potoce a Kuním potoce ve Zvonkovém údolí v k.</w:t>
      </w:r>
      <w:r>
        <w:rPr>
          <w:rFonts w:cs="Arial"/>
          <w:b w:val="0"/>
        </w:rPr>
        <w:t xml:space="preserve"> </w:t>
      </w:r>
      <w:proofErr w:type="spellStart"/>
      <w:r w:rsidRPr="00C85C3E">
        <w:rPr>
          <w:rFonts w:cs="Arial"/>
          <w:b w:val="0"/>
        </w:rPr>
        <w:t>ú.</w:t>
      </w:r>
      <w:proofErr w:type="spellEnd"/>
      <w:r w:rsidRPr="00C85C3E">
        <w:rPr>
          <w:rFonts w:cs="Arial"/>
          <w:b w:val="0"/>
        </w:rPr>
        <w:t xml:space="preserve"> Nová Ves v Orlických horách a v k.</w:t>
      </w:r>
      <w:r>
        <w:rPr>
          <w:rFonts w:cs="Arial"/>
          <w:b w:val="0"/>
        </w:rPr>
        <w:t xml:space="preserve"> </w:t>
      </w:r>
      <w:proofErr w:type="spellStart"/>
      <w:r w:rsidRPr="00C85C3E">
        <w:rPr>
          <w:rFonts w:cs="Arial"/>
          <w:b w:val="0"/>
        </w:rPr>
        <w:t>ú.</w:t>
      </w:r>
      <w:proofErr w:type="spellEnd"/>
      <w:r w:rsidRPr="00C85C3E">
        <w:rPr>
          <w:rFonts w:cs="Arial"/>
          <w:b w:val="0"/>
        </w:rPr>
        <w:t xml:space="preserve"> Podlesí v Orlických horách, dále na vodním toku Zelenka, </w:t>
      </w:r>
      <w:proofErr w:type="spellStart"/>
      <w:r w:rsidRPr="00C85C3E">
        <w:rPr>
          <w:rFonts w:cs="Arial"/>
          <w:b w:val="0"/>
        </w:rPr>
        <w:t>Jadrnském</w:t>
      </w:r>
      <w:proofErr w:type="spellEnd"/>
      <w:r w:rsidRPr="00C85C3E">
        <w:rPr>
          <w:rFonts w:cs="Arial"/>
          <w:b w:val="0"/>
        </w:rPr>
        <w:t xml:space="preserve"> potoce, Hraničním potoce, Kunštátském potoce a Záhořském potoce, v k.</w:t>
      </w:r>
      <w:r>
        <w:rPr>
          <w:rFonts w:cs="Arial"/>
          <w:b w:val="0"/>
        </w:rPr>
        <w:t xml:space="preserve"> </w:t>
      </w:r>
      <w:proofErr w:type="spellStart"/>
      <w:r w:rsidRPr="00C85C3E">
        <w:rPr>
          <w:rFonts w:cs="Arial"/>
          <w:b w:val="0"/>
        </w:rPr>
        <w:t>ú.</w:t>
      </w:r>
      <w:proofErr w:type="spellEnd"/>
      <w:r w:rsidRPr="00C85C3E">
        <w:rPr>
          <w:rFonts w:cs="Arial"/>
          <w:b w:val="0"/>
        </w:rPr>
        <w:t xml:space="preserve"> Jadrná a v k.</w:t>
      </w:r>
      <w:r>
        <w:rPr>
          <w:rFonts w:cs="Arial"/>
          <w:b w:val="0"/>
        </w:rPr>
        <w:t xml:space="preserve"> </w:t>
      </w:r>
      <w:proofErr w:type="spellStart"/>
      <w:r w:rsidRPr="00C85C3E">
        <w:rPr>
          <w:rFonts w:cs="Arial"/>
          <w:b w:val="0"/>
        </w:rPr>
        <w:t>ú.</w:t>
      </w:r>
      <w:proofErr w:type="spellEnd"/>
      <w:r w:rsidRPr="00C85C3E">
        <w:rPr>
          <w:rFonts w:cs="Arial"/>
          <w:b w:val="0"/>
        </w:rPr>
        <w:t xml:space="preserve"> Kunštát u Orlického Záhoří. Dále byly realizovány revitalizace levostranného přítoku Zdobnice v k.</w:t>
      </w:r>
      <w:r>
        <w:rPr>
          <w:rFonts w:cs="Arial"/>
          <w:b w:val="0"/>
        </w:rPr>
        <w:t xml:space="preserve"> </w:t>
      </w:r>
      <w:proofErr w:type="spellStart"/>
      <w:r w:rsidRPr="00C85C3E">
        <w:rPr>
          <w:rFonts w:cs="Arial"/>
          <w:b w:val="0"/>
        </w:rPr>
        <w:t>ú.</w:t>
      </w:r>
      <w:proofErr w:type="spellEnd"/>
      <w:r w:rsidRPr="00C85C3E">
        <w:rPr>
          <w:rFonts w:cs="Arial"/>
          <w:b w:val="0"/>
        </w:rPr>
        <w:t xml:space="preserve"> </w:t>
      </w:r>
      <w:proofErr w:type="spellStart"/>
      <w:r w:rsidRPr="00C85C3E">
        <w:rPr>
          <w:rFonts w:cs="Arial"/>
          <w:b w:val="0"/>
        </w:rPr>
        <w:t>Souvlastní</w:t>
      </w:r>
      <w:proofErr w:type="spellEnd"/>
      <w:r w:rsidRPr="00C85C3E">
        <w:rPr>
          <w:rFonts w:cs="Arial"/>
          <w:b w:val="0"/>
        </w:rPr>
        <w:t>, pravostranného přítoku Deštné v k.</w:t>
      </w:r>
      <w:r>
        <w:rPr>
          <w:rFonts w:cs="Arial"/>
          <w:b w:val="0"/>
        </w:rPr>
        <w:t xml:space="preserve"> </w:t>
      </w:r>
      <w:proofErr w:type="spellStart"/>
      <w:r w:rsidRPr="00C85C3E">
        <w:rPr>
          <w:rFonts w:cs="Arial"/>
          <w:b w:val="0"/>
        </w:rPr>
        <w:t>ú.</w:t>
      </w:r>
      <w:proofErr w:type="spellEnd"/>
      <w:r w:rsidRPr="00C85C3E">
        <w:rPr>
          <w:rFonts w:cs="Arial"/>
          <w:b w:val="0"/>
        </w:rPr>
        <w:t xml:space="preserve"> Sedloňov, vodního toku Černá voda v k.</w:t>
      </w:r>
      <w:r>
        <w:rPr>
          <w:rFonts w:cs="Arial"/>
          <w:b w:val="0"/>
        </w:rPr>
        <w:t xml:space="preserve"> </w:t>
      </w:r>
      <w:proofErr w:type="spellStart"/>
      <w:r w:rsidRPr="00C85C3E">
        <w:rPr>
          <w:rFonts w:cs="Arial"/>
          <w:b w:val="0"/>
        </w:rPr>
        <w:t>ú.</w:t>
      </w:r>
      <w:proofErr w:type="spellEnd"/>
      <w:r w:rsidRPr="00C85C3E">
        <w:rPr>
          <w:rFonts w:cs="Arial"/>
          <w:b w:val="0"/>
        </w:rPr>
        <w:t xml:space="preserve"> Černá Voda u Orlického Zá</w:t>
      </w:r>
      <w:r w:rsidR="001C5788">
        <w:rPr>
          <w:rFonts w:cs="Arial"/>
          <w:b w:val="0"/>
        </w:rPr>
        <w:t>hoří,</w:t>
      </w:r>
      <w:r w:rsidRPr="00C85C3E">
        <w:rPr>
          <w:rFonts w:cs="Arial"/>
          <w:b w:val="0"/>
        </w:rPr>
        <w:t xml:space="preserve"> pravostranného přítoku Divoké Orlice ve Zvonkovém údolí v k.</w:t>
      </w:r>
      <w:r>
        <w:rPr>
          <w:rFonts w:cs="Arial"/>
          <w:b w:val="0"/>
        </w:rPr>
        <w:t xml:space="preserve"> </w:t>
      </w:r>
      <w:proofErr w:type="spellStart"/>
      <w:r w:rsidRPr="00C85C3E">
        <w:rPr>
          <w:rFonts w:cs="Arial"/>
          <w:b w:val="0"/>
        </w:rPr>
        <w:t>ú.</w:t>
      </w:r>
      <w:proofErr w:type="spellEnd"/>
      <w:r w:rsidRPr="00C85C3E">
        <w:rPr>
          <w:rFonts w:cs="Arial"/>
          <w:b w:val="0"/>
        </w:rPr>
        <w:t xml:space="preserve"> Podlesí v Orlických horách nebo například pravostranného přítoku </w:t>
      </w:r>
      <w:proofErr w:type="spellStart"/>
      <w:r w:rsidRPr="00C85C3E">
        <w:rPr>
          <w:rFonts w:cs="Arial"/>
          <w:b w:val="0"/>
        </w:rPr>
        <w:t>Bartošovického</w:t>
      </w:r>
      <w:proofErr w:type="spellEnd"/>
      <w:r w:rsidRPr="00C85C3E">
        <w:rPr>
          <w:rFonts w:cs="Arial"/>
          <w:b w:val="0"/>
        </w:rPr>
        <w:t xml:space="preserve"> potoka v k.</w:t>
      </w:r>
      <w:r>
        <w:rPr>
          <w:rFonts w:cs="Arial"/>
          <w:b w:val="0"/>
        </w:rPr>
        <w:t xml:space="preserve"> </w:t>
      </w:r>
      <w:proofErr w:type="spellStart"/>
      <w:r w:rsidRPr="00C85C3E">
        <w:rPr>
          <w:rFonts w:cs="Arial"/>
          <w:b w:val="0"/>
        </w:rPr>
        <w:t>ú.</w:t>
      </w:r>
      <w:proofErr w:type="spellEnd"/>
      <w:r w:rsidRPr="00C85C3E">
        <w:rPr>
          <w:rFonts w:cs="Arial"/>
          <w:b w:val="0"/>
        </w:rPr>
        <w:t xml:space="preserve"> Bartošovice v Orlických horách. Drobnější revitalizační akce byly provedeny i na vodním toku Hadinec v k.</w:t>
      </w:r>
      <w:r>
        <w:rPr>
          <w:rFonts w:cs="Arial"/>
          <w:b w:val="0"/>
        </w:rPr>
        <w:t xml:space="preserve"> </w:t>
      </w:r>
      <w:proofErr w:type="spellStart"/>
      <w:r w:rsidRPr="00C85C3E">
        <w:rPr>
          <w:rFonts w:cs="Arial"/>
          <w:b w:val="0"/>
        </w:rPr>
        <w:t>ú.</w:t>
      </w:r>
      <w:proofErr w:type="spellEnd"/>
      <w:r w:rsidRPr="00C85C3E">
        <w:rPr>
          <w:rFonts w:cs="Arial"/>
          <w:b w:val="0"/>
        </w:rPr>
        <w:t xml:space="preserve"> Vrchní Orlice, v pramenné oblasti </w:t>
      </w:r>
      <w:proofErr w:type="spellStart"/>
      <w:r w:rsidRPr="00C85C3E">
        <w:rPr>
          <w:rFonts w:cs="Arial"/>
          <w:b w:val="0"/>
        </w:rPr>
        <w:t>Čertovodolského</w:t>
      </w:r>
      <w:proofErr w:type="spellEnd"/>
      <w:r w:rsidRPr="00C85C3E">
        <w:rPr>
          <w:rFonts w:cs="Arial"/>
          <w:b w:val="0"/>
        </w:rPr>
        <w:t xml:space="preserve"> potoka v k.</w:t>
      </w:r>
      <w:r>
        <w:rPr>
          <w:rFonts w:cs="Arial"/>
          <w:b w:val="0"/>
        </w:rPr>
        <w:t xml:space="preserve"> </w:t>
      </w:r>
      <w:proofErr w:type="spellStart"/>
      <w:r w:rsidRPr="00C85C3E">
        <w:rPr>
          <w:rFonts w:cs="Arial"/>
          <w:b w:val="0"/>
        </w:rPr>
        <w:t>ú.</w:t>
      </w:r>
      <w:proofErr w:type="spellEnd"/>
      <w:r w:rsidRPr="00C85C3E">
        <w:rPr>
          <w:rFonts w:cs="Arial"/>
          <w:b w:val="0"/>
        </w:rPr>
        <w:t xml:space="preserve"> Velký Uhřínov a v pramenné oblasti </w:t>
      </w:r>
      <w:proofErr w:type="spellStart"/>
      <w:r w:rsidRPr="00C85C3E">
        <w:rPr>
          <w:rFonts w:cs="Arial"/>
          <w:b w:val="0"/>
        </w:rPr>
        <w:t>Bartošovického</w:t>
      </w:r>
      <w:proofErr w:type="spellEnd"/>
      <w:r w:rsidRPr="00C85C3E">
        <w:rPr>
          <w:rFonts w:cs="Arial"/>
          <w:b w:val="0"/>
        </w:rPr>
        <w:t xml:space="preserve"> potoka v k.</w:t>
      </w:r>
      <w:r>
        <w:rPr>
          <w:rFonts w:cs="Arial"/>
          <w:b w:val="0"/>
        </w:rPr>
        <w:t xml:space="preserve"> </w:t>
      </w:r>
      <w:proofErr w:type="spellStart"/>
      <w:r w:rsidRPr="00C85C3E">
        <w:rPr>
          <w:rFonts w:cs="Arial"/>
          <w:b w:val="0"/>
        </w:rPr>
        <w:t>ú.</w:t>
      </w:r>
      <w:proofErr w:type="spellEnd"/>
      <w:r w:rsidRPr="00C85C3E">
        <w:rPr>
          <w:rFonts w:cs="Arial"/>
          <w:b w:val="0"/>
        </w:rPr>
        <w:t xml:space="preserve"> Panské Pole a v k.</w:t>
      </w:r>
      <w:r>
        <w:rPr>
          <w:rFonts w:cs="Arial"/>
          <w:b w:val="0"/>
        </w:rPr>
        <w:t xml:space="preserve"> </w:t>
      </w:r>
      <w:proofErr w:type="spellStart"/>
      <w:r w:rsidRPr="00C85C3E">
        <w:rPr>
          <w:rFonts w:cs="Arial"/>
          <w:b w:val="0"/>
        </w:rPr>
        <w:t>ú.</w:t>
      </w:r>
      <w:proofErr w:type="spellEnd"/>
      <w:r w:rsidRPr="00C85C3E">
        <w:rPr>
          <w:rFonts w:cs="Arial"/>
          <w:b w:val="0"/>
        </w:rPr>
        <w:t xml:space="preserve"> Vrchní Orlice, Ve fázi projektové přípravy jsou záměry na revitalizaci vodních toků Fibich v k.</w:t>
      </w:r>
      <w:r>
        <w:rPr>
          <w:rFonts w:cs="Arial"/>
          <w:b w:val="0"/>
        </w:rPr>
        <w:t xml:space="preserve"> </w:t>
      </w:r>
      <w:proofErr w:type="spellStart"/>
      <w:r w:rsidRPr="00C85C3E">
        <w:rPr>
          <w:rFonts w:cs="Arial"/>
          <w:b w:val="0"/>
        </w:rPr>
        <w:t>ú.</w:t>
      </w:r>
      <w:proofErr w:type="spellEnd"/>
      <w:r w:rsidRPr="00C85C3E">
        <w:rPr>
          <w:rFonts w:cs="Arial"/>
          <w:b w:val="0"/>
        </w:rPr>
        <w:t xml:space="preserve"> Olešnice v Orlických horách, levostranného přítoku Koutského potoka v k.</w:t>
      </w:r>
      <w:r>
        <w:rPr>
          <w:rFonts w:cs="Arial"/>
          <w:b w:val="0"/>
        </w:rPr>
        <w:t xml:space="preserve"> </w:t>
      </w:r>
      <w:proofErr w:type="spellStart"/>
      <w:r w:rsidRPr="00C85C3E">
        <w:rPr>
          <w:rFonts w:cs="Arial"/>
          <w:b w:val="0"/>
        </w:rPr>
        <w:t>ú.</w:t>
      </w:r>
      <w:proofErr w:type="spellEnd"/>
      <w:r w:rsidRPr="00C85C3E">
        <w:rPr>
          <w:rFonts w:cs="Arial"/>
          <w:b w:val="0"/>
        </w:rPr>
        <w:t xml:space="preserve"> Deštné v Orlických horách a levostranného přítoku Zdobnice v k.</w:t>
      </w:r>
      <w:r>
        <w:rPr>
          <w:rFonts w:cs="Arial"/>
          <w:b w:val="0"/>
        </w:rPr>
        <w:t xml:space="preserve"> </w:t>
      </w:r>
      <w:proofErr w:type="spellStart"/>
      <w:r w:rsidRPr="00C85C3E">
        <w:rPr>
          <w:rFonts w:cs="Arial"/>
          <w:b w:val="0"/>
        </w:rPr>
        <w:t>ú.</w:t>
      </w:r>
      <w:proofErr w:type="spellEnd"/>
      <w:r w:rsidRPr="00C85C3E">
        <w:rPr>
          <w:rFonts w:cs="Arial"/>
          <w:b w:val="0"/>
        </w:rPr>
        <w:t xml:space="preserve"> Velká Zdobnice. Ve fázi investičního záměru je revitalizace levostranného přítoku </w:t>
      </w:r>
      <w:proofErr w:type="spellStart"/>
      <w:r w:rsidRPr="00C85C3E">
        <w:rPr>
          <w:rFonts w:cs="Arial"/>
          <w:b w:val="0"/>
        </w:rPr>
        <w:t>Liberského</w:t>
      </w:r>
      <w:proofErr w:type="spellEnd"/>
      <w:r w:rsidRPr="00C85C3E">
        <w:rPr>
          <w:rFonts w:cs="Arial"/>
          <w:b w:val="0"/>
        </w:rPr>
        <w:t xml:space="preserve"> potoka v k.</w:t>
      </w:r>
      <w:r>
        <w:rPr>
          <w:rFonts w:cs="Arial"/>
          <w:b w:val="0"/>
        </w:rPr>
        <w:t xml:space="preserve"> </w:t>
      </w:r>
      <w:proofErr w:type="spellStart"/>
      <w:r w:rsidRPr="00C85C3E">
        <w:rPr>
          <w:rFonts w:cs="Arial"/>
          <w:b w:val="0"/>
        </w:rPr>
        <w:t>ú.</w:t>
      </w:r>
      <w:proofErr w:type="spellEnd"/>
      <w:r w:rsidRPr="00C85C3E">
        <w:rPr>
          <w:rFonts w:cs="Arial"/>
          <w:b w:val="0"/>
        </w:rPr>
        <w:t xml:space="preserve"> Kačerov u Zdobnice a pravostranného přítoku </w:t>
      </w:r>
      <w:proofErr w:type="spellStart"/>
      <w:r w:rsidRPr="00C85C3E">
        <w:rPr>
          <w:rFonts w:cs="Arial"/>
          <w:b w:val="0"/>
        </w:rPr>
        <w:t>Jadrnského</w:t>
      </w:r>
      <w:proofErr w:type="spellEnd"/>
      <w:r w:rsidRPr="00C85C3E">
        <w:rPr>
          <w:rFonts w:cs="Arial"/>
          <w:b w:val="0"/>
        </w:rPr>
        <w:t xml:space="preserve"> potoka v k.</w:t>
      </w:r>
      <w:r>
        <w:rPr>
          <w:rFonts w:cs="Arial"/>
          <w:b w:val="0"/>
        </w:rPr>
        <w:t xml:space="preserve"> </w:t>
      </w:r>
      <w:proofErr w:type="spellStart"/>
      <w:r w:rsidRPr="00C85C3E">
        <w:rPr>
          <w:rFonts w:cs="Arial"/>
          <w:b w:val="0"/>
        </w:rPr>
        <w:t>ú.</w:t>
      </w:r>
      <w:proofErr w:type="spellEnd"/>
      <w:r w:rsidRPr="00C85C3E">
        <w:rPr>
          <w:rFonts w:cs="Arial"/>
          <w:b w:val="0"/>
        </w:rPr>
        <w:t xml:space="preserve"> Kunštát u Orlického Záhoří. Z přírodních toků na území CHKO zbyla především síť malých potoků v horských údolích, která výjimečně nebyla zpřístupněna podél vedoucími lesními cestami a na zalesněných úbočích hlavního hřebene. Ovšem i v takových místech jsou toky nepříznivě ovlivněny bodově (např. propustky) i plošně (lesní hospodaření – odvodňování pozemků </w:t>
      </w:r>
      <w:proofErr w:type="spellStart"/>
      <w:r w:rsidRPr="00C85C3E">
        <w:rPr>
          <w:rFonts w:cs="Arial"/>
          <w:b w:val="0"/>
        </w:rPr>
        <w:t>lesnickotechnickými</w:t>
      </w:r>
      <w:proofErr w:type="spellEnd"/>
      <w:r w:rsidRPr="00C85C3E">
        <w:rPr>
          <w:rFonts w:cs="Arial"/>
          <w:b w:val="0"/>
        </w:rPr>
        <w:t xml:space="preserve"> </w:t>
      </w:r>
      <w:proofErr w:type="spellStart"/>
      <w:r w:rsidRPr="00C85C3E">
        <w:rPr>
          <w:rFonts w:cs="Arial"/>
          <w:b w:val="0"/>
        </w:rPr>
        <w:t>hydromelioracemi</w:t>
      </w:r>
      <w:proofErr w:type="spellEnd"/>
      <w:r w:rsidRPr="00C85C3E">
        <w:rPr>
          <w:rFonts w:cs="Arial"/>
          <w:b w:val="0"/>
        </w:rPr>
        <w:t>). Významným tokem na území CHKO Orlické hory je řeka Divoká Orlice, která je od mostu na Zemské bráně v k.</w:t>
      </w:r>
      <w:r>
        <w:rPr>
          <w:rFonts w:cs="Arial"/>
          <w:b w:val="0"/>
        </w:rPr>
        <w:t xml:space="preserve"> </w:t>
      </w:r>
      <w:proofErr w:type="spellStart"/>
      <w:r w:rsidRPr="00C85C3E">
        <w:rPr>
          <w:rFonts w:cs="Arial"/>
          <w:b w:val="0"/>
        </w:rPr>
        <w:t>ú.</w:t>
      </w:r>
      <w:proofErr w:type="spellEnd"/>
      <w:r w:rsidRPr="00C85C3E">
        <w:rPr>
          <w:rFonts w:cs="Arial"/>
          <w:b w:val="0"/>
        </w:rPr>
        <w:t xml:space="preserve"> Bartošovice v Orlických horách až po zaústění jejího pravostranného přítoku (Černý potok) na hranici lesa v k.</w:t>
      </w:r>
      <w:r>
        <w:rPr>
          <w:rFonts w:cs="Arial"/>
          <w:b w:val="0"/>
        </w:rPr>
        <w:t xml:space="preserve"> </w:t>
      </w:r>
      <w:proofErr w:type="spellStart"/>
      <w:r w:rsidRPr="00C85C3E">
        <w:rPr>
          <w:rFonts w:cs="Arial"/>
          <w:b w:val="0"/>
        </w:rPr>
        <w:t>ú.</w:t>
      </w:r>
      <w:proofErr w:type="spellEnd"/>
      <w:r w:rsidRPr="00C85C3E">
        <w:rPr>
          <w:rFonts w:cs="Arial"/>
          <w:b w:val="0"/>
        </w:rPr>
        <w:t xml:space="preserve"> </w:t>
      </w:r>
      <w:proofErr w:type="spellStart"/>
      <w:r w:rsidRPr="00C85C3E">
        <w:rPr>
          <w:rFonts w:cs="Arial"/>
          <w:b w:val="0"/>
        </w:rPr>
        <w:t>Trčkov</w:t>
      </w:r>
      <w:proofErr w:type="spellEnd"/>
      <w:r w:rsidRPr="00C85C3E">
        <w:rPr>
          <w:rFonts w:cs="Arial"/>
          <w:b w:val="0"/>
        </w:rPr>
        <w:t xml:space="preserve"> součástí evropsky významné lokality EVL </w:t>
      </w:r>
      <w:proofErr w:type="spellStart"/>
      <w:r w:rsidRPr="00C85C3E">
        <w:rPr>
          <w:rFonts w:cs="Arial"/>
          <w:b w:val="0"/>
        </w:rPr>
        <w:t>Zaorlicko</w:t>
      </w:r>
      <w:proofErr w:type="spellEnd"/>
      <w:r w:rsidRPr="00C85C3E">
        <w:rPr>
          <w:rFonts w:cs="Arial"/>
          <w:b w:val="0"/>
        </w:rPr>
        <w:t xml:space="preserve"> CZ 0523267 o výměře 181,1565 ha. Předmětem ochrany je mimo jiné ohrožená vranka obecná. Dalším vodním tokem na území CHKO Orlické hory, jenž je součástí EVL, je řeka Zdobnice se svým levostranným přítokem Říčkou. Oba toky jsou součástí EVL Zdobnice – Říčka CZ 0520604 s výměrou 434,9145 ha.</w:t>
      </w:r>
    </w:p>
    <w:p w14:paraId="5C7F6563" w14:textId="77777777" w:rsidR="00C85C3E" w:rsidRPr="00C85C3E" w:rsidRDefault="00000000" w:rsidP="00C85C3E">
      <w:pPr>
        <w:pStyle w:val="Bezmezer"/>
        <w:spacing w:before="240" w:after="120"/>
        <w:rPr>
          <w:rFonts w:cs="Arial"/>
          <w:b w:val="0"/>
          <w:u w:val="single"/>
        </w:rPr>
      </w:pPr>
      <w:r w:rsidRPr="00C85C3E">
        <w:rPr>
          <w:rFonts w:cs="Arial"/>
          <w:b w:val="0"/>
          <w:u w:val="single"/>
        </w:rPr>
        <w:t>Čistota vod</w:t>
      </w:r>
    </w:p>
    <w:p w14:paraId="1E6171BD" w14:textId="77777777" w:rsidR="00C85C3E" w:rsidRPr="00C85C3E" w:rsidRDefault="00000000" w:rsidP="00C85C3E">
      <w:pPr>
        <w:pStyle w:val="Bezmezer"/>
        <w:rPr>
          <w:rFonts w:cs="Arial"/>
          <w:b w:val="0"/>
        </w:rPr>
      </w:pPr>
      <w:r w:rsidRPr="00C85C3E">
        <w:rPr>
          <w:rFonts w:cs="Arial"/>
          <w:b w:val="0"/>
        </w:rPr>
        <w:t xml:space="preserve">Jakost povrchové vody protékající koryty vodních toků územím CHKO Orlické hory je ovlivňována především antropogenní činností. Vzhledem k tomu, že na území CHKO Orlické hory jde téměř výhradně o pramenné či horní úseky vodních toků jsou zde prvním a často i jediným zdrojem znečištění domovní odpadní vody. Přirozeně </w:t>
      </w:r>
      <w:proofErr w:type="spellStart"/>
      <w:r w:rsidRPr="00C85C3E">
        <w:rPr>
          <w:rFonts w:cs="Arial"/>
          <w:b w:val="0"/>
        </w:rPr>
        <w:t>xenosaprobní</w:t>
      </w:r>
      <w:proofErr w:type="spellEnd"/>
      <w:r w:rsidRPr="00C85C3E">
        <w:rPr>
          <w:rFonts w:cs="Arial"/>
          <w:b w:val="0"/>
        </w:rPr>
        <w:t xml:space="preserve"> a </w:t>
      </w:r>
      <w:proofErr w:type="spellStart"/>
      <w:r w:rsidRPr="00C85C3E">
        <w:rPr>
          <w:rFonts w:cs="Arial"/>
          <w:b w:val="0"/>
        </w:rPr>
        <w:t>oligosaprobní</w:t>
      </w:r>
      <w:proofErr w:type="spellEnd"/>
      <w:r w:rsidRPr="00C85C3E">
        <w:rPr>
          <w:rFonts w:cs="Arial"/>
          <w:b w:val="0"/>
        </w:rPr>
        <w:t xml:space="preserve"> povrchové vody jsou negativně ovlivňovány i zbytkovým znečištěním v přečištěných odpadních vodách. Vzhledem k tomu je snahou </w:t>
      </w:r>
      <w:r w:rsidR="002F3C53">
        <w:rPr>
          <w:rFonts w:cs="Arial"/>
          <w:b w:val="0"/>
        </w:rPr>
        <w:t>AOPK ČR</w:t>
      </w:r>
      <w:r w:rsidRPr="00C85C3E">
        <w:rPr>
          <w:rFonts w:cs="Arial"/>
          <w:b w:val="0"/>
        </w:rPr>
        <w:t xml:space="preserve"> uplatňovat v citlivých lokalitách požadavek na uplatňování nejlepším dostupných technologií v oblasti zneškodňování odpadních vod (nízko až středně zatěžovaná aktivace nebo </w:t>
      </w:r>
      <w:proofErr w:type="spellStart"/>
      <w:r w:rsidRPr="00C85C3E">
        <w:rPr>
          <w:rFonts w:cs="Arial"/>
          <w:b w:val="0"/>
        </w:rPr>
        <w:t>biofilmové</w:t>
      </w:r>
      <w:proofErr w:type="spellEnd"/>
      <w:r w:rsidRPr="00C85C3E">
        <w:rPr>
          <w:rFonts w:cs="Arial"/>
          <w:b w:val="0"/>
        </w:rPr>
        <w:t xml:space="preserve"> reaktory, případně nízko zatěžovaná aktivace se stabilní nitrifikací, stejně tak i soustavy septiků se zemními filtry a mimo to i s dalšími přídavnými, respektive terciálními stupni dočištění odpadních vod). Centrální čistírnu odpadních vod má pouze několik obcí na území CHKO Orlické hory, avšak ani ty neřeší likvidaci odpadních vod na celém svém správním území. V ostatních obcích je výstavba centrální ČOV komplikovaná či dokonce nemožná z důvodu převažující rozptýlené zástavby ve značně členitém území. Vodní toky na území CHKO Orlické hory jsou z velké většiny pramenné toky přírodního bystřinného charakteru, mimo zastavěná území a pastviny či kulturní louky přirozeně divočící nebo meandrující s původními břehovými porosty. Tyto úseky toků se vyznačují přirozeně čistou vodou a velkou samočistící schopností. V nižších částech toku v zastavěném území obcí či na zemědělských pozemcích jsou toky směrově a spádově upravené, někdy dokonce opevněné, což jejich přirozenou samočistící schopnost samozřejmě značně snižuje. A zároveň do těchto úseků vodních toků směřuje nejvíce vyústění kanalizací z domovních ČOV. Existuje zde tedy reálné riziko, že při přehlcení vyústí z domovních ČOV může nastat v obdobích sucha za minimálních průtoků v ojedinělých případech nepříznivý poměr vod se zbytkovým znečištěním ve vodním toku, kdy už omezená samočistící schopnost toku nebude stačit. Suchá období se váží především na letní a zimní </w:t>
      </w:r>
      <w:r w:rsidRPr="00C85C3E">
        <w:rPr>
          <w:rFonts w:cs="Arial"/>
          <w:b w:val="0"/>
        </w:rPr>
        <w:lastRenderedPageBreak/>
        <w:t>měsíce, kdy probíhá na území CHKO Orlické hory turistická sezóna</w:t>
      </w:r>
      <w:r w:rsidR="00B93C0D">
        <w:rPr>
          <w:rFonts w:cs="Arial"/>
          <w:b w:val="0"/>
        </w:rPr>
        <w:t>,</w:t>
      </w:r>
      <w:r w:rsidRPr="00C85C3E">
        <w:rPr>
          <w:rFonts w:cs="Arial"/>
          <w:b w:val="0"/>
        </w:rPr>
        <w:t xml:space="preserve"> a tedy se i několikanásobně zvyšuje počet obyvatel v turisticky významných obcích (Orlické Záhoří, Zdobnice, Říčky v Orlických horách, Bartošovice v Orlických horách atd.). S tím souvisí také zvýšené zatížení vodních toků zbytkovým znečištěním z domovních čistících zařízení. Obce v CHKO Orlické hory se totiž vyznačují nízkým počtem stálých obyvatel. Přesto však lze konstatovat, že znečištění odpadními vodami z obcí je v současnosti mnohem nižší než dříve díky výstavbě kanalizací a čistíren odpadních vod.</w:t>
      </w:r>
    </w:p>
    <w:p w14:paraId="1B553348" w14:textId="77777777" w:rsidR="00C85C3E" w:rsidRPr="00C85C3E" w:rsidRDefault="00000000" w:rsidP="00C85C3E">
      <w:pPr>
        <w:pStyle w:val="Bezmezer"/>
        <w:spacing w:before="240" w:after="120"/>
        <w:rPr>
          <w:rFonts w:cs="Arial"/>
          <w:b w:val="0"/>
          <w:u w:val="single"/>
        </w:rPr>
      </w:pPr>
      <w:r w:rsidRPr="00C85C3E">
        <w:rPr>
          <w:rFonts w:cs="Arial"/>
          <w:b w:val="0"/>
          <w:u w:val="single"/>
        </w:rPr>
        <w:t>Zásobování obyvatelstva pitnou vodou</w:t>
      </w:r>
    </w:p>
    <w:p w14:paraId="2E9D1FE8" w14:textId="77777777" w:rsidR="00C85C3E" w:rsidRPr="00C85C3E" w:rsidRDefault="00000000" w:rsidP="00C85C3E">
      <w:pPr>
        <w:pStyle w:val="Bezmezer"/>
        <w:rPr>
          <w:rFonts w:cs="Arial"/>
          <w:b w:val="0"/>
        </w:rPr>
      </w:pPr>
      <w:r w:rsidRPr="00C85C3E">
        <w:rPr>
          <w:rFonts w:cs="Arial"/>
          <w:b w:val="0"/>
        </w:rPr>
        <w:t>Jednotlivé obce na území CHKO Orlické hory jsou zásobovány pitnou vodou prostřednictvím místních vodovodních řádů pro veřejnou potřebu nebo se obyvatelé zásobují individuálně. Místní vodovody pro veřejnou potřebu odebírají podzemní vodu z obecních vrtaných trubních studní, pramenn</w:t>
      </w:r>
      <w:r w:rsidR="00225D50">
        <w:rPr>
          <w:rFonts w:cs="Arial"/>
          <w:b w:val="0"/>
        </w:rPr>
        <w:t>ý</w:t>
      </w:r>
      <w:r w:rsidRPr="00C85C3E">
        <w:rPr>
          <w:rFonts w:cs="Arial"/>
          <w:b w:val="0"/>
        </w:rPr>
        <w:t>ch jímek a zářezů či jímají povrchovou vodu, skrze odběrné objekty, přímo z koryt vodních toků. V lokalitách, které jsou neefektivní pro zásobování obyvatel z vodovodů pro veřejnou potřebu, převažují stavby individuálních zdrojů zejména prostřednictvím vrtaných trubních studní. Stejně tak obyvatelé nejmenších obcí zpravidla používají vodu ze svých vrtaných trubních, případně mělkých kopaných studní.</w:t>
      </w:r>
    </w:p>
    <w:p w14:paraId="5CDDDD73" w14:textId="77777777" w:rsidR="00C85C3E" w:rsidRPr="00C85C3E" w:rsidRDefault="00000000" w:rsidP="00C85C3E">
      <w:pPr>
        <w:pStyle w:val="Bezmezer"/>
        <w:spacing w:before="240" w:after="120"/>
        <w:rPr>
          <w:rFonts w:cs="Arial"/>
          <w:b w:val="0"/>
          <w:u w:val="single"/>
        </w:rPr>
      </w:pPr>
      <w:r w:rsidRPr="00C85C3E">
        <w:rPr>
          <w:rFonts w:cs="Arial"/>
          <w:b w:val="0"/>
          <w:u w:val="single"/>
        </w:rPr>
        <w:t>Migrační bariéry na vodních tocích</w:t>
      </w:r>
    </w:p>
    <w:p w14:paraId="46855A45" w14:textId="77777777" w:rsidR="00C85C3E" w:rsidRPr="00C85C3E" w:rsidRDefault="00000000" w:rsidP="00C85C3E">
      <w:pPr>
        <w:pStyle w:val="Bezmezer"/>
        <w:rPr>
          <w:rFonts w:cs="Arial"/>
          <w:b w:val="0"/>
        </w:rPr>
      </w:pPr>
      <w:r w:rsidRPr="00C85C3E">
        <w:rPr>
          <w:rFonts w:cs="Arial"/>
          <w:b w:val="0"/>
        </w:rPr>
        <w:t xml:space="preserve">Migrační bariérou je jakákoliv překážka v korytě vodního toku bránící volné migraci vodních organismů, zejména příčné stavby a vzdouvací objekty na toku a dále místa s nedostatečnou hloubkou vodního sloupce. Překážky pro migraci vodní fauny se tak vyskytují prakticky na všech i jen nesouvisle upravených vodních tocích – přítomnost příčných staveb v podobě přehrážek, stupňů a prahů je na nich běžná. Vzhledem k tomu, že migrace je jedním ze základních životních projevů a potřeb mnoha vodních organismů, kterou je podmíněna i schopnost rozmnožování, osídlování nových lokalit a udržování genofondu populací, jedná se o vážný problém, k jehož řešení je ovšem v závislosti na možnostech řešení a jeho očekávaném efektu nutno na území CHKO Orlické hory přistupovat diferencovaně. Na úsecích toků s vysokým spádem, kde došlo zejména oboustrannou </w:t>
      </w:r>
      <w:proofErr w:type="spellStart"/>
      <w:r w:rsidRPr="00C85C3E">
        <w:rPr>
          <w:rFonts w:cs="Arial"/>
          <w:b w:val="0"/>
        </w:rPr>
        <w:t>obestavěností</w:t>
      </w:r>
      <w:proofErr w:type="spellEnd"/>
      <w:r w:rsidRPr="00C85C3E">
        <w:rPr>
          <w:rFonts w:cs="Arial"/>
          <w:b w:val="0"/>
        </w:rPr>
        <w:t xml:space="preserve"> k zúžení prostoru pro koryto vodního toku a rozliv vyšších průtoků je obtížné navrhovat příčné objekty tak, aby byly efektivně průchodné. Ve většině ostatních případů je však nejvhodnějším řešením nahrazení spádových objektů drsnými skluzovými objekty a toto opatření se stalo základním požadavkem při rekonstrukcích dosavadních vodohospodářských úprav. Ve speciálních případech, zejména u vyšších objektů (jezů) na větších vodních tocích je žádoucí podporovat a přistupovat k budování rybích přechodů, nejlépe přírodě blízkého charakteru typu bypass, balvanitý skluz, dnová peřej nebo balvanitá rampa. Výstavba nových příčných překážek je nežádoucí. Dalšími opatřeními, která vedou ke zlepšování migrační prostupnosti toků, jsou revitalizace vodních toků. Ty se provádějí především v oblasti </w:t>
      </w:r>
      <w:proofErr w:type="spellStart"/>
      <w:r w:rsidRPr="00C85C3E">
        <w:rPr>
          <w:rFonts w:cs="Arial"/>
          <w:b w:val="0"/>
        </w:rPr>
        <w:t>Zaorlicka</w:t>
      </w:r>
      <w:proofErr w:type="spellEnd"/>
      <w:r w:rsidRPr="00C85C3E">
        <w:rPr>
          <w:rFonts w:cs="Arial"/>
          <w:b w:val="0"/>
        </w:rPr>
        <w:t xml:space="preserve"> na pravostranných přítocích Divoké Orlice. V minulosti </w:t>
      </w:r>
      <w:r w:rsidR="002F3C53">
        <w:rPr>
          <w:rFonts w:cs="Arial"/>
          <w:b w:val="0"/>
        </w:rPr>
        <w:t>AOPK ČR</w:t>
      </w:r>
      <w:r w:rsidRPr="00C85C3E">
        <w:rPr>
          <w:rFonts w:cs="Arial"/>
          <w:b w:val="0"/>
        </w:rPr>
        <w:t xml:space="preserve"> ve spolupráci se Správci toků (Lesy ČR, s.</w:t>
      </w:r>
      <w:r>
        <w:rPr>
          <w:rFonts w:cs="Arial"/>
          <w:b w:val="0"/>
        </w:rPr>
        <w:t xml:space="preserve"> </w:t>
      </w:r>
      <w:r w:rsidRPr="00C85C3E">
        <w:rPr>
          <w:rFonts w:cs="Arial"/>
          <w:b w:val="0"/>
        </w:rPr>
        <w:t>p. a Povodí Labe, s.</w:t>
      </w:r>
      <w:r>
        <w:rPr>
          <w:rFonts w:cs="Arial"/>
          <w:b w:val="0"/>
        </w:rPr>
        <w:t xml:space="preserve"> </w:t>
      </w:r>
      <w:r w:rsidRPr="00C85C3E">
        <w:rPr>
          <w:rFonts w:cs="Arial"/>
          <w:b w:val="0"/>
        </w:rPr>
        <w:t xml:space="preserve">p.) vyřešila úpravu několika významných migračních překážek za účelem zajištění jejich migrační prostupnosti (např. jez a stupně na Divoké Orlici v lokalitě Zelenka – balvanitý skluz, hluboký výmol pod mostním objektem na Koutském potoce – žlab vystrojený balvanitými přepážkami, anebo stupeň na soutoku </w:t>
      </w:r>
      <w:proofErr w:type="spellStart"/>
      <w:r w:rsidRPr="00C85C3E">
        <w:rPr>
          <w:rFonts w:cs="Arial"/>
          <w:b w:val="0"/>
        </w:rPr>
        <w:t>Bartošovického</w:t>
      </w:r>
      <w:proofErr w:type="spellEnd"/>
      <w:r w:rsidRPr="00C85C3E">
        <w:rPr>
          <w:rFonts w:cs="Arial"/>
          <w:b w:val="0"/>
        </w:rPr>
        <w:t xml:space="preserve"> potoka s jeho pravostranným přítokem – balvanitý skluz). Přirozeným specifikem vodních toků v oblasti je rozkolísanost průtoků a vysoký chod splavenin. To může lokálně vést až k dočasné nebo sezónní neprůchodnosti koryta vodního toku.</w:t>
      </w:r>
    </w:p>
    <w:p w14:paraId="04E4EC93" w14:textId="77777777" w:rsidR="00C85C3E" w:rsidRPr="00C85C3E" w:rsidRDefault="00000000" w:rsidP="00C85C3E">
      <w:pPr>
        <w:pStyle w:val="Bezmezer"/>
        <w:spacing w:before="240" w:after="120"/>
        <w:rPr>
          <w:rFonts w:cs="Arial"/>
          <w:b w:val="0"/>
          <w:u w:val="single"/>
        </w:rPr>
      </w:pPr>
      <w:r w:rsidRPr="00C85C3E">
        <w:rPr>
          <w:rFonts w:cs="Arial"/>
          <w:b w:val="0"/>
          <w:u w:val="single"/>
        </w:rPr>
        <w:t xml:space="preserve">Odběry vody za účelem zajištění provozu výroby technického sněhu pro zasněžování </w:t>
      </w:r>
    </w:p>
    <w:p w14:paraId="5D547F45" w14:textId="77777777" w:rsidR="00C85C3E" w:rsidRPr="00C85C3E" w:rsidRDefault="00000000" w:rsidP="00C85C3E">
      <w:pPr>
        <w:pStyle w:val="Bezmezer"/>
        <w:rPr>
          <w:rFonts w:cs="Arial"/>
          <w:b w:val="0"/>
        </w:rPr>
      </w:pPr>
      <w:r w:rsidRPr="00C85C3E">
        <w:rPr>
          <w:rFonts w:cs="Arial"/>
          <w:b w:val="0"/>
        </w:rPr>
        <w:t xml:space="preserve">Na území CHKO Orlické hory se nachází několik větších i menších lyžařských středisek a další průběžně vznikají. Vzhledem k tomu, že v současné době, se během zimního období stále častěji objevují periody s deficitem atmosférických srážek anebo celkově nepříznivých klimatických podmínek, téměř nutným vybavením každého lyžařského areálu, který chce být konkurence schopný, se stává systém technického zasněžování. Za tímto účelem vznikají také </w:t>
      </w:r>
      <w:r w:rsidRPr="00C85C3E">
        <w:rPr>
          <w:rFonts w:cs="Arial"/>
          <w:b w:val="0"/>
        </w:rPr>
        <w:lastRenderedPageBreak/>
        <w:t xml:space="preserve">nároky na odběr povrchové vody protékající koryty vodních toků. Odběry v těchto případech sice nejsou celoroční a běžně se týkají 3 měsíců v roce, ale jsou prováděny v zimním období v době mrazů, kdy většinou bývají nejnižší průtokové stavy v místních vodních tocích. Na území CHKO Orlické hory jsou odběry vody pro umělé zasněžování prováděny buď přímo z vodního toku, nebo je voda akumulována v nádrži a odebírána až odtud. Vždy je určen minimální zůstatkový průtok, který je nutné ve vodním toku pod místem odběru zachovat, a překážky na toku musejí být migračně prostupné, leckdy po ukončení odběru </w:t>
      </w:r>
      <w:proofErr w:type="spellStart"/>
      <w:r w:rsidRPr="00C85C3E">
        <w:rPr>
          <w:rFonts w:cs="Arial"/>
          <w:b w:val="0"/>
        </w:rPr>
        <w:t>deinstalovatelné</w:t>
      </w:r>
      <w:proofErr w:type="spellEnd"/>
      <w:r w:rsidRPr="00C85C3E">
        <w:rPr>
          <w:rFonts w:cs="Arial"/>
          <w:b w:val="0"/>
        </w:rPr>
        <w:t xml:space="preserve">. Přímý odběr z vodního toku je realizován v současné době například v Deštném v Orlických horách pro </w:t>
      </w:r>
      <w:proofErr w:type="spellStart"/>
      <w:r w:rsidRPr="00C85C3E">
        <w:rPr>
          <w:rFonts w:cs="Arial"/>
          <w:b w:val="0"/>
        </w:rPr>
        <w:t>Skicentrum</w:t>
      </w:r>
      <w:proofErr w:type="spellEnd"/>
      <w:r w:rsidRPr="00C85C3E">
        <w:rPr>
          <w:rFonts w:cs="Arial"/>
          <w:b w:val="0"/>
        </w:rPr>
        <w:t xml:space="preserve"> Deštné a Skiareál </w:t>
      </w:r>
      <w:proofErr w:type="spellStart"/>
      <w:r w:rsidRPr="00C85C3E">
        <w:rPr>
          <w:rFonts w:cs="Arial"/>
          <w:b w:val="0"/>
        </w:rPr>
        <w:t>Šerlišský</w:t>
      </w:r>
      <w:proofErr w:type="spellEnd"/>
      <w:r w:rsidRPr="00C85C3E">
        <w:rPr>
          <w:rFonts w:cs="Arial"/>
          <w:b w:val="0"/>
        </w:rPr>
        <w:t xml:space="preserve"> mlýn (z toku Bělá), v Olešnici pro Skiareál Hartman (z vodního toku Olešenka), pro sjezdovku Juráška (z toku Bělidlo) a pro lyžařský areál </w:t>
      </w:r>
      <w:proofErr w:type="spellStart"/>
      <w:r w:rsidRPr="00C85C3E">
        <w:rPr>
          <w:rFonts w:cs="Arial"/>
          <w:b w:val="0"/>
        </w:rPr>
        <w:t>Čihalka</w:t>
      </w:r>
      <w:proofErr w:type="spellEnd"/>
      <w:r w:rsidRPr="00C85C3E">
        <w:rPr>
          <w:rFonts w:cs="Arial"/>
          <w:b w:val="0"/>
        </w:rPr>
        <w:t xml:space="preserve"> (z PP toku Bělidlo), anebo ve Zdobnici pro sjezdovku Pod </w:t>
      </w:r>
      <w:proofErr w:type="spellStart"/>
      <w:r w:rsidRPr="00C85C3E">
        <w:rPr>
          <w:rFonts w:cs="Arial"/>
          <w:b w:val="0"/>
        </w:rPr>
        <w:t>Valčenkou</w:t>
      </w:r>
      <w:proofErr w:type="spellEnd"/>
      <w:r w:rsidRPr="00C85C3E">
        <w:rPr>
          <w:rFonts w:cs="Arial"/>
          <w:b w:val="0"/>
        </w:rPr>
        <w:t xml:space="preserve"> (z řeky Zdobnice). Pro přímý odběr z vodního toku je koryto dočasně či trvale přehrazeno, aby došlo ke vzdutí, ze kterého je voda odebírána. Toky Bělá v Deštném v Orlických horách a Olešenka v Olešnici v Orlických horách jsou přehrazeny vždy jen dočasně v období od listopadu do března. Jinak jsou vyhrazeny a tedy migračně prostupné. Z vodní nádrže odebírá vodu v Říčkách v Orlických horách </w:t>
      </w:r>
      <w:proofErr w:type="spellStart"/>
      <w:r w:rsidRPr="00C85C3E">
        <w:rPr>
          <w:rFonts w:cs="Arial"/>
          <w:b w:val="0"/>
        </w:rPr>
        <w:t>Skicentrum</w:t>
      </w:r>
      <w:proofErr w:type="spellEnd"/>
      <w:r w:rsidRPr="00C85C3E">
        <w:rPr>
          <w:rFonts w:cs="Arial"/>
          <w:b w:val="0"/>
        </w:rPr>
        <w:t xml:space="preserve"> Říčky (odběr do nádrže z Hlubokého potoka), v Olešnici v Orlických horách Skiareál Olešnice v Orlických horách (odběr do nádrže z potoka Fibich), v Jedlové v Orlických horách lyžařský areál Start (odběr do nádrže z bezejmenného levostranného přítoku řeky Bělá), na Bedřichovce sjezdovka u Chaty Bedřichovka, v Bartošovicích v Orlických horách Skiareál Nella (odběr do nádrže z </w:t>
      </w:r>
      <w:proofErr w:type="spellStart"/>
      <w:r w:rsidRPr="00C85C3E">
        <w:rPr>
          <w:rFonts w:cs="Arial"/>
          <w:b w:val="0"/>
        </w:rPr>
        <w:t>Bartošovického</w:t>
      </w:r>
      <w:proofErr w:type="spellEnd"/>
      <w:r w:rsidRPr="00C85C3E">
        <w:rPr>
          <w:rFonts w:cs="Arial"/>
          <w:b w:val="0"/>
        </w:rPr>
        <w:t xml:space="preserve"> potoka) v Orlickém Záhoří Skiareál Jadrná (odběr do nádrže z Kunštátského potoka) anebo v Černé Vodě u Orlického Záhoří Skiareál Černá Voda (odběr do nádrže z vodního toku Černá voda). Prozatím se neprokazuje, že by dotčené vodní toky byly odběrem vody pro technické zasněžování nějak výrazně negativně ovlivňovány. Každé další povolení k odběru je však třeba pečlivě posoudit a zvážit s ohledem na zajištění stálých podmínek pro život vodní fauny a kontinua vodního toku a nivy.</w:t>
      </w:r>
    </w:p>
    <w:p w14:paraId="0DA358EE" w14:textId="77777777" w:rsidR="00C85C3E" w:rsidRPr="00C85C3E" w:rsidRDefault="00000000" w:rsidP="00C85C3E">
      <w:pPr>
        <w:pStyle w:val="Bezmezer"/>
        <w:spacing w:before="240" w:after="120"/>
        <w:rPr>
          <w:rFonts w:cs="Arial"/>
          <w:b w:val="0"/>
          <w:u w:val="single"/>
        </w:rPr>
      </w:pPr>
      <w:r w:rsidRPr="00C85C3E">
        <w:rPr>
          <w:rFonts w:cs="Arial"/>
          <w:b w:val="0"/>
          <w:u w:val="single"/>
        </w:rPr>
        <w:t>Malé vodní elektrárny</w:t>
      </w:r>
    </w:p>
    <w:p w14:paraId="4E97544A" w14:textId="77777777" w:rsidR="00C85C3E" w:rsidRPr="00C85C3E" w:rsidRDefault="00000000" w:rsidP="00C85C3E">
      <w:pPr>
        <w:pStyle w:val="Bezmezer"/>
        <w:rPr>
          <w:rFonts w:cs="Arial"/>
          <w:b w:val="0"/>
        </w:rPr>
      </w:pPr>
      <w:r w:rsidRPr="00C85C3E">
        <w:rPr>
          <w:rFonts w:cs="Arial"/>
          <w:b w:val="0"/>
        </w:rPr>
        <w:t xml:space="preserve">Na území CHKO Orlické hory byla v roce 2005 povolena stavba malé vodní elektrárny (MVE) v katastrech obcí Kunčina Ves a </w:t>
      </w:r>
      <w:proofErr w:type="spellStart"/>
      <w:r w:rsidRPr="00C85C3E">
        <w:rPr>
          <w:rFonts w:cs="Arial"/>
          <w:b w:val="0"/>
        </w:rPr>
        <w:t>Souvlastní</w:t>
      </w:r>
      <w:proofErr w:type="spellEnd"/>
      <w:r w:rsidRPr="00C85C3E">
        <w:rPr>
          <w:rFonts w:cs="Arial"/>
          <w:b w:val="0"/>
        </w:rPr>
        <w:t xml:space="preserve"> na vodním toku Zdobnice v ř. km 23,450. Jde o derivační MVE, přičemž derivovaný úsek vodního toku je dlouhý cca 500 m. Provozovatelem je soukromá osoba. MVE má dvě vertikální turbíny – Kaplanova turbína s hltností 1,7 m</w:t>
      </w:r>
      <w:r w:rsidRPr="00C85C3E">
        <w:rPr>
          <w:rFonts w:cs="Arial"/>
          <w:b w:val="0"/>
          <w:vertAlign w:val="superscript"/>
        </w:rPr>
        <w:t>3</w:t>
      </w:r>
      <w:r w:rsidRPr="00C85C3E">
        <w:rPr>
          <w:rFonts w:cs="Arial"/>
          <w:b w:val="0"/>
        </w:rPr>
        <w:t>.s</w:t>
      </w:r>
      <w:r w:rsidRPr="00C85C3E">
        <w:rPr>
          <w:rFonts w:cs="Arial"/>
          <w:b w:val="0"/>
          <w:vertAlign w:val="superscript"/>
        </w:rPr>
        <w:t>-1</w:t>
      </w:r>
      <w:r w:rsidRPr="00C85C3E">
        <w:rPr>
          <w:rFonts w:cs="Arial"/>
          <w:b w:val="0"/>
        </w:rPr>
        <w:t xml:space="preserve"> a </w:t>
      </w:r>
      <w:proofErr w:type="spellStart"/>
      <w:r w:rsidRPr="00C85C3E">
        <w:rPr>
          <w:rFonts w:cs="Arial"/>
          <w:b w:val="0"/>
        </w:rPr>
        <w:t>Bánkiho</w:t>
      </w:r>
      <w:proofErr w:type="spellEnd"/>
      <w:r w:rsidRPr="00C85C3E">
        <w:rPr>
          <w:rFonts w:cs="Arial"/>
          <w:b w:val="0"/>
        </w:rPr>
        <w:t xml:space="preserve"> turbína s hltností 0,4 m</w:t>
      </w:r>
      <w:r w:rsidRPr="00C85C3E">
        <w:rPr>
          <w:rFonts w:cs="Arial"/>
          <w:b w:val="0"/>
          <w:vertAlign w:val="superscript"/>
        </w:rPr>
        <w:t>3</w:t>
      </w:r>
      <w:r w:rsidRPr="00C85C3E">
        <w:rPr>
          <w:rFonts w:cs="Arial"/>
          <w:b w:val="0"/>
        </w:rPr>
        <w:t>.s</w:t>
      </w:r>
      <w:r w:rsidRPr="00C85C3E">
        <w:rPr>
          <w:rFonts w:cs="Arial"/>
          <w:b w:val="0"/>
          <w:vertAlign w:val="superscript"/>
        </w:rPr>
        <w:t>-1</w:t>
      </w:r>
      <w:r w:rsidRPr="00C85C3E">
        <w:rPr>
          <w:rFonts w:cs="Arial"/>
          <w:b w:val="0"/>
        </w:rPr>
        <w:t xml:space="preserve">. V souvislosti se stavbou MVE byl vybudován i nový jez, na místě původního již neexistujícího, s rybím přechodem. V současné době, již několik let, je ovšem jez, derivační náhon i rybí přechod v dezolátním stavu. Kromě této MVE existují, toho času, na území CHKO Orlické hory pouze další dvě vybudované MVE. Nachází se v Deštném v Orlických horách, v lokalitách Zákoutí a </w:t>
      </w:r>
      <w:proofErr w:type="spellStart"/>
      <w:r w:rsidRPr="00C85C3E">
        <w:rPr>
          <w:rFonts w:cs="Arial"/>
          <w:b w:val="0"/>
        </w:rPr>
        <w:t>Šerlišské</w:t>
      </w:r>
      <w:proofErr w:type="spellEnd"/>
      <w:r w:rsidRPr="00C85C3E">
        <w:rPr>
          <w:rFonts w:cs="Arial"/>
          <w:b w:val="0"/>
        </w:rPr>
        <w:t xml:space="preserve"> údolí, a provozovány jsou opět soukromými osobami. MVE byly vybudovány na vodním toku Bělá. Součástí MVE v lokalitě Zákoutí je i jez s rybím přechodem (modifikovaný typ komůrkového rybího přechodu), jehož parametry však neodpovídají současným požadavkům a je tedy migračně selektivně prostupný až neprostupný. Provozovatel často nepouští minimální zůstatkový průtok přes rybí přechod, ale pouze přes jez, což také způsobuje jeho nepropustnost. Derivovaný úsek toku je však vždy dostatečně zavodněn. Negativní vliv této MVE z hlediska ochrany přírody tedy tkví především ve vytvoření téměř neprostupné migrační překážky v korytě toku. Avšak vzhledem k tomu, že vodní tok Bělá je v obci Deštné v Orlických horách směrově i spádově upraven, nejedná se o jedinou migrační překážku v tomto úseku. Nad dotčenou MVE ve vzdálenosti cca 1,5 km i cca 400 m pod ní jsou vysoké přehrážky pro zadržování splavenin. Přesto se ryby (zde téměř výhradně pstruh obecný potoční) v menším množství vyskytují i v úseku nad MVE. Nelze tedy jednoznačně určit negativní vliv samotné MVE. V současné době se objevilo několik požadavků soukromých investorů na vybudování nové MVE či její obnovu na místě, kde kdysi již nějaká existovala (např. v lokalitě </w:t>
      </w:r>
      <w:proofErr w:type="spellStart"/>
      <w:r w:rsidRPr="00C85C3E">
        <w:rPr>
          <w:rFonts w:cs="Arial"/>
          <w:b w:val="0"/>
        </w:rPr>
        <w:t>Klečkov</w:t>
      </w:r>
      <w:proofErr w:type="spellEnd"/>
      <w:r w:rsidRPr="00C85C3E">
        <w:rPr>
          <w:rFonts w:cs="Arial"/>
          <w:b w:val="0"/>
        </w:rPr>
        <w:t xml:space="preserve"> v Antoniině údolí – Bělá; v lokalitě U </w:t>
      </w:r>
      <w:proofErr w:type="spellStart"/>
      <w:r w:rsidRPr="00C85C3E">
        <w:rPr>
          <w:rFonts w:cs="Arial"/>
          <w:b w:val="0"/>
        </w:rPr>
        <w:t>Beňáčů</w:t>
      </w:r>
      <w:proofErr w:type="spellEnd"/>
      <w:r w:rsidRPr="00C85C3E">
        <w:rPr>
          <w:rFonts w:cs="Arial"/>
          <w:b w:val="0"/>
        </w:rPr>
        <w:t xml:space="preserve"> v </w:t>
      </w:r>
      <w:proofErr w:type="spellStart"/>
      <w:r w:rsidRPr="00C85C3E">
        <w:rPr>
          <w:rFonts w:cs="Arial"/>
          <w:b w:val="0"/>
        </w:rPr>
        <w:t>Souvlastní</w:t>
      </w:r>
      <w:proofErr w:type="spellEnd"/>
      <w:r w:rsidRPr="00C85C3E">
        <w:rPr>
          <w:rFonts w:cs="Arial"/>
          <w:b w:val="0"/>
        </w:rPr>
        <w:t xml:space="preserve"> – Zdobnice; nebo v lokalitě Myší díra – Soví Mlýn v </w:t>
      </w:r>
      <w:proofErr w:type="spellStart"/>
      <w:r w:rsidRPr="00C85C3E">
        <w:rPr>
          <w:rFonts w:cs="Arial"/>
          <w:b w:val="0"/>
        </w:rPr>
        <w:t>Julinčině</w:t>
      </w:r>
      <w:proofErr w:type="spellEnd"/>
      <w:r w:rsidRPr="00C85C3E">
        <w:rPr>
          <w:rFonts w:cs="Arial"/>
          <w:b w:val="0"/>
        </w:rPr>
        <w:t xml:space="preserve"> údolí – Říčka; případně v lokalitě Ostrov mezi Bartošovicemi v Orlických horách a Zemskou bránou – Divoká Orlice).</w:t>
      </w:r>
    </w:p>
    <w:p w14:paraId="1E896CB5" w14:textId="77777777" w:rsidR="00C85C3E" w:rsidRPr="00C85C3E" w:rsidRDefault="00000000" w:rsidP="00C85C3E">
      <w:pPr>
        <w:pStyle w:val="Bezmezer"/>
        <w:spacing w:before="240" w:after="120"/>
        <w:rPr>
          <w:rFonts w:cs="Arial"/>
          <w:b w:val="0"/>
          <w:u w:val="single"/>
        </w:rPr>
      </w:pPr>
      <w:r w:rsidRPr="00C85C3E">
        <w:rPr>
          <w:rFonts w:cs="Arial"/>
          <w:b w:val="0"/>
          <w:u w:val="single"/>
        </w:rPr>
        <w:lastRenderedPageBreak/>
        <w:t>Vodní toky na území CHKO Orlické hory v povodí Labe – vodoteče a jejich povodí</w:t>
      </w:r>
    </w:p>
    <w:p w14:paraId="191C1CB8" w14:textId="77777777" w:rsidR="00C85C3E" w:rsidRPr="00C85C3E" w:rsidRDefault="00000000" w:rsidP="00C85C3E">
      <w:pPr>
        <w:pStyle w:val="Bezmezer"/>
        <w:rPr>
          <w:rFonts w:cs="Arial"/>
          <w:b w:val="0"/>
        </w:rPr>
      </w:pPr>
      <w:r w:rsidRPr="00C85C3E">
        <w:rPr>
          <w:rFonts w:cs="Arial"/>
          <w:b w:val="0"/>
        </w:rPr>
        <w:t>Divoká Orlice (IDVT 10100019, č.</w:t>
      </w:r>
      <w:r>
        <w:rPr>
          <w:rFonts w:cs="Arial"/>
          <w:b w:val="0"/>
        </w:rPr>
        <w:t xml:space="preserve"> </w:t>
      </w:r>
      <w:r w:rsidRPr="00C85C3E">
        <w:rPr>
          <w:rFonts w:cs="Arial"/>
          <w:b w:val="0"/>
        </w:rPr>
        <w:t>h.</w:t>
      </w:r>
      <w:r>
        <w:rPr>
          <w:rFonts w:cs="Arial"/>
          <w:b w:val="0"/>
        </w:rPr>
        <w:t xml:space="preserve"> </w:t>
      </w:r>
      <w:r w:rsidRPr="00C85C3E">
        <w:rPr>
          <w:rFonts w:cs="Arial"/>
          <w:b w:val="0"/>
        </w:rPr>
        <w:t xml:space="preserve">p. 1-02-01-0010-0-0060/90, 1-02-01-0030-0-00-00, 1-02-01-0050-0-00-00, 1-02-01-0070-0-00-00, 1-02-01-0090-0-00-60) pramení v Polsku (tok je nazýván </w:t>
      </w:r>
      <w:proofErr w:type="spellStart"/>
      <w:r w:rsidRPr="00C85C3E">
        <w:rPr>
          <w:rFonts w:cs="Arial"/>
          <w:b w:val="0"/>
        </w:rPr>
        <w:t>Dzika</w:t>
      </w:r>
      <w:proofErr w:type="spellEnd"/>
      <w:r w:rsidRPr="00C85C3E">
        <w:rPr>
          <w:rFonts w:cs="Arial"/>
          <w:b w:val="0"/>
        </w:rPr>
        <w:t xml:space="preserve"> </w:t>
      </w:r>
      <w:proofErr w:type="spellStart"/>
      <w:r w:rsidRPr="00C85C3E">
        <w:rPr>
          <w:rFonts w:cs="Arial"/>
          <w:b w:val="0"/>
        </w:rPr>
        <w:t>Orlica</w:t>
      </w:r>
      <w:proofErr w:type="spellEnd"/>
      <w:r w:rsidRPr="00C85C3E">
        <w:rPr>
          <w:rFonts w:cs="Arial"/>
          <w:b w:val="0"/>
        </w:rPr>
        <w:t xml:space="preserve">) nad rašeliništi </w:t>
      </w:r>
      <w:proofErr w:type="spellStart"/>
      <w:r w:rsidRPr="00C85C3E">
        <w:rPr>
          <w:rFonts w:cs="Arial"/>
          <w:b w:val="0"/>
        </w:rPr>
        <w:t>Torfowisko</w:t>
      </w:r>
      <w:proofErr w:type="spellEnd"/>
      <w:r w:rsidRPr="00C85C3E">
        <w:rPr>
          <w:rFonts w:cs="Arial"/>
          <w:b w:val="0"/>
        </w:rPr>
        <w:t xml:space="preserve"> pod </w:t>
      </w:r>
      <w:proofErr w:type="spellStart"/>
      <w:r w:rsidRPr="00C85C3E">
        <w:rPr>
          <w:rFonts w:cs="Arial"/>
          <w:b w:val="0"/>
        </w:rPr>
        <w:t>Zieleńcem</w:t>
      </w:r>
      <w:proofErr w:type="spellEnd"/>
      <w:r w:rsidRPr="00C85C3E">
        <w:rPr>
          <w:rFonts w:cs="Arial"/>
          <w:b w:val="0"/>
        </w:rPr>
        <w:t xml:space="preserve"> (rašeliniště se sestává ze dvou částí, severní </w:t>
      </w:r>
      <w:proofErr w:type="spellStart"/>
      <w:r w:rsidRPr="00C85C3E">
        <w:rPr>
          <w:rFonts w:cs="Arial"/>
          <w:b w:val="0"/>
        </w:rPr>
        <w:t>Topielisko</w:t>
      </w:r>
      <w:proofErr w:type="spellEnd"/>
      <w:r w:rsidRPr="00C85C3E">
        <w:rPr>
          <w:rFonts w:cs="Arial"/>
          <w:b w:val="0"/>
        </w:rPr>
        <w:t xml:space="preserve"> a jižní </w:t>
      </w:r>
      <w:proofErr w:type="spellStart"/>
      <w:r w:rsidRPr="00C85C3E">
        <w:rPr>
          <w:rFonts w:cs="Arial"/>
          <w:b w:val="0"/>
        </w:rPr>
        <w:t>Czarne</w:t>
      </w:r>
      <w:proofErr w:type="spellEnd"/>
      <w:r w:rsidRPr="00C85C3E">
        <w:rPr>
          <w:rFonts w:cs="Arial"/>
          <w:b w:val="0"/>
        </w:rPr>
        <w:t xml:space="preserve"> </w:t>
      </w:r>
      <w:proofErr w:type="spellStart"/>
      <w:r w:rsidRPr="00C85C3E">
        <w:rPr>
          <w:rFonts w:cs="Arial"/>
          <w:b w:val="0"/>
        </w:rPr>
        <w:t>Bagno</w:t>
      </w:r>
      <w:proofErr w:type="spellEnd"/>
      <w:r w:rsidRPr="00C85C3E">
        <w:rPr>
          <w:rFonts w:cs="Arial"/>
          <w:b w:val="0"/>
        </w:rPr>
        <w:t xml:space="preserve">) v severní části pohoří </w:t>
      </w:r>
      <w:proofErr w:type="spellStart"/>
      <w:r w:rsidRPr="00C85C3E">
        <w:rPr>
          <w:rFonts w:cs="Arial"/>
          <w:b w:val="0"/>
        </w:rPr>
        <w:t>Góry</w:t>
      </w:r>
      <w:proofErr w:type="spellEnd"/>
      <w:r w:rsidRPr="00C85C3E">
        <w:rPr>
          <w:rFonts w:cs="Arial"/>
          <w:b w:val="0"/>
        </w:rPr>
        <w:t xml:space="preserve"> </w:t>
      </w:r>
      <w:proofErr w:type="spellStart"/>
      <w:r w:rsidRPr="00C85C3E">
        <w:rPr>
          <w:rFonts w:cs="Arial"/>
          <w:b w:val="0"/>
        </w:rPr>
        <w:t>Bystrzyckie</w:t>
      </w:r>
      <w:proofErr w:type="spellEnd"/>
      <w:r w:rsidRPr="00C85C3E">
        <w:rPr>
          <w:rFonts w:cs="Arial"/>
          <w:b w:val="0"/>
        </w:rPr>
        <w:t xml:space="preserve">, a to mezi vrcholy </w:t>
      </w:r>
      <w:proofErr w:type="spellStart"/>
      <w:r w:rsidRPr="00C85C3E">
        <w:rPr>
          <w:rFonts w:cs="Arial"/>
          <w:b w:val="0"/>
        </w:rPr>
        <w:t>Biesiec</w:t>
      </w:r>
      <w:proofErr w:type="spellEnd"/>
      <w:r w:rsidRPr="00C85C3E">
        <w:rPr>
          <w:rFonts w:cs="Arial"/>
          <w:b w:val="0"/>
        </w:rPr>
        <w:t xml:space="preserve"> (833 m n. m.) a </w:t>
      </w:r>
      <w:proofErr w:type="spellStart"/>
      <w:r w:rsidRPr="00C85C3E">
        <w:rPr>
          <w:rFonts w:cs="Arial"/>
          <w:b w:val="0"/>
        </w:rPr>
        <w:t>Zbójnicka</w:t>
      </w:r>
      <w:proofErr w:type="spellEnd"/>
      <w:r w:rsidRPr="00C85C3E">
        <w:rPr>
          <w:rFonts w:cs="Arial"/>
          <w:b w:val="0"/>
        </w:rPr>
        <w:t xml:space="preserve"> </w:t>
      </w:r>
      <w:proofErr w:type="spellStart"/>
      <w:r w:rsidRPr="00C85C3E">
        <w:rPr>
          <w:rFonts w:cs="Arial"/>
          <w:b w:val="0"/>
        </w:rPr>
        <w:t>Góra</w:t>
      </w:r>
      <w:proofErr w:type="spellEnd"/>
      <w:r w:rsidRPr="00C85C3E">
        <w:rPr>
          <w:rFonts w:cs="Arial"/>
          <w:b w:val="0"/>
        </w:rPr>
        <w:t xml:space="preserve"> (828 m n. m.) v nadmořské výšce cca 810 m n. m., plocha povodí na území CHKO Orlické hory je 101,877 km</w:t>
      </w:r>
      <w:r w:rsidRPr="00C85C3E">
        <w:rPr>
          <w:rFonts w:cs="Arial"/>
          <w:b w:val="0"/>
          <w:vertAlign w:val="superscript"/>
        </w:rPr>
        <w:t>2</w:t>
      </w:r>
      <w:r w:rsidRPr="00C85C3E">
        <w:rPr>
          <w:rFonts w:cs="Arial"/>
          <w:b w:val="0"/>
        </w:rPr>
        <w:t xml:space="preserve"> (celková plocha povodí Divoké Orlice je 806,802 km</w:t>
      </w:r>
      <w:r w:rsidRPr="00C85C3E">
        <w:rPr>
          <w:rFonts w:cs="Arial"/>
          <w:b w:val="0"/>
          <w:vertAlign w:val="superscript"/>
        </w:rPr>
        <w:t>2</w:t>
      </w:r>
      <w:r w:rsidRPr="00C85C3E">
        <w:rPr>
          <w:rFonts w:cs="Arial"/>
          <w:b w:val="0"/>
        </w:rPr>
        <w:t xml:space="preserve">), </w:t>
      </w:r>
      <w:r w:rsidRPr="00C85C3E">
        <w:rPr>
          <w:rFonts w:cs="Arial"/>
          <w:b w:val="0"/>
          <w:bCs/>
          <w:iCs/>
        </w:rPr>
        <w:t>průměrný průtok u státní hranice 5,4 m</w:t>
      </w:r>
      <w:r w:rsidRPr="00C85C3E">
        <w:rPr>
          <w:rFonts w:cs="Arial"/>
          <w:b w:val="0"/>
          <w:bCs/>
          <w:iCs/>
          <w:vertAlign w:val="superscript"/>
        </w:rPr>
        <w:t>3</w:t>
      </w:r>
      <w:r w:rsidRPr="00C85C3E">
        <w:rPr>
          <w:rFonts w:cs="Arial"/>
          <w:b w:val="0"/>
          <w:bCs/>
          <w:iCs/>
        </w:rPr>
        <w:t>.s</w:t>
      </w:r>
      <w:r w:rsidRPr="00C85C3E">
        <w:rPr>
          <w:rFonts w:cs="Arial"/>
          <w:b w:val="0"/>
          <w:bCs/>
          <w:iCs/>
          <w:vertAlign w:val="superscript"/>
        </w:rPr>
        <w:t>-1</w:t>
      </w:r>
      <w:r w:rsidRPr="00C85C3E">
        <w:rPr>
          <w:rFonts w:cs="Arial"/>
          <w:b w:val="0"/>
          <w:bCs/>
          <w:iCs/>
        </w:rPr>
        <w:t>.</w:t>
      </w:r>
      <w:r w:rsidRPr="00C85C3E">
        <w:rPr>
          <w:rFonts w:cs="Arial"/>
          <w:b w:val="0"/>
        </w:rPr>
        <w:t xml:space="preserve"> Od pramenů po Zemskou bránu teče jihovýchodním směrem a v úseku od Trčkova tvoří státní hranici s Polskem dlouhou cca 28 km. Pramenná oblast a podstatná část povodí horního toku jsou součástí horského masivu "</w:t>
      </w:r>
      <w:proofErr w:type="spellStart"/>
      <w:r w:rsidRPr="00C85C3E">
        <w:rPr>
          <w:rFonts w:cs="Arial"/>
          <w:b w:val="0"/>
        </w:rPr>
        <w:t>Góry</w:t>
      </w:r>
      <w:proofErr w:type="spellEnd"/>
      <w:r w:rsidRPr="00C85C3E">
        <w:rPr>
          <w:rFonts w:cs="Arial"/>
          <w:b w:val="0"/>
        </w:rPr>
        <w:t xml:space="preserve"> </w:t>
      </w:r>
      <w:proofErr w:type="spellStart"/>
      <w:r w:rsidRPr="00C85C3E">
        <w:rPr>
          <w:rFonts w:cs="Arial"/>
          <w:b w:val="0"/>
        </w:rPr>
        <w:t>Bystrzyckie</w:t>
      </w:r>
      <w:proofErr w:type="spellEnd"/>
      <w:r w:rsidRPr="00C85C3E">
        <w:rPr>
          <w:rFonts w:cs="Arial"/>
          <w:b w:val="0"/>
        </w:rPr>
        <w:t xml:space="preserve">". Drobné pravostranné přítoky stékají ze severovýchodních svahů Orlických hor. Významnějšími přítoky jsou např. pravostranný přítok (dále „PP“) v Trčkově, </w:t>
      </w:r>
      <w:proofErr w:type="spellStart"/>
      <w:r w:rsidRPr="00C85C3E">
        <w:rPr>
          <w:rFonts w:cs="Arial"/>
          <w:b w:val="0"/>
        </w:rPr>
        <w:t>Jadrnský</w:t>
      </w:r>
      <w:proofErr w:type="spellEnd"/>
      <w:r w:rsidRPr="00C85C3E">
        <w:rPr>
          <w:rFonts w:cs="Arial"/>
          <w:b w:val="0"/>
        </w:rPr>
        <w:t xml:space="preserve"> potok, Záhořský potok, Hraniční potok, Černá voda, </w:t>
      </w:r>
      <w:proofErr w:type="spellStart"/>
      <w:r w:rsidRPr="00C85C3E">
        <w:rPr>
          <w:rFonts w:cs="Arial"/>
          <w:b w:val="0"/>
        </w:rPr>
        <w:t>Neratovský</w:t>
      </w:r>
      <w:proofErr w:type="spellEnd"/>
      <w:r w:rsidRPr="00C85C3E">
        <w:rPr>
          <w:rFonts w:cs="Arial"/>
          <w:b w:val="0"/>
        </w:rPr>
        <w:t xml:space="preserve"> potok, potok Hadinec a </w:t>
      </w:r>
      <w:proofErr w:type="spellStart"/>
      <w:r w:rsidRPr="00C85C3E">
        <w:rPr>
          <w:rFonts w:cs="Arial"/>
          <w:b w:val="0"/>
        </w:rPr>
        <w:t>Bartošovický</w:t>
      </w:r>
      <w:proofErr w:type="spellEnd"/>
      <w:r w:rsidRPr="00C85C3E">
        <w:rPr>
          <w:rFonts w:cs="Arial"/>
          <w:b w:val="0"/>
        </w:rPr>
        <w:t xml:space="preserve"> potok. Mezi Bartošovicemi v Orlických horách a Kláštercem nad Orlicí vytváří tok Divoké Orlice průlom hřebenem Orlických hor. Celé povodí Divoké Orlice zaujímá rozlohu 806,8 km</w:t>
      </w:r>
      <w:r w:rsidRPr="00C85C3E">
        <w:rPr>
          <w:rFonts w:cs="Arial"/>
          <w:b w:val="0"/>
          <w:vertAlign w:val="superscript"/>
        </w:rPr>
        <w:t>2</w:t>
      </w:r>
      <w:r w:rsidRPr="00C85C3E">
        <w:rPr>
          <w:rFonts w:cs="Arial"/>
          <w:b w:val="0"/>
        </w:rPr>
        <w:t>. V CHKO tj. od vstupu na hranice českého území po Klášterec je plocha jejího povodí 155 km</w:t>
      </w:r>
      <w:r w:rsidRPr="00C85C3E">
        <w:rPr>
          <w:rFonts w:cs="Arial"/>
          <w:b w:val="0"/>
          <w:vertAlign w:val="superscript"/>
        </w:rPr>
        <w:t>2</w:t>
      </w:r>
      <w:r w:rsidRPr="00C85C3E">
        <w:rPr>
          <w:rFonts w:cs="Arial"/>
          <w:b w:val="0"/>
        </w:rPr>
        <w:t xml:space="preserve">. Od Trčkova k Orlickému Záhoří protéká širokým otevřeným údolím. Spád toku od Trčkova k Zemské bráně je 3,7 ‰, v úseku Zemská brána - Klášterec 10,0 ‰. Celková délka toku je 137,5 km, územím CHKO Orlické hory protéká cca 32,5 km toku. Divoká Orlice je na území CHKO Orlické hory neupraveným přírodním až přírodě blízkým tokem. Koryto je tvrdě opevněno pouze výjimečně v bezprostředním okolí významných mostů. Jinak jsou typické pouze pomístní úpravy břehů kamennou rovnaninou z dob sudetského osídlení v místech dnes již zaniklých budov na jejích březích či starých náhonů procházejících podél břehů. V úseku mezi </w:t>
      </w:r>
      <w:proofErr w:type="spellStart"/>
      <w:r w:rsidRPr="00C85C3E">
        <w:rPr>
          <w:rFonts w:cs="Arial"/>
          <w:b w:val="0"/>
        </w:rPr>
        <w:t>Trčkovem</w:t>
      </w:r>
      <w:proofErr w:type="spellEnd"/>
      <w:r w:rsidRPr="00C85C3E">
        <w:rPr>
          <w:rFonts w:cs="Arial"/>
          <w:b w:val="0"/>
        </w:rPr>
        <w:t xml:space="preserve"> a Zemskou bránou tvoří koryto Divoké Orlice státní hranici mezi Polskou a Českou republikou a jeho trasa je tedy neustále udržována v současném stavu a koryto tedy nemá možnost změny trasy či morfologické členitosti. Má však vyvinuté břehové porosty a není tvrdě opevněno. Mezi Zemskou bránou a Kláštercem nad Orlicí je koryto přírodní s balvanitým až kamenitým dnem a řadou zajímavých geologických útvarů (rulové skalní výchozy, tzv. obří hrnce v korytě atd.).</w:t>
      </w:r>
    </w:p>
    <w:p w14:paraId="668684D3" w14:textId="77777777" w:rsidR="00C85C3E" w:rsidRPr="00C85C3E" w:rsidRDefault="00000000" w:rsidP="00C85C3E">
      <w:pPr>
        <w:pStyle w:val="Bezmezer"/>
        <w:spacing w:before="120"/>
        <w:rPr>
          <w:rFonts w:cs="Arial"/>
          <w:b w:val="0"/>
        </w:rPr>
      </w:pPr>
      <w:r w:rsidRPr="00C85C3E">
        <w:rPr>
          <w:rFonts w:cs="Arial"/>
          <w:b w:val="0"/>
        </w:rPr>
        <w:t>Hadinec (IDVT 10169082, č.</w:t>
      </w:r>
      <w:r>
        <w:rPr>
          <w:rFonts w:cs="Arial"/>
          <w:b w:val="0"/>
        </w:rPr>
        <w:t xml:space="preserve"> </w:t>
      </w:r>
      <w:r w:rsidRPr="00C85C3E">
        <w:rPr>
          <w:rFonts w:cs="Arial"/>
          <w:b w:val="0"/>
        </w:rPr>
        <w:t>h.</w:t>
      </w:r>
      <w:r>
        <w:rPr>
          <w:rFonts w:cs="Arial"/>
          <w:b w:val="0"/>
        </w:rPr>
        <w:t xml:space="preserve"> </w:t>
      </w:r>
      <w:r w:rsidRPr="00C85C3E">
        <w:rPr>
          <w:rFonts w:cs="Arial"/>
          <w:b w:val="0"/>
        </w:rPr>
        <w:t>p. 1-02-01-0060-0-00-00) pramení na svazích Anenského vrchu jižně pod vrcholem v nadmořské výšce cca 950 m n. m., plocha povodí je 6,02 km</w:t>
      </w:r>
      <w:r w:rsidRPr="00C85C3E">
        <w:rPr>
          <w:rFonts w:cs="Arial"/>
          <w:b w:val="0"/>
          <w:vertAlign w:val="superscript"/>
        </w:rPr>
        <w:t>2</w:t>
      </w:r>
      <w:r w:rsidRPr="00C85C3E">
        <w:rPr>
          <w:rFonts w:cs="Arial"/>
          <w:b w:val="0"/>
        </w:rPr>
        <w:t xml:space="preserve">. Udržuje si zhruba jihovýchodní směr a protéká osadami Hadinec a Vrchní Orlice. Poté zaúsťuje do Divoké Orlice v nadmořské výšce cca 550 m n. m. Délka Hadince je cca 5 km. Tok vymodeloval výrazné údolí, které je v současné době jedním z krajinářsky nejhodnotnějších území v CHKO Orlické hory. Koryto toku je přírodní, převážně neupravené s vyvinutými břehovými porosty. Pouze </w:t>
      </w:r>
      <w:proofErr w:type="spellStart"/>
      <w:r w:rsidRPr="00C85C3E">
        <w:rPr>
          <w:rFonts w:cs="Arial"/>
          <w:b w:val="0"/>
        </w:rPr>
        <w:t>pomístně</w:t>
      </w:r>
      <w:proofErr w:type="spellEnd"/>
      <w:r w:rsidRPr="00C85C3E">
        <w:rPr>
          <w:rFonts w:cs="Arial"/>
          <w:b w:val="0"/>
        </w:rPr>
        <w:t xml:space="preserve"> jsou ještě patrná opevnění břehů z kamenné rovnaniny u zaniklých či stávajících staveb v blízkosti toku, pocházející z dob sudetského osídlení. Tok je osídlen kromě pstruha potočního také dalšími druhy, a to především zvláště chráněnými druhy – ohroženou vrankou obecnou a v menším počtu také ohroženou střevlí potoční.</w:t>
      </w:r>
    </w:p>
    <w:p w14:paraId="51A28584" w14:textId="77777777" w:rsidR="00C85C3E" w:rsidRPr="00C85C3E" w:rsidRDefault="00000000" w:rsidP="00C85C3E">
      <w:pPr>
        <w:pStyle w:val="Bezmezer"/>
        <w:spacing w:before="120"/>
        <w:rPr>
          <w:rFonts w:cs="Arial"/>
          <w:b w:val="0"/>
        </w:rPr>
      </w:pPr>
      <w:proofErr w:type="spellStart"/>
      <w:r w:rsidRPr="00C85C3E">
        <w:rPr>
          <w:rFonts w:cs="Arial"/>
          <w:b w:val="0"/>
        </w:rPr>
        <w:t>Bartošovický</w:t>
      </w:r>
      <w:proofErr w:type="spellEnd"/>
      <w:r w:rsidRPr="00C85C3E">
        <w:rPr>
          <w:rFonts w:cs="Arial"/>
          <w:b w:val="0"/>
        </w:rPr>
        <w:t xml:space="preserve"> potok (IDVT 10185374, č.</w:t>
      </w:r>
      <w:r>
        <w:rPr>
          <w:rFonts w:cs="Arial"/>
          <w:b w:val="0"/>
        </w:rPr>
        <w:t xml:space="preserve"> </w:t>
      </w:r>
      <w:r w:rsidRPr="00C85C3E">
        <w:rPr>
          <w:rFonts w:cs="Arial"/>
          <w:b w:val="0"/>
        </w:rPr>
        <w:t>h.</w:t>
      </w:r>
      <w:r>
        <w:rPr>
          <w:rFonts w:cs="Arial"/>
          <w:b w:val="0"/>
        </w:rPr>
        <w:t xml:space="preserve"> </w:t>
      </w:r>
      <w:r w:rsidRPr="00C85C3E">
        <w:rPr>
          <w:rFonts w:cs="Arial"/>
          <w:b w:val="0"/>
        </w:rPr>
        <w:t>p. 1-02-01-0080-0-00-00) pramení v lesích severovýchodně od osady Panské Pole v nadmořské výšce cca 750 m n. m., odkud vytéká jihovýchodním směrem, dále se stáčí jižně přes osady Hanička a Údolíčko, poté znovu k jihovýchodu do obce Bartošovice v Orlických horách, kterou protéká, aby se na závěr stočil na východ k Divoké Orlici, do níž vtéká v nadmořské výšce cca 540 m n. m., plocha povodí je 8,04 km</w:t>
      </w:r>
      <w:r w:rsidRPr="00C85C3E">
        <w:rPr>
          <w:rFonts w:cs="Arial"/>
          <w:b w:val="0"/>
          <w:vertAlign w:val="superscript"/>
        </w:rPr>
        <w:t>2</w:t>
      </w:r>
      <w:r w:rsidRPr="00C85C3E">
        <w:rPr>
          <w:rFonts w:cs="Arial"/>
          <w:b w:val="0"/>
        </w:rPr>
        <w:t xml:space="preserve">. Celková délka toku je cca 4 km. V úseku od pramene až do obce Bartošovice v Orlických horách je tok přirozený s neupraveným meandrujícím nezpevněným korytem a vyvinutými břehovými porosty. V obci Bartošovice v Orlických horách jsou některé úseky toku směrově i spádově upraveny a často i opevněny. Jde především o úseky v souvisleji zastavěných částech obce, kde se objekty nacházejí v bezprostřední blízkosti toku nebo potok prochází souběžně s komunikací. Z minulosti se zde nachází několik migračně neprostupných stupňů či tvrdé opevnění kamennými zdmi. V současné době při provádění nových úprav koryta nebo rekonstrukcí stávajících úprav je základním požadavkem Správy CHKO budování </w:t>
      </w:r>
      <w:r w:rsidRPr="00C85C3E">
        <w:rPr>
          <w:rFonts w:cs="Arial"/>
          <w:b w:val="0"/>
        </w:rPr>
        <w:lastRenderedPageBreak/>
        <w:t xml:space="preserve">migračně prostupných příčných objektů, odstraňování či alespoň snižování stávajících překážek a v případě nutnosti opevnění preference kamenného opevnění bez použití betonových směsí (kamenná rovnanina nasucho, kamenný zához atd.). V roce 2011 byla provedena oprava směrově a spádově upraveného cca 400 m dlouhého úseku </w:t>
      </w:r>
      <w:proofErr w:type="spellStart"/>
      <w:r w:rsidRPr="00C85C3E">
        <w:rPr>
          <w:rFonts w:cs="Arial"/>
          <w:b w:val="0"/>
        </w:rPr>
        <w:t>Bartošovického</w:t>
      </w:r>
      <w:proofErr w:type="spellEnd"/>
      <w:r w:rsidRPr="00C85C3E">
        <w:rPr>
          <w:rFonts w:cs="Arial"/>
          <w:b w:val="0"/>
        </w:rPr>
        <w:t xml:space="preserve"> potoka asi 200 m nad zaústěním do Divoké Orlice, jenž byl opevněn v březích dožívajícími dřevěnými plůtky. Zhruba polovina tohoto úseku, jenž procházel nezastavěnou částí nivy, byla rekonstruována přírodě blízkým způsobem s použitím revitalizačních prvků. Koryto zde bylo částečně vráceno do původní trasy před úpravou a rozvolněno mírnými oblouky, zároveň bylo rozšířeno do pravého břehu s vytvořením dvojité kynety, přičemž vzniklo inundační území s několika stále protékanými tůněmi. Tato plocha slouží pro neškodné převádění zvýšených průtoků.</w:t>
      </w:r>
    </w:p>
    <w:p w14:paraId="62E90440" w14:textId="77777777" w:rsidR="00C85C3E" w:rsidRPr="00C85C3E" w:rsidRDefault="00000000" w:rsidP="00C85C3E">
      <w:pPr>
        <w:pStyle w:val="Bezmezer"/>
        <w:spacing w:before="120"/>
        <w:rPr>
          <w:rFonts w:cs="Arial"/>
          <w:b w:val="0"/>
        </w:rPr>
      </w:pPr>
      <w:r w:rsidRPr="00C85C3E">
        <w:rPr>
          <w:rFonts w:cs="Arial"/>
          <w:b w:val="0"/>
        </w:rPr>
        <w:t>Zdobnice (IDVT 10100128, č.</w:t>
      </w:r>
      <w:r w:rsidR="003300C2">
        <w:rPr>
          <w:rFonts w:cs="Arial"/>
          <w:b w:val="0"/>
        </w:rPr>
        <w:t xml:space="preserve"> </w:t>
      </w:r>
      <w:r w:rsidRPr="00C85C3E">
        <w:rPr>
          <w:rFonts w:cs="Arial"/>
          <w:b w:val="0"/>
        </w:rPr>
        <w:t>h.</w:t>
      </w:r>
      <w:r w:rsidR="003300C2">
        <w:rPr>
          <w:rFonts w:cs="Arial"/>
          <w:b w:val="0"/>
        </w:rPr>
        <w:t xml:space="preserve"> </w:t>
      </w:r>
      <w:r w:rsidRPr="00C85C3E">
        <w:rPr>
          <w:rFonts w:cs="Arial"/>
          <w:b w:val="0"/>
        </w:rPr>
        <w:t>p. 1-02-01-0370-0-00-00, 1-02-01-039-0-00-00, 1-02-01-0450-0-00-00) pramení na vrchovišti mezi vrcholy Maruša (1042 m n. m.) a Jelenka (1097 m n. m.). Na celém svém toku si udržuje zhruba jižní směr. (U Vamberka - mimo CHKO - ústí zprava do Divoké Orlice). Její povodí k soutoku s Říčkou je poměrně malé (38,44 km</w:t>
      </w:r>
      <w:r w:rsidRPr="00C85C3E">
        <w:rPr>
          <w:rFonts w:cs="Arial"/>
          <w:b w:val="0"/>
          <w:vertAlign w:val="superscript"/>
        </w:rPr>
        <w:t>2</w:t>
      </w:r>
      <w:r w:rsidRPr="00C85C3E">
        <w:rPr>
          <w:rFonts w:cs="Arial"/>
          <w:b w:val="0"/>
        </w:rPr>
        <w:t xml:space="preserve">). Charakteristická je pro ni rozkolísanost průtoku. Zdobnice je divoká řeka, která protéká hlubokým lesnatým údolím v kamenitém řečišti. Významnějšími přítoky jsou </w:t>
      </w:r>
      <w:proofErr w:type="spellStart"/>
      <w:r w:rsidRPr="00C85C3E">
        <w:rPr>
          <w:rFonts w:cs="Arial"/>
          <w:b w:val="0"/>
        </w:rPr>
        <w:t>Čertovodolský</w:t>
      </w:r>
      <w:proofErr w:type="spellEnd"/>
      <w:r w:rsidRPr="00C85C3E">
        <w:rPr>
          <w:rFonts w:cs="Arial"/>
          <w:b w:val="0"/>
        </w:rPr>
        <w:t xml:space="preserve"> potok, Říčka a </w:t>
      </w:r>
      <w:proofErr w:type="spellStart"/>
      <w:r w:rsidRPr="00C85C3E">
        <w:rPr>
          <w:rFonts w:cs="Arial"/>
          <w:b w:val="0"/>
        </w:rPr>
        <w:t>Pěčínský</w:t>
      </w:r>
      <w:proofErr w:type="spellEnd"/>
      <w:r w:rsidRPr="00C85C3E">
        <w:rPr>
          <w:rFonts w:cs="Arial"/>
          <w:b w:val="0"/>
        </w:rPr>
        <w:t xml:space="preserve"> potok. Její povodí spolu s povodím Říčky na území CHKO zaujímá rozlohu cca 74,4 km</w:t>
      </w:r>
      <w:r w:rsidRPr="00C85C3E">
        <w:rPr>
          <w:rFonts w:cs="Arial"/>
          <w:b w:val="0"/>
          <w:vertAlign w:val="superscript"/>
        </w:rPr>
        <w:t>2</w:t>
      </w:r>
      <w:r w:rsidRPr="00C85C3E">
        <w:rPr>
          <w:rFonts w:cs="Arial"/>
          <w:b w:val="0"/>
        </w:rPr>
        <w:t xml:space="preserve">. Úsek toku z obce Zdobnice do Vamberka má spád 12 ‰. Celková délka toku je cca 34 km, na území CHKO Orlické hory pak cca 18,5 km. Řeka Zdobnice je neupraveným tokem. V úseku nad obcí Zdobnice v části, kde prochází souběžně s tímto tokem komunikace II/310, a dále v obci Zdobnice jsou břehy </w:t>
      </w:r>
      <w:proofErr w:type="spellStart"/>
      <w:r w:rsidRPr="00C85C3E">
        <w:rPr>
          <w:rFonts w:cs="Arial"/>
          <w:b w:val="0"/>
        </w:rPr>
        <w:t>pomístně</w:t>
      </w:r>
      <w:proofErr w:type="spellEnd"/>
      <w:r w:rsidRPr="00C85C3E">
        <w:rPr>
          <w:rFonts w:cs="Arial"/>
          <w:b w:val="0"/>
        </w:rPr>
        <w:t xml:space="preserve"> upraveny a opevněny kamennými zídkami. Často jsou ještě patrná opevnění břehů kamennou rovnaninou v místech zaniklých či stávajících budov, pocházející z dob sudetského osídlení. Břehové porosty jsou vyvinuté téměř v celé délce úseku toku procházejícího územím CHKO Orlické hory.</w:t>
      </w:r>
    </w:p>
    <w:p w14:paraId="2054E94A" w14:textId="77777777" w:rsidR="00C85C3E" w:rsidRPr="00C85C3E" w:rsidRDefault="00000000" w:rsidP="00C85C3E">
      <w:pPr>
        <w:pStyle w:val="Bezmezer"/>
        <w:spacing w:before="120"/>
        <w:rPr>
          <w:rFonts w:cs="Arial"/>
          <w:b w:val="0"/>
        </w:rPr>
      </w:pPr>
      <w:proofErr w:type="spellStart"/>
      <w:r w:rsidRPr="00C85C3E">
        <w:rPr>
          <w:rFonts w:cs="Arial"/>
          <w:b w:val="0"/>
        </w:rPr>
        <w:t>Čertovodolský</w:t>
      </w:r>
      <w:proofErr w:type="spellEnd"/>
      <w:r w:rsidRPr="00C85C3E">
        <w:rPr>
          <w:rFonts w:cs="Arial"/>
          <w:b w:val="0"/>
        </w:rPr>
        <w:t xml:space="preserve"> potok (IDVT 10169461, č.</w:t>
      </w:r>
      <w:r w:rsidR="003300C2">
        <w:rPr>
          <w:rFonts w:cs="Arial"/>
          <w:b w:val="0"/>
        </w:rPr>
        <w:t xml:space="preserve"> </w:t>
      </w:r>
      <w:r w:rsidRPr="00C85C3E">
        <w:rPr>
          <w:rFonts w:cs="Arial"/>
          <w:b w:val="0"/>
        </w:rPr>
        <w:t>h.</w:t>
      </w:r>
      <w:r w:rsidR="003300C2">
        <w:rPr>
          <w:rFonts w:cs="Arial"/>
          <w:b w:val="0"/>
        </w:rPr>
        <w:t xml:space="preserve"> </w:t>
      </w:r>
      <w:r w:rsidRPr="00C85C3E">
        <w:rPr>
          <w:rFonts w:cs="Arial"/>
          <w:b w:val="0"/>
        </w:rPr>
        <w:t>p. 1-02-01-0380-0-00-00) pramení na hřebeni v nadmořské výšce cca 1065 m n. m. mezi vrcholy Koruna a Homole (Střední vrch), odkud vytéká východním směrem a brzy se stáčí na jih, plocha povodí je 5,67 km</w:t>
      </w:r>
      <w:r w:rsidRPr="00C85C3E">
        <w:rPr>
          <w:rFonts w:cs="Arial"/>
          <w:b w:val="0"/>
          <w:vertAlign w:val="superscript"/>
        </w:rPr>
        <w:t>2</w:t>
      </w:r>
      <w:r w:rsidRPr="00C85C3E">
        <w:rPr>
          <w:rFonts w:cs="Arial"/>
          <w:b w:val="0"/>
        </w:rPr>
        <w:t xml:space="preserve">. Pod vrcholem Homole pak nabírá jihozápadní směr, protéká osadou Čertův Důl a poté na okraji obce Zdobnice zaúsťuje v nadmořské výšce cca 670 m n. m. do řeky Zdobnice. Celková délka toku je cca 4,1 km. Potok protéká téměř v celé své délce lesními porosty a je neupravený. </w:t>
      </w:r>
      <w:proofErr w:type="spellStart"/>
      <w:r w:rsidRPr="00C85C3E">
        <w:rPr>
          <w:rFonts w:cs="Arial"/>
          <w:b w:val="0"/>
        </w:rPr>
        <w:t>Pomístně</w:t>
      </w:r>
      <w:proofErr w:type="spellEnd"/>
      <w:r w:rsidRPr="00C85C3E">
        <w:rPr>
          <w:rFonts w:cs="Arial"/>
          <w:b w:val="0"/>
        </w:rPr>
        <w:t xml:space="preserve"> jsou patrná opevnění břehů polorozpadlými zídkami z kamenné rovnaniny – pozůstatku z dob sudetského osídlení. Jde o horskou bystřinu s kamenitým dnem.</w:t>
      </w:r>
    </w:p>
    <w:p w14:paraId="74866DC8" w14:textId="77777777" w:rsidR="00C85C3E" w:rsidRPr="00C85C3E" w:rsidRDefault="00000000" w:rsidP="00C85C3E">
      <w:pPr>
        <w:pStyle w:val="Bezmezer"/>
        <w:spacing w:before="120"/>
        <w:rPr>
          <w:rFonts w:cs="Arial"/>
          <w:b w:val="0"/>
        </w:rPr>
      </w:pPr>
      <w:proofErr w:type="spellStart"/>
      <w:r w:rsidRPr="00C85C3E">
        <w:rPr>
          <w:rFonts w:cs="Arial"/>
          <w:b w:val="0"/>
        </w:rPr>
        <w:t>Pěčínský</w:t>
      </w:r>
      <w:proofErr w:type="spellEnd"/>
      <w:r w:rsidRPr="00C85C3E">
        <w:rPr>
          <w:rFonts w:cs="Arial"/>
          <w:b w:val="0"/>
        </w:rPr>
        <w:t xml:space="preserve"> potok (IDVT 10169636, č.</w:t>
      </w:r>
      <w:r w:rsidR="003300C2">
        <w:rPr>
          <w:rFonts w:cs="Arial"/>
          <w:b w:val="0"/>
        </w:rPr>
        <w:t xml:space="preserve"> </w:t>
      </w:r>
      <w:r w:rsidRPr="00C85C3E">
        <w:rPr>
          <w:rFonts w:cs="Arial"/>
          <w:b w:val="0"/>
        </w:rPr>
        <w:t>h.</w:t>
      </w:r>
      <w:r w:rsidR="003300C2">
        <w:rPr>
          <w:rFonts w:cs="Arial"/>
          <w:b w:val="0"/>
        </w:rPr>
        <w:t xml:space="preserve"> </w:t>
      </w:r>
      <w:r w:rsidRPr="00C85C3E">
        <w:rPr>
          <w:rFonts w:cs="Arial"/>
          <w:b w:val="0"/>
        </w:rPr>
        <w:t>p. 1-02-01-0460-0-00-00) pramení na jihovýchodním okraji obce Pěčín v nadmořské výšce cca 526 m n. m., odkud vytéká severním směrem a později se stáčí severozápadně a sleduje komunikaci II/319 v obci Pěčín. Plocha povodí je 7,21 km</w:t>
      </w:r>
      <w:r w:rsidRPr="00C85C3E">
        <w:rPr>
          <w:rFonts w:cs="Arial"/>
          <w:b w:val="0"/>
          <w:vertAlign w:val="superscript"/>
        </w:rPr>
        <w:t>2</w:t>
      </w:r>
      <w:r w:rsidRPr="00C85C3E">
        <w:rPr>
          <w:rFonts w:cs="Arial"/>
          <w:b w:val="0"/>
        </w:rPr>
        <w:t xml:space="preserve">. Na severozápadním okraji obce se náhle stáčí k jihozápadu a souběžně se železniční tratí míří až k řece Zdobnice, do které zaúsťuje v nadmořské výšce cca 415 m n. m. Celý tok se však nachází mimo území CHKO Orlické hory, přičemž na území CHKO zasahují pouze jeho převážně drobné pravostranné přítoky. Nejvýznamnějším pravostranným přítokem je Stříbrný potok pramenící v nadmořské výšce cca 605 m n. m. východně od usedlosti </w:t>
      </w:r>
      <w:proofErr w:type="spellStart"/>
      <w:r w:rsidRPr="00C85C3E">
        <w:rPr>
          <w:rFonts w:cs="Arial"/>
          <w:b w:val="0"/>
        </w:rPr>
        <w:t>Rýnek</w:t>
      </w:r>
      <w:proofErr w:type="spellEnd"/>
      <w:r w:rsidRPr="00C85C3E">
        <w:rPr>
          <w:rFonts w:cs="Arial"/>
          <w:b w:val="0"/>
        </w:rPr>
        <w:t xml:space="preserve">. Odtud vytéká západním a později jihozápadním směrem až do obce Pěčín, kde v nadmořské výšce cca 485 m n. m. zaúsťuje do </w:t>
      </w:r>
      <w:proofErr w:type="spellStart"/>
      <w:r w:rsidRPr="00C85C3E">
        <w:rPr>
          <w:rFonts w:cs="Arial"/>
          <w:b w:val="0"/>
        </w:rPr>
        <w:t>Pěčínského</w:t>
      </w:r>
      <w:proofErr w:type="spellEnd"/>
      <w:r w:rsidRPr="00C85C3E">
        <w:rPr>
          <w:rFonts w:cs="Arial"/>
          <w:b w:val="0"/>
        </w:rPr>
        <w:t xml:space="preserve"> potoka. Celková délka Stříbrného potoka je cca 3,3 km. Zhruba na počátku druhé poloviny jeho trasy se na toku nacházejí 3 drobné průtočné rybníčky. Tok je nezpevněný, neupravený, pouze ve spodní části, kde protéká obcí Pěčín je směrově upravený a zahloubený.</w:t>
      </w:r>
    </w:p>
    <w:p w14:paraId="642E90CF" w14:textId="77777777" w:rsidR="00C85C3E" w:rsidRPr="00C85C3E" w:rsidRDefault="00000000" w:rsidP="00C85C3E">
      <w:pPr>
        <w:pStyle w:val="Bezmezer"/>
        <w:spacing w:before="120"/>
        <w:rPr>
          <w:rFonts w:cs="Arial"/>
          <w:b w:val="0"/>
        </w:rPr>
      </w:pPr>
      <w:r w:rsidRPr="00C85C3E">
        <w:rPr>
          <w:rFonts w:cs="Arial"/>
          <w:b w:val="0"/>
          <w:bCs/>
        </w:rPr>
        <w:t>Říčka (IDVT 101185381, č.</w:t>
      </w:r>
      <w:r w:rsidR="003300C2">
        <w:rPr>
          <w:rFonts w:cs="Arial"/>
          <w:b w:val="0"/>
          <w:bCs/>
        </w:rPr>
        <w:t xml:space="preserve"> </w:t>
      </w:r>
      <w:r w:rsidRPr="00C85C3E">
        <w:rPr>
          <w:rFonts w:cs="Arial"/>
          <w:b w:val="0"/>
          <w:bCs/>
        </w:rPr>
        <w:t>h.</w:t>
      </w:r>
      <w:r w:rsidR="003300C2">
        <w:rPr>
          <w:rFonts w:cs="Arial"/>
          <w:b w:val="0"/>
          <w:bCs/>
        </w:rPr>
        <w:t xml:space="preserve"> </w:t>
      </w:r>
      <w:r w:rsidRPr="00C85C3E">
        <w:rPr>
          <w:rFonts w:cs="Arial"/>
          <w:b w:val="0"/>
          <w:bCs/>
        </w:rPr>
        <w:t xml:space="preserve">p. 1-02-01-0400-0-00-00, 1-02-01-0420-0-00-00, 1-02-01-0440-0-00-00) </w:t>
      </w:r>
      <w:r w:rsidRPr="00C85C3E">
        <w:rPr>
          <w:rFonts w:cs="Arial"/>
          <w:b w:val="0"/>
        </w:rPr>
        <w:t xml:space="preserve">pramení na svazích pod Kunštátskou kaplí, mezi kaplí a vrchem Zakletý, v nadmořské výšce cca 975 m n. m., odkud vytéká jihovýchodním směrem. Ve výrazné údolnici mezi dílčími hřbety se stáčí k jihu a později jihovýchodu a směřuje k obci Říčky v Orlických horách. V obci se spojuje se svým levostranným přítokem Hluboký potok a dalším významnějším přítokem z levé strany je Anenský potok. Po zaústění Anenského potoka pokračuje východním až jihovýchodním směrem hluboko zaříznutým </w:t>
      </w:r>
      <w:proofErr w:type="spellStart"/>
      <w:r w:rsidRPr="00C85C3E">
        <w:rPr>
          <w:rFonts w:cs="Arial"/>
          <w:b w:val="0"/>
        </w:rPr>
        <w:t>Julinčiným</w:t>
      </w:r>
      <w:proofErr w:type="spellEnd"/>
      <w:r w:rsidRPr="00C85C3E">
        <w:rPr>
          <w:rFonts w:cs="Arial"/>
          <w:b w:val="0"/>
        </w:rPr>
        <w:t xml:space="preserve"> údolím, protéká osadou </w:t>
      </w:r>
      <w:proofErr w:type="spellStart"/>
      <w:r w:rsidRPr="00C85C3E">
        <w:rPr>
          <w:rFonts w:cs="Arial"/>
          <w:b w:val="0"/>
        </w:rPr>
        <w:t>Hamernice</w:t>
      </w:r>
      <w:proofErr w:type="spellEnd"/>
      <w:r w:rsidRPr="00C85C3E">
        <w:rPr>
          <w:rFonts w:cs="Arial"/>
          <w:b w:val="0"/>
        </w:rPr>
        <w:t xml:space="preserve"> a </w:t>
      </w:r>
      <w:r w:rsidRPr="00C85C3E">
        <w:rPr>
          <w:rFonts w:cs="Arial"/>
          <w:b w:val="0"/>
        </w:rPr>
        <w:lastRenderedPageBreak/>
        <w:t>v nadmořské výšce cca 450 m n. m. zaúsťuje do řeky Zdobnice. Celé povodí Říčky zaujímá rozlohu 33,53 km</w:t>
      </w:r>
      <w:r w:rsidRPr="00C85C3E">
        <w:rPr>
          <w:rFonts w:cs="Arial"/>
          <w:b w:val="0"/>
          <w:vertAlign w:val="superscript"/>
        </w:rPr>
        <w:t>2</w:t>
      </w:r>
      <w:r w:rsidRPr="00C85C3E">
        <w:rPr>
          <w:rFonts w:cs="Arial"/>
          <w:b w:val="0"/>
        </w:rPr>
        <w:t xml:space="preserve">. Říčka je typicky horská bystřina s úzkým kamenitým korytem a s velkým spádem. Celý tok má průměrný spád 21,2 ‰. Kromě Anenského a Hlubokého potoka má Říčka na území CHKO ještě jeden významný přítok. Je jím pravostranný přítok pramenící v Horní Rybné, protékající obcí Nebeská Rybná. Tento tok má několik svých drobných oboustranných přítoků a vytváří hluboce zaříznuté údolí. Celková délka toku je cca 13,8 km. Tok Říčka je téměř v celé své délce neupravený, pouze v části obce Říčky v Orlických horách. je směrově a spádově upraven. </w:t>
      </w:r>
      <w:proofErr w:type="spellStart"/>
      <w:r w:rsidRPr="00C85C3E">
        <w:rPr>
          <w:rFonts w:cs="Arial"/>
          <w:b w:val="0"/>
        </w:rPr>
        <w:t>Pomístně</w:t>
      </w:r>
      <w:proofErr w:type="spellEnd"/>
      <w:r w:rsidRPr="00C85C3E">
        <w:rPr>
          <w:rFonts w:cs="Arial"/>
          <w:b w:val="0"/>
        </w:rPr>
        <w:t xml:space="preserve">, tam kde zástavba dosahuje až na břehovou hranu koryta, jsou svahy opevněny kamennými zdmi a ojediněle byly vybudovány i příčné objekty. Břehové porosty jsou dobře vyvinuté, a to především v neupravených úsecích. </w:t>
      </w:r>
    </w:p>
    <w:p w14:paraId="6976387A" w14:textId="77777777" w:rsidR="00C85C3E" w:rsidRPr="00C85C3E" w:rsidRDefault="00000000" w:rsidP="00C85C3E">
      <w:pPr>
        <w:pStyle w:val="Bezmezer"/>
        <w:spacing w:before="120"/>
        <w:rPr>
          <w:rFonts w:cs="Arial"/>
          <w:b w:val="0"/>
        </w:rPr>
      </w:pPr>
      <w:r w:rsidRPr="00C85C3E">
        <w:rPr>
          <w:rFonts w:cs="Arial"/>
          <w:b w:val="0"/>
          <w:bCs/>
        </w:rPr>
        <w:t>Anenský potok (IDVT 10185382, č.</w:t>
      </w:r>
      <w:r w:rsidR="003300C2">
        <w:rPr>
          <w:rFonts w:cs="Arial"/>
          <w:b w:val="0"/>
          <w:bCs/>
        </w:rPr>
        <w:t xml:space="preserve"> </w:t>
      </w:r>
      <w:r w:rsidRPr="00C85C3E">
        <w:rPr>
          <w:rFonts w:cs="Arial"/>
          <w:b w:val="0"/>
          <w:bCs/>
        </w:rPr>
        <w:t>h.</w:t>
      </w:r>
      <w:r w:rsidR="003300C2">
        <w:rPr>
          <w:rFonts w:cs="Arial"/>
          <w:b w:val="0"/>
          <w:bCs/>
        </w:rPr>
        <w:t xml:space="preserve"> </w:t>
      </w:r>
      <w:r w:rsidRPr="00C85C3E">
        <w:rPr>
          <w:rFonts w:cs="Arial"/>
          <w:b w:val="0"/>
          <w:bCs/>
        </w:rPr>
        <w:t xml:space="preserve">p. 1-02-01-0430-0-00-00) </w:t>
      </w:r>
      <w:r w:rsidRPr="00C85C3E">
        <w:rPr>
          <w:rFonts w:cs="Arial"/>
          <w:b w:val="0"/>
        </w:rPr>
        <w:t xml:space="preserve">pramení na západním svahu Anenského vrchu v nadmořské výšce cca 945 m n. m., odtud vytéká jihozápadním směrem, který sleduje až do svého zaústění do vodního toku Říčka v </w:t>
      </w:r>
      <w:proofErr w:type="spellStart"/>
      <w:r w:rsidRPr="00C85C3E">
        <w:rPr>
          <w:rFonts w:cs="Arial"/>
          <w:b w:val="0"/>
        </w:rPr>
        <w:t>Julinčině</w:t>
      </w:r>
      <w:proofErr w:type="spellEnd"/>
      <w:r w:rsidRPr="00C85C3E">
        <w:rPr>
          <w:rFonts w:cs="Arial"/>
          <w:b w:val="0"/>
        </w:rPr>
        <w:t xml:space="preserve"> údolí v nadmořské výšce cca 560 m n. m. Jeho délka činí cca 5,4 km a plocha povodí je 6,66 km</w:t>
      </w:r>
      <w:r w:rsidRPr="00C85C3E">
        <w:rPr>
          <w:rFonts w:cs="Arial"/>
          <w:b w:val="0"/>
          <w:vertAlign w:val="superscript"/>
        </w:rPr>
        <w:t>2</w:t>
      </w:r>
      <w:r w:rsidRPr="00C85C3E">
        <w:rPr>
          <w:rFonts w:cs="Arial"/>
          <w:b w:val="0"/>
        </w:rPr>
        <w:t xml:space="preserve">. Potok má několik převážně drobných oboustranných přítoků, z nichž nejvýznamnější je pravostranný bezejmenný přítok o celkové délce cca 3,3 km, který pramení v nadmořské výšce cca 925 m n. m. mezi vrcholy Mezivrší a Anenským vrchem. Tok, včetně svých přítoků, je v celé své délce neupraven a nezpevněn, protéká lesními porosty a má přirozené koryto. Krátké opevnění břehů potoka bylo provedeno pouze u Hotelu Kunštátský mlýn zhruba v polovině své trasy, a to již v historické době, kdy zde stával mlýn. </w:t>
      </w:r>
    </w:p>
    <w:p w14:paraId="77619402" w14:textId="77777777" w:rsidR="00C85C3E" w:rsidRPr="00C85C3E" w:rsidRDefault="00000000" w:rsidP="00C85C3E">
      <w:pPr>
        <w:pStyle w:val="Bezmezer"/>
        <w:spacing w:before="120"/>
        <w:rPr>
          <w:rFonts w:cs="Arial"/>
          <w:b w:val="0"/>
        </w:rPr>
      </w:pPr>
      <w:r w:rsidRPr="00C85C3E">
        <w:rPr>
          <w:rFonts w:cs="Arial"/>
          <w:b w:val="0"/>
          <w:bCs/>
        </w:rPr>
        <w:t>Hluboký potok (IDVT 10169551, č.</w:t>
      </w:r>
      <w:r w:rsidR="003300C2">
        <w:rPr>
          <w:rFonts w:cs="Arial"/>
          <w:b w:val="0"/>
          <w:bCs/>
        </w:rPr>
        <w:t xml:space="preserve"> </w:t>
      </w:r>
      <w:r w:rsidRPr="00C85C3E">
        <w:rPr>
          <w:rFonts w:cs="Arial"/>
          <w:b w:val="0"/>
          <w:bCs/>
        </w:rPr>
        <w:t>h.</w:t>
      </w:r>
      <w:r w:rsidR="003300C2">
        <w:rPr>
          <w:rFonts w:cs="Arial"/>
          <w:b w:val="0"/>
          <w:bCs/>
        </w:rPr>
        <w:t xml:space="preserve"> </w:t>
      </w:r>
      <w:r w:rsidRPr="00C85C3E">
        <w:rPr>
          <w:rFonts w:cs="Arial"/>
          <w:b w:val="0"/>
          <w:bCs/>
        </w:rPr>
        <w:t>p. 1-02-01-0410-0-00-00)</w:t>
      </w:r>
      <w:r w:rsidRPr="00C85C3E">
        <w:rPr>
          <w:rFonts w:cs="Arial"/>
          <w:b w:val="0"/>
        </w:rPr>
        <w:t xml:space="preserve"> pramení v hřebenových partiích na severovýchodních svazích Zakletého mezi vrcholy Zakletý a Komářím vrchem, nedaleko rašeliniště Pod </w:t>
      </w:r>
      <w:proofErr w:type="spellStart"/>
      <w:r w:rsidRPr="00C85C3E">
        <w:rPr>
          <w:rFonts w:cs="Arial"/>
          <w:b w:val="0"/>
        </w:rPr>
        <w:t>Pětirozcestím</w:t>
      </w:r>
      <w:proofErr w:type="spellEnd"/>
      <w:r w:rsidRPr="00C85C3E">
        <w:rPr>
          <w:rFonts w:cs="Arial"/>
          <w:b w:val="0"/>
        </w:rPr>
        <w:t xml:space="preserve"> v nadmořské výšce cca 970 m n. m., odtud vytéká jižním směrem do obce Říčky v Orlických horách, kde zaúsťuje v nadmořské výšce cca 630 m n. m. do vodního toku Říčka. Celý tok má poměrně velký spád a vytváří tak hluboké údolí. Celková délka toku je cca 3,8 km, plocha povodí je 6,80 m</w:t>
      </w:r>
      <w:r w:rsidRPr="00C85C3E">
        <w:rPr>
          <w:rFonts w:cs="Arial"/>
          <w:b w:val="0"/>
          <w:vertAlign w:val="superscript"/>
        </w:rPr>
        <w:t>2</w:t>
      </w:r>
      <w:r w:rsidRPr="00C85C3E">
        <w:rPr>
          <w:rFonts w:cs="Arial"/>
          <w:b w:val="0"/>
        </w:rPr>
        <w:t xml:space="preserve">. Potok má dva významnější levostranné přítoky bezejmenný přítok č. 3 a Jelení potok) pramenící v hřebenových partiích mezi vrchy Zakletý a Mezivrší. Zbývající přítoky jsou drobné a převážně také levostranné. Tok ani jeho přítoky nejsou směrově ani spádově upraveny a nejsou zpevněny. Koryto je přirozené, drobné úpravy jsou pouze v okolí silničních mostků a v areálu </w:t>
      </w:r>
      <w:proofErr w:type="spellStart"/>
      <w:r w:rsidRPr="00C85C3E">
        <w:rPr>
          <w:rFonts w:cs="Arial"/>
          <w:b w:val="0"/>
        </w:rPr>
        <w:t>Skicentra</w:t>
      </w:r>
      <w:proofErr w:type="spellEnd"/>
      <w:r w:rsidRPr="00C85C3E">
        <w:rPr>
          <w:rFonts w:cs="Arial"/>
          <w:b w:val="0"/>
        </w:rPr>
        <w:t xml:space="preserve"> Říčky v Orlických horách, v místě odběru vody pro zasněžování. Až do obce Říčky v Orlických horách protéká celý tok lesními porosty, v zastavěném území obce jsou pak vyvinuty břehové porosty. </w:t>
      </w:r>
    </w:p>
    <w:p w14:paraId="7577FBF2" w14:textId="77777777" w:rsidR="00C85C3E" w:rsidRPr="00C85C3E" w:rsidRDefault="00000000" w:rsidP="00C85C3E">
      <w:pPr>
        <w:pStyle w:val="Bezmezer"/>
        <w:spacing w:before="120"/>
        <w:rPr>
          <w:rFonts w:cs="Arial"/>
          <w:b w:val="0"/>
        </w:rPr>
      </w:pPr>
      <w:r w:rsidRPr="00C85C3E">
        <w:rPr>
          <w:rFonts w:cs="Arial"/>
          <w:b w:val="0"/>
          <w:bCs/>
        </w:rPr>
        <w:t>Kněžná (IDVT 10100210, č.</w:t>
      </w:r>
      <w:r w:rsidR="003300C2">
        <w:rPr>
          <w:rFonts w:cs="Arial"/>
          <w:b w:val="0"/>
          <w:bCs/>
        </w:rPr>
        <w:t xml:space="preserve"> </w:t>
      </w:r>
      <w:r w:rsidRPr="00C85C3E">
        <w:rPr>
          <w:rFonts w:cs="Arial"/>
          <w:b w:val="0"/>
          <w:bCs/>
        </w:rPr>
        <w:t>h.</w:t>
      </w:r>
      <w:r w:rsidR="003300C2">
        <w:rPr>
          <w:rFonts w:cs="Arial"/>
          <w:b w:val="0"/>
          <w:bCs/>
        </w:rPr>
        <w:t xml:space="preserve"> </w:t>
      </w:r>
      <w:r w:rsidRPr="00C85C3E">
        <w:rPr>
          <w:rFonts w:cs="Arial"/>
          <w:b w:val="0"/>
          <w:bCs/>
        </w:rPr>
        <w:t xml:space="preserve">p. 1-02-01-0670-0-00-00) </w:t>
      </w:r>
      <w:r w:rsidRPr="00C85C3E">
        <w:rPr>
          <w:rFonts w:cs="Arial"/>
          <w:b w:val="0"/>
        </w:rPr>
        <w:t xml:space="preserve">je dalším významným tokem, který pramení na území CHKO Orlické hory, a to v nadmořské výšce cca 775 m n. m. na západním svahu vrcholu Pláň. Odtud vytéká jihozápadním a poté jižním směrem a po zhruba 2 km opouští území CHKO Orlické hory v nadmořské výšce cca 585 m n. m. Plocha povodí Kněžné až po zaústění </w:t>
      </w:r>
      <w:proofErr w:type="spellStart"/>
      <w:r w:rsidRPr="00C85C3E">
        <w:rPr>
          <w:rFonts w:cs="Arial"/>
          <w:b w:val="0"/>
        </w:rPr>
        <w:t>Uhřínovského</w:t>
      </w:r>
      <w:proofErr w:type="spellEnd"/>
      <w:r w:rsidRPr="00C85C3E">
        <w:rPr>
          <w:rFonts w:cs="Arial"/>
          <w:b w:val="0"/>
        </w:rPr>
        <w:t xml:space="preserve"> potoka je 8,27 km</w:t>
      </w:r>
      <w:r w:rsidRPr="00C85C3E">
        <w:rPr>
          <w:rFonts w:cs="Arial"/>
          <w:b w:val="0"/>
          <w:vertAlign w:val="superscript"/>
        </w:rPr>
        <w:t>2</w:t>
      </w:r>
      <w:r w:rsidRPr="00C85C3E">
        <w:rPr>
          <w:rFonts w:cs="Arial"/>
          <w:b w:val="0"/>
        </w:rPr>
        <w:t xml:space="preserve">, přičemž necelá polovina této plochy se nachází na území CHKO Orlické hory. Dále pokračuje převážně jihozápadním směrem až do svého zaústění do řeky Bělá v nadmořské výšce cca 270 m n. m. Na území CHKO Orlické hory je celý tok neupravený, s přirozeným korytem a kamenitým až štěrkovitým dnem a protéká zalesněným nezastavěným územím. Na území CHKO Orlické hory pramení také některé významné přítoky říčky Kněžná, které se však území CHKO Orlické hory dotýkají pouze svou nevýznamnou částí. Jde zejména o pravostranný přítok Kněžné, tj. </w:t>
      </w:r>
      <w:proofErr w:type="spellStart"/>
      <w:r w:rsidRPr="00C85C3E">
        <w:rPr>
          <w:rFonts w:cs="Arial"/>
          <w:b w:val="0"/>
        </w:rPr>
        <w:t>Uhřínovský</w:t>
      </w:r>
      <w:proofErr w:type="spellEnd"/>
      <w:r w:rsidRPr="00C85C3E">
        <w:rPr>
          <w:rFonts w:cs="Arial"/>
          <w:b w:val="0"/>
        </w:rPr>
        <w:t xml:space="preserve"> potok, který pramení severozápadně od obce Uhřínov na jihozápadním svahu Podolského kopce, a levostranný přítok Kněžné, zvaný </w:t>
      </w:r>
      <w:proofErr w:type="spellStart"/>
      <w:r w:rsidRPr="00C85C3E">
        <w:rPr>
          <w:rFonts w:cs="Arial"/>
          <w:b w:val="0"/>
        </w:rPr>
        <w:t>Liberský</w:t>
      </w:r>
      <w:proofErr w:type="spellEnd"/>
      <w:r w:rsidRPr="00C85C3E">
        <w:rPr>
          <w:rFonts w:cs="Arial"/>
          <w:b w:val="0"/>
        </w:rPr>
        <w:t xml:space="preserve"> potok, jenž pramení severně od obce Kačerov u Zdobnice v rozsáhlém lesním prameništi Kačerovské houštiny. </w:t>
      </w:r>
    </w:p>
    <w:p w14:paraId="1709706C" w14:textId="77777777" w:rsidR="00C85C3E" w:rsidRPr="00C85C3E" w:rsidRDefault="00000000" w:rsidP="00C85C3E">
      <w:pPr>
        <w:pStyle w:val="Bezmezer"/>
        <w:spacing w:before="120"/>
        <w:rPr>
          <w:rFonts w:cs="Arial"/>
          <w:b w:val="0"/>
        </w:rPr>
      </w:pPr>
      <w:r w:rsidRPr="00C85C3E">
        <w:rPr>
          <w:rFonts w:cs="Arial"/>
          <w:b w:val="0"/>
          <w:bCs/>
        </w:rPr>
        <w:t>Bělá (IDVT 10100100, č.</w:t>
      </w:r>
      <w:r w:rsidR="003300C2">
        <w:rPr>
          <w:rFonts w:cs="Arial"/>
          <w:b w:val="0"/>
          <w:bCs/>
        </w:rPr>
        <w:t xml:space="preserve"> </w:t>
      </w:r>
      <w:r w:rsidRPr="00C85C3E">
        <w:rPr>
          <w:rFonts w:cs="Arial"/>
          <w:b w:val="0"/>
          <w:bCs/>
        </w:rPr>
        <w:t>h.</w:t>
      </w:r>
      <w:r w:rsidR="003300C2">
        <w:rPr>
          <w:rFonts w:cs="Arial"/>
          <w:b w:val="0"/>
          <w:bCs/>
        </w:rPr>
        <w:t xml:space="preserve"> </w:t>
      </w:r>
      <w:r w:rsidRPr="00C85C3E">
        <w:rPr>
          <w:rFonts w:cs="Arial"/>
          <w:b w:val="0"/>
          <w:bCs/>
        </w:rPr>
        <w:t>p. 1-02-01-0530-0-00-00, 1-02-01-0550-0-00-00, 1-02-01-0570-0-00-00, 1-02-01-0590-0-00-40)</w:t>
      </w:r>
      <w:r w:rsidRPr="00C85C3E">
        <w:rPr>
          <w:rFonts w:cs="Arial"/>
          <w:b w:val="0"/>
        </w:rPr>
        <w:t xml:space="preserve"> pramení na východním svahu </w:t>
      </w:r>
      <w:proofErr w:type="spellStart"/>
      <w:r w:rsidRPr="00C85C3E">
        <w:rPr>
          <w:rFonts w:cs="Arial"/>
          <w:b w:val="0"/>
        </w:rPr>
        <w:t>Polomského</w:t>
      </w:r>
      <w:proofErr w:type="spellEnd"/>
      <w:r w:rsidRPr="00C85C3E">
        <w:rPr>
          <w:rFonts w:cs="Arial"/>
          <w:b w:val="0"/>
        </w:rPr>
        <w:t xml:space="preserve"> kopce v nadmořské výšce cca 1050 m n. m. Celá trasa koryta vodního toku Bělá vede převážně jižním až jihozápadním směrem a u Častolovic (mimo CHKO), po soutoku s Kněžnou (v nadmořské výšce cca 270 m n. m.), se zprava vlévá do Divoké Orlice. Ve svém horním toku teče prudce úzkým zalesněným údolím, nepřetržitou řadou kamenitých peřejí. U obce Skuhrov nad Bělou se údolí otevírá a řeka opouští lesy. Celé povodí zaujímá rozlohu 214,09 km</w:t>
      </w:r>
      <w:r w:rsidRPr="00C85C3E">
        <w:rPr>
          <w:rFonts w:cs="Arial"/>
          <w:b w:val="0"/>
          <w:vertAlign w:val="superscript"/>
        </w:rPr>
        <w:t>2</w:t>
      </w:r>
      <w:r w:rsidRPr="00C85C3E">
        <w:rPr>
          <w:rFonts w:cs="Arial"/>
          <w:b w:val="0"/>
        </w:rPr>
        <w:t xml:space="preserve">, na území CHKO </w:t>
      </w:r>
      <w:r w:rsidRPr="00C85C3E">
        <w:rPr>
          <w:rFonts w:cs="Arial"/>
          <w:b w:val="0"/>
        </w:rPr>
        <w:lastRenderedPageBreak/>
        <w:t>je asi 47 km</w:t>
      </w:r>
      <w:r w:rsidRPr="00C85C3E">
        <w:rPr>
          <w:rFonts w:cs="Arial"/>
          <w:b w:val="0"/>
          <w:vertAlign w:val="superscript"/>
        </w:rPr>
        <w:t>2</w:t>
      </w:r>
      <w:r w:rsidRPr="00C85C3E">
        <w:rPr>
          <w:rFonts w:cs="Arial"/>
          <w:b w:val="0"/>
        </w:rPr>
        <w:t>, z toho 60</w:t>
      </w:r>
      <w:r w:rsidR="00B93C0D">
        <w:rPr>
          <w:rFonts w:cs="Arial"/>
          <w:b w:val="0"/>
        </w:rPr>
        <w:t xml:space="preserve"> </w:t>
      </w:r>
      <w:r w:rsidRPr="00C85C3E">
        <w:rPr>
          <w:rFonts w:cs="Arial"/>
          <w:b w:val="0"/>
        </w:rPr>
        <w:t>% pokrývají lesy. Bělá má na území CHKO Orlické hory řadu oboustranných přítoků, které odvodňují svahy Orlických hor. Nejvýznamnějšími z těchto přítoků v CHKO jsou potok Deštná, Koutský potok, Huťský potok a Tisovecký potok. Celková délka toku je 40,5 km, z toho cca 18,5 km na území CHKO Orlické hory. Tok Bělé je v úseku, který protéká územím CHKO Orlické hory, převážně neupravený. Výjimku tvoří úsek procházející obcí Deštné v Orlických horách Po povodni v roce 1998 byl tok v některých úsecích v zastavěné části obce upraven na prizmatické lichoběžníkové koryto a došlo tedy k jeho spádové i směrové úpravě. Zároveň byl v některých úsecích opevněn ve dně a částečně i březích, vybudováno bylo několik příčných objektů. V úseku mezi obcemi Deštné v Orlických horách a Skuhrov nad Bělou tok protéká krajinářsky i biologicky hodnotným Antoniiným údolím. Ve spodní části tohoto údolí bylo koryto po výše uvedené povodni v některých úsecích správcem vodního toku, resp. Povodím Labe, s.</w:t>
      </w:r>
      <w:r w:rsidR="003300C2">
        <w:rPr>
          <w:rFonts w:cs="Arial"/>
          <w:b w:val="0"/>
        </w:rPr>
        <w:t xml:space="preserve"> </w:t>
      </w:r>
      <w:r w:rsidRPr="00C85C3E">
        <w:rPr>
          <w:rFonts w:cs="Arial"/>
          <w:b w:val="0"/>
        </w:rPr>
        <w:t xml:space="preserve">p., necitlivě vybagrováno, čímž došlo k vytvoření úseků s prizmatickým korytem s vysokými břehy a štěrkovým dnem stejnorodé frakce, neboť balvany tvořící přirozené balvanité dno byly odstraněny. Přibližně od roku 2006 byly, za podpory </w:t>
      </w:r>
      <w:r w:rsidR="002F3C53">
        <w:rPr>
          <w:rFonts w:cs="Arial"/>
          <w:b w:val="0"/>
        </w:rPr>
        <w:t>AOPK ČR</w:t>
      </w:r>
      <w:r w:rsidRPr="00C85C3E">
        <w:rPr>
          <w:rFonts w:cs="Arial"/>
          <w:b w:val="0"/>
        </w:rPr>
        <w:t>, do těchto úseků koryta zpětně umísťovány velké balvany a zhruba od roku 2009 do břehu ukotvováno mrtvé dřevo v podobě stromů. Zároveň zde místní rybářská organizace (MO ČRS Skuhrov nad Bě</w:t>
      </w:r>
      <w:r w:rsidR="001C5788">
        <w:rPr>
          <w:rFonts w:cs="Arial"/>
          <w:b w:val="0"/>
        </w:rPr>
        <w:t>lou) budovala, na přelomu 20. a</w:t>
      </w:r>
      <w:r w:rsidRPr="00C85C3E">
        <w:rPr>
          <w:rFonts w:cs="Arial"/>
          <w:b w:val="0"/>
        </w:rPr>
        <w:t xml:space="preserve"> 21. století, migračně prostupné, nízké </w:t>
      </w:r>
      <w:proofErr w:type="spellStart"/>
      <w:r w:rsidRPr="00C85C3E">
        <w:rPr>
          <w:rFonts w:cs="Arial"/>
          <w:b w:val="0"/>
        </w:rPr>
        <w:t>jízky</w:t>
      </w:r>
      <w:proofErr w:type="spellEnd"/>
      <w:r w:rsidRPr="00C85C3E">
        <w:rPr>
          <w:rFonts w:cs="Arial"/>
          <w:b w:val="0"/>
        </w:rPr>
        <w:t xml:space="preserve"> ze dřeva a kamene. Na území CHKO Orlické hory protéká koryto řeky Bělá lesními porosty s výjimkou zastavěné části obce Deštné v Orlických horách, kde jsou břehové porosty vyvinuty pouze částečně, a to především v úsecích, které nejsou tvrdě upraveny a kde nepřiléhá zástavba až na břehovou hranu toku. </w:t>
      </w:r>
    </w:p>
    <w:p w14:paraId="602A9C4D" w14:textId="77777777" w:rsidR="00C85C3E" w:rsidRPr="00C85C3E" w:rsidRDefault="00000000" w:rsidP="00C85C3E">
      <w:pPr>
        <w:pStyle w:val="Bezmezer"/>
        <w:spacing w:before="120"/>
        <w:rPr>
          <w:rFonts w:cs="Arial"/>
          <w:b w:val="0"/>
        </w:rPr>
      </w:pPr>
      <w:r w:rsidRPr="00C85C3E">
        <w:rPr>
          <w:rFonts w:cs="Arial"/>
          <w:b w:val="0"/>
          <w:bCs/>
        </w:rPr>
        <w:t>Deštná (IDVT 10185384, č.</w:t>
      </w:r>
      <w:r w:rsidR="003300C2">
        <w:rPr>
          <w:rFonts w:cs="Arial"/>
          <w:b w:val="0"/>
          <w:bCs/>
        </w:rPr>
        <w:t xml:space="preserve"> </w:t>
      </w:r>
      <w:r w:rsidRPr="00C85C3E">
        <w:rPr>
          <w:rFonts w:cs="Arial"/>
          <w:b w:val="0"/>
          <w:bCs/>
        </w:rPr>
        <w:t>h.</w:t>
      </w:r>
      <w:r w:rsidR="003300C2">
        <w:rPr>
          <w:rFonts w:cs="Arial"/>
          <w:b w:val="0"/>
          <w:bCs/>
        </w:rPr>
        <w:t xml:space="preserve"> </w:t>
      </w:r>
      <w:r w:rsidRPr="00C85C3E">
        <w:rPr>
          <w:rFonts w:cs="Arial"/>
          <w:b w:val="0"/>
          <w:bCs/>
        </w:rPr>
        <w:t xml:space="preserve">p. 1-02-01-0540-0-00-00) </w:t>
      </w:r>
      <w:r w:rsidRPr="00C85C3E">
        <w:rPr>
          <w:rFonts w:cs="Arial"/>
          <w:b w:val="0"/>
        </w:rPr>
        <w:t xml:space="preserve">pramení na západních svazích Kamenného vrchu v nadmořské výšce cca 820 m n. m., odtud pokračuje nejprve jihozápadním a později jižním směrem skrze osady </w:t>
      </w:r>
      <w:proofErr w:type="spellStart"/>
      <w:r w:rsidRPr="00C85C3E">
        <w:rPr>
          <w:rFonts w:cs="Arial"/>
          <w:b w:val="0"/>
        </w:rPr>
        <w:t>Ošerov</w:t>
      </w:r>
      <w:proofErr w:type="spellEnd"/>
      <w:r w:rsidRPr="00C85C3E">
        <w:rPr>
          <w:rFonts w:cs="Arial"/>
          <w:b w:val="0"/>
        </w:rPr>
        <w:t xml:space="preserve"> a Víska do obce Deštné v Orlických horách, kde v místní části Jedlová v Orlických horách, po cca 4,5 km, zaúsťuje v nadmořské výšce cca 610 m n. m. do řeky Bělá. Plocha povodí je 7,55 km</w:t>
      </w:r>
      <w:r w:rsidRPr="00C85C3E">
        <w:rPr>
          <w:rFonts w:cs="Arial"/>
          <w:b w:val="0"/>
          <w:vertAlign w:val="superscript"/>
        </w:rPr>
        <w:t>2</w:t>
      </w:r>
      <w:r w:rsidRPr="00C85C3E">
        <w:rPr>
          <w:rFonts w:cs="Arial"/>
          <w:b w:val="0"/>
        </w:rPr>
        <w:t xml:space="preserve">. Potok Deštná má několik přítoků. Pravostranné přítoky jsou drobné, levostranné jsou významnější z hlediska délky a vodnatosti, neboť odvodňují hřebenové partie Orlických hor, konkrétně západní a jihozápadní svahy Kamenného vrchu. Celý tok je ve své převážné délce neupravený s přirozeným či přírodě blízkým korytem. K úpravám koryta došlo pouze v zastavěném území obce Deštné v Orlických horách, kde je koryto směrově a spádově upraveno, v úseku mezi místní komunikací vedoucí z centra obce Deštné v Orlických horách do místní části </w:t>
      </w:r>
      <w:proofErr w:type="spellStart"/>
      <w:r w:rsidRPr="00C85C3E">
        <w:rPr>
          <w:rFonts w:cs="Arial"/>
          <w:b w:val="0"/>
        </w:rPr>
        <w:t>Dříš</w:t>
      </w:r>
      <w:proofErr w:type="spellEnd"/>
      <w:r w:rsidRPr="00C85C3E">
        <w:rPr>
          <w:rFonts w:cs="Arial"/>
          <w:b w:val="0"/>
        </w:rPr>
        <w:t xml:space="preserve"> a obecní čistírnou odpadních vod je navíc koryto Deštné v některých úsecích i opevněno. Dno koryta je opevněno kamenem (rovnanina) a břehy jsou zpevněny částečně zdmi z </w:t>
      </w:r>
      <w:proofErr w:type="spellStart"/>
      <w:r w:rsidRPr="00C85C3E">
        <w:rPr>
          <w:rFonts w:cs="Arial"/>
          <w:b w:val="0"/>
        </w:rPr>
        <w:t>gabionů</w:t>
      </w:r>
      <w:proofErr w:type="spellEnd"/>
      <w:r w:rsidRPr="00C85C3E">
        <w:rPr>
          <w:rFonts w:cs="Arial"/>
          <w:b w:val="0"/>
        </w:rPr>
        <w:t xml:space="preserve"> a částečně kamennou rovnaninou či záhozem. Jde o úseky v bezprostřední blízkosti nemovitostí. Veškeré přítoky jsou pak neupravené a přirozené. Hlavní tok mimo obec, včetně svých přítoků, protéká lesními porosty a v místech mimo les jsou dobře vyvinuté břehové porosty. Bez břehových porostů je pouze úsek v osadě </w:t>
      </w:r>
      <w:proofErr w:type="spellStart"/>
      <w:r w:rsidRPr="00C85C3E">
        <w:rPr>
          <w:rFonts w:cs="Arial"/>
          <w:b w:val="0"/>
        </w:rPr>
        <w:t>Ošerov</w:t>
      </w:r>
      <w:proofErr w:type="spellEnd"/>
      <w:r w:rsidRPr="00C85C3E">
        <w:rPr>
          <w:rFonts w:cs="Arial"/>
          <w:b w:val="0"/>
        </w:rPr>
        <w:t>, kde tok protéká pastvinou. Upravené úseky v obci jsou zcela bez nebo pouze s částečně vyvinutými břehovými porosty.</w:t>
      </w:r>
    </w:p>
    <w:p w14:paraId="5DBB113C" w14:textId="77777777" w:rsidR="00C85C3E" w:rsidRPr="00C85C3E" w:rsidRDefault="00000000" w:rsidP="00C85C3E">
      <w:pPr>
        <w:pStyle w:val="Bezmezer"/>
        <w:spacing w:before="120"/>
        <w:rPr>
          <w:rFonts w:cs="Arial"/>
          <w:b w:val="0"/>
        </w:rPr>
      </w:pPr>
      <w:r w:rsidRPr="00C85C3E">
        <w:rPr>
          <w:rFonts w:cs="Arial"/>
          <w:b w:val="0"/>
          <w:bCs/>
        </w:rPr>
        <w:t>Huťský potok (IDVT 10169805, č.</w:t>
      </w:r>
      <w:r w:rsidR="003300C2">
        <w:rPr>
          <w:rFonts w:cs="Arial"/>
          <w:b w:val="0"/>
          <w:bCs/>
        </w:rPr>
        <w:t xml:space="preserve"> </w:t>
      </w:r>
      <w:r w:rsidRPr="00C85C3E">
        <w:rPr>
          <w:rFonts w:cs="Arial"/>
          <w:b w:val="0"/>
          <w:bCs/>
        </w:rPr>
        <w:t>h.</w:t>
      </w:r>
      <w:r w:rsidR="003300C2">
        <w:rPr>
          <w:rFonts w:cs="Arial"/>
          <w:b w:val="0"/>
          <w:bCs/>
        </w:rPr>
        <w:t xml:space="preserve"> </w:t>
      </w:r>
      <w:r w:rsidRPr="00C85C3E">
        <w:rPr>
          <w:rFonts w:cs="Arial"/>
          <w:b w:val="0"/>
          <w:bCs/>
        </w:rPr>
        <w:t xml:space="preserve">p. 1-02-01-0560-0-00-00) </w:t>
      </w:r>
      <w:r w:rsidRPr="00C85C3E">
        <w:rPr>
          <w:rFonts w:cs="Arial"/>
          <w:b w:val="0"/>
        </w:rPr>
        <w:t xml:space="preserve">pramení na západních svazích vedlejšího hřbetu mezi vrcholy </w:t>
      </w:r>
      <w:proofErr w:type="spellStart"/>
      <w:r w:rsidRPr="00C85C3E">
        <w:rPr>
          <w:rFonts w:cs="Arial"/>
          <w:b w:val="0"/>
        </w:rPr>
        <w:t>Lubný</w:t>
      </w:r>
      <w:proofErr w:type="spellEnd"/>
      <w:r w:rsidRPr="00C85C3E">
        <w:rPr>
          <w:rFonts w:cs="Arial"/>
          <w:b w:val="0"/>
        </w:rPr>
        <w:t xml:space="preserve"> a Pláň v nadmořské výšce cca 855 m n. m., odtud vytéká zprvu severním směrem, později severozápadně do osady Hutě a zde mění směr na jihozápadní až západní až k zaústění do řeky Bělá v nadmořské výšce cca 535 m n. m. Plocha povodí je 8,2 km</w:t>
      </w:r>
      <w:r w:rsidRPr="00C85C3E">
        <w:rPr>
          <w:rFonts w:cs="Arial"/>
          <w:b w:val="0"/>
          <w:vertAlign w:val="superscript"/>
        </w:rPr>
        <w:t>2</w:t>
      </w:r>
      <w:r w:rsidRPr="00C85C3E">
        <w:rPr>
          <w:rFonts w:cs="Arial"/>
          <w:b w:val="0"/>
        </w:rPr>
        <w:t xml:space="preserve">. Celková délka toku je přibližně 4,0 km. Huťský potok má několik bezejmenných přítoků. Významnější jsou tři z nich, a to jeden levostranný, odvodňující svahy pod osadou Podolí a dva pravostranné – jeden pramení nad bývalou osadou Zálesí mezi vrcholy Studený vrch a </w:t>
      </w:r>
      <w:proofErr w:type="spellStart"/>
      <w:r w:rsidRPr="00C85C3E">
        <w:rPr>
          <w:rFonts w:cs="Arial"/>
          <w:b w:val="0"/>
        </w:rPr>
        <w:t>Lubný</w:t>
      </w:r>
      <w:proofErr w:type="spellEnd"/>
      <w:r w:rsidRPr="00C85C3E">
        <w:rPr>
          <w:rFonts w:cs="Arial"/>
          <w:b w:val="0"/>
        </w:rPr>
        <w:t xml:space="preserve"> a druhý odvodňuje území mezi vrcholy Ovčár a Studený vrch jižně od kostela sv. Matouše v místní části Jedlová v Orlických horách. Huťský potok i jeho přítoky mají v horních úsecích bystřinný charakter, níže jde o potok s kamenitým až štěrkovitým korytem s mírně zvlněnou trasou ve středně velkém spádu. Jako na všech místních horských tocích, i zde dochází k poměrně velkému přesunu splavenin. Celý tok, včetně svých přítoků, je neupravený, má přirozené koryto a protéká převážně lesními porosty. Pouze </w:t>
      </w:r>
      <w:proofErr w:type="spellStart"/>
      <w:r w:rsidRPr="00C85C3E">
        <w:rPr>
          <w:rFonts w:cs="Arial"/>
          <w:b w:val="0"/>
        </w:rPr>
        <w:t>pomístně</w:t>
      </w:r>
      <w:proofErr w:type="spellEnd"/>
      <w:r w:rsidRPr="00C85C3E">
        <w:rPr>
          <w:rFonts w:cs="Arial"/>
          <w:b w:val="0"/>
        </w:rPr>
        <w:t xml:space="preserve"> je patrné historické opevnění břehů z kamenné rovnaniny poblíž stavení. Ve spodním úseku hlavního toku pod osadou Hutě jsou v korytě nízké dřevěné </w:t>
      </w:r>
      <w:proofErr w:type="spellStart"/>
      <w:r w:rsidRPr="00C85C3E">
        <w:rPr>
          <w:rFonts w:cs="Arial"/>
          <w:b w:val="0"/>
        </w:rPr>
        <w:t>jízky</w:t>
      </w:r>
      <w:proofErr w:type="spellEnd"/>
      <w:r w:rsidRPr="00C85C3E">
        <w:rPr>
          <w:rFonts w:cs="Arial"/>
          <w:b w:val="0"/>
        </w:rPr>
        <w:t xml:space="preserve"> vybudované MO ČRS </w:t>
      </w:r>
      <w:r w:rsidRPr="00C85C3E">
        <w:rPr>
          <w:rFonts w:cs="Arial"/>
          <w:b w:val="0"/>
        </w:rPr>
        <w:lastRenderedPageBreak/>
        <w:t xml:space="preserve">Skuhrov nad Bělou, která potok užívá jako chovný tok. V </w:t>
      </w:r>
      <w:proofErr w:type="spellStart"/>
      <w:r w:rsidRPr="00C85C3E">
        <w:rPr>
          <w:rFonts w:cs="Arial"/>
          <w:b w:val="0"/>
        </w:rPr>
        <w:t>mimolesních</w:t>
      </w:r>
      <w:proofErr w:type="spellEnd"/>
      <w:r w:rsidRPr="00C85C3E">
        <w:rPr>
          <w:rFonts w:cs="Arial"/>
          <w:b w:val="0"/>
        </w:rPr>
        <w:t xml:space="preserve"> úsecích jsou břehové porosty vyvinuté. </w:t>
      </w:r>
    </w:p>
    <w:p w14:paraId="6C910DC6" w14:textId="77777777" w:rsidR="00C85C3E" w:rsidRPr="00C85C3E" w:rsidRDefault="00000000" w:rsidP="00C85C3E">
      <w:pPr>
        <w:pStyle w:val="Bezmezer"/>
        <w:spacing w:before="120"/>
        <w:rPr>
          <w:rFonts w:cs="Arial"/>
          <w:b w:val="0"/>
        </w:rPr>
      </w:pPr>
      <w:r w:rsidRPr="00C85C3E">
        <w:rPr>
          <w:rFonts w:cs="Arial"/>
          <w:b w:val="0"/>
          <w:bCs/>
        </w:rPr>
        <w:t>Koutský potok (IDVT 10169824, č.</w:t>
      </w:r>
      <w:r w:rsidR="003300C2">
        <w:rPr>
          <w:rFonts w:cs="Arial"/>
          <w:b w:val="0"/>
          <w:bCs/>
        </w:rPr>
        <w:t xml:space="preserve"> </w:t>
      </w:r>
      <w:r w:rsidRPr="00C85C3E">
        <w:rPr>
          <w:rFonts w:cs="Arial"/>
          <w:b w:val="0"/>
          <w:bCs/>
        </w:rPr>
        <w:t>h.</w:t>
      </w:r>
      <w:r w:rsidR="003300C2">
        <w:rPr>
          <w:rFonts w:cs="Arial"/>
          <w:b w:val="0"/>
          <w:bCs/>
        </w:rPr>
        <w:t xml:space="preserve"> </w:t>
      </w:r>
      <w:r w:rsidRPr="00C85C3E">
        <w:rPr>
          <w:rFonts w:cs="Arial"/>
          <w:b w:val="0"/>
          <w:bCs/>
        </w:rPr>
        <w:t xml:space="preserve">p. 1-02-01-0580-0-00-00) </w:t>
      </w:r>
      <w:r w:rsidRPr="00C85C3E">
        <w:rPr>
          <w:rFonts w:cs="Arial"/>
          <w:b w:val="0"/>
        </w:rPr>
        <w:t xml:space="preserve">pramení pod bývalou hájovnou na severozápadním svahu vrcholu </w:t>
      </w:r>
      <w:proofErr w:type="spellStart"/>
      <w:r w:rsidRPr="00C85C3E">
        <w:rPr>
          <w:rFonts w:cs="Arial"/>
          <w:b w:val="0"/>
        </w:rPr>
        <w:t>Plasnický</w:t>
      </w:r>
      <w:proofErr w:type="spellEnd"/>
      <w:r w:rsidRPr="00C85C3E">
        <w:rPr>
          <w:rFonts w:cs="Arial"/>
          <w:b w:val="0"/>
        </w:rPr>
        <w:t xml:space="preserve"> Špičák v nadmořské výšce cca 785 m n. m., odkud směřuje na jih, a to až do svého soutoku s řekou Bělá, v nadmořské výšce cca 505 m n. m. Plocha povodí je 5,82 km</w:t>
      </w:r>
      <w:r w:rsidRPr="00C85C3E">
        <w:rPr>
          <w:rFonts w:cs="Arial"/>
          <w:b w:val="0"/>
          <w:vertAlign w:val="superscript"/>
        </w:rPr>
        <w:t>2</w:t>
      </w:r>
      <w:r w:rsidRPr="00C85C3E">
        <w:rPr>
          <w:rFonts w:cs="Arial"/>
          <w:b w:val="0"/>
        </w:rPr>
        <w:t xml:space="preserve">. Tok je dlouhý celkem cca 5,3 km a má několik drobných oboustranných přítoků. Nejvýznamnější je levostranný přítok pramenící pod zemědělskou usedlostí v místní části </w:t>
      </w:r>
      <w:proofErr w:type="spellStart"/>
      <w:r w:rsidRPr="00C85C3E">
        <w:rPr>
          <w:rFonts w:cs="Arial"/>
          <w:b w:val="0"/>
        </w:rPr>
        <w:t>Dříš</w:t>
      </w:r>
      <w:proofErr w:type="spellEnd"/>
      <w:r w:rsidRPr="00C85C3E">
        <w:rPr>
          <w:rFonts w:cs="Arial"/>
          <w:b w:val="0"/>
        </w:rPr>
        <w:t xml:space="preserve">. Koutský potok má v horním úseku bystřinný charakter, níže jde o kamenité až štěrkovité koryto ve větším spádu a tok s poměrně velkou unášecí silou. Především spodní polovina toku protéká hlubokým zaříznutým zalesněným údolím. Přítoky jsou typické bystřiny. Tok prochází téměř v celé své délce lesními porosty v nezastavěném území. V celé trase jsou na březích pouze 4 osamocené nemovitosti. Ve spodní polovině hlavního toku, pod cestním propustkem místní cesty vedoucí z osady </w:t>
      </w:r>
      <w:proofErr w:type="spellStart"/>
      <w:r w:rsidRPr="00C85C3E">
        <w:rPr>
          <w:rFonts w:cs="Arial"/>
          <w:b w:val="0"/>
        </w:rPr>
        <w:t>Mnichová</w:t>
      </w:r>
      <w:proofErr w:type="spellEnd"/>
      <w:r w:rsidRPr="00C85C3E">
        <w:rPr>
          <w:rFonts w:cs="Arial"/>
          <w:b w:val="0"/>
        </w:rPr>
        <w:t xml:space="preserve"> na Lomy u Osečnice, jsou v korytě nízké dřevěné </w:t>
      </w:r>
      <w:proofErr w:type="spellStart"/>
      <w:r w:rsidRPr="00C85C3E">
        <w:rPr>
          <w:rFonts w:cs="Arial"/>
          <w:b w:val="0"/>
        </w:rPr>
        <w:t>jízky</w:t>
      </w:r>
      <w:proofErr w:type="spellEnd"/>
      <w:r w:rsidRPr="00C85C3E">
        <w:rPr>
          <w:rFonts w:cs="Arial"/>
          <w:b w:val="0"/>
        </w:rPr>
        <w:t xml:space="preserve"> vybudované MO ČRS Skuhrov nad Bělou. Tyto </w:t>
      </w:r>
      <w:proofErr w:type="spellStart"/>
      <w:r w:rsidRPr="00C85C3E">
        <w:rPr>
          <w:rFonts w:cs="Arial"/>
          <w:b w:val="0"/>
        </w:rPr>
        <w:t>jízky</w:t>
      </w:r>
      <w:proofErr w:type="spellEnd"/>
      <w:r w:rsidRPr="00C85C3E">
        <w:rPr>
          <w:rFonts w:cs="Arial"/>
          <w:b w:val="0"/>
        </w:rPr>
        <w:t xml:space="preserve"> jsou však migračně prostupné pro všechny přítomné druhy ryb (pstruh obecný potoční, vranka obecná) a nemají tedy žádné negativní dopady na zájmy ochrany přírody. </w:t>
      </w:r>
    </w:p>
    <w:p w14:paraId="13CA631D" w14:textId="77777777" w:rsidR="00C85C3E" w:rsidRPr="00C85C3E" w:rsidRDefault="00000000" w:rsidP="00C85C3E">
      <w:pPr>
        <w:pStyle w:val="Bezmezer"/>
        <w:spacing w:before="120"/>
        <w:rPr>
          <w:rFonts w:cs="Arial"/>
          <w:b w:val="0"/>
        </w:rPr>
      </w:pPr>
      <w:r w:rsidRPr="00C85C3E">
        <w:rPr>
          <w:rFonts w:cs="Arial"/>
          <w:b w:val="0"/>
          <w:bCs/>
        </w:rPr>
        <w:t>Dědina (IDVT 10100054, č.</w:t>
      </w:r>
      <w:r w:rsidR="003300C2">
        <w:rPr>
          <w:rFonts w:cs="Arial"/>
          <w:b w:val="0"/>
          <w:bCs/>
        </w:rPr>
        <w:t xml:space="preserve"> </w:t>
      </w:r>
      <w:r w:rsidRPr="00C85C3E">
        <w:rPr>
          <w:rFonts w:cs="Arial"/>
          <w:b w:val="0"/>
          <w:bCs/>
        </w:rPr>
        <w:t>h.</w:t>
      </w:r>
      <w:r w:rsidR="003300C2">
        <w:rPr>
          <w:rFonts w:cs="Arial"/>
          <w:b w:val="0"/>
          <w:bCs/>
        </w:rPr>
        <w:t xml:space="preserve"> </w:t>
      </w:r>
      <w:r w:rsidRPr="00C85C3E">
        <w:rPr>
          <w:rFonts w:cs="Arial"/>
          <w:b w:val="0"/>
          <w:bCs/>
        </w:rPr>
        <w:t xml:space="preserve">p. 1-02-03-0080-0-00-00) </w:t>
      </w:r>
      <w:r w:rsidRPr="00C85C3E">
        <w:rPr>
          <w:rFonts w:cs="Arial"/>
          <w:b w:val="0"/>
        </w:rPr>
        <w:t>pramení na západním svahu Sedloňovského vrchu v nadmořské výšce 995 m n. m., odtud vytéká západním směrem do obce Sedloňov. Po 59,6 km zaúsťuje u Třebechovic pod Orebem v nadmořské výšce cca 240 m n.</w:t>
      </w:r>
      <w:r w:rsidR="003300C2">
        <w:rPr>
          <w:rFonts w:cs="Arial"/>
          <w:b w:val="0"/>
        </w:rPr>
        <w:t xml:space="preserve"> </w:t>
      </w:r>
      <w:r w:rsidRPr="00C85C3E">
        <w:rPr>
          <w:rFonts w:cs="Arial"/>
          <w:b w:val="0"/>
        </w:rPr>
        <w:t>m., již mimo území CHKO Orlické hory, do řeky Orlice. Délka toku na území CHKO Orlické hory činí pouhých 3,5 km. V nadmořské výšce 635 m n. m. v centru obce Sedloňov tok opouští území CHKO Orlické hory. Plocha celého povodí toku Dědina je 333,221 km</w:t>
      </w:r>
      <w:r w:rsidRPr="00C85C3E">
        <w:rPr>
          <w:rFonts w:cs="Arial"/>
          <w:b w:val="0"/>
          <w:vertAlign w:val="superscript"/>
        </w:rPr>
        <w:t>2</w:t>
      </w:r>
      <w:r w:rsidRPr="00C85C3E">
        <w:rPr>
          <w:rFonts w:cs="Arial"/>
          <w:b w:val="0"/>
        </w:rPr>
        <w:t>, z toho pouhých cca 9 km</w:t>
      </w:r>
      <w:r w:rsidRPr="00C85C3E">
        <w:rPr>
          <w:rFonts w:cs="Arial"/>
          <w:b w:val="0"/>
          <w:vertAlign w:val="superscript"/>
        </w:rPr>
        <w:t>2</w:t>
      </w:r>
      <w:r w:rsidRPr="00C85C3E">
        <w:rPr>
          <w:rFonts w:cs="Arial"/>
          <w:b w:val="0"/>
        </w:rPr>
        <w:t xml:space="preserve"> povodí tohoto významného vodního toku se nachází na území CHKO Orlické hory. Tento horní úsek toku překonává na krátké vzdálenosti poměrně velký spád a má tedy charakter bystřiny. Koryto je tedy v trati mimo zastavěnou část obce neupravené, má kamenité dno, je nezpevněné, má rozvlněnou trasu a velkou unášecí sílu. Převážná část na území CHKO Orlické hory protéká lesními porosty. Pouze poslední úsek na území CHKO v zastavěné části obce je částečně upraven a tvrdě opevněn. Dědina má řadu oboustranných přítoků. Nejvýznamnější na území CHKO OH je levostranný přítok Dědiny, zvaný Sedloňovský potok, pramenící v Horním Sedloňově a protékající zastavěným územím obce Sedloňov a z tohoto důvodu je také směrově i spádově upraven a z velké části také tvrdě opevněn. Druhým významným přítokem je pravostranný </w:t>
      </w:r>
      <w:proofErr w:type="spellStart"/>
      <w:r w:rsidRPr="00C85C3E">
        <w:rPr>
          <w:rFonts w:cs="Arial"/>
          <w:b w:val="0"/>
        </w:rPr>
        <w:t>Polomský</w:t>
      </w:r>
      <w:proofErr w:type="spellEnd"/>
      <w:r w:rsidRPr="00C85C3E">
        <w:rPr>
          <w:rFonts w:cs="Arial"/>
          <w:b w:val="0"/>
        </w:rPr>
        <w:t xml:space="preserve"> potok. </w:t>
      </w:r>
    </w:p>
    <w:p w14:paraId="5648FE84" w14:textId="77777777" w:rsidR="00C85C3E" w:rsidRPr="00C85C3E" w:rsidRDefault="00000000" w:rsidP="00C85C3E">
      <w:pPr>
        <w:pStyle w:val="Bezmezer"/>
        <w:spacing w:before="120"/>
        <w:rPr>
          <w:rFonts w:cs="Arial"/>
          <w:b w:val="0"/>
        </w:rPr>
      </w:pPr>
      <w:proofErr w:type="spellStart"/>
      <w:r w:rsidRPr="00C85C3E">
        <w:rPr>
          <w:rFonts w:cs="Arial"/>
          <w:b w:val="0"/>
          <w:bCs/>
        </w:rPr>
        <w:t>Polomský</w:t>
      </w:r>
      <w:proofErr w:type="spellEnd"/>
      <w:r w:rsidRPr="00C85C3E">
        <w:rPr>
          <w:rFonts w:cs="Arial"/>
          <w:b w:val="0"/>
          <w:bCs/>
        </w:rPr>
        <w:t xml:space="preserve"> potok (IDVT 10218602, č.</w:t>
      </w:r>
      <w:r w:rsidR="003300C2">
        <w:rPr>
          <w:rFonts w:cs="Arial"/>
          <w:b w:val="0"/>
          <w:bCs/>
        </w:rPr>
        <w:t xml:space="preserve"> </w:t>
      </w:r>
      <w:r w:rsidRPr="00C85C3E">
        <w:rPr>
          <w:rFonts w:cs="Arial"/>
          <w:b w:val="0"/>
          <w:bCs/>
        </w:rPr>
        <w:t>h.</w:t>
      </w:r>
      <w:r w:rsidR="003300C2">
        <w:rPr>
          <w:rFonts w:cs="Arial"/>
          <w:b w:val="0"/>
          <w:bCs/>
        </w:rPr>
        <w:t xml:space="preserve"> </w:t>
      </w:r>
      <w:r w:rsidRPr="00C85C3E">
        <w:rPr>
          <w:rFonts w:cs="Arial"/>
          <w:b w:val="0"/>
          <w:bCs/>
        </w:rPr>
        <w:t xml:space="preserve">p. 1-02-03-0080-0-00-00) </w:t>
      </w:r>
      <w:r w:rsidRPr="00C85C3E">
        <w:rPr>
          <w:rFonts w:cs="Arial"/>
          <w:b w:val="0"/>
        </w:rPr>
        <w:t xml:space="preserve">pramení na severozápadním úpatí </w:t>
      </w:r>
      <w:proofErr w:type="spellStart"/>
      <w:r w:rsidRPr="00C85C3E">
        <w:rPr>
          <w:rFonts w:cs="Arial"/>
          <w:b w:val="0"/>
        </w:rPr>
        <w:t>Polomského</w:t>
      </w:r>
      <w:proofErr w:type="spellEnd"/>
      <w:r w:rsidRPr="00C85C3E">
        <w:rPr>
          <w:rFonts w:cs="Arial"/>
          <w:b w:val="0"/>
        </w:rPr>
        <w:t xml:space="preserve"> kopce v nadmořské výšce cca 770 m n. m., odtud vytéká západním směrem a zhruba v polovině své trasy, před hranicí CHKO Orlické hory, se stáčí na jih až do svého zaústění do toku Dědina v nadmořské výšce cca 625 m n. m. Celková délka toku je cca 3,2 km, z toho 1,9 km na území CHKO Orlické hory. Tok opouští území CHKO v nadmořské výšce cca 655 m n. m. Plocha dílčího povodí </w:t>
      </w:r>
      <w:proofErr w:type="spellStart"/>
      <w:r w:rsidRPr="00C85C3E">
        <w:rPr>
          <w:rFonts w:cs="Arial"/>
          <w:b w:val="0"/>
        </w:rPr>
        <w:t>Polomského</w:t>
      </w:r>
      <w:proofErr w:type="spellEnd"/>
      <w:r w:rsidRPr="00C85C3E">
        <w:rPr>
          <w:rFonts w:cs="Arial"/>
          <w:b w:val="0"/>
        </w:rPr>
        <w:t xml:space="preserve"> potoka na území CHKO Orlické hory zaujímá cca 2,5 km</w:t>
      </w:r>
      <w:r w:rsidRPr="00C85C3E">
        <w:rPr>
          <w:rFonts w:cs="Arial"/>
          <w:b w:val="0"/>
          <w:vertAlign w:val="superscript"/>
        </w:rPr>
        <w:t>2</w:t>
      </w:r>
      <w:r w:rsidRPr="00C85C3E">
        <w:rPr>
          <w:rFonts w:cs="Arial"/>
          <w:b w:val="0"/>
        </w:rPr>
        <w:t xml:space="preserve">. První úsek trasy koryta, v délce cca 0,7 km, protéká lesními porosty a je neupravený. Trasa koryta toku je mírně rozvlněná a dno je zprvu kamenité, později štěrkovité, místy až písčité. Navazující úsek až po místní komunikaci v rozptýlené zástavbě osady Polom v Orlických horách má břehové porosty poměrně dobře vyvinuté a koryto je upravené pouze </w:t>
      </w:r>
      <w:proofErr w:type="spellStart"/>
      <w:r w:rsidRPr="00C85C3E">
        <w:rPr>
          <w:rFonts w:cs="Arial"/>
          <w:b w:val="0"/>
        </w:rPr>
        <w:t>pomístně</w:t>
      </w:r>
      <w:proofErr w:type="spellEnd"/>
      <w:r w:rsidRPr="00C85C3E">
        <w:rPr>
          <w:rFonts w:cs="Arial"/>
          <w:b w:val="0"/>
        </w:rPr>
        <w:t xml:space="preserve"> v blízkosti nemovitostí. Jde většinou o historické opevnění břehů kamennou rovnaninou. Poslední úsek </w:t>
      </w:r>
      <w:proofErr w:type="spellStart"/>
      <w:r w:rsidRPr="00C85C3E">
        <w:rPr>
          <w:rFonts w:cs="Arial"/>
          <w:b w:val="0"/>
        </w:rPr>
        <w:t>Polomského</w:t>
      </w:r>
      <w:proofErr w:type="spellEnd"/>
      <w:r w:rsidRPr="00C85C3E">
        <w:rPr>
          <w:rFonts w:cs="Arial"/>
          <w:b w:val="0"/>
        </w:rPr>
        <w:t xml:space="preserve"> potoka na území CHKO Orlické hory, mezi místní komunikací a silniční komunikací II/310, spojující obce Sedloňov a Olešnice v Orlických horách, je směrově a spádově upraven. V části mimo zástavbu je koryto zemní, ale lichoběžníkové, prizmatické a nevhodně zahloubené V zastavěné části je </w:t>
      </w:r>
      <w:proofErr w:type="spellStart"/>
      <w:r w:rsidRPr="00C85C3E">
        <w:rPr>
          <w:rFonts w:cs="Arial"/>
          <w:b w:val="0"/>
        </w:rPr>
        <w:t>pomístně</w:t>
      </w:r>
      <w:proofErr w:type="spellEnd"/>
      <w:r w:rsidRPr="00C85C3E">
        <w:rPr>
          <w:rFonts w:cs="Arial"/>
          <w:b w:val="0"/>
        </w:rPr>
        <w:t xml:space="preserve"> upravené (historické opevnění břehů kamennou rovnaninou). Břehové porosty mimo zastavěnou část obce pocházejí z umělých výsadeb a jsou tedy stejnověké, řadové a druhově chudší. </w:t>
      </w:r>
    </w:p>
    <w:p w14:paraId="4958E385" w14:textId="77777777" w:rsidR="00C85C3E" w:rsidRPr="00C85C3E" w:rsidRDefault="00000000" w:rsidP="00C85C3E">
      <w:pPr>
        <w:pStyle w:val="Bezmezer"/>
        <w:spacing w:before="120"/>
        <w:rPr>
          <w:rFonts w:cs="Arial"/>
          <w:b w:val="0"/>
        </w:rPr>
      </w:pPr>
      <w:r w:rsidRPr="00C85C3E">
        <w:rPr>
          <w:rFonts w:cs="Arial"/>
          <w:b w:val="0"/>
          <w:bCs/>
        </w:rPr>
        <w:t>Olešenka (IDVT 10100333, č.</w:t>
      </w:r>
      <w:r w:rsidR="003300C2">
        <w:rPr>
          <w:rFonts w:cs="Arial"/>
          <w:b w:val="0"/>
          <w:bCs/>
        </w:rPr>
        <w:t xml:space="preserve"> </w:t>
      </w:r>
      <w:r w:rsidRPr="00C85C3E">
        <w:rPr>
          <w:rFonts w:cs="Arial"/>
          <w:b w:val="0"/>
          <w:bCs/>
        </w:rPr>
        <w:t>h.</w:t>
      </w:r>
      <w:r w:rsidR="003300C2">
        <w:rPr>
          <w:rFonts w:cs="Arial"/>
          <w:b w:val="0"/>
          <w:bCs/>
        </w:rPr>
        <w:t xml:space="preserve"> </w:t>
      </w:r>
      <w:r w:rsidRPr="00C85C3E">
        <w:rPr>
          <w:rFonts w:cs="Arial"/>
          <w:b w:val="0"/>
          <w:bCs/>
        </w:rPr>
        <w:t>p. 1-01-03-0420-0-00-00)</w:t>
      </w:r>
      <w:r w:rsidRPr="00C85C3E">
        <w:rPr>
          <w:rFonts w:cs="Arial"/>
          <w:b w:val="0"/>
        </w:rPr>
        <w:t xml:space="preserve"> pramení mezi vrcholy </w:t>
      </w:r>
      <w:proofErr w:type="spellStart"/>
      <w:r w:rsidRPr="00C85C3E">
        <w:rPr>
          <w:rFonts w:cs="Arial"/>
          <w:b w:val="0"/>
        </w:rPr>
        <w:t>Polomský</w:t>
      </w:r>
      <w:proofErr w:type="spellEnd"/>
      <w:r w:rsidRPr="00C85C3E">
        <w:rPr>
          <w:rFonts w:cs="Arial"/>
          <w:b w:val="0"/>
        </w:rPr>
        <w:t xml:space="preserve"> kopec a Vrchmezí v nadmořské výšce cca 965 m n. m. a odvodňuje tak hlavní hřbet Orlických hor. Trasa koryta toku Olešenky vede severozápadním směrem k obci Olešnice v Orlických horách, tzv. Ruským údolím, dále směrem západním až jihozápadním. Významnějšími přítoky </w:t>
      </w:r>
      <w:r w:rsidRPr="00C85C3E">
        <w:rPr>
          <w:rFonts w:cs="Arial"/>
          <w:b w:val="0"/>
        </w:rPr>
        <w:lastRenderedPageBreak/>
        <w:t>v CHKO Orlické hory jsou pravostranný přítok Bělidlo a levostranný Fibich. Kromě nich má několik drobných oboustranných přítoků. Do Metuje ústí v osadě Peklo jako levostranný přítok (mimo území CHKO). Část toku pod obcí Olešnice v Orlických horách tvoří státní hranici s Polskem. Celková délka toku je cca 20,5 km, z toho je více než 6 km trasy koryta toku na území CHKO Orlické hory. Olešenka opouští území CHKO Orlické hory v nadmořské výšce cca 573 m n. m. Plocha povodí vodního toku Olešenka, včetně dílčích povodí jejích přítoků Bělidla a Fibichu je na území CHKO Orlické hory cca 12 km</w:t>
      </w:r>
      <w:r w:rsidRPr="00C85C3E">
        <w:rPr>
          <w:rFonts w:cs="Arial"/>
          <w:b w:val="0"/>
          <w:vertAlign w:val="superscript"/>
        </w:rPr>
        <w:t>2</w:t>
      </w:r>
      <w:r w:rsidRPr="00C85C3E">
        <w:rPr>
          <w:rFonts w:cs="Arial"/>
          <w:b w:val="0"/>
        </w:rPr>
        <w:t xml:space="preserve">. V horním úseku protékajícím zalesněným nezastavěným územím nad obcí Olešnice v Orlických horách má tok typický bystřinný charakter a velkou unášecí sílu. Mimo zastavěné území obce Olešnice v Orlických horách je tok neupravený s vyvinutými břehovými porosty. Na území obce je pak v některých úsecích směrově i spádově upraven, </w:t>
      </w:r>
      <w:proofErr w:type="spellStart"/>
      <w:r w:rsidRPr="00C85C3E">
        <w:rPr>
          <w:rFonts w:cs="Arial"/>
          <w:b w:val="0"/>
        </w:rPr>
        <w:t>pomístně</w:t>
      </w:r>
      <w:proofErr w:type="spellEnd"/>
      <w:r w:rsidRPr="00C85C3E">
        <w:rPr>
          <w:rFonts w:cs="Arial"/>
          <w:b w:val="0"/>
        </w:rPr>
        <w:t xml:space="preserve"> opevněn kamennými zdmi. Ojediněle jsou ještě patrná stará opevnění kamennou rovnaninou, pocházející z dob sudetského osídlení. Na úseku toku v obci Olešnice v Orlických horách je několik příčných objektů (stupně, jez), které tvoří migrační překážku pro obousměrný pohyb vodních živočichů. </w:t>
      </w:r>
    </w:p>
    <w:p w14:paraId="721D4FC9" w14:textId="77777777" w:rsidR="00C85C3E" w:rsidRPr="00C85C3E" w:rsidRDefault="00000000" w:rsidP="00C85C3E">
      <w:pPr>
        <w:pStyle w:val="Bezmezer"/>
        <w:spacing w:before="120"/>
        <w:rPr>
          <w:rFonts w:cs="Arial"/>
          <w:b w:val="0"/>
        </w:rPr>
      </w:pPr>
      <w:r w:rsidRPr="00C85C3E">
        <w:rPr>
          <w:rFonts w:cs="Arial"/>
          <w:b w:val="0"/>
          <w:bCs/>
        </w:rPr>
        <w:t>Bělidlo (IDVT 10168172, č.</w:t>
      </w:r>
      <w:r w:rsidR="003300C2">
        <w:rPr>
          <w:rFonts w:cs="Arial"/>
          <w:b w:val="0"/>
          <w:bCs/>
        </w:rPr>
        <w:t xml:space="preserve"> </w:t>
      </w:r>
      <w:r w:rsidRPr="00C85C3E">
        <w:rPr>
          <w:rFonts w:cs="Arial"/>
          <w:b w:val="0"/>
          <w:bCs/>
        </w:rPr>
        <w:t>h.</w:t>
      </w:r>
      <w:r w:rsidR="003300C2">
        <w:rPr>
          <w:rFonts w:cs="Arial"/>
          <w:b w:val="0"/>
          <w:bCs/>
        </w:rPr>
        <w:t xml:space="preserve"> </w:t>
      </w:r>
      <w:r w:rsidRPr="00C85C3E">
        <w:rPr>
          <w:rFonts w:cs="Arial"/>
          <w:b w:val="0"/>
          <w:bCs/>
        </w:rPr>
        <w:t>p. 1-01-03-0420-0-00-00)</w:t>
      </w:r>
      <w:r w:rsidRPr="00C85C3E">
        <w:rPr>
          <w:rFonts w:cs="Arial"/>
          <w:b w:val="0"/>
        </w:rPr>
        <w:t xml:space="preserve"> pramení na severním svahu Vrchmezí v nadmořské výšce cca 980 m n. m., odtud vytéká severním směrem, brzy se stáčí severozápadně a v posledním úseku nabírá západní směr až k zaústění do vodního toku Olešenka v nadmořské výšce cca 605 m n. m. Vodní tok Bělidlo má několik drobných oboustranných přítoků a jeden významnější pravostranný bezejmenný přítok od místní části </w:t>
      </w:r>
      <w:proofErr w:type="spellStart"/>
      <w:r w:rsidRPr="00C85C3E">
        <w:rPr>
          <w:rFonts w:cs="Arial"/>
          <w:b w:val="0"/>
        </w:rPr>
        <w:t>Čihalka</w:t>
      </w:r>
      <w:proofErr w:type="spellEnd"/>
      <w:r w:rsidRPr="00C85C3E">
        <w:rPr>
          <w:rFonts w:cs="Arial"/>
          <w:b w:val="0"/>
        </w:rPr>
        <w:t>. Celková délka toku je zhruba 4,5 km. Plocha dílčího povodí je cca 6,0 km</w:t>
      </w:r>
      <w:r w:rsidRPr="00C85C3E">
        <w:rPr>
          <w:rFonts w:cs="Arial"/>
          <w:b w:val="0"/>
          <w:vertAlign w:val="superscript"/>
        </w:rPr>
        <w:t>2</w:t>
      </w:r>
      <w:r w:rsidRPr="00C85C3E">
        <w:rPr>
          <w:rFonts w:cs="Arial"/>
          <w:b w:val="0"/>
        </w:rPr>
        <w:t xml:space="preserve">. První polovina toku protéká zalesněným nezastavěným územím, je neupravená s přirozeným balvanitým až kamenitým korytem a má charakter horské bystřiny. Tento úsek protéká ve velkém spádu zaříznutým údolím a odvodňuje hlavní hřbet Orlických hor. Tok má v této části velkou unášecí sílu. Jeho druhá polovina až do zaústění protéká již v podstatně menším spádu souvisle zastavěným územím obce Olešnice v Orlických horách. Zde jsou již některé úseky směrově i spádově upraveny a často i opevněny. Často je patrné ještě historické opevnění břehů zídkami z nasucho vyskládaného kamene. Nejtvrdšími úpravami je postiženo koryto v úseku, kdy je vtěsnáno mezi místní komunikaci a nemovitosti (zpevněné dno dlažbou, kamenné zdi). V tomto úseku se nachází také několik příčných objektů, které vytvářejí migrační překážku. Nicméně i zde jsou však úseky neupraveného meandrujícího toku s dobře vyvinutými břehovými porosty (poslední úsek před zaústěním). Pravostranný přítok od </w:t>
      </w:r>
      <w:proofErr w:type="spellStart"/>
      <w:r w:rsidRPr="00C85C3E">
        <w:rPr>
          <w:rFonts w:cs="Arial"/>
          <w:b w:val="0"/>
        </w:rPr>
        <w:t>Čihalky</w:t>
      </w:r>
      <w:proofErr w:type="spellEnd"/>
      <w:r w:rsidRPr="00C85C3E">
        <w:rPr>
          <w:rFonts w:cs="Arial"/>
          <w:b w:val="0"/>
        </w:rPr>
        <w:t xml:space="preserve"> je rovněž z velké části upraven. Pod Chatou </w:t>
      </w:r>
      <w:proofErr w:type="spellStart"/>
      <w:r w:rsidRPr="00C85C3E">
        <w:rPr>
          <w:rFonts w:cs="Arial"/>
          <w:b w:val="0"/>
        </w:rPr>
        <w:t>Čihalka</w:t>
      </w:r>
      <w:proofErr w:type="spellEnd"/>
      <w:r w:rsidRPr="00C85C3E">
        <w:rPr>
          <w:rFonts w:cs="Arial"/>
          <w:b w:val="0"/>
        </w:rPr>
        <w:t xml:space="preserve"> je koryto směrově i spádově upraveno – na začátku 21. století zde bylo vytvořeno lichoběžníkové koryto s břehovými patkami opevněnými kamennou rovnaninou a s několika příčnými objekty (dřevěnými stupni). V úsecích podél komunikace III/3101 je koryto opevněno ve dně i v březích. Část toku mimo komunikaci a nemovitosti je neupravená, meandrující a s vyvinutými břehovými porosty.</w:t>
      </w:r>
    </w:p>
    <w:p w14:paraId="698AD67E" w14:textId="77777777" w:rsidR="00C85C3E" w:rsidRPr="00C85C3E" w:rsidRDefault="00000000" w:rsidP="00C85C3E">
      <w:pPr>
        <w:pStyle w:val="Bezmezer"/>
        <w:spacing w:before="120"/>
        <w:rPr>
          <w:rFonts w:cs="Arial"/>
          <w:b w:val="0"/>
        </w:rPr>
      </w:pPr>
      <w:r w:rsidRPr="00C85C3E">
        <w:rPr>
          <w:rFonts w:cs="Arial"/>
          <w:b w:val="0"/>
          <w:bCs/>
        </w:rPr>
        <w:t>Fibich (IDVT 10168199, č.</w:t>
      </w:r>
      <w:r w:rsidR="003300C2">
        <w:rPr>
          <w:rFonts w:cs="Arial"/>
          <w:b w:val="0"/>
          <w:bCs/>
        </w:rPr>
        <w:t xml:space="preserve"> </w:t>
      </w:r>
      <w:r w:rsidRPr="00C85C3E">
        <w:rPr>
          <w:rFonts w:cs="Arial"/>
          <w:b w:val="0"/>
          <w:bCs/>
        </w:rPr>
        <w:t>h.</w:t>
      </w:r>
      <w:r w:rsidR="003300C2">
        <w:rPr>
          <w:rFonts w:cs="Arial"/>
          <w:b w:val="0"/>
          <w:bCs/>
        </w:rPr>
        <w:t xml:space="preserve"> </w:t>
      </w:r>
      <w:r w:rsidRPr="00C85C3E">
        <w:rPr>
          <w:rFonts w:cs="Arial"/>
          <w:b w:val="0"/>
          <w:bCs/>
        </w:rPr>
        <w:t>p. 1-01-03-0420-0-00-00)</w:t>
      </w:r>
      <w:r w:rsidRPr="00C85C3E">
        <w:rPr>
          <w:rFonts w:cs="Arial"/>
          <w:b w:val="0"/>
        </w:rPr>
        <w:t xml:space="preserve"> pramení jižně od centra obce Olešnice v Orlických horách mezi vrcholy Červený kopec a </w:t>
      </w:r>
      <w:proofErr w:type="spellStart"/>
      <w:r w:rsidRPr="00C85C3E">
        <w:rPr>
          <w:rFonts w:cs="Arial"/>
          <w:b w:val="0"/>
        </w:rPr>
        <w:t>Stenka</w:t>
      </w:r>
      <w:proofErr w:type="spellEnd"/>
      <w:r w:rsidRPr="00C85C3E">
        <w:rPr>
          <w:rFonts w:cs="Arial"/>
          <w:b w:val="0"/>
        </w:rPr>
        <w:t xml:space="preserve"> v nadmořské výšce cca 695 m n. m., odtud vytéká severozápadním až severním směrem do obce Olešnice v Orlických horách, kde zaúsťuje do vodního toku Olešenka v nadmořské výšce cca 590 m n. m. Celková délka trasy koryta vodního toku je cca 1,6 km. Plocha dílčího povodí je cca 1,5 km</w:t>
      </w:r>
      <w:r w:rsidRPr="00C85C3E">
        <w:rPr>
          <w:rFonts w:cs="Arial"/>
          <w:b w:val="0"/>
          <w:vertAlign w:val="superscript"/>
        </w:rPr>
        <w:t>2</w:t>
      </w:r>
      <w:r w:rsidRPr="00C85C3E">
        <w:rPr>
          <w:rFonts w:cs="Arial"/>
          <w:b w:val="0"/>
        </w:rPr>
        <w:t>. První třetina toku protéká po okraji lesního porostu, poté pastvinami a závěrečný úsek toku protéká zastavěným územím obce Olešnice v Orlických horách. Tok má několik drobných levostranných přítoků. V minulosti byl Fibich téměř v celé své délce směrově i spádově upraven. V pastvinách bylo vytvořeno prizmatické lichoběžníkové zemní koryto (místy s gradující dnovou a břehovou erozí), nicméně v současné době, v n</w:t>
      </w:r>
      <w:r w:rsidR="001C5788">
        <w:rPr>
          <w:rFonts w:cs="Arial"/>
          <w:b w:val="0"/>
        </w:rPr>
        <w:t xml:space="preserve">ěkterých jeho dílčích úsecích, </w:t>
      </w:r>
      <w:r w:rsidRPr="00C85C3E">
        <w:rPr>
          <w:rFonts w:cs="Arial"/>
          <w:b w:val="0"/>
        </w:rPr>
        <w:t xml:space="preserve">již částečně probíhají samovolné </w:t>
      </w:r>
      <w:proofErr w:type="spellStart"/>
      <w:r w:rsidRPr="00C85C3E">
        <w:rPr>
          <w:rFonts w:cs="Arial"/>
          <w:b w:val="0"/>
        </w:rPr>
        <w:t>renaturační</w:t>
      </w:r>
      <w:proofErr w:type="spellEnd"/>
      <w:r w:rsidRPr="00C85C3E">
        <w:rPr>
          <w:rFonts w:cs="Arial"/>
          <w:b w:val="0"/>
        </w:rPr>
        <w:t xml:space="preserve"> procesy. Podél komunikace II/310 a v zastavěné části obce je koryto toku také zčásti tvrdě opevněno, a to především úsek koryta toku vtěsnaný mezi zahrady a komunikaci.</w:t>
      </w:r>
    </w:p>
    <w:p w14:paraId="0E537F03" w14:textId="77777777" w:rsidR="00853941" w:rsidRDefault="00853941" w:rsidP="00512228">
      <w:pPr>
        <w:pStyle w:val="Default"/>
        <w:spacing w:before="0"/>
      </w:pPr>
    </w:p>
    <w:p w14:paraId="343C4466" w14:textId="77777777" w:rsidR="00853941" w:rsidRPr="00641FED" w:rsidRDefault="00000000" w:rsidP="00363A5C">
      <w:pPr>
        <w:pStyle w:val="Nadpis4"/>
        <w:rPr>
          <w:rFonts w:ascii="Times New Roman" w:eastAsia="Times New Roman" w:hAnsi="Times New Roman" w:cs="Times New Roman"/>
          <w:sz w:val="20"/>
          <w:szCs w:val="20"/>
        </w:rPr>
      </w:pPr>
      <w:r w:rsidRPr="00641FED">
        <w:rPr>
          <w:rFonts w:eastAsia="Calibri"/>
        </w:rPr>
        <w:t>Doprava</w:t>
      </w:r>
    </w:p>
    <w:p w14:paraId="0718BA46" w14:textId="77777777" w:rsidR="00DA0956" w:rsidRPr="00DA0956" w:rsidRDefault="00000000" w:rsidP="00DA0956">
      <w:pPr>
        <w:pStyle w:val="Standard"/>
        <w:spacing w:before="120" w:after="120"/>
        <w:jc w:val="both"/>
        <w:rPr>
          <w:rFonts w:ascii="Arial" w:hAnsi="Arial" w:cs="Arial"/>
          <w:sz w:val="22"/>
          <w:szCs w:val="22"/>
          <w:u w:val="single"/>
        </w:rPr>
      </w:pPr>
      <w:r w:rsidRPr="00DA0956">
        <w:rPr>
          <w:rFonts w:ascii="Arial" w:hAnsi="Arial" w:cs="Arial"/>
          <w:sz w:val="22"/>
          <w:szCs w:val="22"/>
          <w:u w:val="single"/>
        </w:rPr>
        <w:t>Silniční síť</w:t>
      </w:r>
    </w:p>
    <w:p w14:paraId="5AAED244" w14:textId="77777777" w:rsidR="00DA0956" w:rsidRPr="00DA0956" w:rsidRDefault="00000000" w:rsidP="00DA0956">
      <w:pPr>
        <w:pStyle w:val="Standard"/>
        <w:jc w:val="both"/>
        <w:rPr>
          <w:rFonts w:ascii="Arial" w:hAnsi="Arial" w:cs="Arial"/>
          <w:sz w:val="22"/>
          <w:szCs w:val="22"/>
        </w:rPr>
      </w:pPr>
      <w:r w:rsidRPr="00DA0956">
        <w:rPr>
          <w:rFonts w:ascii="Arial" w:hAnsi="Arial" w:cs="Arial"/>
          <w:sz w:val="22"/>
          <w:szCs w:val="22"/>
        </w:rPr>
        <w:lastRenderedPageBreak/>
        <w:t>Aktuální délka silniční sítě na území CHKO Orlické hory činí 115 kilometrů. Nejsou zde žádné silnice I. třídy. Silnice II. třídy mají délku 75 km, silnice III. třídy 40 km. Část hranice CHKO o délce 41 kilometrů také tvoří silnice (z toho silnice II. tř. 26 km a silnice III. tř. 15 km).</w:t>
      </w:r>
    </w:p>
    <w:p w14:paraId="7FC55570" w14:textId="77777777" w:rsidR="00DA0956" w:rsidRPr="00DA0956" w:rsidRDefault="00000000" w:rsidP="00DA0956">
      <w:pPr>
        <w:pStyle w:val="Standard"/>
        <w:spacing w:before="120"/>
        <w:jc w:val="both"/>
        <w:rPr>
          <w:rFonts w:ascii="Arial" w:hAnsi="Arial" w:cs="Arial"/>
          <w:sz w:val="22"/>
          <w:szCs w:val="22"/>
        </w:rPr>
      </w:pPr>
      <w:r w:rsidRPr="00DA0956">
        <w:rPr>
          <w:rFonts w:ascii="Arial" w:hAnsi="Arial" w:cs="Arial"/>
          <w:sz w:val="22"/>
          <w:szCs w:val="22"/>
        </w:rPr>
        <w:t>Hustota silniční sítě v CHKO při započítání celkové délky silnic v CHKO a poloviční délky hraničních silnic činí 135,5 km / 233 km</w:t>
      </w:r>
      <w:r w:rsidRPr="00DA0956">
        <w:rPr>
          <w:rFonts w:ascii="Arial" w:hAnsi="Arial" w:cs="Arial"/>
          <w:sz w:val="22"/>
          <w:szCs w:val="22"/>
          <w:vertAlign w:val="superscript"/>
        </w:rPr>
        <w:t>2</w:t>
      </w:r>
      <w:r w:rsidRPr="00DA0956">
        <w:rPr>
          <w:rFonts w:ascii="Arial" w:hAnsi="Arial" w:cs="Arial"/>
          <w:sz w:val="22"/>
          <w:szCs w:val="22"/>
        </w:rPr>
        <w:t>, tedy 0,58 km na kilometr čtvereční, což je zhruba 80 procent průměru ČR (0,71 km/km</w:t>
      </w:r>
      <w:r w:rsidRPr="00DA0956">
        <w:rPr>
          <w:rFonts w:ascii="Arial" w:hAnsi="Arial" w:cs="Arial"/>
          <w:sz w:val="22"/>
          <w:szCs w:val="22"/>
          <w:vertAlign w:val="superscript"/>
        </w:rPr>
        <w:t>2</w:t>
      </w:r>
      <w:r w:rsidRPr="00DA0956">
        <w:rPr>
          <w:rFonts w:ascii="Arial" w:hAnsi="Arial" w:cs="Arial"/>
          <w:sz w:val="22"/>
          <w:szCs w:val="22"/>
        </w:rPr>
        <w:t xml:space="preserve">). Takovou hodnotu lze považovat za přiměřenou. Zatížení silniční sítě je v mezích únosnosti. Nárazově, zejména v zimní sezóně, dochází ke zpomalení až zastavení průjezdu vozidel v problematických úsecích v souvislosti s velkým rekreačním provozem (sedlo </w:t>
      </w:r>
      <w:proofErr w:type="spellStart"/>
      <w:r w:rsidRPr="00DA0956">
        <w:rPr>
          <w:rFonts w:ascii="Arial" w:hAnsi="Arial" w:cs="Arial"/>
          <w:sz w:val="22"/>
          <w:szCs w:val="22"/>
        </w:rPr>
        <w:t>Šerlich</w:t>
      </w:r>
      <w:proofErr w:type="spellEnd"/>
      <w:r w:rsidRPr="00DA0956">
        <w:rPr>
          <w:rFonts w:ascii="Arial" w:hAnsi="Arial" w:cs="Arial"/>
          <w:sz w:val="22"/>
          <w:szCs w:val="22"/>
        </w:rPr>
        <w:t>, úsek kolem skiareálu Deštné v O. h.). V případech silných zimních vánic údržba silnic občas uzavírá na několik hodin, maximálně dnů, návětrné problematické úseky (Sedloňov-Úhor, případně Horní Rokytnice – Panské Pole). Správce silnic provádí průběžnou údržbu a periodické opravy komunikací, které zůstávají nadále ve stejné trase. Tato činnost má do jisté míry vliv na krajinný ráz a dřeviny rostoucí mimo les, zejména kácením významného množství stromů rostoucích mezi silničním tělesem a příkopem. Zvyšování bezpečnosti provozu podle přísnějších norem znamená instalaci většího rozsahu silničních svodidel. Mod</w:t>
      </w:r>
      <w:r w:rsidR="00334B70">
        <w:rPr>
          <w:rFonts w:ascii="Arial" w:hAnsi="Arial" w:cs="Arial"/>
          <w:sz w:val="22"/>
          <w:szCs w:val="22"/>
        </w:rPr>
        <w:t>ernizace silniční sítě má stále</w:t>
      </w:r>
      <w:r w:rsidRPr="00DA0956">
        <w:rPr>
          <w:rFonts w:ascii="Arial" w:hAnsi="Arial" w:cs="Arial"/>
          <w:sz w:val="22"/>
          <w:szCs w:val="22"/>
        </w:rPr>
        <w:t xml:space="preserve"> potenciál způsobovat omezování migrační prostupnosti krajiny. Silnice jsou dosud v drtivé délce příčně prostupné pro suchozemské živočichy od velkých savců přes obojživelníky a plazy až po zástupce bezobratlých druhů. Při rekonstrukcích mostů, propustků a příkopů vzniká reálná hrozba, že nevhodné provedení může vést ke vzniku trvalých migračních bariér pro živočichy vázané na vodní prostředí nebo ke vzniku pastí pro drobné živočichy.</w:t>
      </w:r>
    </w:p>
    <w:p w14:paraId="506BA89E" w14:textId="77777777" w:rsidR="00DA0956" w:rsidRPr="00DA0956" w:rsidRDefault="00000000" w:rsidP="00DA0956">
      <w:pPr>
        <w:pStyle w:val="Standard"/>
        <w:spacing w:before="240" w:after="120"/>
        <w:jc w:val="both"/>
        <w:rPr>
          <w:rFonts w:ascii="Arial" w:hAnsi="Arial" w:cs="Arial"/>
          <w:sz w:val="22"/>
          <w:szCs w:val="22"/>
        </w:rPr>
      </w:pPr>
      <w:r w:rsidRPr="00DA0956">
        <w:rPr>
          <w:rFonts w:ascii="Arial" w:hAnsi="Arial" w:cs="Arial"/>
          <w:sz w:val="22"/>
          <w:szCs w:val="22"/>
        </w:rPr>
        <w:t>Zimní údržba</w:t>
      </w:r>
    </w:p>
    <w:p w14:paraId="4D3083D9" w14:textId="77777777" w:rsidR="00DA0956" w:rsidRPr="00DA0956" w:rsidRDefault="00000000" w:rsidP="00DA0956">
      <w:pPr>
        <w:pStyle w:val="Standard"/>
        <w:jc w:val="both"/>
        <w:rPr>
          <w:rFonts w:ascii="Arial" w:hAnsi="Arial" w:cs="Arial"/>
          <w:sz w:val="22"/>
          <w:szCs w:val="22"/>
        </w:rPr>
      </w:pPr>
      <w:r w:rsidRPr="00DA0956">
        <w:rPr>
          <w:rFonts w:ascii="Arial" w:hAnsi="Arial" w:cs="Arial"/>
          <w:sz w:val="22"/>
          <w:szCs w:val="22"/>
        </w:rPr>
        <w:t>Většina silniční sítě v CHKO Orlické hory je během zimy udržová</w:t>
      </w:r>
      <w:r w:rsidR="00334B70">
        <w:rPr>
          <w:rFonts w:ascii="Arial" w:hAnsi="Arial" w:cs="Arial"/>
          <w:sz w:val="22"/>
          <w:szCs w:val="22"/>
        </w:rPr>
        <w:t>na plužením a inertním posypem.</w:t>
      </w:r>
      <w:r w:rsidRPr="00DA0956">
        <w:rPr>
          <w:rFonts w:ascii="Arial" w:hAnsi="Arial" w:cs="Arial"/>
          <w:sz w:val="22"/>
          <w:szCs w:val="22"/>
        </w:rPr>
        <w:t xml:space="preserve"> Bez zimní údržby zůstává silnice od Čertova Dolu k sedlu pod Homolí. Sporadicky je </w:t>
      </w:r>
      <w:proofErr w:type="spellStart"/>
      <w:r w:rsidRPr="00DA0956">
        <w:rPr>
          <w:rFonts w:ascii="Arial" w:hAnsi="Arial" w:cs="Arial"/>
          <w:sz w:val="22"/>
          <w:szCs w:val="22"/>
        </w:rPr>
        <w:t>pluhován</w:t>
      </w:r>
      <w:proofErr w:type="spellEnd"/>
      <w:r w:rsidRPr="00DA0956">
        <w:rPr>
          <w:rFonts w:ascii="Arial" w:hAnsi="Arial" w:cs="Arial"/>
          <w:sz w:val="22"/>
          <w:szCs w:val="22"/>
        </w:rPr>
        <w:t xml:space="preserve"> úsek Zdobnice (rozcestí pod Čertovým Dolem) - Luisino Údolí a Zdobnice (konec obce) – Říčky v O. h.</w:t>
      </w:r>
    </w:p>
    <w:p w14:paraId="593EFC7D" w14:textId="77777777" w:rsidR="00DA0956" w:rsidRPr="00DA0956" w:rsidRDefault="00000000" w:rsidP="00DA0956">
      <w:pPr>
        <w:pStyle w:val="Standard"/>
        <w:spacing w:before="120"/>
        <w:jc w:val="both"/>
        <w:rPr>
          <w:rFonts w:ascii="Arial" w:hAnsi="Arial" w:cs="Arial"/>
          <w:sz w:val="22"/>
          <w:szCs w:val="22"/>
        </w:rPr>
      </w:pPr>
      <w:r w:rsidRPr="00DA0956">
        <w:rPr>
          <w:rFonts w:ascii="Arial" w:hAnsi="Arial" w:cs="Arial"/>
          <w:sz w:val="22"/>
          <w:szCs w:val="22"/>
        </w:rPr>
        <w:t>Za uplynulých deset let se výrazně rozšířila délka silnic udržovaných chemickým posypem. Celková délka „solených“ silnic tvoří již 36 km, z toho 17 km silnic uvnitř CHKO a 19 km silnic procházejících po hranici CHKO. Nejvýše položené chemicky udržované místo v CHKO se nachází nad Sedloňovem na Úhoru, cca 740 m n. m.</w:t>
      </w:r>
    </w:p>
    <w:p w14:paraId="60692D63" w14:textId="77777777" w:rsidR="00DA0956" w:rsidRPr="00DA0956" w:rsidRDefault="00000000" w:rsidP="00DA0956">
      <w:pPr>
        <w:pStyle w:val="Standard"/>
        <w:spacing w:before="120"/>
        <w:jc w:val="both"/>
        <w:rPr>
          <w:rFonts w:ascii="Arial" w:hAnsi="Arial" w:cs="Arial"/>
          <w:sz w:val="22"/>
          <w:szCs w:val="22"/>
        </w:rPr>
      </w:pPr>
      <w:r w:rsidRPr="00DA0956">
        <w:rPr>
          <w:rFonts w:ascii="Arial" w:hAnsi="Arial" w:cs="Arial"/>
          <w:sz w:val="22"/>
          <w:szCs w:val="22"/>
        </w:rPr>
        <w:t>Aktuálně platné výjimky pro chemickou údržbu silnic byly vydány v letech 2017 a 2018 s platností do konce zimní sezóny 2022/23 a v roce 2021 s platností do konce zimní sezóny 2026/27.</w:t>
      </w:r>
    </w:p>
    <w:p w14:paraId="3DFF10F9" w14:textId="77777777" w:rsidR="00DA0956" w:rsidRPr="00DA0956" w:rsidRDefault="00000000" w:rsidP="00DA0956">
      <w:pPr>
        <w:pStyle w:val="Standard"/>
        <w:spacing w:before="120"/>
        <w:jc w:val="both"/>
        <w:rPr>
          <w:rFonts w:ascii="Arial" w:hAnsi="Arial" w:cs="Arial"/>
          <w:sz w:val="22"/>
          <w:szCs w:val="22"/>
        </w:rPr>
      </w:pPr>
      <w:r w:rsidRPr="00DA0956">
        <w:rPr>
          <w:rFonts w:ascii="Arial" w:hAnsi="Arial" w:cs="Arial"/>
          <w:sz w:val="22"/>
          <w:szCs w:val="22"/>
        </w:rPr>
        <w:t>Součástí povolovaných výjimek je požadavek na monitoring vlivu solení na přírodní prostředí. Výstupy z monitoringu prokázaly přímý vliv (zvýšení koncentrací) v profilu maximálně 1 metr od okraje komunikace, ve vzdálenějším okolí komunikací k přímému ovlivňování nedochází. Nepodařilo se prokázat ani zadržování odvozených produktů chemického posypu v přírodním prostředí ve vzdálenosti větší než 1 metr od okraje vozovky. Chemický posyp komunikací má prokazatelné negativní účinky na vitalitu stromů rostoucích v blízkosti vozovky, tedy na jeden z předmětů ochrany CHKO. Bohužel má podobné negativní účinky také odklízení inertního posypu během jarního období, kdy zaznamenáváme nezanedbatelné množství případů poškození kořenových náběhů a kůry na dolní části kmenů stromů rostoucích v krajnici radlicemi úklidové mechanizace.</w:t>
      </w:r>
    </w:p>
    <w:p w14:paraId="7D3AEA68" w14:textId="77777777" w:rsidR="00DA0956" w:rsidRPr="00DA0956" w:rsidRDefault="00000000" w:rsidP="00DA0956">
      <w:pPr>
        <w:pStyle w:val="Standard"/>
        <w:spacing w:before="240" w:after="120"/>
        <w:jc w:val="both"/>
        <w:rPr>
          <w:rFonts w:ascii="Arial" w:hAnsi="Arial" w:cs="Arial"/>
          <w:sz w:val="22"/>
          <w:szCs w:val="22"/>
        </w:rPr>
      </w:pPr>
      <w:r w:rsidRPr="00DA0956">
        <w:rPr>
          <w:rFonts w:ascii="Arial" w:hAnsi="Arial" w:cs="Arial"/>
          <w:sz w:val="22"/>
          <w:szCs w:val="22"/>
        </w:rPr>
        <w:t>Parkovací a odstavné plochy</w:t>
      </w:r>
    </w:p>
    <w:p w14:paraId="583FA2B2" w14:textId="77777777" w:rsidR="00DA0956" w:rsidRPr="00DA0956" w:rsidRDefault="00000000" w:rsidP="00DA0956">
      <w:pPr>
        <w:pStyle w:val="Standard"/>
        <w:jc w:val="both"/>
        <w:rPr>
          <w:rFonts w:ascii="Arial" w:hAnsi="Arial" w:cs="Arial"/>
          <w:sz w:val="22"/>
          <w:szCs w:val="22"/>
        </w:rPr>
      </w:pPr>
      <w:r w:rsidRPr="00DA0956">
        <w:rPr>
          <w:rFonts w:ascii="Arial" w:hAnsi="Arial" w:cs="Arial"/>
          <w:sz w:val="22"/>
          <w:szCs w:val="22"/>
        </w:rPr>
        <w:t xml:space="preserve">Relativně konfliktní situace nastávají při hledání prostorů pro dopravu v klidu (parkovací a odstavné plochy). Zejména v zimním období registrujeme poptávku po zvyšování kapacity odstavných ploch v návaznosti na provozované lyžařské areály. Rozvoj, vnitřní modernizace a rozšiřování služeb skiareálů zvyšuje jejich rekreační úživnost. Svůj čas v území skiareálů během zimní sezóny dávno netráví pouze samotní lyžaři, ale poptávku na odstavení vozidel v blízkosti zaznamenáváme od početného sboru zaměstnanců areálů i všech navazujících </w:t>
      </w:r>
      <w:r w:rsidRPr="00DA0956">
        <w:rPr>
          <w:rFonts w:ascii="Arial" w:hAnsi="Arial" w:cs="Arial"/>
          <w:sz w:val="22"/>
          <w:szCs w:val="22"/>
        </w:rPr>
        <w:lastRenderedPageBreak/>
        <w:t>služeb. Parkovat co nejblíže chtějí také rodiče dětí navštěvujících lyžařské školy, nárazově i účastníci a diváci sportovních akcí a kulturních událostí v areálech. Největší místní skiareály schopné obsluhovat až řádově tisíc osob naráz samozřejmě generují požadavky na parkování stovek automobilů</w:t>
      </w:r>
      <w:r w:rsidR="00B93C0D">
        <w:rPr>
          <w:rFonts w:ascii="Arial" w:hAnsi="Arial" w:cs="Arial"/>
          <w:sz w:val="22"/>
          <w:szCs w:val="22"/>
        </w:rPr>
        <w:t>,</w:t>
      </w:r>
      <w:r w:rsidRPr="00DA0956">
        <w:rPr>
          <w:rFonts w:ascii="Arial" w:hAnsi="Arial" w:cs="Arial"/>
          <w:sz w:val="22"/>
          <w:szCs w:val="22"/>
        </w:rPr>
        <w:t xml:space="preserve"> a tedy existenci odstavných ploch o výměře v řádu hektarů. Tady se střetává zájem o zachování přírodního prostředí tvořeného charakteristickou mozaikou ploch a prostorových vztahů v území CHKO, se zájmem provádět stavební úpravy povrchu, zejména terénní úpravy k vyrovnání a snížení sklonu a poté také zvyšování únosnosti povrchu odstavných ploch.</w:t>
      </w:r>
    </w:p>
    <w:p w14:paraId="1C517DE1" w14:textId="77777777" w:rsidR="00DA0956" w:rsidRPr="00DA0956" w:rsidRDefault="00000000" w:rsidP="00DA0956">
      <w:pPr>
        <w:pStyle w:val="Standard"/>
        <w:spacing w:before="120"/>
        <w:jc w:val="both"/>
        <w:rPr>
          <w:rFonts w:ascii="Arial" w:hAnsi="Arial" w:cs="Arial"/>
          <w:sz w:val="22"/>
          <w:szCs w:val="22"/>
        </w:rPr>
      </w:pPr>
      <w:r w:rsidRPr="00DA0956">
        <w:rPr>
          <w:rFonts w:ascii="Arial" w:hAnsi="Arial" w:cs="Arial"/>
          <w:sz w:val="22"/>
          <w:szCs w:val="22"/>
        </w:rPr>
        <w:t>Souběžně panuje od vyznavačů běžeckého lyžování velká zimní poptávka po dosažitelnosti nástupních míst na udržované běžecké tratě, soustředěný</w:t>
      </w:r>
      <w:r w:rsidR="00334B70">
        <w:rPr>
          <w:rFonts w:ascii="Arial" w:hAnsi="Arial" w:cs="Arial"/>
          <w:sz w:val="22"/>
          <w:szCs w:val="22"/>
        </w:rPr>
        <w:t xml:space="preserve">ch v nejvyšších polohách CHKO. </w:t>
      </w:r>
      <w:r w:rsidRPr="00DA0956">
        <w:rPr>
          <w:rFonts w:ascii="Arial" w:hAnsi="Arial" w:cs="Arial"/>
          <w:sz w:val="22"/>
          <w:szCs w:val="22"/>
        </w:rPr>
        <w:t xml:space="preserve">Na to navazuje snaha o budování parkovacích a odstavných ploch ve vysoko položených místech nástupu na udržované běžecké tratě (aktuálně nad 800 m n. m.). Největší zájem se soustředí na dosažení sedla pod </w:t>
      </w:r>
      <w:proofErr w:type="spellStart"/>
      <w:r w:rsidRPr="00DA0956">
        <w:rPr>
          <w:rFonts w:ascii="Arial" w:hAnsi="Arial" w:cs="Arial"/>
          <w:sz w:val="22"/>
          <w:szCs w:val="22"/>
        </w:rPr>
        <w:t>Šerlichem</w:t>
      </w:r>
      <w:proofErr w:type="spellEnd"/>
      <w:r w:rsidRPr="00DA0956">
        <w:rPr>
          <w:rFonts w:ascii="Arial" w:hAnsi="Arial" w:cs="Arial"/>
          <w:sz w:val="22"/>
          <w:szCs w:val="22"/>
        </w:rPr>
        <w:t xml:space="preserve"> (990 m n. m.) a sedla Mezivrší (930 m n. m.). V případě příznivých sněhových podmínek je jako nástupní místo užíváno i sedlo na Panském Poli (750 m n. m.). Dalšími vyhledávanými místy je oblast </w:t>
      </w:r>
      <w:proofErr w:type="spellStart"/>
      <w:r w:rsidRPr="00DA0956">
        <w:rPr>
          <w:rFonts w:ascii="Arial" w:hAnsi="Arial" w:cs="Arial"/>
          <w:sz w:val="22"/>
          <w:szCs w:val="22"/>
        </w:rPr>
        <w:t>Šerlišského</w:t>
      </w:r>
      <w:proofErr w:type="spellEnd"/>
      <w:r w:rsidRPr="00DA0956">
        <w:rPr>
          <w:rFonts w:ascii="Arial" w:hAnsi="Arial" w:cs="Arial"/>
          <w:sz w:val="22"/>
          <w:szCs w:val="22"/>
        </w:rPr>
        <w:t xml:space="preserve"> Mlýna (870 m n. m.) a Jadrné (740 m n. m.). Vyjmenované lokality jsou ovšem frekventovanými výchozími body pro rekreační aktivity i mimo zimní sezónu. V letním období navíc sledujeme vysoký zájem o parkování vozidel také v okolí mostu na Zemské bráně, v Neratově, na Trčkově a v dalších lokalitách v blízkosti atraktivních turistických cílů, kde mohou mít parkoviště negativní vliv na krajinný ráz, retenční schopnost krajiny či vybrané ekosystémy CHKO.</w:t>
      </w:r>
    </w:p>
    <w:p w14:paraId="7D56D3D6" w14:textId="77777777" w:rsidR="00DA0956" w:rsidRPr="00DA0956" w:rsidRDefault="00000000" w:rsidP="00DA0956">
      <w:pPr>
        <w:pStyle w:val="Standard"/>
        <w:spacing w:before="120"/>
        <w:jc w:val="both"/>
        <w:rPr>
          <w:rFonts w:ascii="Arial" w:hAnsi="Arial" w:cs="Arial"/>
          <w:sz w:val="22"/>
          <w:szCs w:val="22"/>
        </w:rPr>
      </w:pPr>
      <w:r w:rsidRPr="00DA0956">
        <w:rPr>
          <w:rFonts w:ascii="Arial" w:hAnsi="Arial" w:cs="Arial"/>
          <w:sz w:val="22"/>
          <w:szCs w:val="22"/>
        </w:rPr>
        <w:t>Relativně nově se zvyšuje poptávka po vzniku a využívání odstavných ploch pro karavany a obytné automobily. Neřízený rozvoj takových ploch by mohl mít negativní dopad zejména na cenné luční ekosystémy, ale též na krajinný ráz a dochovaný duch místa</w:t>
      </w:r>
      <w:r w:rsidR="00491708">
        <w:rPr>
          <w:rFonts w:ascii="Arial" w:hAnsi="Arial" w:cs="Arial"/>
          <w:sz w:val="22"/>
          <w:szCs w:val="22"/>
        </w:rPr>
        <w:t>.</w:t>
      </w:r>
    </w:p>
    <w:p w14:paraId="0709B44E" w14:textId="77777777" w:rsidR="00DA0956" w:rsidRPr="00641FED" w:rsidRDefault="00000000" w:rsidP="00641FED">
      <w:pPr>
        <w:pStyle w:val="Standard"/>
        <w:spacing w:before="240" w:after="120"/>
        <w:jc w:val="both"/>
        <w:rPr>
          <w:rFonts w:ascii="Arial" w:hAnsi="Arial" w:cs="Arial"/>
          <w:sz w:val="22"/>
          <w:szCs w:val="22"/>
          <w:u w:val="single"/>
        </w:rPr>
      </w:pPr>
      <w:r w:rsidRPr="00641FED">
        <w:rPr>
          <w:rFonts w:ascii="Arial" w:hAnsi="Arial" w:cs="Arial"/>
          <w:sz w:val="22"/>
          <w:szCs w:val="22"/>
          <w:u w:val="single"/>
        </w:rPr>
        <w:t>Účelové komunikace</w:t>
      </w:r>
    </w:p>
    <w:p w14:paraId="1A56B5AF" w14:textId="77777777" w:rsidR="00DA0956" w:rsidRPr="00DA0956" w:rsidRDefault="00000000" w:rsidP="00DA0956">
      <w:pPr>
        <w:pStyle w:val="Standard"/>
        <w:jc w:val="both"/>
        <w:rPr>
          <w:rFonts w:ascii="Arial" w:hAnsi="Arial" w:cs="Arial"/>
          <w:sz w:val="22"/>
          <w:szCs w:val="22"/>
        </w:rPr>
      </w:pPr>
      <w:r w:rsidRPr="00DA0956">
        <w:rPr>
          <w:rFonts w:ascii="Arial" w:hAnsi="Arial" w:cs="Arial"/>
          <w:sz w:val="22"/>
          <w:szCs w:val="22"/>
        </w:rPr>
        <w:t>Pro účely zemědělského a lesního hospodaření je krajina CHKO protkána rozsáhlou sítí účelových komunikací. Jednotlivé prvky této sítě jsou svými majiteli či uživateli nepravidelně udržovány a modernizovány. V návaznosti na vznikající potřeby rozsáhlejších těžeb přibývají lesní účelové komunikace, v návaznosti na proběhlé pozemkové úpravy jsou opravovány stávající či budovány nové účelové komunikace k obsluze zemědělských půdních bloků. Tato aktivita může mít negativní vliv na několik předmětů ochrany CHKO. Z důvodu návrhu normovaných robustních komunikací kreslených v přímkách či technických křivkách vznikají v krajině nové pohledové prvky s potenciálem měnit krajinný ráz dotčených prostorů. Koridory pro rozšiřované a nové lesní komunikace jsou zřetelné i v dálkových pohledech do lesnatých území. Vedení komunikací po spádnici a nevhodně prováděné odvodnění komunikace urychluje odtok vody z krajiny a zhoršuje tak její retenční schopnost. Navíc může dlouhý příkop ve svažitém terénu soustředit odtok vody až do objemů působících lokální eroze, odnos splavenin do vodních toků</w:t>
      </w:r>
      <w:r w:rsidR="00491708">
        <w:rPr>
          <w:rFonts w:ascii="Arial" w:hAnsi="Arial" w:cs="Arial"/>
          <w:sz w:val="22"/>
          <w:szCs w:val="22"/>
        </w:rPr>
        <w:t>,</w:t>
      </w:r>
      <w:r w:rsidRPr="00DA0956">
        <w:rPr>
          <w:rFonts w:ascii="Arial" w:hAnsi="Arial" w:cs="Arial"/>
          <w:sz w:val="22"/>
          <w:szCs w:val="22"/>
        </w:rPr>
        <w:t xml:space="preserve"> a tedy v nich narušovat přirozený hydrologický režim. Nevhodně provedený zpevněný povrch komunikací omezuje zasakování srážkové vody v ploše komunikace, nevhodně provedený propustný povrch pak může být náchylný k působení vodní eroze a splavování povrchových vrstev komunikace do so</w:t>
      </w:r>
      <w:r w:rsidR="00334B70">
        <w:rPr>
          <w:rFonts w:ascii="Arial" w:hAnsi="Arial" w:cs="Arial"/>
          <w:sz w:val="22"/>
          <w:szCs w:val="22"/>
        </w:rPr>
        <w:t xml:space="preserve">usedního přírodního prostředí. </w:t>
      </w:r>
      <w:r w:rsidRPr="00DA0956">
        <w:rPr>
          <w:rFonts w:ascii="Arial" w:hAnsi="Arial" w:cs="Arial"/>
          <w:sz w:val="22"/>
          <w:szCs w:val="22"/>
        </w:rPr>
        <w:t>Nezanedbatelným důsledkem rozšiřování a stavby účelových komunikací jsou zábory vybraných ekosystémů, které mohou být předměty ochrany CHKO. Stejná situace se potenci</w:t>
      </w:r>
      <w:r w:rsidR="00641FED">
        <w:rPr>
          <w:rFonts w:ascii="Arial" w:hAnsi="Arial" w:cs="Arial"/>
          <w:sz w:val="22"/>
          <w:szCs w:val="22"/>
        </w:rPr>
        <w:t>álně týká i staveb cyklostezek.</w:t>
      </w:r>
    </w:p>
    <w:p w14:paraId="0B84A789" w14:textId="77777777" w:rsidR="00DA0956" w:rsidRPr="00641FED" w:rsidRDefault="00000000" w:rsidP="00641FED">
      <w:pPr>
        <w:pStyle w:val="Standard"/>
        <w:spacing w:before="240" w:after="120"/>
        <w:jc w:val="both"/>
        <w:rPr>
          <w:rFonts w:ascii="Arial" w:hAnsi="Arial" w:cs="Arial"/>
          <w:sz w:val="22"/>
          <w:szCs w:val="22"/>
          <w:u w:val="single"/>
        </w:rPr>
      </w:pPr>
      <w:r w:rsidRPr="00641FED">
        <w:rPr>
          <w:rFonts w:ascii="Arial" w:hAnsi="Arial" w:cs="Arial"/>
          <w:sz w:val="22"/>
          <w:szCs w:val="22"/>
          <w:u w:val="single"/>
        </w:rPr>
        <w:t>Železnice</w:t>
      </w:r>
    </w:p>
    <w:p w14:paraId="7B1BE5A4" w14:textId="77777777" w:rsidR="00DA0956" w:rsidRPr="00DA0956" w:rsidRDefault="00000000" w:rsidP="00DA0956">
      <w:pPr>
        <w:pStyle w:val="Standard"/>
        <w:jc w:val="both"/>
        <w:rPr>
          <w:rFonts w:ascii="Arial" w:hAnsi="Arial" w:cs="Arial"/>
          <w:sz w:val="22"/>
          <w:szCs w:val="22"/>
        </w:rPr>
      </w:pPr>
      <w:r w:rsidRPr="00DA0956">
        <w:rPr>
          <w:rFonts w:ascii="Arial" w:hAnsi="Arial" w:cs="Arial"/>
          <w:sz w:val="22"/>
          <w:szCs w:val="22"/>
        </w:rPr>
        <w:t xml:space="preserve">Územím oblasti CHKO Orlické hory okrajově prochází lokální železniční trať Doudleby nad Orlicí – Rokytnice v Orlických horách (023). Délka železniční trati na území CHKO činí cca 2,5 km. Je zde jedna železniční zastávka – Pěčín. Po trati nyní denně projíždí kolem osmi párů osobních vlaků. V souvislosti s existencí a provozem železniční trati nezaznamenáváme žádné významné narušování předmětů ochrany CHKO Orlické hory. Potenciálně konfliktní je situace kolem památného stromu, takzvaného drážního buku v Pěčíně, který svými větvemi </w:t>
      </w:r>
      <w:r w:rsidRPr="00DA0956">
        <w:rPr>
          <w:rFonts w:ascii="Arial" w:hAnsi="Arial" w:cs="Arial"/>
          <w:sz w:val="22"/>
          <w:szCs w:val="22"/>
        </w:rPr>
        <w:lastRenderedPageBreak/>
        <w:t>zasahuje až nad koleje. Bezpečnostní předpisy provozu na dráze jsou tady v konf</w:t>
      </w:r>
      <w:r w:rsidR="00641FED">
        <w:rPr>
          <w:rFonts w:ascii="Arial" w:hAnsi="Arial" w:cs="Arial"/>
          <w:sz w:val="22"/>
          <w:szCs w:val="22"/>
        </w:rPr>
        <w:t>liktu se zájmy ochrany přírody.</w:t>
      </w:r>
    </w:p>
    <w:p w14:paraId="7845D197" w14:textId="77777777" w:rsidR="00DA0956" w:rsidRPr="00641FED" w:rsidRDefault="00000000" w:rsidP="00641FED">
      <w:pPr>
        <w:pStyle w:val="Standard"/>
        <w:spacing w:before="240" w:after="120"/>
        <w:jc w:val="both"/>
        <w:rPr>
          <w:rFonts w:ascii="Arial" w:hAnsi="Arial" w:cs="Arial"/>
          <w:sz w:val="22"/>
          <w:szCs w:val="22"/>
          <w:u w:val="single"/>
        </w:rPr>
      </w:pPr>
      <w:r w:rsidRPr="00641FED">
        <w:rPr>
          <w:rFonts w:ascii="Arial" w:hAnsi="Arial" w:cs="Arial"/>
          <w:sz w:val="22"/>
          <w:szCs w:val="22"/>
          <w:u w:val="single"/>
        </w:rPr>
        <w:t>Cyklistika</w:t>
      </w:r>
    </w:p>
    <w:p w14:paraId="2986885D" w14:textId="77777777" w:rsidR="00DA0956" w:rsidRPr="00DA0956" w:rsidRDefault="00000000" w:rsidP="00DA0956">
      <w:pPr>
        <w:pStyle w:val="Standard"/>
        <w:jc w:val="both"/>
        <w:rPr>
          <w:rFonts w:ascii="Arial" w:hAnsi="Arial" w:cs="Arial"/>
          <w:sz w:val="22"/>
          <w:szCs w:val="22"/>
        </w:rPr>
      </w:pPr>
      <w:r w:rsidRPr="00DA0956">
        <w:rPr>
          <w:rFonts w:ascii="Arial" w:hAnsi="Arial" w:cs="Arial"/>
          <w:sz w:val="22"/>
          <w:szCs w:val="22"/>
        </w:rPr>
        <w:t>Jízda na kolech je v CHKO široce rozšířena v rámci rekreačních aktivit. Dopravní význam cyklistiky ve smyslu přepravy místních obyvatel do škol, za prací či nákupy je zcela marginální. Na území CHKO nejsou zřízeny ani plánovány žádné cyklostezky. Téma cyklistiky je tak celé</w:t>
      </w:r>
      <w:r w:rsidR="00641FED">
        <w:rPr>
          <w:rFonts w:ascii="Arial" w:hAnsi="Arial" w:cs="Arial"/>
          <w:sz w:val="22"/>
          <w:szCs w:val="22"/>
        </w:rPr>
        <w:t xml:space="preserve"> pojednáno v</w:t>
      </w:r>
      <w:r w:rsidR="006438D3">
        <w:rPr>
          <w:rFonts w:ascii="Arial" w:hAnsi="Arial" w:cs="Arial"/>
          <w:sz w:val="22"/>
          <w:szCs w:val="22"/>
        </w:rPr>
        <w:t> </w:t>
      </w:r>
      <w:r w:rsidR="00641FED">
        <w:rPr>
          <w:rFonts w:ascii="Arial" w:hAnsi="Arial" w:cs="Arial"/>
          <w:sz w:val="22"/>
          <w:szCs w:val="22"/>
        </w:rPr>
        <w:t>kapitole</w:t>
      </w:r>
      <w:r w:rsidR="006438D3">
        <w:rPr>
          <w:rFonts w:ascii="Arial" w:hAnsi="Arial" w:cs="Arial"/>
          <w:sz w:val="22"/>
          <w:szCs w:val="22"/>
        </w:rPr>
        <w:t xml:space="preserve"> 3.3.2.4</w:t>
      </w:r>
      <w:r w:rsidR="00641FED">
        <w:rPr>
          <w:rFonts w:ascii="Arial" w:hAnsi="Arial" w:cs="Arial"/>
          <w:sz w:val="22"/>
          <w:szCs w:val="22"/>
        </w:rPr>
        <w:t xml:space="preserve"> Rekreace.</w:t>
      </w:r>
    </w:p>
    <w:p w14:paraId="292A3107" w14:textId="77777777" w:rsidR="00DA0956" w:rsidRPr="00641FED" w:rsidRDefault="00000000" w:rsidP="00641FED">
      <w:pPr>
        <w:pStyle w:val="Standard"/>
        <w:spacing w:before="240" w:after="120"/>
        <w:jc w:val="both"/>
        <w:rPr>
          <w:rFonts w:ascii="Arial" w:hAnsi="Arial" w:cs="Arial"/>
          <w:sz w:val="22"/>
          <w:szCs w:val="22"/>
          <w:u w:val="single"/>
        </w:rPr>
      </w:pPr>
      <w:r w:rsidRPr="00641FED">
        <w:rPr>
          <w:rFonts w:ascii="Arial" w:hAnsi="Arial" w:cs="Arial"/>
          <w:sz w:val="22"/>
          <w:szCs w:val="22"/>
          <w:u w:val="single"/>
        </w:rPr>
        <w:t>Letecká doprava</w:t>
      </w:r>
    </w:p>
    <w:p w14:paraId="52A799D5" w14:textId="77777777" w:rsidR="00DA0956" w:rsidRPr="00DA0956" w:rsidRDefault="00000000" w:rsidP="00DA0956">
      <w:pPr>
        <w:pStyle w:val="Standard"/>
        <w:jc w:val="both"/>
        <w:rPr>
          <w:rFonts w:ascii="Arial" w:hAnsi="Arial" w:cs="Arial"/>
          <w:sz w:val="22"/>
          <w:szCs w:val="22"/>
        </w:rPr>
      </w:pPr>
      <w:r w:rsidRPr="00DA0956">
        <w:rPr>
          <w:rFonts w:ascii="Arial" w:hAnsi="Arial" w:cs="Arial"/>
          <w:sz w:val="22"/>
          <w:szCs w:val="22"/>
        </w:rPr>
        <w:t>Na území CHKO se nenachází stálé letiště. Zcela výjimečně bylo pro vápnění lesů využíváno polní letiště v Kačerově. V uplynulých desíti letech bylo prováděno vápnění pomocí vrtulníků.</w:t>
      </w:r>
    </w:p>
    <w:p w14:paraId="02C55461" w14:textId="77777777" w:rsidR="00DA0956" w:rsidRPr="00DA0956" w:rsidRDefault="00000000" w:rsidP="00DA0956">
      <w:pPr>
        <w:pStyle w:val="Standard"/>
        <w:jc w:val="both"/>
        <w:rPr>
          <w:rFonts w:ascii="Arial" w:hAnsi="Arial" w:cs="Arial"/>
          <w:sz w:val="22"/>
          <w:szCs w:val="22"/>
        </w:rPr>
      </w:pPr>
      <w:r w:rsidRPr="00DA0956">
        <w:rPr>
          <w:rFonts w:ascii="Arial" w:hAnsi="Arial" w:cs="Arial"/>
          <w:sz w:val="22"/>
          <w:szCs w:val="22"/>
        </w:rPr>
        <w:t>V poslední době stoupá zájem o komerční přistání a vzlety vrtulníků na území CHKO, spojené s obchodními či rekreačními účely. Takové aktivity mohou mít významný dopad na ochranu citlivých druhů živočichů a na předměty ochrany dotčených území (MZCHÚ, PO). Bohužel je zaznamenáno i několik neohlášených případů přistání a vzletů soukromých vrtulníků v CHKO. AOPK ČR oznam</w:t>
      </w:r>
      <w:r w:rsidR="00C45D6F">
        <w:rPr>
          <w:rFonts w:ascii="Arial" w:hAnsi="Arial" w:cs="Arial"/>
          <w:sz w:val="22"/>
          <w:szCs w:val="22"/>
        </w:rPr>
        <w:t xml:space="preserve">uje </w:t>
      </w:r>
      <w:r w:rsidRPr="00DA0956">
        <w:rPr>
          <w:rFonts w:ascii="Arial" w:hAnsi="Arial" w:cs="Arial"/>
          <w:sz w:val="22"/>
          <w:szCs w:val="22"/>
        </w:rPr>
        <w:t>konfliktní případy</w:t>
      </w:r>
      <w:r w:rsidR="005A660A">
        <w:rPr>
          <w:rFonts w:ascii="Arial" w:hAnsi="Arial" w:cs="Arial"/>
          <w:sz w:val="22"/>
          <w:szCs w:val="22"/>
        </w:rPr>
        <w:t xml:space="preserve"> leteckých aktivit</w:t>
      </w:r>
      <w:r w:rsidRPr="00DA0956">
        <w:rPr>
          <w:rFonts w:ascii="Arial" w:hAnsi="Arial" w:cs="Arial"/>
          <w:sz w:val="22"/>
          <w:szCs w:val="22"/>
        </w:rPr>
        <w:t xml:space="preserve"> příslušnému leteckému úřadu.</w:t>
      </w:r>
    </w:p>
    <w:p w14:paraId="6742B21A" w14:textId="77777777" w:rsidR="003B1869" w:rsidRDefault="003B1869" w:rsidP="00641FED">
      <w:pPr>
        <w:pStyle w:val="Default"/>
        <w:spacing w:before="0"/>
        <w:rPr>
          <w:rFonts w:eastAsia="Calibri"/>
        </w:rPr>
      </w:pPr>
    </w:p>
    <w:p w14:paraId="04B77761" w14:textId="77777777" w:rsidR="003B1869" w:rsidRPr="003A6986" w:rsidRDefault="00000000" w:rsidP="00363A5C">
      <w:pPr>
        <w:pStyle w:val="Nadpis4"/>
      </w:pPr>
      <w:r w:rsidRPr="003A6986">
        <w:t>Energetika</w:t>
      </w:r>
    </w:p>
    <w:p w14:paraId="0D6B65E2" w14:textId="77777777" w:rsidR="003A6986" w:rsidRPr="00B21D0B" w:rsidRDefault="00000000" w:rsidP="00617BD6">
      <w:pPr>
        <w:pStyle w:val="Standard"/>
        <w:spacing w:before="240" w:after="120"/>
        <w:jc w:val="both"/>
        <w:rPr>
          <w:rFonts w:ascii="ZMLASD+Arial" w:hAnsi="ZMLASD+Arial" w:cs="ZMLASD+Arial"/>
          <w:u w:val="single"/>
        </w:rPr>
      </w:pPr>
      <w:r w:rsidRPr="00617BD6">
        <w:rPr>
          <w:rFonts w:ascii="Arial" w:hAnsi="Arial" w:cs="Arial"/>
          <w:sz w:val="22"/>
          <w:szCs w:val="22"/>
          <w:u w:val="single"/>
        </w:rPr>
        <w:t>Elektrovody a jiné produktovody</w:t>
      </w:r>
    </w:p>
    <w:p w14:paraId="6C3057EE" w14:textId="77777777" w:rsidR="003A6986" w:rsidRPr="00617BD6" w:rsidRDefault="00000000" w:rsidP="003A6986">
      <w:pPr>
        <w:adjustRightInd w:val="0"/>
        <w:rPr>
          <w:rFonts w:eastAsia="NSimSun"/>
          <w:kern w:val="3"/>
          <w:lang w:eastAsia="zh-CN" w:bidi="hi-IN"/>
        </w:rPr>
      </w:pPr>
      <w:r w:rsidRPr="00617BD6">
        <w:rPr>
          <w:rFonts w:eastAsia="NSimSun"/>
          <w:kern w:val="3"/>
          <w:lang w:eastAsia="zh-CN" w:bidi="hi-IN"/>
        </w:rPr>
        <w:t xml:space="preserve">Páteří elektrické přenosové a distribuční soustavy v Orlických horách je v současnosti 5 hlavních vedení VN 35 </w:t>
      </w:r>
      <w:proofErr w:type="spellStart"/>
      <w:r w:rsidRPr="00617BD6">
        <w:rPr>
          <w:rFonts w:eastAsia="NSimSun"/>
          <w:kern w:val="3"/>
          <w:lang w:eastAsia="zh-CN" w:bidi="hi-IN"/>
        </w:rPr>
        <w:t>kV</w:t>
      </w:r>
      <w:proofErr w:type="spellEnd"/>
      <w:r w:rsidRPr="00617BD6">
        <w:rPr>
          <w:rFonts w:eastAsia="NSimSun"/>
          <w:kern w:val="3"/>
          <w:lang w:eastAsia="zh-CN" w:bidi="hi-IN"/>
        </w:rPr>
        <w:t>, z toho dvě od Dobrušky a tři od Rychnova nad Kněžnou. Nová vedení nízkého napětí (NN) se provádějí pouze jako přípojky nových odběrných míst. Časté jsou rekonstrukce a opravy stávajících vedení NN, vzácně i VN.</w:t>
      </w:r>
    </w:p>
    <w:p w14:paraId="15AA3495" w14:textId="77777777" w:rsidR="003A6986" w:rsidRPr="00617BD6" w:rsidRDefault="00000000" w:rsidP="003A6986">
      <w:pPr>
        <w:adjustRightInd w:val="0"/>
        <w:rPr>
          <w:rFonts w:eastAsia="NSimSun"/>
          <w:kern w:val="3"/>
          <w:lang w:eastAsia="zh-CN" w:bidi="hi-IN"/>
        </w:rPr>
      </w:pPr>
      <w:r w:rsidRPr="00617BD6">
        <w:rPr>
          <w:rFonts w:eastAsia="NSimSun"/>
          <w:kern w:val="3"/>
          <w:lang w:eastAsia="zh-CN" w:bidi="hi-IN"/>
        </w:rPr>
        <w:t xml:space="preserve">Lze konstatovat, že po stránce zdrojů </w:t>
      </w:r>
      <w:proofErr w:type="spellStart"/>
      <w:r w:rsidRPr="00617BD6">
        <w:rPr>
          <w:rFonts w:eastAsia="NSimSun"/>
          <w:kern w:val="3"/>
          <w:lang w:eastAsia="zh-CN" w:bidi="hi-IN"/>
        </w:rPr>
        <w:t>elektr</w:t>
      </w:r>
      <w:proofErr w:type="spellEnd"/>
      <w:r w:rsidRPr="00617BD6">
        <w:rPr>
          <w:rFonts w:eastAsia="NSimSun"/>
          <w:kern w:val="3"/>
          <w:lang w:eastAsia="zh-CN" w:bidi="hi-IN"/>
        </w:rPr>
        <w:t xml:space="preserve">. energie a přenosových cest do míst spotřeby je oblast CHKO dostatečně zajištěna. Jestliže bereme v úvahu, že jediným zdrojem tepla v této oblasti jsou pevná paliva a elektrická energie, pak při předpokládaném ozdravování ovzduší dojde k nahrazování pevných paliv elektrickou energií (např. v podobě provozu tepelných čerpadel), avšak pouze za předpokladu cenové dostupnosti elektřiny. Tato náhrada bude představovat v uvedené oblasti provedení rekonstrukcí rozvodných sítí NN a další zahušťování trafostanic od stávajících rozvodů. </w:t>
      </w:r>
    </w:p>
    <w:p w14:paraId="3DAFF9FE" w14:textId="77777777" w:rsidR="003A6986" w:rsidRPr="00617BD6" w:rsidRDefault="00000000" w:rsidP="003A6986">
      <w:pPr>
        <w:adjustRightInd w:val="0"/>
        <w:rPr>
          <w:rFonts w:eastAsia="NSimSun"/>
          <w:kern w:val="3"/>
          <w:lang w:eastAsia="zh-CN" w:bidi="hi-IN"/>
        </w:rPr>
      </w:pPr>
      <w:r w:rsidRPr="00617BD6">
        <w:rPr>
          <w:rFonts w:eastAsia="NSimSun"/>
          <w:kern w:val="3"/>
          <w:lang w:eastAsia="zh-CN" w:bidi="hi-IN"/>
        </w:rPr>
        <w:t>Na většině vedení VN jsou umístěny prvky zabraňující dosedání a zraňování velkých ptáků, především dravců. V současné době se nově umisťují sloupy s konzolí typu „pařát“.</w:t>
      </w:r>
    </w:p>
    <w:p w14:paraId="23165227" w14:textId="77777777" w:rsidR="003A6986" w:rsidRPr="00617BD6" w:rsidRDefault="00000000" w:rsidP="003A6986">
      <w:pPr>
        <w:adjustRightInd w:val="0"/>
        <w:rPr>
          <w:rFonts w:eastAsia="NSimSun"/>
          <w:kern w:val="3"/>
          <w:lang w:eastAsia="zh-CN" w:bidi="hi-IN"/>
        </w:rPr>
      </w:pPr>
      <w:r w:rsidRPr="00617BD6">
        <w:rPr>
          <w:rFonts w:eastAsia="NSimSun"/>
          <w:kern w:val="3"/>
          <w:lang w:eastAsia="zh-CN" w:bidi="hi-IN"/>
        </w:rPr>
        <w:t>Nadzemní vedení procházející po trvalých travních porostech narušuje téměř ve všech případech krajinný ráz, a to především z bližších pohledů v okolí vedení. Při dálkových pohledech tato vedení zanikají. Obráceně to působí, pokud je vedení vedeno lesními porosty, kdy průseky s vedením narušují zejména dálkové pohledy. Z hlediska předmětů ochrany je vliv přenosové a distribuční soustavy elektrické energie patrný zejména ve vztahu k lesním porostům, kde vznikají průseky a je tak narušena kontinuita a částečně i stabilita porostů. Vliv na luční porosty má naopak budování podpovrchového kabelového vedení, kdy nastává riziko ohrožení biotopů dočasným nebo i trvalým odvodněním nebo přímým poškozováním rostlin a živočichů. Dřeviny rostoucí mimo les, aleje a solitérní dřeviny ve volné krajině, které zásadně dotváří krajinný ráz Orlických hor, nejsou vedením přímo ovlivňovány, avšak blízká přítomnost nadzemního vedení může snižovat jejich estetickou hodnotu.</w:t>
      </w:r>
    </w:p>
    <w:p w14:paraId="2A5A6395" w14:textId="77777777" w:rsidR="003A6986" w:rsidRDefault="00000000" w:rsidP="003A6986">
      <w:pPr>
        <w:adjustRightInd w:val="0"/>
      </w:pPr>
      <w:r>
        <w:t>Objevují se první nabíječky pro elektromobily a další takové záměry se připravují. Vliv rozvoje elektromobility a s tím spojené infrastruktury na předměty ochrany CHKO Orlické hory je zanedbatelný a nepředpokládáme, že by se v budoucnu nějak zásadně zvětšil, zejména proto, že tyto záměry budou vždy situovány do zastavěných území obcí, zpravidla zařazených do IV. zóny, popř. do těsné blízkosti již existujících parkovišť, horských chat apod.</w:t>
      </w:r>
    </w:p>
    <w:p w14:paraId="68AB148E" w14:textId="77777777" w:rsidR="003A6986" w:rsidRDefault="00000000" w:rsidP="003A6986">
      <w:pPr>
        <w:adjustRightInd w:val="0"/>
      </w:pPr>
      <w:r>
        <w:t xml:space="preserve">Na území CHKO Orlické hory se nenachází žádné teplovodní ani plynovodní vedení a </w:t>
      </w:r>
      <w:r>
        <w:lastRenderedPageBreak/>
        <w:t>nemáme informace o tom, že by se výstavba nějakého plánovala.</w:t>
      </w:r>
    </w:p>
    <w:p w14:paraId="06408C18" w14:textId="77777777" w:rsidR="003A6986" w:rsidRPr="003A6986" w:rsidRDefault="00000000" w:rsidP="003A6986">
      <w:pPr>
        <w:adjustRightInd w:val="0"/>
        <w:spacing w:before="240"/>
        <w:rPr>
          <w:u w:val="single"/>
        </w:rPr>
      </w:pPr>
      <w:r w:rsidRPr="00D74698">
        <w:rPr>
          <w:u w:val="single"/>
        </w:rPr>
        <w:t>Lokální zdroje elektrické energie</w:t>
      </w:r>
    </w:p>
    <w:p w14:paraId="754B1589" w14:textId="77777777" w:rsidR="003A6986" w:rsidRDefault="00000000" w:rsidP="003A6986">
      <w:pPr>
        <w:adjustRightInd w:val="0"/>
      </w:pPr>
      <w:r>
        <w:t>V současnosti pociťujeme zejména celospolečensky se zvyšující tlak na rozvoj alternativních zdrojů elektrické energie. Na území CHKO Orlické hory se nenalézá zatím žádná stavba větrné elektrárny ani solární park, a tak v současnosti nepředstavují hrozbu pro její krajinný ráz či ostatní předměty ochrany CHKO. Potenciálně však mít negativní vliv mohou, a to zejména větrné elektrárny ve vztahu k netopýrům. Umisťování fotovoltaických článků v sídlech, např. v rámci individuálního bydlení, které je prováděno jako součást střech objektů, není většinou v rozporu se zájmy ochrany přírody, ale zatím se téměř nepoužívá.</w:t>
      </w:r>
    </w:p>
    <w:p w14:paraId="5C861809" w14:textId="77777777" w:rsidR="003A6986" w:rsidRPr="001112CB" w:rsidRDefault="00000000" w:rsidP="003A6986">
      <w:pPr>
        <w:adjustRightInd w:val="0"/>
      </w:pPr>
      <w:r w:rsidRPr="001112CB">
        <w:t xml:space="preserve">Na území CHKO Orlické hory jsou v současnosti provozovány dvě malé vodní elektrárny (MVE), a sice MVE Zdobnice v k. </w:t>
      </w:r>
      <w:proofErr w:type="spellStart"/>
      <w:r w:rsidRPr="001112CB">
        <w:t>ú.</w:t>
      </w:r>
      <w:proofErr w:type="spellEnd"/>
      <w:r w:rsidRPr="001112CB">
        <w:t xml:space="preserve"> Kunčina Ves u Zdobnice a </w:t>
      </w:r>
      <w:proofErr w:type="spellStart"/>
      <w:r w:rsidRPr="001112CB">
        <w:t>Souvlastní</w:t>
      </w:r>
      <w:proofErr w:type="spellEnd"/>
      <w:r w:rsidRPr="001112CB">
        <w:t xml:space="preserve"> na vodním toku Zdobnice v ř. km 23,45, v provozu od roku 2009, a MVE Deštné v </w:t>
      </w:r>
      <w:proofErr w:type="spellStart"/>
      <w:r w:rsidRPr="001112CB">
        <w:t>Olických</w:t>
      </w:r>
      <w:proofErr w:type="spellEnd"/>
      <w:r w:rsidRPr="001112CB">
        <w:t xml:space="preserve"> horách v k. </w:t>
      </w:r>
      <w:proofErr w:type="spellStart"/>
      <w:r w:rsidRPr="001112CB">
        <w:t>ú.</w:t>
      </w:r>
      <w:proofErr w:type="spellEnd"/>
      <w:r w:rsidRPr="001112CB">
        <w:t xml:space="preserve"> Deštné v </w:t>
      </w:r>
      <w:proofErr w:type="spellStart"/>
      <w:r w:rsidRPr="001112CB">
        <w:t>Olických</w:t>
      </w:r>
      <w:proofErr w:type="spellEnd"/>
      <w:r w:rsidRPr="001112CB">
        <w:t xml:space="preserve"> horách na vodním toku Bělá, ř. km 32,5, v provozu od 90. let 20. století. Obě uvedené MVE jsou opatřeny rybími přechody, avšak určitý negativní vliv na migrační prostupnost vodních toků mají.</w:t>
      </w:r>
      <w:r>
        <w:t xml:space="preserve"> Předměty ochrany CHKO či její krajinný ráz vodní elektrárny nijak významně neovlivňují.</w:t>
      </w:r>
      <w:r w:rsidRPr="00523437">
        <w:t xml:space="preserve"> </w:t>
      </w:r>
      <w:r>
        <w:t xml:space="preserve">Historicky se na vodních tocích na území CHKO Orlické hory nacházelo několik vodních mlýnů, např. </w:t>
      </w:r>
      <w:proofErr w:type="spellStart"/>
      <w:r>
        <w:t>Šerlišský</w:t>
      </w:r>
      <w:proofErr w:type="spellEnd"/>
      <w:r>
        <w:t xml:space="preserve"> mlýn, </w:t>
      </w:r>
      <w:proofErr w:type="spellStart"/>
      <w:r>
        <w:t>Nutzův</w:t>
      </w:r>
      <w:proofErr w:type="spellEnd"/>
      <w:r>
        <w:t xml:space="preserve"> mlýn, Soví mlýn, </w:t>
      </w:r>
      <w:proofErr w:type="spellStart"/>
      <w:r>
        <w:t>Olbrichův</w:t>
      </w:r>
      <w:proofErr w:type="spellEnd"/>
      <w:r>
        <w:t xml:space="preserve"> mlýn, Keprtův mlýn. Dnes jsou však všechny zaniklé či nefunkční a zaniklá jsou i související vodní díla na vodních tocích.</w:t>
      </w:r>
    </w:p>
    <w:p w14:paraId="1F55076F" w14:textId="77777777" w:rsidR="003A6986" w:rsidRPr="00B21D0B" w:rsidRDefault="00000000" w:rsidP="003A6986">
      <w:pPr>
        <w:adjustRightInd w:val="0"/>
        <w:spacing w:before="240"/>
        <w:rPr>
          <w:u w:val="single"/>
        </w:rPr>
      </w:pPr>
      <w:r>
        <w:rPr>
          <w:u w:val="single"/>
        </w:rPr>
        <w:t>Telekomunikační síť</w:t>
      </w:r>
    </w:p>
    <w:p w14:paraId="1C0AF1F6" w14:textId="77777777" w:rsidR="003A6986" w:rsidRDefault="00000000" w:rsidP="003A6986">
      <w:pPr>
        <w:adjustRightInd w:val="0"/>
      </w:pPr>
      <w:r>
        <w:t xml:space="preserve">Na území CHKO Orlické hory se v současnosti nachází celkem 9 GSM vysílačů mobilních operátorů (Olešnice v OH, osada </w:t>
      </w:r>
      <w:proofErr w:type="spellStart"/>
      <w:r>
        <w:t>Dříš</w:t>
      </w:r>
      <w:proofErr w:type="spellEnd"/>
      <w:r>
        <w:t xml:space="preserve"> u Deštného v OH, Studený vrch u Deštného v OH, Homole u Orlického Záhoří, Bartošovice v OH, vrch Zakletý u Říček v OH, Zdobnice, </w:t>
      </w:r>
      <w:proofErr w:type="spellStart"/>
      <w:r>
        <w:t>Souvlastní</w:t>
      </w:r>
      <w:proofErr w:type="spellEnd"/>
      <w:r>
        <w:t xml:space="preserve"> u Zdobnice, Liberk-Uhřínov). Vysílače jsou zpravidla situovány na vyvýšených bodech v blízkosti větších sídel a mají mírně negativní vliv na krajinný ráz, jenž je však vyvážen jejich celospolečenským přínosem. Nemáme informace o tom, že by se v současnosti uvažovalo o výstavbě nových vysílačů.</w:t>
      </w:r>
    </w:p>
    <w:p w14:paraId="6AF12C87" w14:textId="77777777" w:rsidR="00EF40E4" w:rsidRDefault="00EF40E4" w:rsidP="003A6986">
      <w:pPr>
        <w:pStyle w:val="Default"/>
        <w:spacing w:before="0"/>
      </w:pPr>
    </w:p>
    <w:p w14:paraId="41461FCB" w14:textId="77777777" w:rsidR="00EF40E4" w:rsidRPr="005E16A3" w:rsidRDefault="00000000" w:rsidP="00363A5C">
      <w:pPr>
        <w:pStyle w:val="Nadpis4"/>
      </w:pPr>
      <w:r w:rsidRPr="005E16A3">
        <w:t xml:space="preserve">Rekreace a sport </w:t>
      </w:r>
    </w:p>
    <w:p w14:paraId="3A3E8630" w14:textId="77777777" w:rsidR="006A0B77" w:rsidRPr="006A0B77" w:rsidRDefault="00000000" w:rsidP="006A0B77">
      <w:pPr>
        <w:pStyle w:val="Standard"/>
        <w:spacing w:before="120" w:after="120"/>
        <w:jc w:val="both"/>
        <w:rPr>
          <w:rFonts w:ascii="Arial" w:hAnsi="Arial" w:cs="Arial"/>
          <w:bCs/>
          <w:sz w:val="22"/>
          <w:szCs w:val="22"/>
          <w:u w:val="single"/>
        </w:rPr>
      </w:pPr>
      <w:r w:rsidRPr="006A0B77">
        <w:rPr>
          <w:rFonts w:ascii="Arial" w:hAnsi="Arial" w:cs="Arial"/>
          <w:bCs/>
          <w:sz w:val="22"/>
          <w:szCs w:val="22"/>
          <w:u w:val="single"/>
        </w:rPr>
        <w:t>Stručný popis historického vývoje území</w:t>
      </w:r>
    </w:p>
    <w:p w14:paraId="0BAEB84E" w14:textId="77777777" w:rsidR="006A0B77" w:rsidRPr="006A0B77" w:rsidRDefault="00000000" w:rsidP="006A0B77">
      <w:pPr>
        <w:pStyle w:val="Standard"/>
        <w:jc w:val="both"/>
        <w:rPr>
          <w:rFonts w:ascii="Arial" w:hAnsi="Arial" w:cs="Arial"/>
          <w:sz w:val="22"/>
          <w:szCs w:val="22"/>
        </w:rPr>
      </w:pPr>
      <w:r w:rsidRPr="006A0B77">
        <w:rPr>
          <w:rFonts w:ascii="Arial" w:hAnsi="Arial" w:cs="Arial"/>
          <w:sz w:val="22"/>
          <w:szCs w:val="22"/>
        </w:rPr>
        <w:t>Území CHKO Orlické hory zahrnuje horské a blízce podhorské území severní části Orlických hor. Pro toto území je charakteristické relativně pozdní pronikání lidských aktivit do středověkého pohraničního hvozdu. Dokončení vývoje současné struktury lidských sídel v území lze klást až do rozmezí 18. a 19. století. i když jednotlivá sídla mají mnohem hlubší historické kořeny. Oblast nebyla významně zasažena průmyslovou výrobou, z hospodářského pohledu zůstala územím s převažující lesní a zemědělskou prvovýrobou.</w:t>
      </w:r>
    </w:p>
    <w:p w14:paraId="48E14C25" w14:textId="77777777" w:rsidR="006A0B77" w:rsidRPr="006A0B77" w:rsidRDefault="00000000" w:rsidP="006A0B77">
      <w:pPr>
        <w:pStyle w:val="Standard"/>
        <w:jc w:val="both"/>
        <w:rPr>
          <w:rFonts w:ascii="Arial" w:hAnsi="Arial" w:cs="Arial"/>
          <w:sz w:val="22"/>
          <w:szCs w:val="22"/>
        </w:rPr>
      </w:pPr>
      <w:r w:rsidRPr="006A0B77">
        <w:rPr>
          <w:rFonts w:ascii="Arial" w:hAnsi="Arial" w:cs="Arial"/>
          <w:sz w:val="22"/>
          <w:szCs w:val="22"/>
        </w:rPr>
        <w:t>Od druhé poloviny 20. století zemědělské a lesnické využívání území stagnuje, navazující zpracovatelské provozy prakticky zanikly. Další přírodní zdroje (lomy, pískovny, rašeliniště) již nejsou využívány. S výjimkou města Rokytnice v O. h. přešly všechny lokality zastavěných území v CHKO do režimu primárně rekreačních ekonomik.</w:t>
      </w:r>
    </w:p>
    <w:p w14:paraId="0633100C" w14:textId="77777777" w:rsidR="006A0B77" w:rsidRPr="006A0B77" w:rsidRDefault="00000000" w:rsidP="006A0B77">
      <w:pPr>
        <w:pStyle w:val="Standard"/>
        <w:spacing w:before="240" w:after="120"/>
        <w:jc w:val="both"/>
        <w:rPr>
          <w:rFonts w:ascii="Arial" w:hAnsi="Arial" w:cs="Arial"/>
          <w:bCs/>
          <w:sz w:val="22"/>
          <w:szCs w:val="22"/>
          <w:u w:val="single"/>
        </w:rPr>
      </w:pPr>
      <w:r w:rsidRPr="006A0B77">
        <w:rPr>
          <w:rFonts w:ascii="Arial" w:hAnsi="Arial" w:cs="Arial"/>
          <w:bCs/>
          <w:sz w:val="22"/>
          <w:szCs w:val="22"/>
          <w:u w:val="single"/>
        </w:rPr>
        <w:t>Charakteristika současného využívání území</w:t>
      </w:r>
    </w:p>
    <w:p w14:paraId="6FFB3F59" w14:textId="77777777" w:rsidR="006A0B77" w:rsidRPr="006A0B77" w:rsidRDefault="00000000" w:rsidP="006A0B77">
      <w:pPr>
        <w:pStyle w:val="Standard"/>
        <w:spacing w:before="120"/>
        <w:jc w:val="both"/>
        <w:rPr>
          <w:rFonts w:ascii="Arial" w:hAnsi="Arial" w:cs="Arial"/>
          <w:sz w:val="22"/>
          <w:szCs w:val="22"/>
        </w:rPr>
      </w:pPr>
      <w:r w:rsidRPr="006A0B77">
        <w:rPr>
          <w:rFonts w:ascii="Arial" w:hAnsi="Arial" w:cs="Arial"/>
          <w:sz w:val="22"/>
          <w:szCs w:val="22"/>
        </w:rPr>
        <w:t xml:space="preserve">S odklonem od intenzívní zemědělské výroby po roce 1990 začaly převažovat rozvojové snahy v sektoru komerčního rekreačního využití území. Tato změna společenských priorit se v krajině projevuje s mírným zpožděním; na velké výměře zemědělské půdy je zemědělství extenzivní a v krajině jsou rozsáhlé luční porosty a ohrazené pastviny. V sídlech byly většinou opuštěny někdejší výrobní objekty drobného průmyslu, zánik funkce potkal i významnou část větších zemědělských areálů. Urbanistický rozvoj a investice jsou směrovány do objektů a zařízení sloužících cestovnímu ruchu. Projevy nové rekreační výstavby, investic do infrastruktury a rekreační stavební boom snad aktuálně kulminuje při realizaci rozsáhlých záměrů zakotvených </w:t>
      </w:r>
      <w:r w:rsidRPr="006A0B77">
        <w:rPr>
          <w:rFonts w:ascii="Arial" w:hAnsi="Arial" w:cs="Arial"/>
          <w:sz w:val="22"/>
          <w:szCs w:val="22"/>
        </w:rPr>
        <w:lastRenderedPageBreak/>
        <w:t xml:space="preserve">v již schválených, případně aktuálně rozpracovaných územních plánech obcí a při realizaci vlastnických práv nových majitelů odstátňované zemědělské půdy. </w:t>
      </w:r>
      <w:proofErr w:type="spellStart"/>
      <w:r w:rsidRPr="006A0B77">
        <w:rPr>
          <w:rFonts w:ascii="Arial" w:hAnsi="Arial" w:cs="Arial"/>
          <w:sz w:val="22"/>
          <w:szCs w:val="22"/>
        </w:rPr>
        <w:t>Pomístně</w:t>
      </w:r>
      <w:proofErr w:type="spellEnd"/>
      <w:r w:rsidRPr="006A0B77">
        <w:rPr>
          <w:rFonts w:ascii="Arial" w:hAnsi="Arial" w:cs="Arial"/>
          <w:sz w:val="22"/>
          <w:szCs w:val="22"/>
        </w:rPr>
        <w:t xml:space="preserve"> se objevují snahy o komunitní ovlivňování či </w:t>
      </w:r>
      <w:proofErr w:type="spellStart"/>
      <w:r w:rsidRPr="006A0B77">
        <w:rPr>
          <w:rFonts w:ascii="Arial" w:hAnsi="Arial" w:cs="Arial"/>
          <w:sz w:val="22"/>
          <w:szCs w:val="22"/>
        </w:rPr>
        <w:t>přibržďování</w:t>
      </w:r>
      <w:proofErr w:type="spellEnd"/>
      <w:r w:rsidRPr="006A0B77">
        <w:rPr>
          <w:rFonts w:ascii="Arial" w:hAnsi="Arial" w:cs="Arial"/>
          <w:sz w:val="22"/>
          <w:szCs w:val="22"/>
        </w:rPr>
        <w:t xml:space="preserve"> investičních aktivit v území (např. spolek Malebný Neratov, Spolek přátel obce Říčky v Orlických horách). Objevují se i praktické kroky samosprávy ke zvládnutí lokálního stavebního boomu (vyhlášená stavební uzávěra v Říčkách v O. h.)</w:t>
      </w:r>
    </w:p>
    <w:p w14:paraId="14BA32DE" w14:textId="77777777" w:rsidR="006A0B77" w:rsidRPr="006A0B77" w:rsidRDefault="00000000" w:rsidP="006A0B77">
      <w:pPr>
        <w:pStyle w:val="Standard"/>
        <w:spacing w:before="120"/>
        <w:jc w:val="both"/>
        <w:rPr>
          <w:rFonts w:ascii="Arial" w:hAnsi="Arial" w:cs="Arial"/>
          <w:sz w:val="22"/>
          <w:szCs w:val="22"/>
        </w:rPr>
      </w:pPr>
      <w:r w:rsidRPr="006A0B77">
        <w:rPr>
          <w:rFonts w:ascii="Arial" w:hAnsi="Arial" w:cs="Arial"/>
          <w:sz w:val="22"/>
          <w:szCs w:val="22"/>
        </w:rPr>
        <w:t xml:space="preserve">Převážná část území CHKO je pokryta lesem. Hospodaření v lesích je přizpůsobena hustá </w:t>
      </w:r>
      <w:proofErr w:type="spellStart"/>
      <w:r w:rsidRPr="006A0B77">
        <w:rPr>
          <w:rFonts w:ascii="Arial" w:hAnsi="Arial" w:cs="Arial"/>
          <w:sz w:val="22"/>
          <w:szCs w:val="22"/>
        </w:rPr>
        <w:t>siť</w:t>
      </w:r>
      <w:proofErr w:type="spellEnd"/>
      <w:r w:rsidRPr="006A0B77">
        <w:rPr>
          <w:rFonts w:ascii="Arial" w:hAnsi="Arial" w:cs="Arial"/>
          <w:sz w:val="22"/>
          <w:szCs w:val="22"/>
        </w:rPr>
        <w:t xml:space="preserve"> účelových komunikací, využívaných doplňkově</w:t>
      </w:r>
      <w:r w:rsidR="00EE464E">
        <w:rPr>
          <w:rFonts w:ascii="Arial" w:hAnsi="Arial" w:cs="Arial"/>
          <w:sz w:val="22"/>
          <w:szCs w:val="22"/>
        </w:rPr>
        <w:t>,</w:t>
      </w:r>
      <w:r w:rsidRPr="006A0B77">
        <w:rPr>
          <w:rFonts w:ascii="Arial" w:hAnsi="Arial" w:cs="Arial"/>
          <w:sz w:val="22"/>
          <w:szCs w:val="22"/>
        </w:rPr>
        <w:t xml:space="preserve"> a přitom intenzívně pro rekreační účely (pěší turistika, cykloturistika, zimní lyžařská turistika). Zhruba třetina území je využita k extenzívní zemědělské výrobě s drtivou převahou trvalých travních porostů užívaných jako sečené louky a pastviny. Staré polní cesty a málo užívané účelové komunikace v zemědělské krajině jsou nezřídka uzavřeny do obvodu velkých pastevních bloků. Ohrazení pastvin je v návaznosti na návrat vlka zesilováno a zvyšováno, čímž dochází ke zneprůchodnění části málo používaných komunikací.</w:t>
      </w:r>
    </w:p>
    <w:p w14:paraId="463E3A1A" w14:textId="77777777" w:rsidR="006A0B77" w:rsidRPr="006A0B77" w:rsidRDefault="00000000" w:rsidP="006A0B77">
      <w:pPr>
        <w:pStyle w:val="Standard"/>
        <w:spacing w:before="120"/>
        <w:jc w:val="both"/>
        <w:rPr>
          <w:rFonts w:ascii="Arial" w:hAnsi="Arial" w:cs="Arial"/>
          <w:sz w:val="22"/>
          <w:szCs w:val="22"/>
        </w:rPr>
      </w:pPr>
      <w:r w:rsidRPr="006A0B77">
        <w:rPr>
          <w:rFonts w:ascii="Arial" w:hAnsi="Arial" w:cs="Arial"/>
          <w:sz w:val="22"/>
          <w:szCs w:val="22"/>
        </w:rPr>
        <w:t xml:space="preserve">S rekreačním využíváním území jsou spojeny především rozsáhlé investice směřované do zvyšování technologické vyspělosti lyžařských areálů. Standardem je v současnosti umělé zasněžování a noční osvětlení. K umělému zasněžování jsou budovány zásobní nádrže vody. Větší areály nahrazují lyžařské vleky lanovkami, které následně umožňují letní přepravu osob a jízdních kol. Na to navazuje budování sjezdových </w:t>
      </w:r>
      <w:proofErr w:type="spellStart"/>
      <w:r w:rsidRPr="006A0B77">
        <w:rPr>
          <w:rFonts w:ascii="Arial" w:hAnsi="Arial" w:cs="Arial"/>
          <w:sz w:val="22"/>
          <w:szCs w:val="22"/>
        </w:rPr>
        <w:t>trailů</w:t>
      </w:r>
      <w:proofErr w:type="spellEnd"/>
      <w:r w:rsidRPr="006A0B77">
        <w:rPr>
          <w:rFonts w:ascii="Arial" w:hAnsi="Arial" w:cs="Arial"/>
          <w:sz w:val="22"/>
          <w:szCs w:val="22"/>
        </w:rPr>
        <w:t xml:space="preserve"> pro cyklisty. Všechny tyto stavby a zařízení umísťované do dříve nezastavěného území dále prohlubují zájem provozovatelů skiareálů na optimalizaci využití vložených investic, tedy zvýšení výkonů v rekreačním využití zařízení.</w:t>
      </w:r>
    </w:p>
    <w:p w14:paraId="5C47CDE9" w14:textId="77777777" w:rsidR="006A0B77" w:rsidRPr="006A0B77" w:rsidRDefault="00000000" w:rsidP="006A0B77">
      <w:pPr>
        <w:pStyle w:val="Standard"/>
        <w:spacing w:before="120"/>
        <w:jc w:val="both"/>
        <w:rPr>
          <w:rFonts w:ascii="Arial" w:hAnsi="Arial" w:cs="Arial"/>
          <w:sz w:val="22"/>
          <w:szCs w:val="22"/>
        </w:rPr>
      </w:pPr>
      <w:r w:rsidRPr="006A0B77">
        <w:rPr>
          <w:rFonts w:ascii="Arial" w:hAnsi="Arial" w:cs="Arial"/>
          <w:sz w:val="22"/>
          <w:szCs w:val="22"/>
        </w:rPr>
        <w:t>Při rekreačním využití nezastavěného území zaznamenáváme tlak na přiblížení ploch parkování vozidel k turistickým cílům.</w:t>
      </w:r>
    </w:p>
    <w:p w14:paraId="49B35503" w14:textId="77777777" w:rsidR="006A0B77" w:rsidRPr="006A0B77" w:rsidRDefault="00000000" w:rsidP="006A0B77">
      <w:pPr>
        <w:pStyle w:val="Standard"/>
        <w:spacing w:before="240" w:after="120"/>
        <w:jc w:val="both"/>
        <w:rPr>
          <w:rFonts w:ascii="Arial" w:hAnsi="Arial" w:cs="Arial"/>
          <w:sz w:val="22"/>
          <w:szCs w:val="22"/>
          <w:u w:val="single"/>
        </w:rPr>
      </w:pPr>
      <w:r w:rsidRPr="006A0B77">
        <w:rPr>
          <w:rFonts w:ascii="Arial" w:hAnsi="Arial" w:cs="Arial"/>
          <w:bCs/>
          <w:sz w:val="22"/>
          <w:szCs w:val="22"/>
          <w:u w:val="single"/>
        </w:rPr>
        <w:t>Vliv rekreačních a sportovních aktivit na ochranu přírody a krajiny</w:t>
      </w:r>
    </w:p>
    <w:p w14:paraId="7FD1271B" w14:textId="77777777" w:rsidR="006A0B77" w:rsidRPr="006A0B77" w:rsidRDefault="00000000" w:rsidP="006A0B77">
      <w:pPr>
        <w:pStyle w:val="Standard"/>
        <w:spacing w:before="120"/>
        <w:jc w:val="both"/>
        <w:rPr>
          <w:rFonts w:ascii="Arial" w:hAnsi="Arial" w:cs="Arial"/>
          <w:sz w:val="22"/>
          <w:szCs w:val="22"/>
        </w:rPr>
      </w:pPr>
      <w:r w:rsidRPr="006A0B77">
        <w:rPr>
          <w:rFonts w:ascii="Arial" w:hAnsi="Arial" w:cs="Arial"/>
          <w:sz w:val="22"/>
          <w:szCs w:val="22"/>
        </w:rPr>
        <w:t xml:space="preserve">S ohledem na mimořádnou atraktivitu chráněných území pro rekreaci a s ohledem na pokračující nárůst rekreačního zatížení v době platnosti končícího plánu péče se jedná bezesporu o jednu z klíčových problematik, se kterými se praxe ochrany přírody a krajiny v CHKO Orlické hory setkává. Přímý stav přírodního prostředí může být ovlivněn jednak vlastním provozem konkrétní aktivity, jednak prostřednictvím infrastruktury, kterou tato aktivita ke své existenci a provozování vyžaduje. Obecným cílem </w:t>
      </w:r>
      <w:r w:rsidR="002F3C53">
        <w:rPr>
          <w:rFonts w:ascii="Arial" w:hAnsi="Arial" w:cs="Arial"/>
          <w:sz w:val="22"/>
          <w:szCs w:val="22"/>
        </w:rPr>
        <w:t>AOPK ČR</w:t>
      </w:r>
      <w:r w:rsidRPr="006A0B77">
        <w:rPr>
          <w:rFonts w:ascii="Arial" w:hAnsi="Arial" w:cs="Arial"/>
          <w:sz w:val="22"/>
          <w:szCs w:val="22"/>
        </w:rPr>
        <w:t xml:space="preserve"> je minimalizovat negativní vlivy rekreace na přírodní prostředí, zejména pak na předměty ochrany CHKO. Pozitivní vliv rekreace na ochranu přírody a krajiny je spíše ojedinělý, v některých případech poskytnutí části krajiny rekreaci může uchovat její stav v historicky podmíněné kulturní podobě (např. údržba luk) s pozitivním vlivem na udržení biodiverzity. Vlivy jsou konkrétněji popsány u jednotlivých aktivit dále.</w:t>
      </w:r>
    </w:p>
    <w:p w14:paraId="15D640E8" w14:textId="77777777" w:rsidR="006A0B77" w:rsidRPr="006A0B77" w:rsidRDefault="00000000" w:rsidP="006A0B77">
      <w:pPr>
        <w:pStyle w:val="Standard"/>
        <w:spacing w:before="120"/>
        <w:jc w:val="both"/>
        <w:rPr>
          <w:rFonts w:ascii="Arial" w:hAnsi="Arial" w:cs="Arial"/>
          <w:sz w:val="22"/>
          <w:szCs w:val="22"/>
        </w:rPr>
      </w:pPr>
      <w:r w:rsidRPr="006A0B77">
        <w:rPr>
          <w:rFonts w:ascii="Arial" w:hAnsi="Arial" w:cs="Arial"/>
          <w:sz w:val="22"/>
          <w:szCs w:val="22"/>
        </w:rPr>
        <w:t>Dokumenty ovlivňujícími v hrubých rysech aktuální vývoj rekreace a turistiky na území CHKO jsou koncepce Královéhradeckého kraje. Patří mezi ně zejména Strategie rozvoje cestovního ruchu Královéhradeckého kraje na roky 2022-2030 a Zásady územního rozvoje Královéhradeckého kraje ve znění aktualizací č. 1, 2, 3, 4 a 5, účinné od 9. 5. 2023 (dále jen ZÚR KHK).</w:t>
      </w:r>
    </w:p>
    <w:p w14:paraId="5784AEC4" w14:textId="77777777" w:rsidR="006A0B77" w:rsidRPr="006A0B77" w:rsidRDefault="00000000" w:rsidP="006A0B77">
      <w:pPr>
        <w:pStyle w:val="Standard"/>
        <w:spacing w:before="240" w:after="120"/>
        <w:jc w:val="both"/>
        <w:rPr>
          <w:rFonts w:ascii="Arial" w:hAnsi="Arial" w:cs="Arial"/>
          <w:bCs/>
          <w:sz w:val="22"/>
          <w:szCs w:val="22"/>
          <w:u w:val="single"/>
        </w:rPr>
      </w:pPr>
      <w:r w:rsidRPr="006A0B77">
        <w:rPr>
          <w:rFonts w:ascii="Arial" w:hAnsi="Arial" w:cs="Arial"/>
          <w:bCs/>
          <w:sz w:val="22"/>
          <w:szCs w:val="22"/>
          <w:u w:val="single"/>
        </w:rPr>
        <w:t>Pobytová rekreace</w:t>
      </w:r>
    </w:p>
    <w:p w14:paraId="18316EAC" w14:textId="77777777" w:rsidR="006A0B77" w:rsidRPr="006A0B77" w:rsidRDefault="00000000" w:rsidP="006A0B77">
      <w:pPr>
        <w:pStyle w:val="Standard"/>
        <w:spacing w:before="120"/>
        <w:jc w:val="both"/>
        <w:rPr>
          <w:rFonts w:ascii="Arial" w:hAnsi="Arial" w:cs="Arial"/>
          <w:sz w:val="22"/>
          <w:szCs w:val="22"/>
        </w:rPr>
      </w:pPr>
      <w:r w:rsidRPr="006A0B77">
        <w:rPr>
          <w:rFonts w:ascii="Arial" w:hAnsi="Arial" w:cs="Arial"/>
          <w:sz w:val="22"/>
          <w:szCs w:val="22"/>
        </w:rPr>
        <w:t>Rekreační využívání území CHKO je u vícedenních návštěv podmíněno dostupností krátkodobého ubytování. Neutuchající poptávka generuje neustálé rozšiřování nabídky rekreačního bydlení výstavbou či rekonstrukcí individuálních i hromadných rekreačních objektů. Tato rozsáhlá problematika je detailně řešena v kapitolách 2.2.2 a 3.1.1.</w:t>
      </w:r>
    </w:p>
    <w:p w14:paraId="3B6F6B51" w14:textId="77777777" w:rsidR="006A0B77" w:rsidRPr="006A0B77" w:rsidRDefault="00000000" w:rsidP="006A0B77">
      <w:pPr>
        <w:pStyle w:val="Standard"/>
        <w:spacing w:before="120"/>
        <w:jc w:val="both"/>
        <w:rPr>
          <w:rFonts w:ascii="Arial" w:hAnsi="Arial" w:cs="Arial"/>
          <w:sz w:val="22"/>
          <w:szCs w:val="22"/>
        </w:rPr>
      </w:pPr>
      <w:r w:rsidRPr="006A0B77">
        <w:rPr>
          <w:rFonts w:ascii="Arial" w:hAnsi="Arial" w:cs="Arial"/>
          <w:sz w:val="22"/>
          <w:szCs w:val="22"/>
        </w:rPr>
        <w:t xml:space="preserve">Část návštěvníků CHKO využívá k pobytu objekty movitého charakteru, například stany, karavany, obytné vozy. Pro realizaci takových pobytů slouží buď dlouhodobě vyhrazené plochy kempů a tábořišť, nebo dočasně povolovaná tábořiště (typicky pro letní stanové tábory). </w:t>
      </w:r>
      <w:r w:rsidRPr="006A0B77">
        <w:rPr>
          <w:rFonts w:ascii="Arial" w:hAnsi="Arial" w:cs="Arial"/>
          <w:sz w:val="22"/>
          <w:szCs w:val="22"/>
        </w:rPr>
        <w:lastRenderedPageBreak/>
        <w:t xml:space="preserve">Nejvýznamnějším projevem táboření jsou letní stanové dětské tábory pořádané v poměrně ustálené podobě na zhruba 15 tradičních povolených lokalitách CHKO. Od roku 2021 zaznamenáváme zjevný nárůst zájmu o povolení provozování drobnějších i větších tábořišť a odstavných stání pro karavany a obytné automobily. V nekonfliktních územích jsou tyto aktivity </w:t>
      </w:r>
      <w:r w:rsidR="00F218F2">
        <w:rPr>
          <w:rFonts w:ascii="Arial" w:hAnsi="Arial" w:cs="Arial"/>
          <w:sz w:val="22"/>
          <w:szCs w:val="22"/>
        </w:rPr>
        <w:t xml:space="preserve">ze strany </w:t>
      </w:r>
      <w:r w:rsidR="002F3C53">
        <w:rPr>
          <w:rFonts w:ascii="Arial" w:hAnsi="Arial" w:cs="Arial"/>
          <w:sz w:val="22"/>
          <w:szCs w:val="22"/>
        </w:rPr>
        <w:t>AOPK ČR</w:t>
      </w:r>
      <w:r w:rsidRPr="006A0B77">
        <w:rPr>
          <w:rFonts w:ascii="Arial" w:hAnsi="Arial" w:cs="Arial"/>
          <w:sz w:val="22"/>
          <w:szCs w:val="22"/>
        </w:rPr>
        <w:t xml:space="preserve"> povolovány a počtem se již blíží 10 lokalitám. Povolování kapacitnějších tábořišť </w:t>
      </w:r>
      <w:r w:rsidR="002F3C53">
        <w:rPr>
          <w:rFonts w:ascii="Arial" w:hAnsi="Arial" w:cs="Arial"/>
          <w:sz w:val="22"/>
          <w:szCs w:val="22"/>
        </w:rPr>
        <w:t>AOPK ČR</w:t>
      </w:r>
      <w:r w:rsidRPr="006A0B77">
        <w:rPr>
          <w:rFonts w:ascii="Arial" w:hAnsi="Arial" w:cs="Arial"/>
          <w:sz w:val="22"/>
          <w:szCs w:val="22"/>
        </w:rPr>
        <w:t xml:space="preserve"> váže na soulad s hlavním či přípustným využitím území ve schválených územních plánech obcí. Několik takových tábořišť je nyní na území CHKO Orlické hory také v provozu. Nelegální „divoké“ táboření je zaznamenáváno v ojedinělých případech.</w:t>
      </w:r>
    </w:p>
    <w:p w14:paraId="3C74CA0F" w14:textId="77777777" w:rsidR="006A0B77" w:rsidRPr="006A0B77" w:rsidRDefault="00000000" w:rsidP="006A0B77">
      <w:pPr>
        <w:pStyle w:val="Standard"/>
        <w:spacing w:before="120"/>
        <w:jc w:val="both"/>
        <w:rPr>
          <w:rFonts w:ascii="Arial" w:hAnsi="Arial" w:cs="Arial"/>
          <w:sz w:val="22"/>
          <w:szCs w:val="22"/>
        </w:rPr>
      </w:pPr>
      <w:r w:rsidRPr="006A0B77">
        <w:rPr>
          <w:rFonts w:ascii="Arial" w:hAnsi="Arial" w:cs="Arial"/>
          <w:sz w:val="22"/>
          <w:szCs w:val="22"/>
        </w:rPr>
        <w:t xml:space="preserve">Každá plocha užívaná k dočasnému pobytu přináší potenciální konflikt s předměty ochrany CHKO, jakými jsou například harmonické vztahy ploch v krajině, retenční schopnost krajiny či dřeviny rostoucí mimo les. Intenzívní rekreační užívání nevhodně volených ploch může mít negativní dopad na ekosystémové předměty ochrany CHKO, ať již přítomné na samotné ploše k rekreaci, nebo v jejím okolí. Vliv táboření na ekosystémové předměty ochrany CHKO je potenciálně velký. Primárně jde o volbu ploch trvale používaných k táboření a způsobu případných úprav těchto ploch (terénní úpravy, zvyšování únosnosti povrchu u ploch pojížděných motorovými vozidly), okrajové riziko je spojeno s rozděláváním ohňů v tábořištích. </w:t>
      </w:r>
    </w:p>
    <w:p w14:paraId="67786DCD" w14:textId="77777777" w:rsidR="006A0B77" w:rsidRPr="006A0B77" w:rsidRDefault="00000000" w:rsidP="006A0B77">
      <w:pPr>
        <w:pStyle w:val="Standard"/>
        <w:spacing w:before="240" w:after="120"/>
        <w:jc w:val="both"/>
        <w:rPr>
          <w:rFonts w:ascii="Arial" w:hAnsi="Arial" w:cs="Arial"/>
          <w:bCs/>
          <w:sz w:val="22"/>
          <w:szCs w:val="22"/>
          <w:u w:val="single"/>
        </w:rPr>
      </w:pPr>
      <w:r w:rsidRPr="006A0B77">
        <w:rPr>
          <w:rFonts w:ascii="Arial" w:hAnsi="Arial" w:cs="Arial"/>
          <w:bCs/>
          <w:sz w:val="22"/>
          <w:szCs w:val="22"/>
          <w:u w:val="single"/>
        </w:rPr>
        <w:t>Nejvýznamnější objekty rekreační infrastruktury v území</w:t>
      </w:r>
    </w:p>
    <w:p w14:paraId="12192ED6" w14:textId="77777777" w:rsidR="006A0B77" w:rsidRPr="006A0B77" w:rsidRDefault="00000000" w:rsidP="006A0B77">
      <w:pPr>
        <w:pStyle w:val="Standard"/>
        <w:jc w:val="both"/>
        <w:rPr>
          <w:rFonts w:ascii="Arial" w:hAnsi="Arial" w:cs="Arial"/>
          <w:sz w:val="22"/>
          <w:szCs w:val="22"/>
        </w:rPr>
      </w:pPr>
      <w:r w:rsidRPr="006A0B77">
        <w:rPr>
          <w:rFonts w:ascii="Arial" w:hAnsi="Arial" w:cs="Arial"/>
          <w:sz w:val="22"/>
          <w:szCs w:val="22"/>
        </w:rPr>
        <w:t>Rekreační aktivity bývají ve svých intenzívních projevech směřovány do vyhledávaných rekreačních cílů, často do míst k tomuto účelu vybudovaných či provozovaných. Místy největšího soustředění turistů se zaznamenávaným nepříznivým dopadem na přírodní prostředí jsou zejména:</w:t>
      </w:r>
    </w:p>
    <w:p w14:paraId="6B2687A7" w14:textId="77777777" w:rsidR="006A0B77" w:rsidRPr="006A0B77" w:rsidRDefault="00000000" w:rsidP="00B944EA">
      <w:pPr>
        <w:pStyle w:val="Standard"/>
        <w:spacing w:before="120"/>
        <w:jc w:val="both"/>
        <w:rPr>
          <w:rFonts w:ascii="Arial" w:hAnsi="Arial" w:cs="Arial"/>
          <w:sz w:val="22"/>
          <w:szCs w:val="22"/>
        </w:rPr>
      </w:pPr>
      <w:r w:rsidRPr="006A0B77">
        <w:rPr>
          <w:rFonts w:ascii="Arial" w:hAnsi="Arial" w:cs="Arial"/>
          <w:sz w:val="22"/>
          <w:szCs w:val="22"/>
        </w:rPr>
        <w:t>- v zimním období velké lyžařské areály</w:t>
      </w:r>
    </w:p>
    <w:p w14:paraId="402F0F8C" w14:textId="77777777" w:rsidR="006A0B77" w:rsidRPr="006A0B77" w:rsidRDefault="00000000" w:rsidP="00B944EA">
      <w:pPr>
        <w:pStyle w:val="Standard"/>
        <w:spacing w:before="60"/>
        <w:jc w:val="both"/>
        <w:rPr>
          <w:rFonts w:ascii="Arial" w:hAnsi="Arial" w:cs="Arial"/>
          <w:sz w:val="22"/>
          <w:szCs w:val="22"/>
        </w:rPr>
      </w:pPr>
      <w:r w:rsidRPr="006A0B77">
        <w:rPr>
          <w:rFonts w:ascii="Arial" w:hAnsi="Arial" w:cs="Arial"/>
          <w:sz w:val="22"/>
          <w:szCs w:val="22"/>
        </w:rPr>
        <w:tab/>
        <w:t>Deštné v O. h., také letní provoz lanovky</w:t>
      </w:r>
    </w:p>
    <w:p w14:paraId="68744DB1" w14:textId="77777777" w:rsidR="006A0B77" w:rsidRPr="006A0B77" w:rsidRDefault="00000000" w:rsidP="00B944EA">
      <w:pPr>
        <w:pStyle w:val="Standard"/>
        <w:spacing w:before="60"/>
        <w:jc w:val="both"/>
        <w:rPr>
          <w:rFonts w:ascii="Arial" w:hAnsi="Arial" w:cs="Arial"/>
          <w:sz w:val="22"/>
          <w:szCs w:val="22"/>
        </w:rPr>
      </w:pPr>
      <w:r w:rsidRPr="006A0B77">
        <w:rPr>
          <w:rFonts w:ascii="Arial" w:hAnsi="Arial" w:cs="Arial"/>
          <w:sz w:val="22"/>
          <w:szCs w:val="22"/>
        </w:rPr>
        <w:tab/>
        <w:t>Říčky v O. h., také letní provoz lanovky</w:t>
      </w:r>
    </w:p>
    <w:p w14:paraId="50D5655A" w14:textId="77777777" w:rsidR="006A0B77" w:rsidRPr="006A0B77" w:rsidRDefault="00000000" w:rsidP="00B944EA">
      <w:pPr>
        <w:pStyle w:val="Standard"/>
        <w:spacing w:before="60"/>
        <w:jc w:val="both"/>
        <w:rPr>
          <w:rFonts w:ascii="Arial" w:hAnsi="Arial" w:cs="Arial"/>
          <w:sz w:val="22"/>
          <w:szCs w:val="22"/>
        </w:rPr>
      </w:pPr>
      <w:r w:rsidRPr="006A0B77">
        <w:rPr>
          <w:rFonts w:ascii="Arial" w:hAnsi="Arial" w:cs="Arial"/>
          <w:sz w:val="22"/>
          <w:szCs w:val="22"/>
        </w:rPr>
        <w:tab/>
        <w:t>Olešnice v O. h.</w:t>
      </w:r>
    </w:p>
    <w:p w14:paraId="259E16AC" w14:textId="77777777" w:rsidR="006A0B77" w:rsidRPr="006A0B77" w:rsidRDefault="00000000" w:rsidP="00B944EA">
      <w:pPr>
        <w:pStyle w:val="Standard"/>
        <w:spacing w:before="120"/>
        <w:jc w:val="both"/>
        <w:rPr>
          <w:rFonts w:ascii="Arial" w:hAnsi="Arial" w:cs="Arial"/>
          <w:sz w:val="22"/>
          <w:szCs w:val="22"/>
        </w:rPr>
      </w:pPr>
      <w:r w:rsidRPr="006A0B77">
        <w:rPr>
          <w:rFonts w:ascii="Arial" w:hAnsi="Arial" w:cs="Arial"/>
          <w:sz w:val="22"/>
          <w:szCs w:val="22"/>
        </w:rPr>
        <w:t xml:space="preserve">- sedlo </w:t>
      </w:r>
      <w:proofErr w:type="spellStart"/>
      <w:r w:rsidRPr="006A0B77">
        <w:rPr>
          <w:rFonts w:ascii="Arial" w:hAnsi="Arial" w:cs="Arial"/>
          <w:sz w:val="22"/>
          <w:szCs w:val="22"/>
        </w:rPr>
        <w:t>Šerlichu</w:t>
      </w:r>
      <w:proofErr w:type="spellEnd"/>
      <w:r w:rsidRPr="006A0B77">
        <w:rPr>
          <w:rFonts w:ascii="Arial" w:hAnsi="Arial" w:cs="Arial"/>
          <w:sz w:val="22"/>
          <w:szCs w:val="22"/>
        </w:rPr>
        <w:t xml:space="preserve"> s navazujícími turistickými cíli</w:t>
      </w:r>
    </w:p>
    <w:p w14:paraId="3CD88A51" w14:textId="77777777" w:rsidR="006A0B77" w:rsidRPr="006A0B77" w:rsidRDefault="00000000" w:rsidP="00B944EA">
      <w:pPr>
        <w:pStyle w:val="Standard"/>
        <w:spacing w:before="60"/>
        <w:jc w:val="both"/>
        <w:rPr>
          <w:rFonts w:ascii="Arial" w:hAnsi="Arial" w:cs="Arial"/>
          <w:sz w:val="22"/>
          <w:szCs w:val="22"/>
        </w:rPr>
      </w:pPr>
      <w:r w:rsidRPr="006A0B77">
        <w:rPr>
          <w:rFonts w:ascii="Arial" w:hAnsi="Arial" w:cs="Arial"/>
          <w:sz w:val="22"/>
          <w:szCs w:val="22"/>
        </w:rPr>
        <w:tab/>
        <w:t>Velká Deštná, rozhledna, provozovna občerstvení</w:t>
      </w:r>
    </w:p>
    <w:p w14:paraId="5A3F2A5A" w14:textId="77777777" w:rsidR="006A0B77" w:rsidRPr="006A0B77" w:rsidRDefault="00000000" w:rsidP="00B944EA">
      <w:pPr>
        <w:pStyle w:val="Standard"/>
        <w:spacing w:before="60"/>
        <w:jc w:val="both"/>
        <w:rPr>
          <w:rFonts w:ascii="Arial" w:hAnsi="Arial" w:cs="Arial"/>
          <w:sz w:val="22"/>
          <w:szCs w:val="22"/>
        </w:rPr>
      </w:pPr>
      <w:r w:rsidRPr="006A0B77">
        <w:rPr>
          <w:rFonts w:ascii="Arial" w:hAnsi="Arial" w:cs="Arial"/>
          <w:sz w:val="22"/>
          <w:szCs w:val="22"/>
        </w:rPr>
        <w:tab/>
        <w:t>Zieleniec; velké rekreační středisko</w:t>
      </w:r>
    </w:p>
    <w:p w14:paraId="4448B23C" w14:textId="77777777" w:rsidR="006A0B77" w:rsidRPr="006A0B77" w:rsidRDefault="00000000" w:rsidP="00B944EA">
      <w:pPr>
        <w:pStyle w:val="Standard"/>
        <w:spacing w:before="60"/>
        <w:jc w:val="both"/>
        <w:rPr>
          <w:rFonts w:ascii="Arial" w:hAnsi="Arial" w:cs="Arial"/>
          <w:sz w:val="22"/>
          <w:szCs w:val="22"/>
        </w:rPr>
      </w:pPr>
      <w:r w:rsidRPr="006A0B77">
        <w:rPr>
          <w:rFonts w:ascii="Arial" w:hAnsi="Arial" w:cs="Arial"/>
          <w:sz w:val="22"/>
          <w:szCs w:val="22"/>
        </w:rPr>
        <w:tab/>
        <w:t>Masarykova chata, restaurace</w:t>
      </w:r>
    </w:p>
    <w:p w14:paraId="33EA8515" w14:textId="77777777" w:rsidR="006A0B77" w:rsidRPr="006A0B77" w:rsidRDefault="00000000" w:rsidP="00B944EA">
      <w:pPr>
        <w:pStyle w:val="Standard"/>
        <w:spacing w:before="60"/>
        <w:jc w:val="both"/>
        <w:rPr>
          <w:rFonts w:ascii="Arial" w:hAnsi="Arial" w:cs="Arial"/>
          <w:sz w:val="22"/>
          <w:szCs w:val="22"/>
        </w:rPr>
      </w:pPr>
      <w:r w:rsidRPr="006A0B77">
        <w:rPr>
          <w:rFonts w:ascii="Arial" w:hAnsi="Arial" w:cs="Arial"/>
          <w:sz w:val="22"/>
          <w:szCs w:val="22"/>
        </w:rPr>
        <w:tab/>
      </w:r>
      <w:proofErr w:type="spellStart"/>
      <w:r w:rsidRPr="006A0B77">
        <w:rPr>
          <w:rFonts w:ascii="Arial" w:hAnsi="Arial" w:cs="Arial"/>
          <w:sz w:val="22"/>
          <w:szCs w:val="22"/>
        </w:rPr>
        <w:t>Bukačka</w:t>
      </w:r>
      <w:proofErr w:type="spellEnd"/>
      <w:r w:rsidRPr="006A0B77">
        <w:rPr>
          <w:rFonts w:ascii="Arial" w:hAnsi="Arial" w:cs="Arial"/>
          <w:sz w:val="22"/>
          <w:szCs w:val="22"/>
        </w:rPr>
        <w:t xml:space="preserve"> (NPR) a Vrchmezí (rozhledna na polské straně vrcholu)</w:t>
      </w:r>
    </w:p>
    <w:p w14:paraId="470055F0" w14:textId="77777777" w:rsidR="006A0B77" w:rsidRPr="006A0B77" w:rsidRDefault="00000000" w:rsidP="00B944EA">
      <w:pPr>
        <w:pStyle w:val="Standard"/>
        <w:spacing w:before="120"/>
        <w:jc w:val="both"/>
        <w:rPr>
          <w:rFonts w:ascii="Arial" w:hAnsi="Arial" w:cs="Arial"/>
          <w:sz w:val="22"/>
          <w:szCs w:val="22"/>
        </w:rPr>
      </w:pPr>
      <w:r w:rsidRPr="006A0B77">
        <w:rPr>
          <w:rFonts w:ascii="Arial" w:hAnsi="Arial" w:cs="Arial"/>
          <w:sz w:val="22"/>
          <w:szCs w:val="22"/>
        </w:rPr>
        <w:t>- sedlo Mezivrší s navazujícími turistickými cíli</w:t>
      </w:r>
    </w:p>
    <w:p w14:paraId="72EDB3D2" w14:textId="77777777" w:rsidR="006A0B77" w:rsidRPr="006A0B77" w:rsidRDefault="00000000" w:rsidP="00B944EA">
      <w:pPr>
        <w:pStyle w:val="Standard"/>
        <w:spacing w:before="60"/>
        <w:jc w:val="both"/>
        <w:rPr>
          <w:rFonts w:ascii="Arial" w:hAnsi="Arial" w:cs="Arial"/>
          <w:sz w:val="22"/>
          <w:szCs w:val="22"/>
        </w:rPr>
      </w:pPr>
      <w:r w:rsidRPr="006A0B77">
        <w:rPr>
          <w:rFonts w:ascii="Arial" w:hAnsi="Arial" w:cs="Arial"/>
          <w:sz w:val="22"/>
          <w:szCs w:val="22"/>
        </w:rPr>
        <w:tab/>
        <w:t>Anenský vrch, rozhledna</w:t>
      </w:r>
    </w:p>
    <w:p w14:paraId="2418851D" w14:textId="77777777" w:rsidR="006A0B77" w:rsidRPr="006A0B77" w:rsidRDefault="00000000" w:rsidP="00B944EA">
      <w:pPr>
        <w:pStyle w:val="Standard"/>
        <w:spacing w:before="60"/>
        <w:jc w:val="both"/>
        <w:rPr>
          <w:rFonts w:ascii="Arial" w:hAnsi="Arial" w:cs="Arial"/>
          <w:sz w:val="22"/>
          <w:szCs w:val="22"/>
        </w:rPr>
      </w:pPr>
      <w:r w:rsidRPr="006A0B77">
        <w:rPr>
          <w:rFonts w:ascii="Arial" w:hAnsi="Arial" w:cs="Arial"/>
          <w:sz w:val="22"/>
          <w:szCs w:val="22"/>
        </w:rPr>
        <w:tab/>
        <w:t>pěší trasy a cyklotrasy k Pěticestí (občerstvení) a Kunštátské kapli</w:t>
      </w:r>
    </w:p>
    <w:p w14:paraId="5BB76CE5" w14:textId="77777777" w:rsidR="006A0B77" w:rsidRPr="006A0B77" w:rsidRDefault="00000000" w:rsidP="00B944EA">
      <w:pPr>
        <w:pStyle w:val="Standard"/>
        <w:spacing w:before="60"/>
        <w:jc w:val="both"/>
        <w:rPr>
          <w:rFonts w:ascii="Arial" w:hAnsi="Arial" w:cs="Arial"/>
          <w:sz w:val="22"/>
          <w:szCs w:val="22"/>
        </w:rPr>
      </w:pPr>
      <w:r w:rsidRPr="006A0B77">
        <w:rPr>
          <w:rFonts w:ascii="Arial" w:hAnsi="Arial" w:cs="Arial"/>
          <w:sz w:val="22"/>
          <w:szCs w:val="22"/>
        </w:rPr>
        <w:tab/>
        <w:t>bunkr R-S-87 Průsek s vojenskou expozicí</w:t>
      </w:r>
    </w:p>
    <w:p w14:paraId="26D97259" w14:textId="77777777" w:rsidR="006A0B77" w:rsidRPr="006A0B77" w:rsidRDefault="00000000" w:rsidP="00B944EA">
      <w:pPr>
        <w:pStyle w:val="Standard"/>
        <w:spacing w:before="120"/>
        <w:jc w:val="both"/>
        <w:rPr>
          <w:rFonts w:ascii="Arial" w:hAnsi="Arial" w:cs="Arial"/>
          <w:sz w:val="22"/>
          <w:szCs w:val="22"/>
        </w:rPr>
      </w:pPr>
      <w:r>
        <w:rPr>
          <w:rFonts w:ascii="Arial" w:hAnsi="Arial" w:cs="Arial"/>
          <w:sz w:val="22"/>
          <w:szCs w:val="22"/>
        </w:rPr>
        <w:t>-</w:t>
      </w:r>
      <w:r w:rsidRPr="006A0B77">
        <w:rPr>
          <w:rFonts w:ascii="Arial" w:hAnsi="Arial" w:cs="Arial"/>
          <w:sz w:val="22"/>
          <w:szCs w:val="22"/>
        </w:rPr>
        <w:t xml:space="preserve"> okolí mostu na Zemské bráně (v zimní sezóně je zde návštěvnost nízká)</w:t>
      </w:r>
    </w:p>
    <w:p w14:paraId="7F047C0C" w14:textId="77777777" w:rsidR="006A0B77" w:rsidRPr="00B944EA" w:rsidRDefault="00000000" w:rsidP="00B944EA">
      <w:pPr>
        <w:pStyle w:val="Standard"/>
        <w:spacing w:before="240" w:after="120"/>
        <w:jc w:val="both"/>
        <w:rPr>
          <w:rFonts w:ascii="Arial" w:hAnsi="Arial" w:cs="Arial"/>
          <w:bCs/>
          <w:sz w:val="22"/>
          <w:szCs w:val="22"/>
          <w:u w:val="single"/>
        </w:rPr>
      </w:pPr>
      <w:r w:rsidRPr="00B944EA">
        <w:rPr>
          <w:rFonts w:ascii="Arial" w:hAnsi="Arial" w:cs="Arial"/>
          <w:bCs/>
          <w:sz w:val="22"/>
          <w:szCs w:val="22"/>
          <w:u w:val="single"/>
        </w:rPr>
        <w:t>Rozhledny</w:t>
      </w:r>
    </w:p>
    <w:p w14:paraId="6A17CFA5" w14:textId="77777777" w:rsidR="006A0B77" w:rsidRPr="006A0B77" w:rsidRDefault="00000000" w:rsidP="006C513C">
      <w:pPr>
        <w:pStyle w:val="Standard"/>
        <w:spacing w:before="120"/>
        <w:jc w:val="both"/>
        <w:rPr>
          <w:rFonts w:ascii="Arial" w:hAnsi="Arial" w:cs="Arial"/>
          <w:sz w:val="22"/>
          <w:szCs w:val="22"/>
        </w:rPr>
      </w:pPr>
      <w:r w:rsidRPr="006A0B77">
        <w:rPr>
          <w:rFonts w:ascii="Arial" w:hAnsi="Arial" w:cs="Arial"/>
          <w:sz w:val="22"/>
          <w:szCs w:val="22"/>
        </w:rPr>
        <w:t xml:space="preserve">Území CHKO Orlické hory má tradici vyhlídkových staveb z doby před vyhlášením CHKO doloženu pouze v podobě rychle chátrajících dřevěných konstrukcí. Rozhledny se tu vyskytovaly na Vrchmezí, krátce na </w:t>
      </w:r>
      <w:proofErr w:type="spellStart"/>
      <w:r w:rsidRPr="006A0B77">
        <w:rPr>
          <w:rFonts w:ascii="Arial" w:hAnsi="Arial" w:cs="Arial"/>
          <w:sz w:val="22"/>
          <w:szCs w:val="22"/>
        </w:rPr>
        <w:t>Polomském</w:t>
      </w:r>
      <w:proofErr w:type="spellEnd"/>
      <w:r w:rsidRPr="006A0B77">
        <w:rPr>
          <w:rFonts w:ascii="Arial" w:hAnsi="Arial" w:cs="Arial"/>
          <w:sz w:val="22"/>
          <w:szCs w:val="22"/>
        </w:rPr>
        <w:t xml:space="preserve"> kopci, vyhlídková tribuna je uváděna na Anenském vrchu. Na Velké Deštné stál ještě v 80. letech 20. století mohutný trámový triangl umožňující výhled, vybudovaný původně pro geodetické účely.</w:t>
      </w:r>
    </w:p>
    <w:p w14:paraId="2E85CD60" w14:textId="77777777" w:rsidR="006A0B77" w:rsidRPr="006A0B77" w:rsidRDefault="00000000" w:rsidP="006C513C">
      <w:pPr>
        <w:pStyle w:val="Standard"/>
        <w:spacing w:before="120"/>
        <w:jc w:val="both"/>
        <w:rPr>
          <w:rFonts w:ascii="Arial" w:hAnsi="Arial" w:cs="Arial"/>
          <w:sz w:val="22"/>
          <w:szCs w:val="22"/>
        </w:rPr>
      </w:pPr>
      <w:r w:rsidRPr="006A0B77">
        <w:rPr>
          <w:rFonts w:ascii="Arial" w:hAnsi="Arial" w:cs="Arial"/>
          <w:sz w:val="22"/>
          <w:szCs w:val="22"/>
        </w:rPr>
        <w:t xml:space="preserve">V souvislosti s imisním odlesněním větší části vrcholových partii v 80. letech 20. století se turistům otevřelo množství vyhlídkových míst přímo ze zemského povrchu. Tyto příležitosti se ale s odrůstáním obnovených porostů zase uzavírají. Na Velké Deštné živelně vznikl v roce 1992 pyramidový vyhlídkový objekt ze smrkové kulatiny nazvaný Štefanova vyhlídka, který po několika letech dožil a byl nahrazen druhým tribunovým zařízením z kulatiny, které bylo v roce 2010 pro zchátralost strženo. V roce 2008 vybudovaly Lesy ČR dřevěnou vyhlídkovou věž s </w:t>
      </w:r>
      <w:r w:rsidRPr="006A0B77">
        <w:rPr>
          <w:rFonts w:ascii="Arial" w:hAnsi="Arial" w:cs="Arial"/>
          <w:sz w:val="22"/>
          <w:szCs w:val="22"/>
        </w:rPr>
        <w:lastRenderedPageBreak/>
        <w:t xml:space="preserve">kovovým schodištěm na Anenském vrchu (992 m n. m.). Obec Deštné vybudovala v roce 2019 kovovou rozhlednu s dřevěným </w:t>
      </w:r>
      <w:proofErr w:type="spellStart"/>
      <w:r w:rsidRPr="006A0B77">
        <w:rPr>
          <w:rFonts w:ascii="Arial" w:hAnsi="Arial" w:cs="Arial"/>
          <w:sz w:val="22"/>
          <w:szCs w:val="22"/>
        </w:rPr>
        <w:t>opláštěním</w:t>
      </w:r>
      <w:proofErr w:type="spellEnd"/>
      <w:r w:rsidRPr="006A0B77">
        <w:rPr>
          <w:rFonts w:ascii="Arial" w:hAnsi="Arial" w:cs="Arial"/>
          <w:sz w:val="22"/>
          <w:szCs w:val="22"/>
        </w:rPr>
        <w:t xml:space="preserve"> na Velké Deštné (1115 m n. m.). Na </w:t>
      </w:r>
      <w:proofErr w:type="spellStart"/>
      <w:r w:rsidRPr="006A0B77">
        <w:rPr>
          <w:rFonts w:ascii="Arial" w:hAnsi="Arial" w:cs="Arial"/>
          <w:sz w:val="22"/>
          <w:szCs w:val="22"/>
        </w:rPr>
        <w:t>Feistově</w:t>
      </w:r>
      <w:proofErr w:type="spellEnd"/>
      <w:r w:rsidRPr="006A0B77">
        <w:rPr>
          <w:rFonts w:ascii="Arial" w:hAnsi="Arial" w:cs="Arial"/>
          <w:sz w:val="22"/>
          <w:szCs w:val="22"/>
        </w:rPr>
        <w:t xml:space="preserve"> kopci u Olešnice v O. h. (711 m n. m.) otevřela obec v roce 2020 další kovovou rozhlednu. Těsně za státní hranicí na polském území (cca 1090 m n. m.) byla v roce 2020 otevřena další dřevěná rozhledna. V současné době jsou tedy v CHKO Orlické hory a bezprostředně přiléhajícím území návštěvníkům k dispozici čtyři rozhledny. Zejména rozhledny na Velké Deštné a na Vrchmezí se staly významnými turistickými cíli. Pohyb návštěvníků k rozhlednám a jejich pobyt na přibližovacích trasách vyvolává další potřebu budování nezbytné turistické infrastruktury.</w:t>
      </w:r>
    </w:p>
    <w:p w14:paraId="5E24ACF2" w14:textId="77777777" w:rsidR="006A0B77" w:rsidRPr="006C513C" w:rsidRDefault="00000000" w:rsidP="006C513C">
      <w:pPr>
        <w:pStyle w:val="Standard"/>
        <w:spacing w:before="240" w:after="120"/>
        <w:jc w:val="both"/>
        <w:rPr>
          <w:rFonts w:ascii="Arial" w:hAnsi="Arial" w:cs="Arial"/>
          <w:bCs/>
          <w:sz w:val="22"/>
          <w:szCs w:val="22"/>
          <w:u w:val="single"/>
        </w:rPr>
      </w:pPr>
      <w:r w:rsidRPr="006C513C">
        <w:rPr>
          <w:rFonts w:ascii="Arial" w:hAnsi="Arial" w:cs="Arial"/>
          <w:bCs/>
          <w:sz w:val="22"/>
          <w:szCs w:val="22"/>
          <w:u w:val="single"/>
        </w:rPr>
        <w:t>Významné rekreační a sportovní aktivity</w:t>
      </w:r>
    </w:p>
    <w:p w14:paraId="400BAE49" w14:textId="77777777" w:rsidR="006A0B77" w:rsidRPr="006C513C" w:rsidRDefault="00000000" w:rsidP="006C513C">
      <w:pPr>
        <w:pStyle w:val="Standard"/>
        <w:spacing w:before="120" w:after="120"/>
        <w:jc w:val="both"/>
        <w:rPr>
          <w:rFonts w:ascii="Arial" w:hAnsi="Arial" w:cs="Arial"/>
          <w:bCs/>
          <w:sz w:val="22"/>
          <w:szCs w:val="22"/>
        </w:rPr>
      </w:pPr>
      <w:r w:rsidRPr="006C513C">
        <w:rPr>
          <w:rFonts w:ascii="Arial" w:hAnsi="Arial" w:cs="Arial"/>
          <w:bCs/>
          <w:sz w:val="22"/>
          <w:szCs w:val="22"/>
        </w:rPr>
        <w:t>Letní aktivity</w:t>
      </w:r>
    </w:p>
    <w:p w14:paraId="1B29EF5A" w14:textId="77777777" w:rsidR="006A0B77" w:rsidRPr="006C513C" w:rsidRDefault="00000000" w:rsidP="006C513C">
      <w:pPr>
        <w:pStyle w:val="Standard"/>
        <w:spacing w:before="120" w:after="120"/>
        <w:jc w:val="both"/>
        <w:rPr>
          <w:rFonts w:ascii="Arial" w:hAnsi="Arial" w:cs="Arial"/>
          <w:bCs/>
          <w:i/>
          <w:sz w:val="22"/>
          <w:szCs w:val="22"/>
        </w:rPr>
      </w:pPr>
      <w:r w:rsidRPr="006C513C">
        <w:rPr>
          <w:rFonts w:ascii="Arial" w:hAnsi="Arial" w:cs="Arial"/>
          <w:bCs/>
          <w:i/>
          <w:sz w:val="22"/>
          <w:szCs w:val="22"/>
        </w:rPr>
        <w:t>Pěší turistika, cykloturistika</w:t>
      </w:r>
    </w:p>
    <w:p w14:paraId="32D01874" w14:textId="77777777" w:rsidR="006A0B77" w:rsidRPr="006A0B77" w:rsidRDefault="00000000" w:rsidP="009A75E1">
      <w:pPr>
        <w:pStyle w:val="Standard"/>
        <w:spacing w:before="120"/>
        <w:jc w:val="both"/>
        <w:rPr>
          <w:rFonts w:ascii="Arial" w:hAnsi="Arial" w:cs="Arial"/>
          <w:sz w:val="22"/>
          <w:szCs w:val="22"/>
        </w:rPr>
      </w:pPr>
      <w:r w:rsidRPr="006A0B77">
        <w:rPr>
          <w:rFonts w:ascii="Arial" w:hAnsi="Arial" w:cs="Arial"/>
          <w:sz w:val="22"/>
          <w:szCs w:val="22"/>
        </w:rPr>
        <w:t xml:space="preserve">Pěší turistika se v oblasti rozvíjela již od sklonku 19. století, aktivita byla rozsáhle podporována i ve druhé polovině 20. století, kdy byla </w:t>
      </w:r>
      <w:proofErr w:type="spellStart"/>
      <w:r w:rsidRPr="006A0B77">
        <w:rPr>
          <w:rFonts w:ascii="Arial" w:hAnsi="Arial" w:cs="Arial"/>
          <w:sz w:val="22"/>
          <w:szCs w:val="22"/>
        </w:rPr>
        <w:t>doznačena</w:t>
      </w:r>
      <w:proofErr w:type="spellEnd"/>
      <w:r w:rsidRPr="006A0B77">
        <w:rPr>
          <w:rFonts w:ascii="Arial" w:hAnsi="Arial" w:cs="Arial"/>
          <w:sz w:val="22"/>
          <w:szCs w:val="22"/>
        </w:rPr>
        <w:t xml:space="preserve"> velmi hustá síť turistických tras. Aktuálně je na území CHKO vyznačeno cca 250 km značených turistických tras.</w:t>
      </w:r>
    </w:p>
    <w:p w14:paraId="7446DBED" w14:textId="77777777" w:rsidR="006A0B77" w:rsidRPr="006A0B77" w:rsidRDefault="00000000" w:rsidP="009A75E1">
      <w:pPr>
        <w:pStyle w:val="Standard"/>
        <w:spacing w:before="120"/>
        <w:jc w:val="both"/>
        <w:rPr>
          <w:rFonts w:ascii="Arial" w:hAnsi="Arial" w:cs="Arial"/>
          <w:sz w:val="22"/>
          <w:szCs w:val="22"/>
        </w:rPr>
      </w:pPr>
      <w:r w:rsidRPr="006A0B77">
        <w:rPr>
          <w:rFonts w:ascii="Arial" w:hAnsi="Arial" w:cs="Arial"/>
          <w:sz w:val="22"/>
          <w:szCs w:val="22"/>
        </w:rPr>
        <w:t>Aktivita spíše stagnuje, počet pěších turistů pocitově nestoupá. Pravděpodobně dochází ke snižování turistické frekvence na méně atraktivních trasách oproti zvyšování návštěvnosti v „TOP“ úsecích a lokalitách. Ubývající pěší turisté jsou na trasách plně nahrazováni cykloturisty. Infrastruktura pro pěší turistiku v zásadě setrvává v ustáleném stavu a síť turistických cest se mění jen velmi málo. V jednotlivých případech dochází k přeložení či zrušení trasy, jen zcela výjimečně dochází ke snahám o vyznačení zcela nové trasy.</w:t>
      </w:r>
    </w:p>
    <w:p w14:paraId="5D6FFF5E" w14:textId="77777777" w:rsidR="006A0B77" w:rsidRPr="006A0B77" w:rsidRDefault="00000000" w:rsidP="009A75E1">
      <w:pPr>
        <w:pStyle w:val="Standard"/>
        <w:spacing w:before="120"/>
        <w:jc w:val="both"/>
        <w:rPr>
          <w:rFonts w:ascii="Arial" w:hAnsi="Arial" w:cs="Arial"/>
          <w:sz w:val="22"/>
          <w:szCs w:val="22"/>
        </w:rPr>
      </w:pPr>
      <w:r w:rsidRPr="006A0B77">
        <w:rPr>
          <w:rFonts w:ascii="Arial" w:hAnsi="Arial" w:cs="Arial"/>
          <w:sz w:val="22"/>
          <w:szCs w:val="22"/>
        </w:rPr>
        <w:t xml:space="preserve">Cyklistika v turistické podobě, opouštějící silnice a směřující do obtížnějších terénů na polní a lesní cesty, je fenoménem současné doby. Cykloturistika se přirozeně rozvíjela nejprve na trasách značených pro pěší turistiku, což při větší frekvenci cyklistů vyvolávalo (a nadále vyvolává) dílčí problémy. Po roce 2000 došlo k vyznačení sítě cykloturistických tras, na podporu cykloturistiky je organizována síť cyklobusů vyvážejících cyklisty na oblíbená nástupní místa pro jednodenní cesty. Nejfrekventovanějším výchozím místem se stalo parkoviště v sedle </w:t>
      </w:r>
      <w:proofErr w:type="spellStart"/>
      <w:r w:rsidRPr="006A0B77">
        <w:rPr>
          <w:rFonts w:ascii="Arial" w:hAnsi="Arial" w:cs="Arial"/>
          <w:sz w:val="22"/>
          <w:szCs w:val="22"/>
        </w:rPr>
        <w:t>Šerlichu</w:t>
      </w:r>
      <w:proofErr w:type="spellEnd"/>
      <w:r w:rsidRPr="006A0B77">
        <w:rPr>
          <w:rFonts w:ascii="Arial" w:hAnsi="Arial" w:cs="Arial"/>
          <w:sz w:val="22"/>
          <w:szCs w:val="22"/>
        </w:rPr>
        <w:t xml:space="preserve"> (cca 990 m n. m.), dalším vyhledávaným počátečním bodem cyklovýletů v CHKO je sedlo Mezivrší (cca 930 m n. m.).</w:t>
      </w:r>
    </w:p>
    <w:p w14:paraId="2CA4A51F" w14:textId="77777777" w:rsidR="006A0B77" w:rsidRPr="006A0B77" w:rsidRDefault="00000000" w:rsidP="009A75E1">
      <w:pPr>
        <w:pStyle w:val="Standard"/>
        <w:spacing w:before="120"/>
        <w:jc w:val="both"/>
        <w:rPr>
          <w:rFonts w:ascii="Arial" w:hAnsi="Arial" w:cs="Arial"/>
          <w:sz w:val="22"/>
          <w:szCs w:val="22"/>
        </w:rPr>
      </w:pPr>
      <w:r w:rsidRPr="006A0B77">
        <w:rPr>
          <w:rFonts w:ascii="Arial" w:hAnsi="Arial" w:cs="Arial"/>
          <w:sz w:val="22"/>
          <w:szCs w:val="22"/>
        </w:rPr>
        <w:t xml:space="preserve">Ekosystémové předměty ochrany CHKO zdárně absorbují průchody turistů a průjezdy cyklistů, pokud se frekvence výskytu lidí pohybuje v řádech desítek osob za den či tisíců osob za rok. Intenzita zatížení turistických tras je výrazně ovlivňována provozem stávajících a umísťováním nových infrastrukturních atraktivit do krajiny (rozhledny, občerstvovací body, kiosky, naučné stezky). Výstavba rozhledny na Anenském vrchu přispěla k velkému nárůstu zájmu o výchozí místo výletů Mezivrší, vzdálené 2,5 kilometru. Výstavba rozhledny na Velké Deštné akcelerovala zájem o parkování v sedle </w:t>
      </w:r>
      <w:proofErr w:type="spellStart"/>
      <w:r w:rsidRPr="006A0B77">
        <w:rPr>
          <w:rFonts w:ascii="Arial" w:hAnsi="Arial" w:cs="Arial"/>
          <w:sz w:val="22"/>
          <w:szCs w:val="22"/>
        </w:rPr>
        <w:t>Šerlichu</w:t>
      </w:r>
      <w:proofErr w:type="spellEnd"/>
      <w:r w:rsidRPr="006A0B77">
        <w:rPr>
          <w:rFonts w:ascii="Arial" w:hAnsi="Arial" w:cs="Arial"/>
          <w:sz w:val="22"/>
          <w:szCs w:val="22"/>
        </w:rPr>
        <w:t xml:space="preserve">, vzdáleném 3 kilometry. Z automatického sčítače návštěvnosti rozhledny na Velké Deštné získává provozovatel rozhledny kvantifikovaný ukazatel návštěvnosti přesahující hodnotu 100 tisíc pěších, cyklo- a lyžařských návštěvníků. Návštěvnost lokality významně ovlivňuje také přítomnost nedaleké provozovny občerstvení pod Velkou Deštnou. Po nedávném vybudování rozhledny na Vrchmezí (rok 2021), na území Polska, avšak v těsném sousedství s územím CHKO, již </w:t>
      </w:r>
      <w:r w:rsidR="002F3C53">
        <w:rPr>
          <w:rFonts w:ascii="Arial" w:hAnsi="Arial" w:cs="Arial"/>
          <w:sz w:val="22"/>
          <w:szCs w:val="22"/>
        </w:rPr>
        <w:t>AOPK ČR</w:t>
      </w:r>
      <w:r w:rsidRPr="006A0B77">
        <w:rPr>
          <w:rFonts w:ascii="Arial" w:hAnsi="Arial" w:cs="Arial"/>
          <w:sz w:val="22"/>
          <w:szCs w:val="22"/>
        </w:rPr>
        <w:t xml:space="preserve"> řeší požadavky na povolení vybudování obslužného turistického objektu na české straně vrcholu, odpovídajícího narůstající návštěvnosti lokality.</w:t>
      </w:r>
    </w:p>
    <w:p w14:paraId="435F6649" w14:textId="77777777" w:rsidR="006A0B77" w:rsidRPr="006A0B77" w:rsidRDefault="00000000" w:rsidP="009A75E1">
      <w:pPr>
        <w:pStyle w:val="Standard"/>
        <w:spacing w:before="120"/>
        <w:jc w:val="both"/>
        <w:rPr>
          <w:rFonts w:ascii="Arial" w:hAnsi="Arial" w:cs="Arial"/>
          <w:sz w:val="22"/>
          <w:szCs w:val="22"/>
        </w:rPr>
      </w:pPr>
      <w:r w:rsidRPr="006A0B77">
        <w:rPr>
          <w:rFonts w:ascii="Arial" w:hAnsi="Arial" w:cs="Arial"/>
          <w:sz w:val="22"/>
          <w:szCs w:val="22"/>
        </w:rPr>
        <w:t xml:space="preserve">Přímý dopad na citlivé druhy a ekosystémové předměty ochrany může mít budování a provoz sjezdových </w:t>
      </w:r>
      <w:proofErr w:type="spellStart"/>
      <w:r w:rsidRPr="006A0B77">
        <w:rPr>
          <w:rFonts w:ascii="Arial" w:hAnsi="Arial" w:cs="Arial"/>
          <w:sz w:val="22"/>
          <w:szCs w:val="22"/>
        </w:rPr>
        <w:t>trailů</w:t>
      </w:r>
      <w:proofErr w:type="spellEnd"/>
      <w:r w:rsidRPr="006A0B77">
        <w:rPr>
          <w:rFonts w:ascii="Arial" w:hAnsi="Arial" w:cs="Arial"/>
          <w:sz w:val="22"/>
          <w:szCs w:val="22"/>
        </w:rPr>
        <w:t xml:space="preserve">, umísťovaných nejčastěji jako doprovodná infrastruktura skiareálů. Stopa aktivně užívaných </w:t>
      </w:r>
      <w:proofErr w:type="spellStart"/>
      <w:r w:rsidRPr="006A0B77">
        <w:rPr>
          <w:rFonts w:ascii="Arial" w:hAnsi="Arial" w:cs="Arial"/>
          <w:sz w:val="22"/>
          <w:szCs w:val="22"/>
        </w:rPr>
        <w:t>trailů</w:t>
      </w:r>
      <w:proofErr w:type="spellEnd"/>
      <w:r w:rsidRPr="006A0B77">
        <w:rPr>
          <w:rFonts w:ascii="Arial" w:hAnsi="Arial" w:cs="Arial"/>
          <w:sz w:val="22"/>
          <w:szCs w:val="22"/>
        </w:rPr>
        <w:t xml:space="preserve"> na lučních částech sjezdovek může zhoršovat hodnotu krajinného rázu lokality.</w:t>
      </w:r>
    </w:p>
    <w:p w14:paraId="3DE3D80F" w14:textId="77777777" w:rsidR="006A0B77" w:rsidRPr="006A0B77" w:rsidRDefault="00000000" w:rsidP="009A75E1">
      <w:pPr>
        <w:pStyle w:val="Standard"/>
        <w:spacing w:before="120"/>
        <w:jc w:val="both"/>
        <w:rPr>
          <w:rFonts w:ascii="Arial" w:hAnsi="Arial" w:cs="Arial"/>
          <w:sz w:val="22"/>
          <w:szCs w:val="22"/>
        </w:rPr>
      </w:pPr>
      <w:r w:rsidRPr="006A0B77">
        <w:rPr>
          <w:rFonts w:ascii="Arial" w:hAnsi="Arial" w:cs="Arial"/>
          <w:sz w:val="22"/>
          <w:szCs w:val="22"/>
        </w:rPr>
        <w:t xml:space="preserve">Existence současných a doplňování nových infrastrukturních atraktivit do krajiny CHKO má v důsledku indukované návštěvnosti území nezřídka negativní dopad na ekosystémové předměty ochrany CHKO. Vybudované objekty a zařízení vyvolávají zájem o další poskytování </w:t>
      </w:r>
      <w:r w:rsidRPr="006A0B77">
        <w:rPr>
          <w:rFonts w:ascii="Arial" w:hAnsi="Arial" w:cs="Arial"/>
          <w:sz w:val="22"/>
          <w:szCs w:val="22"/>
        </w:rPr>
        <w:lastRenderedPageBreak/>
        <w:t>doplňujících služeb souvisejících se zvýšenou návštěvností. Návrh a realizace rozměrnějších infrastrukturních objektů (např. rozhledny) může mít negativní dopad na krajinný ráz. Umísťování různorodých prvků terénního informačního systému, určeného pěším a cykloturistům, může přinést negativní vliv na udržení harmonického prostředí v okolí dominantních staveb, jež jsou předmětem ochrany CHKO.</w:t>
      </w:r>
    </w:p>
    <w:p w14:paraId="68E4939C" w14:textId="77777777" w:rsidR="006A0B77" w:rsidRPr="009A75E1" w:rsidRDefault="00000000" w:rsidP="004757A1">
      <w:pPr>
        <w:pStyle w:val="Standard"/>
        <w:spacing w:before="240"/>
        <w:jc w:val="both"/>
        <w:rPr>
          <w:rFonts w:ascii="Arial" w:hAnsi="Arial" w:cs="Arial"/>
          <w:i/>
          <w:sz w:val="22"/>
          <w:szCs w:val="22"/>
        </w:rPr>
      </w:pPr>
      <w:r w:rsidRPr="009A75E1">
        <w:rPr>
          <w:rFonts w:ascii="Arial" w:hAnsi="Arial" w:cs="Arial"/>
          <w:bCs/>
          <w:i/>
          <w:sz w:val="22"/>
          <w:szCs w:val="22"/>
        </w:rPr>
        <w:t>Motorismus</w:t>
      </w:r>
    </w:p>
    <w:p w14:paraId="23FFB18C" w14:textId="77777777" w:rsidR="006A0B77" w:rsidRPr="006A0B77" w:rsidRDefault="00000000" w:rsidP="009A75E1">
      <w:pPr>
        <w:pStyle w:val="Standard"/>
        <w:spacing w:before="120"/>
        <w:jc w:val="both"/>
        <w:rPr>
          <w:rFonts w:ascii="Arial" w:hAnsi="Arial" w:cs="Arial"/>
          <w:sz w:val="22"/>
          <w:szCs w:val="22"/>
        </w:rPr>
      </w:pPr>
      <w:r w:rsidRPr="006A0B77">
        <w:rPr>
          <w:rFonts w:ascii="Arial" w:hAnsi="Arial" w:cs="Arial"/>
          <w:sz w:val="22"/>
          <w:szCs w:val="22"/>
        </w:rPr>
        <w:t xml:space="preserve">V nabídce rekreačních služeb v CHKO se po roce 2000 objevily dvě půjčovny čtyřkolek. Provoz půjčoven je poměrně intenzivní, významnější excesy s jezdci na takto zapůjčených vozidlech přesto nebyly zaznamenány. Větší problémy vykazují neorganizované výpravy motocyklistů a </w:t>
      </w:r>
      <w:proofErr w:type="spellStart"/>
      <w:r w:rsidRPr="006A0B77">
        <w:rPr>
          <w:rFonts w:ascii="Arial" w:hAnsi="Arial" w:cs="Arial"/>
          <w:sz w:val="22"/>
          <w:szCs w:val="22"/>
        </w:rPr>
        <w:t>čtyřkolkářů</w:t>
      </w:r>
      <w:proofErr w:type="spellEnd"/>
      <w:r w:rsidRPr="006A0B77">
        <w:rPr>
          <w:rFonts w:ascii="Arial" w:hAnsi="Arial" w:cs="Arial"/>
          <w:sz w:val="22"/>
          <w:szCs w:val="22"/>
        </w:rPr>
        <w:t xml:space="preserve"> do lesních komplexů, případně do volné krajiny.</w:t>
      </w:r>
    </w:p>
    <w:p w14:paraId="234B1497" w14:textId="77777777" w:rsidR="006A0B77" w:rsidRPr="006A0B77" w:rsidRDefault="00000000" w:rsidP="009A75E1">
      <w:pPr>
        <w:pStyle w:val="Standard"/>
        <w:spacing w:before="120"/>
        <w:jc w:val="both"/>
        <w:rPr>
          <w:rFonts w:ascii="Arial" w:hAnsi="Arial" w:cs="Arial"/>
          <w:sz w:val="22"/>
          <w:szCs w:val="22"/>
        </w:rPr>
      </w:pPr>
      <w:r w:rsidRPr="006A0B77">
        <w:rPr>
          <w:rFonts w:ascii="Arial" w:hAnsi="Arial" w:cs="Arial"/>
          <w:sz w:val="22"/>
          <w:szCs w:val="22"/>
        </w:rPr>
        <w:t>AOPK ČR registruje zájem pořadatelů automobilových soutěží použít pro rychlostní zkoušky komunikace na území CHKO. Takováto aktivita může mít negativní vliv na ekosystémové předměty ochrany CHKO i na dřeviny rostoucí mimo les blízko komunikací.</w:t>
      </w:r>
    </w:p>
    <w:p w14:paraId="12619856" w14:textId="77777777" w:rsidR="006A0B77" w:rsidRPr="006A0B77" w:rsidRDefault="00000000" w:rsidP="009A75E1">
      <w:pPr>
        <w:pStyle w:val="Standard"/>
        <w:spacing w:before="120"/>
        <w:jc w:val="both"/>
        <w:rPr>
          <w:rFonts w:ascii="Arial" w:hAnsi="Arial" w:cs="Arial"/>
          <w:sz w:val="22"/>
          <w:szCs w:val="22"/>
        </w:rPr>
      </w:pPr>
      <w:r w:rsidRPr="006A0B77">
        <w:rPr>
          <w:rFonts w:ascii="Arial" w:hAnsi="Arial" w:cs="Arial"/>
          <w:sz w:val="22"/>
          <w:szCs w:val="22"/>
        </w:rPr>
        <w:t>Vliv ostatních legálních forem motorismu má na předměty ochrany CHKO pouze nepřímý charakter. Kvůli používání motorových vozidel pro hospodaření jsou opravovány a modernizovány současné komunikace, dochází také k budování nových účelových komunikací určených primárně pro zemědělské a lesní hospodaření, ale následně dochází k jejich užívání i v rámci rekreačních motoristických aktivit porušujících základní ochranné podmínky CHKO. Budování a rozšiřování odstavných a parkovacích ploch v okruhu do tří kilometrů od turistických atraktivit má řadu negativních projevů na předměty ochrany CHKO (podrobněji viz kapitola</w:t>
      </w:r>
      <w:r w:rsidR="005E16A3">
        <w:rPr>
          <w:rFonts w:ascii="Arial" w:hAnsi="Arial" w:cs="Arial"/>
          <w:sz w:val="22"/>
          <w:szCs w:val="22"/>
        </w:rPr>
        <w:t xml:space="preserve"> 3.3.2.2</w:t>
      </w:r>
      <w:r w:rsidRPr="006A0B77">
        <w:rPr>
          <w:rFonts w:ascii="Arial" w:hAnsi="Arial" w:cs="Arial"/>
          <w:sz w:val="22"/>
          <w:szCs w:val="22"/>
        </w:rPr>
        <w:t xml:space="preserve"> Doprava).</w:t>
      </w:r>
    </w:p>
    <w:p w14:paraId="451DC68D" w14:textId="77777777" w:rsidR="006A0B77" w:rsidRPr="006A0B77" w:rsidRDefault="00000000" w:rsidP="009A75E1">
      <w:pPr>
        <w:pStyle w:val="Standard"/>
        <w:spacing w:before="120"/>
        <w:jc w:val="both"/>
        <w:rPr>
          <w:rFonts w:ascii="Arial" w:hAnsi="Arial" w:cs="Arial"/>
          <w:sz w:val="22"/>
          <w:szCs w:val="22"/>
        </w:rPr>
      </w:pPr>
      <w:r w:rsidRPr="006A0B77">
        <w:rPr>
          <w:rFonts w:ascii="Arial" w:hAnsi="Arial" w:cs="Arial"/>
          <w:sz w:val="22"/>
          <w:szCs w:val="22"/>
        </w:rPr>
        <w:t>Silné působení na citlivé druhy a ekosystémové předměty ochrany mají projevy nelegálního motorismu. Rekreační jízdy terénem mimo komunikace jsou potenciálně schopné působit dočasně devastačním způsobem zejména na vlhké a podmáčené biotopy.</w:t>
      </w:r>
    </w:p>
    <w:p w14:paraId="2256E89D" w14:textId="77777777" w:rsidR="006A0B77" w:rsidRPr="004757A1" w:rsidRDefault="00000000" w:rsidP="009A75E1">
      <w:pPr>
        <w:pStyle w:val="Standard"/>
        <w:spacing w:before="240" w:after="120"/>
        <w:jc w:val="both"/>
        <w:rPr>
          <w:rFonts w:ascii="Arial" w:hAnsi="Arial" w:cs="Arial"/>
          <w:bCs/>
          <w:i/>
          <w:sz w:val="22"/>
          <w:szCs w:val="22"/>
        </w:rPr>
      </w:pPr>
      <w:r w:rsidRPr="004757A1">
        <w:rPr>
          <w:rFonts w:ascii="Arial" w:hAnsi="Arial" w:cs="Arial"/>
          <w:bCs/>
          <w:i/>
          <w:sz w:val="22"/>
          <w:szCs w:val="22"/>
        </w:rPr>
        <w:t>Orientační běh</w:t>
      </w:r>
    </w:p>
    <w:p w14:paraId="7B269D42" w14:textId="77777777" w:rsidR="006A0B77" w:rsidRPr="006A0B77" w:rsidRDefault="00000000" w:rsidP="004757A1">
      <w:pPr>
        <w:pStyle w:val="Standard"/>
        <w:spacing w:before="120"/>
        <w:jc w:val="both"/>
        <w:rPr>
          <w:rFonts w:ascii="Arial" w:hAnsi="Arial" w:cs="Arial"/>
          <w:sz w:val="22"/>
          <w:szCs w:val="22"/>
        </w:rPr>
      </w:pPr>
      <w:r w:rsidRPr="006A0B77">
        <w:rPr>
          <w:rFonts w:ascii="Arial" w:hAnsi="Arial" w:cs="Arial"/>
          <w:sz w:val="22"/>
          <w:szCs w:val="22"/>
        </w:rPr>
        <w:t xml:space="preserve">Území CHKO není v současnosti téměř vůbec využíváno k aktivitám orientačních běžců. Dříve mapované lokality se staly přirozeným zastaráváním mapových podkladů nepoužitelnými. Nové zájmové území pro orientační sporty vzniklo s vědomím </w:t>
      </w:r>
      <w:r w:rsidR="002F3C53">
        <w:rPr>
          <w:rFonts w:ascii="Arial" w:hAnsi="Arial" w:cs="Arial"/>
          <w:sz w:val="22"/>
          <w:szCs w:val="22"/>
        </w:rPr>
        <w:t>AOPK ČR</w:t>
      </w:r>
      <w:r w:rsidRPr="006A0B77">
        <w:rPr>
          <w:rFonts w:ascii="Arial" w:hAnsi="Arial" w:cs="Arial"/>
          <w:sz w:val="22"/>
          <w:szCs w:val="22"/>
        </w:rPr>
        <w:t xml:space="preserve"> v oblasti </w:t>
      </w:r>
      <w:proofErr w:type="spellStart"/>
      <w:r w:rsidRPr="006A0B77">
        <w:rPr>
          <w:rFonts w:ascii="Arial" w:hAnsi="Arial" w:cs="Arial"/>
          <w:sz w:val="22"/>
          <w:szCs w:val="22"/>
        </w:rPr>
        <w:t>Přímu</w:t>
      </w:r>
      <w:proofErr w:type="spellEnd"/>
      <w:r w:rsidRPr="006A0B77">
        <w:rPr>
          <w:rFonts w:ascii="Arial" w:hAnsi="Arial" w:cs="Arial"/>
          <w:sz w:val="22"/>
          <w:szCs w:val="22"/>
        </w:rPr>
        <w:t xml:space="preserve"> s centrem závodů v Javornici mimo území CHKO. Podobně zasahuje na území CHKO okrajově v okolí pevnosti Hanička oblast orientačního běhu se zázemím v Rokytnici v O. h. mimo území CHKO. Připravované závody byly pořadateli dopředu oznámeny, k pořádání závodů bylo vydáváno doporučení </w:t>
      </w:r>
      <w:r w:rsidR="002F3C53">
        <w:rPr>
          <w:rFonts w:ascii="Arial" w:hAnsi="Arial" w:cs="Arial"/>
          <w:sz w:val="22"/>
          <w:szCs w:val="22"/>
        </w:rPr>
        <w:t>AOPK ČR</w:t>
      </w:r>
      <w:r w:rsidRPr="006A0B77">
        <w:rPr>
          <w:rFonts w:ascii="Arial" w:hAnsi="Arial" w:cs="Arial"/>
          <w:sz w:val="22"/>
          <w:szCs w:val="22"/>
        </w:rPr>
        <w:t>.</w:t>
      </w:r>
    </w:p>
    <w:p w14:paraId="136BDF18" w14:textId="77777777" w:rsidR="006A0B77" w:rsidRPr="006A0B77" w:rsidRDefault="00000000" w:rsidP="004757A1">
      <w:pPr>
        <w:pStyle w:val="Standard"/>
        <w:spacing w:before="120"/>
        <w:jc w:val="both"/>
        <w:rPr>
          <w:rFonts w:ascii="Arial" w:hAnsi="Arial" w:cs="Arial"/>
          <w:sz w:val="22"/>
          <w:szCs w:val="22"/>
        </w:rPr>
      </w:pPr>
      <w:r w:rsidRPr="006A0B77">
        <w:rPr>
          <w:rFonts w:ascii="Arial" w:hAnsi="Arial" w:cs="Arial"/>
          <w:sz w:val="22"/>
          <w:szCs w:val="22"/>
        </w:rPr>
        <w:t>Orientační běh je zapotřebí regulovat zejména termínově s ohledem na rozsah hromadných akcí a možné negativní působení většího počtu závodníků na citlivé druhy.</w:t>
      </w:r>
    </w:p>
    <w:p w14:paraId="2C5A67C6" w14:textId="77777777" w:rsidR="006A0B77" w:rsidRPr="006A0B77" w:rsidRDefault="006A0B77" w:rsidP="006A0B77">
      <w:pPr>
        <w:pStyle w:val="Standard"/>
        <w:jc w:val="both"/>
        <w:rPr>
          <w:rFonts w:ascii="Arial" w:hAnsi="Arial" w:cs="Arial"/>
          <w:sz w:val="22"/>
          <w:szCs w:val="22"/>
        </w:rPr>
      </w:pPr>
    </w:p>
    <w:p w14:paraId="234BD86B" w14:textId="77777777" w:rsidR="006A0B77" w:rsidRPr="006A0B77" w:rsidRDefault="00000000" w:rsidP="006A0B77">
      <w:pPr>
        <w:pStyle w:val="Standard"/>
        <w:jc w:val="both"/>
        <w:rPr>
          <w:rFonts w:ascii="Arial" w:hAnsi="Arial" w:cs="Arial"/>
          <w:sz w:val="22"/>
          <w:szCs w:val="22"/>
        </w:rPr>
      </w:pPr>
      <w:r w:rsidRPr="004757A1">
        <w:rPr>
          <w:rFonts w:ascii="Arial" w:hAnsi="Arial" w:cs="Arial"/>
          <w:bCs/>
          <w:sz w:val="22"/>
          <w:szCs w:val="22"/>
          <w:u w:val="single"/>
        </w:rPr>
        <w:t>Další obvyklé letní rekreační činnosti</w:t>
      </w:r>
      <w:r w:rsidRPr="006A0B77">
        <w:rPr>
          <w:rFonts w:ascii="Arial" w:hAnsi="Arial" w:cs="Arial"/>
          <w:sz w:val="22"/>
          <w:szCs w:val="22"/>
        </w:rPr>
        <w:t>, jako jsou např. horolezectví, vodáctví, tramping či outdoorové navigační aktivity, nemají zaznamenané významné dopady na předměty ochrany v CHKO Orlické hory.</w:t>
      </w:r>
    </w:p>
    <w:p w14:paraId="2FBA5145" w14:textId="77777777" w:rsidR="006A0B77" w:rsidRPr="007124FA" w:rsidRDefault="00000000" w:rsidP="007124FA">
      <w:pPr>
        <w:pStyle w:val="Standard"/>
        <w:spacing w:before="240" w:after="120"/>
        <w:jc w:val="both"/>
        <w:rPr>
          <w:rFonts w:ascii="Arial" w:hAnsi="Arial" w:cs="Arial"/>
          <w:bCs/>
          <w:i/>
          <w:sz w:val="22"/>
          <w:szCs w:val="22"/>
        </w:rPr>
      </w:pPr>
      <w:r w:rsidRPr="007124FA">
        <w:rPr>
          <w:rFonts w:ascii="Arial" w:hAnsi="Arial" w:cs="Arial"/>
          <w:bCs/>
          <w:i/>
          <w:sz w:val="22"/>
          <w:szCs w:val="22"/>
        </w:rPr>
        <w:t>Hromadné akce a ojedinělé aktivity</w:t>
      </w:r>
    </w:p>
    <w:p w14:paraId="19CC9A16" w14:textId="77777777" w:rsidR="006A0B77" w:rsidRPr="006A0B77" w:rsidRDefault="00000000" w:rsidP="007124FA">
      <w:pPr>
        <w:pStyle w:val="Standard"/>
        <w:spacing w:before="120"/>
        <w:jc w:val="both"/>
        <w:rPr>
          <w:rFonts w:ascii="Arial" w:hAnsi="Arial" w:cs="Arial"/>
          <w:sz w:val="22"/>
          <w:szCs w:val="22"/>
        </w:rPr>
      </w:pPr>
      <w:r w:rsidRPr="006A0B77">
        <w:rPr>
          <w:rFonts w:ascii="Arial" w:hAnsi="Arial" w:cs="Arial"/>
          <w:sz w:val="22"/>
          <w:szCs w:val="22"/>
        </w:rPr>
        <w:t>Území CHKO je atraktivním prostředím pro pořadatele nejrůznějších hromadných akcí. Spektrum pořádaných událostí je natolik široké a mnohotvárné, že je nelze třídit do jednoznačných kategorií. Forma a rozsah působení hromadných akcí na předměty ochrany CHKO nabývá všech představitelných kombinací. Následující přehled poskyt</w:t>
      </w:r>
      <w:r w:rsidR="002967CA">
        <w:rPr>
          <w:rFonts w:ascii="Arial" w:hAnsi="Arial" w:cs="Arial"/>
          <w:sz w:val="22"/>
          <w:szCs w:val="22"/>
        </w:rPr>
        <w:t>uj</w:t>
      </w:r>
      <w:r w:rsidRPr="006A0B77">
        <w:rPr>
          <w:rFonts w:ascii="Arial" w:hAnsi="Arial" w:cs="Arial"/>
          <w:sz w:val="22"/>
          <w:szCs w:val="22"/>
        </w:rPr>
        <w:t>e ilustrativní představu o pestrosti v plánování i realizaci takových akcí:</w:t>
      </w:r>
    </w:p>
    <w:p w14:paraId="5940058C" w14:textId="77777777" w:rsidR="006A0B77" w:rsidRPr="006A0B77" w:rsidRDefault="00000000" w:rsidP="007124FA">
      <w:pPr>
        <w:pStyle w:val="Standard"/>
        <w:spacing w:before="120"/>
        <w:jc w:val="both"/>
        <w:rPr>
          <w:rFonts w:ascii="Arial" w:hAnsi="Arial" w:cs="Arial"/>
          <w:sz w:val="22"/>
          <w:szCs w:val="22"/>
        </w:rPr>
      </w:pPr>
      <w:r w:rsidRPr="006A0B77">
        <w:rPr>
          <w:rFonts w:ascii="Arial" w:hAnsi="Arial" w:cs="Arial"/>
          <w:sz w:val="22"/>
          <w:szCs w:val="22"/>
        </w:rPr>
        <w:t>závody v tradičních lyžařských sjezdových a běžeckých disciplínách, skialpinistické závody; závody psích spřežení; silniční cyklistické závody; přechody a přejezdy hřebene hor; dálkové pochody, dálkové běhy.; orientační závody pro pěší i cyklistické kategorie (</w:t>
      </w:r>
      <w:proofErr w:type="spellStart"/>
      <w:r w:rsidRPr="006A0B77">
        <w:rPr>
          <w:rFonts w:ascii="Arial" w:hAnsi="Arial" w:cs="Arial"/>
          <w:sz w:val="22"/>
          <w:szCs w:val="22"/>
        </w:rPr>
        <w:t>scorelaufy</w:t>
      </w:r>
      <w:proofErr w:type="spellEnd"/>
      <w:r w:rsidRPr="006A0B77">
        <w:rPr>
          <w:rFonts w:ascii="Arial" w:hAnsi="Arial" w:cs="Arial"/>
          <w:sz w:val="22"/>
          <w:szCs w:val="22"/>
        </w:rPr>
        <w:t xml:space="preserve">), triatlon, vícebojové závody typu </w:t>
      </w:r>
      <w:proofErr w:type="spellStart"/>
      <w:r w:rsidRPr="006A0B77">
        <w:rPr>
          <w:rFonts w:ascii="Arial" w:hAnsi="Arial" w:cs="Arial"/>
          <w:sz w:val="22"/>
          <w:szCs w:val="22"/>
        </w:rPr>
        <w:t>Spartan</w:t>
      </w:r>
      <w:proofErr w:type="spellEnd"/>
      <w:r w:rsidRPr="006A0B77">
        <w:rPr>
          <w:rFonts w:ascii="Arial" w:hAnsi="Arial" w:cs="Arial"/>
          <w:sz w:val="22"/>
          <w:szCs w:val="22"/>
        </w:rPr>
        <w:t xml:space="preserve"> </w:t>
      </w:r>
      <w:proofErr w:type="spellStart"/>
      <w:r w:rsidRPr="006A0B77">
        <w:rPr>
          <w:rFonts w:ascii="Arial" w:hAnsi="Arial" w:cs="Arial"/>
          <w:sz w:val="22"/>
          <w:szCs w:val="22"/>
        </w:rPr>
        <w:t>Race</w:t>
      </w:r>
      <w:proofErr w:type="spellEnd"/>
      <w:r w:rsidRPr="006A0B77">
        <w:rPr>
          <w:rFonts w:ascii="Arial" w:hAnsi="Arial" w:cs="Arial"/>
          <w:sz w:val="22"/>
          <w:szCs w:val="22"/>
        </w:rPr>
        <w:t xml:space="preserve">, </w:t>
      </w:r>
      <w:proofErr w:type="spellStart"/>
      <w:r w:rsidRPr="006A0B77">
        <w:rPr>
          <w:rFonts w:ascii="Arial" w:hAnsi="Arial" w:cs="Arial"/>
          <w:sz w:val="22"/>
          <w:szCs w:val="22"/>
        </w:rPr>
        <w:t>Gladiator</w:t>
      </w:r>
      <w:proofErr w:type="spellEnd"/>
      <w:r w:rsidRPr="006A0B77">
        <w:rPr>
          <w:rFonts w:ascii="Arial" w:hAnsi="Arial" w:cs="Arial"/>
          <w:sz w:val="22"/>
          <w:szCs w:val="22"/>
        </w:rPr>
        <w:t xml:space="preserve"> </w:t>
      </w:r>
      <w:proofErr w:type="spellStart"/>
      <w:r w:rsidRPr="006A0B77">
        <w:rPr>
          <w:rFonts w:ascii="Arial" w:hAnsi="Arial" w:cs="Arial"/>
          <w:sz w:val="22"/>
          <w:szCs w:val="22"/>
        </w:rPr>
        <w:t>Race</w:t>
      </w:r>
      <w:proofErr w:type="spellEnd"/>
      <w:r w:rsidRPr="006A0B77">
        <w:rPr>
          <w:rFonts w:ascii="Arial" w:hAnsi="Arial" w:cs="Arial"/>
          <w:sz w:val="22"/>
          <w:szCs w:val="22"/>
        </w:rPr>
        <w:t>; výcv</w:t>
      </w:r>
      <w:r w:rsidR="00B43B32">
        <w:rPr>
          <w:rFonts w:ascii="Arial" w:hAnsi="Arial" w:cs="Arial"/>
          <w:sz w:val="22"/>
          <w:szCs w:val="22"/>
        </w:rPr>
        <w:t>iky Armády ČR a IZS (sice nepatř</w:t>
      </w:r>
      <w:r w:rsidRPr="006A0B77">
        <w:rPr>
          <w:rFonts w:ascii="Arial" w:hAnsi="Arial" w:cs="Arial"/>
          <w:sz w:val="22"/>
          <w:szCs w:val="22"/>
        </w:rPr>
        <w:t xml:space="preserve">í </w:t>
      </w:r>
      <w:r w:rsidRPr="006A0B77">
        <w:rPr>
          <w:rFonts w:ascii="Arial" w:hAnsi="Arial" w:cs="Arial"/>
          <w:sz w:val="22"/>
          <w:szCs w:val="22"/>
        </w:rPr>
        <w:lastRenderedPageBreak/>
        <w:t xml:space="preserve">k rekreačním aktivitám, ale vlivy na předměty ochrany jsou obdobné); zážitkové akce pro desítky účastníků – může jít o rekonstrukci či napodobování válečných bitev a událostí; </w:t>
      </w:r>
      <w:proofErr w:type="spellStart"/>
      <w:r w:rsidRPr="006A0B77">
        <w:rPr>
          <w:rFonts w:ascii="Arial" w:hAnsi="Arial" w:cs="Arial"/>
          <w:sz w:val="22"/>
          <w:szCs w:val="22"/>
        </w:rPr>
        <w:t>airsoftové</w:t>
      </w:r>
      <w:proofErr w:type="spellEnd"/>
      <w:r w:rsidRPr="006A0B77">
        <w:rPr>
          <w:rFonts w:ascii="Arial" w:hAnsi="Arial" w:cs="Arial"/>
          <w:sz w:val="22"/>
          <w:szCs w:val="22"/>
        </w:rPr>
        <w:t xml:space="preserve"> bitvy; kurzy přežití; poutě k nábožensky významným místům (Anenský vrch, Sedloňovský černý kříž); srazy zájemců o vojenská opevnění; rallye veteránských vozidel.</w:t>
      </w:r>
    </w:p>
    <w:p w14:paraId="0821B79C" w14:textId="77777777" w:rsidR="006A0B77" w:rsidRPr="007124FA" w:rsidRDefault="00000000" w:rsidP="007124FA">
      <w:pPr>
        <w:pStyle w:val="Standard"/>
        <w:spacing w:before="120"/>
        <w:jc w:val="both"/>
        <w:rPr>
          <w:rFonts w:ascii="Arial" w:hAnsi="Arial" w:cs="Arial"/>
          <w:sz w:val="22"/>
          <w:szCs w:val="22"/>
        </w:rPr>
      </w:pPr>
      <w:r w:rsidRPr="006A0B77">
        <w:rPr>
          <w:rFonts w:ascii="Arial" w:hAnsi="Arial" w:cs="Arial"/>
          <w:sz w:val="22"/>
          <w:szCs w:val="22"/>
        </w:rPr>
        <w:t>Hromadné akce a ojedinělé aktivity mohou mít různě závažn</w:t>
      </w:r>
      <w:r w:rsidR="001C5788">
        <w:rPr>
          <w:rFonts w:ascii="Arial" w:hAnsi="Arial" w:cs="Arial"/>
          <w:sz w:val="22"/>
          <w:szCs w:val="22"/>
        </w:rPr>
        <w:t xml:space="preserve">ý negativní vliv na jednotlivé </w:t>
      </w:r>
      <w:r w:rsidRPr="006A0B77">
        <w:rPr>
          <w:rFonts w:ascii="Arial" w:hAnsi="Arial" w:cs="Arial"/>
          <w:sz w:val="22"/>
          <w:szCs w:val="22"/>
        </w:rPr>
        <w:t>předměty ochrany CHKO. U těchto akcí je nezbytné vždy individuálně posuzovat náplň akce včetně jejích souvisejících činností, nelze stanovit dopředu vzorový postup k jejich jednoduchému vyhodnocování.</w:t>
      </w:r>
    </w:p>
    <w:p w14:paraId="108D96CB" w14:textId="77777777" w:rsidR="006A0B77" w:rsidRPr="007124FA" w:rsidRDefault="00000000" w:rsidP="007124FA">
      <w:pPr>
        <w:pStyle w:val="Standard"/>
        <w:spacing w:before="240" w:after="120"/>
        <w:jc w:val="both"/>
        <w:rPr>
          <w:rFonts w:ascii="Arial" w:hAnsi="Arial" w:cs="Arial"/>
          <w:bCs/>
          <w:sz w:val="22"/>
          <w:szCs w:val="22"/>
        </w:rPr>
      </w:pPr>
      <w:r w:rsidRPr="007124FA">
        <w:rPr>
          <w:rFonts w:ascii="Arial" w:hAnsi="Arial" w:cs="Arial"/>
          <w:bCs/>
          <w:sz w:val="22"/>
          <w:szCs w:val="22"/>
        </w:rPr>
        <w:t>Zimní aktivity</w:t>
      </w:r>
    </w:p>
    <w:p w14:paraId="22DEA94A" w14:textId="77777777" w:rsidR="006A0B77" w:rsidRPr="007124FA" w:rsidRDefault="00000000" w:rsidP="007124FA">
      <w:pPr>
        <w:pStyle w:val="Standard"/>
        <w:spacing w:before="120" w:after="120"/>
        <w:jc w:val="both"/>
        <w:rPr>
          <w:rFonts w:ascii="Arial" w:hAnsi="Arial" w:cs="Arial"/>
          <w:bCs/>
          <w:i/>
          <w:sz w:val="22"/>
          <w:szCs w:val="22"/>
        </w:rPr>
      </w:pPr>
      <w:r w:rsidRPr="007124FA">
        <w:rPr>
          <w:rFonts w:ascii="Arial" w:hAnsi="Arial" w:cs="Arial"/>
          <w:bCs/>
          <w:i/>
          <w:sz w:val="22"/>
          <w:szCs w:val="22"/>
        </w:rPr>
        <w:t>Sjezdové lyžování, snowboarding</w:t>
      </w:r>
    </w:p>
    <w:p w14:paraId="5311308E" w14:textId="77777777" w:rsidR="006A0B77" w:rsidRPr="006A0B77" w:rsidRDefault="00000000" w:rsidP="00A90D7D">
      <w:pPr>
        <w:pStyle w:val="Standard"/>
        <w:spacing w:before="120"/>
        <w:jc w:val="both"/>
        <w:rPr>
          <w:rFonts w:ascii="Arial" w:hAnsi="Arial" w:cs="Arial"/>
          <w:sz w:val="22"/>
          <w:szCs w:val="22"/>
        </w:rPr>
      </w:pPr>
      <w:r w:rsidRPr="006A0B77">
        <w:rPr>
          <w:rFonts w:ascii="Arial" w:hAnsi="Arial" w:cs="Arial"/>
          <w:sz w:val="22"/>
          <w:szCs w:val="22"/>
        </w:rPr>
        <w:t>Sjezdové lyžování je v podobě vyhraněné aktivity vázáno na existenci lyžařských vleků a lanovek. Jeho počátky v Orlických horách spadají do období stavby prvních vleků v 50. letech 20. století. Do konce 80. let se na území CHKO vyprofilovala dvě největší střediska zimních sportů: Deštné v O. h a Říčky v O. h. Ve druhém sledu se nabídkou sjezdových aktivit vyznačovala obec Zdobnice, spíše drobnější zařízení byla pak roztroušena mimo hlavní areály zejména v Deštném v O. h. a Říčkách v O. h., Orlickém Záhoří a v Olešnici v O. h.</w:t>
      </w:r>
    </w:p>
    <w:p w14:paraId="5580AC06" w14:textId="77777777" w:rsidR="006A0B77" w:rsidRPr="006A0B77" w:rsidRDefault="00000000" w:rsidP="00A90D7D">
      <w:pPr>
        <w:pStyle w:val="Standard"/>
        <w:spacing w:before="120"/>
        <w:jc w:val="both"/>
        <w:rPr>
          <w:rFonts w:ascii="Arial" w:hAnsi="Arial" w:cs="Arial"/>
          <w:sz w:val="22"/>
          <w:szCs w:val="22"/>
        </w:rPr>
      </w:pPr>
      <w:r w:rsidRPr="006A0B77">
        <w:rPr>
          <w:rFonts w:ascii="Arial" w:hAnsi="Arial" w:cs="Arial"/>
          <w:sz w:val="22"/>
          <w:szCs w:val="22"/>
        </w:rPr>
        <w:t>V 90. letech došlo k výrazné změně podmínek pro provozování lyžařských areálů. Silně se posunula struktura provozovatelů od obcí a tělovýchovných sdružení směrem k obchodním společnostem. Noví provozovatelé výrazně investovali do modernizace, standardizace a rozšíření poskytovaných služeb. Kromě toho vznikla řada zcela nových areálů vybavených podle současných standardů. Naproti tomu několik malých vleků, zejména u bývalých podnikových chat, zůstává mimo provoz a zřejmě spěje k zániku, často včetně svažitých luk používaných dříve jako sjezdovka.</w:t>
      </w:r>
    </w:p>
    <w:p w14:paraId="4454465C" w14:textId="77777777" w:rsidR="006A0B77" w:rsidRPr="006A0B77" w:rsidRDefault="00000000" w:rsidP="00A90D7D">
      <w:pPr>
        <w:pStyle w:val="Standard"/>
        <w:spacing w:before="120"/>
        <w:jc w:val="both"/>
        <w:rPr>
          <w:rFonts w:ascii="Arial" w:hAnsi="Arial" w:cs="Arial"/>
          <w:sz w:val="22"/>
          <w:szCs w:val="22"/>
        </w:rPr>
      </w:pPr>
      <w:r w:rsidRPr="006A0B77">
        <w:rPr>
          <w:rFonts w:ascii="Arial" w:hAnsi="Arial" w:cs="Arial"/>
          <w:sz w:val="22"/>
          <w:szCs w:val="22"/>
        </w:rPr>
        <w:t>Výstavba a rozšiřování sjezdových areálů je v rámci rekreace zřejmě nejkontroverznější aktivitou na území CHKO. Budování areálů odpovídajících současnému standardu služeb je prakticky vždy spojeno s rozsáhlým odlesněním, plošnými terénními úpravami pro zarovnání povrchu sjezdovky, zpevňováním rozsáhlých ploch pro parkování návštěvníků a zásahem do blízkého vodního toku pro provoz zasněžovacích systémů. V několika areálech byly pro snowboardisty nahrnuty či vyhloubeny umělé nerovnosti jako základ překážek.</w:t>
      </w:r>
    </w:p>
    <w:p w14:paraId="701C0BA3" w14:textId="77777777" w:rsidR="006A0B77" w:rsidRPr="006A0B77" w:rsidRDefault="00000000" w:rsidP="00A90D7D">
      <w:pPr>
        <w:pStyle w:val="Standard"/>
        <w:spacing w:before="120"/>
        <w:jc w:val="both"/>
        <w:rPr>
          <w:rFonts w:ascii="Arial" w:hAnsi="Arial" w:cs="Arial"/>
          <w:sz w:val="22"/>
          <w:szCs w:val="22"/>
        </w:rPr>
      </w:pPr>
      <w:r w:rsidRPr="006A0B77">
        <w:rPr>
          <w:rFonts w:ascii="Arial" w:hAnsi="Arial" w:cs="Arial"/>
          <w:sz w:val="22"/>
          <w:szCs w:val="22"/>
        </w:rPr>
        <w:t>Provoz lyžařských areálů jakožto nejvyhledávanější zimní aktivity v CHKO je doprovázen významnou dopravní zátěží příjezdových komunikací a využíváním nejrůznějších parkovacích a odstavných ploch pro automobily.</w:t>
      </w:r>
    </w:p>
    <w:p w14:paraId="7EF772B5" w14:textId="77777777" w:rsidR="006A0B77" w:rsidRPr="006A0B77" w:rsidRDefault="00000000" w:rsidP="00A90D7D">
      <w:pPr>
        <w:pStyle w:val="Standard"/>
        <w:spacing w:before="120"/>
        <w:jc w:val="both"/>
        <w:rPr>
          <w:rFonts w:ascii="Arial" w:hAnsi="Arial" w:cs="Arial"/>
          <w:sz w:val="22"/>
          <w:szCs w:val="22"/>
        </w:rPr>
      </w:pPr>
      <w:r w:rsidRPr="006A0B77">
        <w:rPr>
          <w:rFonts w:ascii="Arial" w:hAnsi="Arial" w:cs="Arial"/>
          <w:sz w:val="22"/>
          <w:szCs w:val="22"/>
        </w:rPr>
        <w:t>Areál dále produkuje nezanedbatelný hluk včetně nočních hodin, kdy jsou v provozu zasněžovací stroje či rolby na úpravu sjezdovek. Nezanedbatelné je také světelné znečištění okolí od sjezdovek nasvětlených ve večerních a někdy i nočních hodinách.</w:t>
      </w:r>
    </w:p>
    <w:p w14:paraId="75F88BC0" w14:textId="77777777" w:rsidR="006A0B77" w:rsidRPr="006A0B77" w:rsidRDefault="00000000" w:rsidP="00A90D7D">
      <w:pPr>
        <w:pStyle w:val="Standard"/>
        <w:spacing w:before="120"/>
        <w:jc w:val="both"/>
        <w:rPr>
          <w:rFonts w:ascii="Arial" w:hAnsi="Arial" w:cs="Arial"/>
          <w:sz w:val="22"/>
          <w:szCs w:val="22"/>
        </w:rPr>
      </w:pPr>
      <w:r w:rsidRPr="006A0B77">
        <w:rPr>
          <w:rFonts w:ascii="Arial" w:hAnsi="Arial" w:cs="Arial"/>
          <w:sz w:val="22"/>
          <w:szCs w:val="22"/>
        </w:rPr>
        <w:t>Vliv skiareálů na předměty ochrany CHKO je mnohostranný. Krajinný ráz je ovlivňován zejména vytvářením průseků a odlesňováním ploch pro sjezdovky. Umísťování lanovek a vleků znamená umístění nápadných stožárových objektů do krajiny. V nočních hodinách jsou výhledy a horizonty ovlivněny vyzařovaným osvětlením sjezdovek. V sousedství sjezdovek procházejících lesem je dlouhodobě oslabena ekologická stabilita lesních porostů. Odběrná místa vody pro zasněžování zapříčiňují snižování migrační prostupnosti vodních toků. Budování a rozšiřování sjezdovek může znamenat snížení rozlohy vybraných ekosystémů jako předmětů ochrany CHKO. V sousedství skiareálů trvale probíhají procesy rozšiřování parkovacích ploch (blíže viz kapitola</w:t>
      </w:r>
      <w:r w:rsidR="00544D93">
        <w:rPr>
          <w:rFonts w:ascii="Arial" w:hAnsi="Arial" w:cs="Arial"/>
          <w:sz w:val="22"/>
          <w:szCs w:val="22"/>
        </w:rPr>
        <w:t xml:space="preserve"> 3.3.2.2</w:t>
      </w:r>
      <w:r w:rsidRPr="006A0B77">
        <w:rPr>
          <w:rFonts w:ascii="Arial" w:hAnsi="Arial" w:cs="Arial"/>
          <w:sz w:val="22"/>
          <w:szCs w:val="22"/>
        </w:rPr>
        <w:t xml:space="preserve"> Doprava). V neposlední řadě bylo zaznamenáno také odstraňování dřevin rostoucích mimo les na plochách sjezdovek.</w:t>
      </w:r>
    </w:p>
    <w:p w14:paraId="5B164AA5" w14:textId="77777777" w:rsidR="006A0B77" w:rsidRPr="00A90D7D" w:rsidRDefault="00000000" w:rsidP="00A90D7D">
      <w:pPr>
        <w:pStyle w:val="Standard"/>
        <w:spacing w:before="240" w:after="120"/>
        <w:jc w:val="both"/>
        <w:rPr>
          <w:rFonts w:ascii="Arial" w:hAnsi="Arial" w:cs="Arial"/>
          <w:i/>
          <w:sz w:val="22"/>
          <w:szCs w:val="22"/>
        </w:rPr>
      </w:pPr>
      <w:r w:rsidRPr="00A90D7D">
        <w:rPr>
          <w:rFonts w:ascii="Arial" w:hAnsi="Arial" w:cs="Arial"/>
          <w:bCs/>
          <w:i/>
          <w:sz w:val="22"/>
          <w:szCs w:val="22"/>
        </w:rPr>
        <w:t>Běžecké lyžování</w:t>
      </w:r>
    </w:p>
    <w:p w14:paraId="013A8C90" w14:textId="77777777" w:rsidR="006A0B77" w:rsidRPr="006A0B77" w:rsidRDefault="00000000" w:rsidP="00A90D7D">
      <w:pPr>
        <w:pStyle w:val="Standard"/>
        <w:spacing w:before="120"/>
        <w:jc w:val="both"/>
        <w:rPr>
          <w:rFonts w:ascii="Arial" w:hAnsi="Arial" w:cs="Arial"/>
          <w:sz w:val="22"/>
          <w:szCs w:val="22"/>
        </w:rPr>
      </w:pPr>
      <w:r w:rsidRPr="006A0B77">
        <w:rPr>
          <w:rFonts w:ascii="Arial" w:hAnsi="Arial" w:cs="Arial"/>
          <w:sz w:val="22"/>
          <w:szCs w:val="22"/>
        </w:rPr>
        <w:t xml:space="preserve">Běžecké lyžování bylo dlouhodobě v CHKO provozováno jen v turistické podobě, ve formě zimních vycházek a výletů. V současnosti probíhá na území CHKO sofistikovaná pravidelná zimní údržba běžeckých stop, jejichž celková délka přesahuje 100 kilometrů. Zimní údržba </w:t>
      </w:r>
      <w:r w:rsidRPr="006A0B77">
        <w:rPr>
          <w:rFonts w:ascii="Arial" w:hAnsi="Arial" w:cs="Arial"/>
          <w:sz w:val="22"/>
          <w:szCs w:val="22"/>
        </w:rPr>
        <w:lastRenderedPageBreak/>
        <w:t xml:space="preserve">stop přináší periodický provoz údržbových mechanismů v okolí většiny zimních středisek a na spojovacích trasách mezi nimi, včetně hřebenové cesty v nejvyšších horských partiích. Udržované trasy do svých koridorů stahují naprostou většinu zájemců o zimní pohyb v přírodě. Nejfrekventovanější částí je úsek mezi sedlem </w:t>
      </w:r>
      <w:proofErr w:type="spellStart"/>
      <w:r w:rsidRPr="006A0B77">
        <w:rPr>
          <w:rFonts w:ascii="Arial" w:hAnsi="Arial" w:cs="Arial"/>
          <w:sz w:val="22"/>
          <w:szCs w:val="22"/>
        </w:rPr>
        <w:t>Šerlichu</w:t>
      </w:r>
      <w:proofErr w:type="spellEnd"/>
      <w:r w:rsidRPr="006A0B77">
        <w:rPr>
          <w:rFonts w:ascii="Arial" w:hAnsi="Arial" w:cs="Arial"/>
          <w:sz w:val="22"/>
          <w:szCs w:val="22"/>
        </w:rPr>
        <w:t xml:space="preserve"> a Velkou Deštnou s dalším pokračováním po vrcholové komunikaci až k Pěticestí a sedlu Mezivrší. Využívání udržovaných tras vytváří enormní tlak na budování a rozšiřování parkovacích ploch v oblíbených nástupních místech na stopy.</w:t>
      </w:r>
    </w:p>
    <w:p w14:paraId="3E2F2403" w14:textId="77777777" w:rsidR="006A0B77" w:rsidRPr="006A0B77" w:rsidRDefault="00000000" w:rsidP="00A90D7D">
      <w:pPr>
        <w:pStyle w:val="Standard"/>
        <w:spacing w:before="120"/>
        <w:jc w:val="both"/>
        <w:rPr>
          <w:rFonts w:ascii="Arial" w:hAnsi="Arial" w:cs="Arial"/>
          <w:sz w:val="22"/>
          <w:szCs w:val="22"/>
        </w:rPr>
      </w:pPr>
      <w:r w:rsidRPr="006A0B77">
        <w:rPr>
          <w:rFonts w:ascii="Arial" w:hAnsi="Arial" w:cs="Arial"/>
          <w:sz w:val="22"/>
          <w:szCs w:val="22"/>
        </w:rPr>
        <w:t xml:space="preserve">Rozvinutá rekreační forma běžeckého lyžování vyvolává poptávku po vymezení a pravidelné zimní údržbě lyžařských běžeckých stop. To naopak vyvolává potřebu pravidelné údržby dostatečně širokých koridorů (4-5 metrů) s relativně urovnaným povrchem a bez dřevinné vegetace, které je možné v zimě projíždět stávající technikou. V případě křižování drobných vodních toků dochází </w:t>
      </w:r>
      <w:proofErr w:type="spellStart"/>
      <w:r w:rsidRPr="006A0B77">
        <w:rPr>
          <w:rFonts w:ascii="Arial" w:hAnsi="Arial" w:cs="Arial"/>
          <w:sz w:val="22"/>
          <w:szCs w:val="22"/>
        </w:rPr>
        <w:t>pomístně</w:t>
      </w:r>
      <w:proofErr w:type="spellEnd"/>
      <w:r w:rsidRPr="006A0B77">
        <w:rPr>
          <w:rFonts w:ascii="Arial" w:hAnsi="Arial" w:cs="Arial"/>
          <w:sz w:val="22"/>
          <w:szCs w:val="22"/>
        </w:rPr>
        <w:t xml:space="preserve"> k jejich dočasnému přemosťování. V těchto případech jde spíše o drobné disturbance s potenciálem lokálně působit na výskyt a prosperitu jedinců ZCHD, které však nemají trvalý dopad na předměty ochrany CHKO. Jiná situace je u nepřímého ovlivňování, tedy zejména u požadavků na dostatečně kapacitní parkovací plochy (viz kapitola</w:t>
      </w:r>
      <w:r w:rsidR="00723890">
        <w:rPr>
          <w:rFonts w:ascii="Arial" w:hAnsi="Arial" w:cs="Arial"/>
          <w:sz w:val="22"/>
          <w:szCs w:val="22"/>
        </w:rPr>
        <w:t xml:space="preserve"> 3.3.2.2</w:t>
      </w:r>
      <w:r w:rsidRPr="006A0B77">
        <w:rPr>
          <w:rFonts w:ascii="Arial" w:hAnsi="Arial" w:cs="Arial"/>
          <w:sz w:val="22"/>
          <w:szCs w:val="22"/>
        </w:rPr>
        <w:t xml:space="preserve"> Doprava).</w:t>
      </w:r>
    </w:p>
    <w:p w14:paraId="31856DAB" w14:textId="77777777" w:rsidR="006A0B77" w:rsidRPr="00A90D7D" w:rsidRDefault="00000000" w:rsidP="00A90D7D">
      <w:pPr>
        <w:pStyle w:val="Standard"/>
        <w:spacing w:before="240" w:after="120"/>
        <w:jc w:val="both"/>
        <w:rPr>
          <w:rFonts w:ascii="Arial" w:hAnsi="Arial" w:cs="Arial"/>
          <w:bCs/>
          <w:i/>
          <w:sz w:val="22"/>
          <w:szCs w:val="22"/>
        </w:rPr>
      </w:pPr>
      <w:r w:rsidRPr="00A90D7D">
        <w:rPr>
          <w:rFonts w:ascii="Arial" w:hAnsi="Arial" w:cs="Arial"/>
          <w:bCs/>
          <w:i/>
          <w:sz w:val="22"/>
          <w:szCs w:val="22"/>
        </w:rPr>
        <w:t>Jízda psích spřežení</w:t>
      </w:r>
    </w:p>
    <w:p w14:paraId="66CD119C" w14:textId="77777777" w:rsidR="006A0B77" w:rsidRPr="006A0B77" w:rsidRDefault="00000000" w:rsidP="00A90D7D">
      <w:pPr>
        <w:pStyle w:val="Standard"/>
        <w:spacing w:before="120"/>
        <w:jc w:val="both"/>
        <w:rPr>
          <w:rFonts w:ascii="Arial" w:hAnsi="Arial" w:cs="Arial"/>
          <w:sz w:val="22"/>
          <w:szCs w:val="22"/>
        </w:rPr>
      </w:pPr>
      <w:r w:rsidRPr="006A0B77">
        <w:rPr>
          <w:rFonts w:ascii="Arial" w:hAnsi="Arial" w:cs="Arial"/>
          <w:sz w:val="22"/>
          <w:szCs w:val="22"/>
        </w:rPr>
        <w:t xml:space="preserve">V CHKO se tradičně koná několikadenní vytrvalostní etapový závod </w:t>
      </w:r>
      <w:proofErr w:type="spellStart"/>
      <w:r w:rsidRPr="006A0B77">
        <w:rPr>
          <w:rFonts w:ascii="Arial" w:hAnsi="Arial" w:cs="Arial"/>
          <w:sz w:val="22"/>
          <w:szCs w:val="22"/>
        </w:rPr>
        <w:t>Šediváčkův</w:t>
      </w:r>
      <w:proofErr w:type="spellEnd"/>
      <w:r w:rsidRPr="006A0B77">
        <w:rPr>
          <w:rFonts w:ascii="Arial" w:hAnsi="Arial" w:cs="Arial"/>
          <w:sz w:val="22"/>
          <w:szCs w:val="22"/>
        </w:rPr>
        <w:t xml:space="preserve"> long se zázemím umístěným do oblasti Deštného</w:t>
      </w:r>
      <w:r w:rsidR="003F0ACE">
        <w:rPr>
          <w:rFonts w:ascii="Arial" w:hAnsi="Arial" w:cs="Arial"/>
          <w:sz w:val="22"/>
          <w:szCs w:val="22"/>
        </w:rPr>
        <w:t xml:space="preserve"> </w:t>
      </w:r>
      <w:r w:rsidRPr="006A0B77">
        <w:rPr>
          <w:rFonts w:ascii="Arial" w:hAnsi="Arial" w:cs="Arial"/>
          <w:sz w:val="22"/>
          <w:szCs w:val="22"/>
        </w:rPr>
        <w:t>–</w:t>
      </w:r>
      <w:r w:rsidR="003F0ACE">
        <w:rPr>
          <w:rFonts w:ascii="Arial" w:hAnsi="Arial" w:cs="Arial"/>
          <w:sz w:val="22"/>
          <w:szCs w:val="22"/>
        </w:rPr>
        <w:t xml:space="preserve"> </w:t>
      </w:r>
      <w:r w:rsidRPr="006A0B77">
        <w:rPr>
          <w:rFonts w:ascii="Arial" w:hAnsi="Arial" w:cs="Arial"/>
          <w:sz w:val="22"/>
          <w:szCs w:val="22"/>
        </w:rPr>
        <w:t xml:space="preserve">Jedlové. Jednotlivé etapy závodu o délce 30 až 70 kilometrů zasahují významnou část území CHKO, závodu se účastní kolem stovky spřežení. Součástí závodu je jeden noční bivak všech účastníků na sněhové ploše. Trasa závodu, umístění bivaku a způsob značení trati jsou každoročně konzultovány a případně usměrňovány </w:t>
      </w:r>
      <w:r w:rsidR="002F3C53">
        <w:rPr>
          <w:rFonts w:ascii="Arial" w:hAnsi="Arial" w:cs="Arial"/>
          <w:sz w:val="22"/>
          <w:szCs w:val="22"/>
        </w:rPr>
        <w:t>AOPK ČR</w:t>
      </w:r>
      <w:r w:rsidRPr="006A0B77">
        <w:rPr>
          <w:rFonts w:ascii="Arial" w:hAnsi="Arial" w:cs="Arial"/>
          <w:sz w:val="22"/>
          <w:szCs w:val="22"/>
        </w:rPr>
        <w:t>. Neorganizovaná přítomnost a individuální pohyb psích spřežení na území CHKO jsou zaznamenávány pouze okrajově.</w:t>
      </w:r>
    </w:p>
    <w:p w14:paraId="64297B5D" w14:textId="77777777" w:rsidR="006A0B77" w:rsidRPr="006A0B77" w:rsidRDefault="00000000" w:rsidP="00A90D7D">
      <w:pPr>
        <w:pStyle w:val="Standard"/>
        <w:spacing w:before="120"/>
        <w:jc w:val="both"/>
        <w:rPr>
          <w:rFonts w:ascii="Arial" w:hAnsi="Arial" w:cs="Arial"/>
          <w:sz w:val="22"/>
          <w:szCs w:val="22"/>
        </w:rPr>
      </w:pPr>
      <w:r w:rsidRPr="006A0B77">
        <w:rPr>
          <w:rFonts w:ascii="Arial" w:hAnsi="Arial" w:cs="Arial"/>
          <w:sz w:val="22"/>
          <w:szCs w:val="22"/>
        </w:rPr>
        <w:t>Rozsah a způsob realizace závodů psích spřežení (umístění zázemí závodu s nocovištěm pro stovky psů, zprůjezdnění tratí a kontrola závodu pomocí sněžných skútrů, způsob značení tratí) mohou ovlivnit ekosystémové předměty ochrany CHKO různým způsobem, zejména rušením živočichů a poškozením vegetace.</w:t>
      </w:r>
    </w:p>
    <w:p w14:paraId="266E9BFE" w14:textId="77777777" w:rsidR="006A0B77" w:rsidRPr="006A0B77" w:rsidRDefault="00000000" w:rsidP="00A90D7D">
      <w:pPr>
        <w:pStyle w:val="Standard"/>
        <w:spacing w:before="240" w:after="120"/>
        <w:jc w:val="both"/>
        <w:rPr>
          <w:rFonts w:ascii="Arial" w:hAnsi="Arial" w:cs="Arial"/>
          <w:sz w:val="22"/>
          <w:szCs w:val="22"/>
        </w:rPr>
      </w:pPr>
      <w:r w:rsidRPr="00A90D7D">
        <w:rPr>
          <w:rFonts w:ascii="Arial" w:hAnsi="Arial" w:cs="Arial"/>
          <w:bCs/>
          <w:sz w:val="22"/>
          <w:szCs w:val="22"/>
          <w:u w:val="single"/>
        </w:rPr>
        <w:t>Další obvyklé zimní aktivity</w:t>
      </w:r>
      <w:r w:rsidRPr="006A0B77">
        <w:rPr>
          <w:rFonts w:ascii="Arial" w:hAnsi="Arial" w:cs="Arial"/>
          <w:sz w:val="22"/>
          <w:szCs w:val="22"/>
        </w:rPr>
        <w:t xml:space="preserve">, jako jsou např. skialpinismus, </w:t>
      </w:r>
      <w:proofErr w:type="spellStart"/>
      <w:r w:rsidRPr="006A0B77">
        <w:rPr>
          <w:rFonts w:ascii="Arial" w:hAnsi="Arial" w:cs="Arial"/>
          <w:sz w:val="22"/>
          <w:szCs w:val="22"/>
        </w:rPr>
        <w:t>freeride</w:t>
      </w:r>
      <w:proofErr w:type="spellEnd"/>
      <w:r w:rsidRPr="006A0B77">
        <w:rPr>
          <w:rFonts w:ascii="Arial" w:hAnsi="Arial" w:cs="Arial"/>
          <w:sz w:val="22"/>
          <w:szCs w:val="22"/>
        </w:rPr>
        <w:t xml:space="preserve"> a </w:t>
      </w:r>
      <w:proofErr w:type="spellStart"/>
      <w:r w:rsidRPr="006A0B77">
        <w:rPr>
          <w:rFonts w:ascii="Arial" w:hAnsi="Arial" w:cs="Arial"/>
          <w:sz w:val="22"/>
          <w:szCs w:val="22"/>
        </w:rPr>
        <w:t>snowkiting</w:t>
      </w:r>
      <w:proofErr w:type="spellEnd"/>
      <w:r w:rsidRPr="006A0B77">
        <w:rPr>
          <w:rFonts w:ascii="Arial" w:hAnsi="Arial" w:cs="Arial"/>
          <w:sz w:val="22"/>
          <w:szCs w:val="22"/>
        </w:rPr>
        <w:t>, nemají významné dopady na předměty ochrany v CHKO Orlické hory.</w:t>
      </w:r>
    </w:p>
    <w:p w14:paraId="7C6326C0" w14:textId="77777777" w:rsidR="001D1FC7" w:rsidRDefault="001D1FC7" w:rsidP="00A90D7D">
      <w:pPr>
        <w:pStyle w:val="Default"/>
        <w:spacing w:before="0"/>
      </w:pPr>
    </w:p>
    <w:p w14:paraId="02D29EE5" w14:textId="77777777" w:rsidR="001D1FC7" w:rsidRPr="00C860EB" w:rsidRDefault="00000000" w:rsidP="00363A5C">
      <w:pPr>
        <w:pStyle w:val="Nadpis4"/>
        <w:rPr>
          <w:rFonts w:eastAsia="Calibri"/>
        </w:rPr>
      </w:pPr>
      <w:r w:rsidRPr="00C860EB">
        <w:rPr>
          <w:rFonts w:eastAsia="Calibri"/>
        </w:rPr>
        <w:t>Těžba nerostných surovin</w:t>
      </w:r>
      <w:r w:rsidR="00C860EB" w:rsidRPr="00C860EB">
        <w:rPr>
          <w:rFonts w:eastAsia="Calibri"/>
        </w:rPr>
        <w:t xml:space="preserve"> a rašeliny</w:t>
      </w:r>
    </w:p>
    <w:p w14:paraId="65267681" w14:textId="77777777" w:rsidR="00C860EB" w:rsidRPr="00C860EB" w:rsidRDefault="00000000" w:rsidP="00A249CE">
      <w:pPr>
        <w:pStyle w:val="Bezmezer"/>
        <w:spacing w:before="120" w:after="120"/>
        <w:rPr>
          <w:rFonts w:cs="Arial"/>
          <w:b w:val="0"/>
        </w:rPr>
      </w:pPr>
      <w:r w:rsidRPr="00C860EB">
        <w:rPr>
          <w:rFonts w:cs="Arial"/>
          <w:b w:val="0"/>
        </w:rPr>
        <w:t xml:space="preserve">V současné době se v CHKO Orlické hory nenachází žádný lom v provozu. Lom Špičák (u Deštného v Orlických horách), v kterém se těžil </w:t>
      </w:r>
      <w:proofErr w:type="spellStart"/>
      <w:r w:rsidRPr="00C860EB">
        <w:rPr>
          <w:rFonts w:cs="Arial"/>
          <w:b w:val="0"/>
        </w:rPr>
        <w:t>gabrodiorit</w:t>
      </w:r>
      <w:proofErr w:type="spellEnd"/>
      <w:r w:rsidRPr="00C860EB">
        <w:rPr>
          <w:rFonts w:cs="Arial"/>
          <w:b w:val="0"/>
        </w:rPr>
        <w:t xml:space="preserve">, byl uzavřen začátkem 90. let minulého století. Byly odstraněny všechny budovy včetně zařízení lomu (ve spodní etáži lomu jsou patrné zbytky zpracování těžené horniny drtičkou). Zásoby ale odepsány nebyly. Stále zde existuje dobývací prostor 70491 Deštné v Orlických horách. U bývalého lomu v Pěčíně již byly zásoby odepsány. V letech 1954 – 1972 probíhala v okolí Čertova dolu, Nebeské Rybné, Říček a Zdobnice prospekce ložisek uranu. Několik desítek malých lomů otevřených pro těžbu stavebního kamene před 2. světovou válkou již zaniklo a zarostlo dřevinami. V minulosti bylo u Trčkova i těžené rašeliniště, které je v současné době již neznatelné. Žádná ložiska nerostných surovin se nenacházejí v I. ani II. zóně odstupňované ochrany přírody CHKO Orlické hory. Otevírání nových ložisek těžby se nepředpokládá. Díky spontánně působícím, ekologickým </w:t>
      </w:r>
      <w:proofErr w:type="spellStart"/>
      <w:r w:rsidRPr="00C860EB">
        <w:rPr>
          <w:rFonts w:cs="Arial"/>
          <w:b w:val="0"/>
        </w:rPr>
        <w:t>sukcesním</w:t>
      </w:r>
      <w:proofErr w:type="spellEnd"/>
      <w:r w:rsidRPr="00C860EB">
        <w:rPr>
          <w:rFonts w:cs="Arial"/>
          <w:b w:val="0"/>
        </w:rPr>
        <w:t xml:space="preserve"> procesům, vznikly na opuštěných těžebních lokalitách nové biotopy pro rostliny a živočichy.</w:t>
      </w:r>
    </w:p>
    <w:p w14:paraId="0F9D1F5D" w14:textId="77777777" w:rsidR="00C860EB" w:rsidRPr="00C860EB" w:rsidRDefault="00000000" w:rsidP="00A249CE">
      <w:pPr>
        <w:pStyle w:val="Bezmezer"/>
        <w:spacing w:before="120" w:after="240"/>
        <w:rPr>
          <w:rFonts w:cs="Arial"/>
          <w:b w:val="0"/>
        </w:rPr>
      </w:pPr>
      <w:r w:rsidRPr="00C860EB">
        <w:rPr>
          <w:rFonts w:cs="Arial"/>
          <w:b w:val="0"/>
        </w:rPr>
        <w:t>V současné době na území CHKO těžba nerostných surovin neprobíhá, takže nemá vliv na předměty ochrany.</w:t>
      </w:r>
    </w:p>
    <w:p w14:paraId="19C8FDDE" w14:textId="77777777" w:rsidR="00C860EB" w:rsidRPr="00A249CE" w:rsidRDefault="00000000" w:rsidP="00A249CE">
      <w:pPr>
        <w:pStyle w:val="Bezmezer"/>
        <w:spacing w:after="120"/>
        <w:rPr>
          <w:rFonts w:cs="Arial"/>
          <w:b w:val="0"/>
        </w:rPr>
      </w:pPr>
      <w:r>
        <w:rPr>
          <w:rFonts w:cs="Arial"/>
          <w:b w:val="0"/>
        </w:rPr>
        <w:t>Tab. 12</w:t>
      </w:r>
      <w:r w:rsidR="00CC52B3">
        <w:rPr>
          <w:rFonts w:cs="Arial"/>
          <w:b w:val="0"/>
        </w:rPr>
        <w:t xml:space="preserve">: </w:t>
      </w:r>
      <w:r w:rsidRPr="00C860EB">
        <w:rPr>
          <w:rFonts w:cs="Arial"/>
          <w:b w:val="0"/>
        </w:rPr>
        <w:t>Současná ložiska nerostných surovin</w:t>
      </w:r>
    </w:p>
    <w:tbl>
      <w:tblPr>
        <w:tblW w:w="9214" w:type="dxa"/>
        <w:tblInd w:w="-8" w:type="dxa"/>
        <w:tblCellMar>
          <w:left w:w="54" w:type="dxa"/>
          <w:right w:w="54" w:type="dxa"/>
        </w:tblCellMar>
        <w:tblLook w:val="0000" w:firstRow="0" w:lastRow="0" w:firstColumn="0" w:lastColumn="0" w:noHBand="0" w:noVBand="0"/>
      </w:tblPr>
      <w:tblGrid>
        <w:gridCol w:w="1134"/>
        <w:gridCol w:w="1701"/>
        <w:gridCol w:w="1418"/>
        <w:gridCol w:w="1758"/>
        <w:gridCol w:w="830"/>
        <w:gridCol w:w="791"/>
        <w:gridCol w:w="1582"/>
      </w:tblGrid>
      <w:tr w:rsidR="00121602" w14:paraId="2F842525" w14:textId="77777777" w:rsidTr="00370D38">
        <w:trPr>
          <w:trHeight w:val="487"/>
        </w:trPr>
        <w:tc>
          <w:tcPr>
            <w:tcW w:w="1134" w:type="dxa"/>
            <w:tcBorders>
              <w:top w:val="single" w:sz="6" w:space="0" w:color="auto"/>
              <w:left w:val="single" w:sz="6" w:space="0" w:color="auto"/>
              <w:bottom w:val="single" w:sz="6" w:space="0" w:color="auto"/>
              <w:right w:val="single" w:sz="6" w:space="0" w:color="auto"/>
            </w:tcBorders>
            <w:shd w:val="solid" w:color="C0C0C0" w:fill="auto"/>
          </w:tcPr>
          <w:p w14:paraId="4EBFE146" w14:textId="77777777" w:rsidR="00C860EB" w:rsidRPr="0096209E" w:rsidRDefault="00000000" w:rsidP="00A249CE">
            <w:pPr>
              <w:jc w:val="left"/>
              <w:rPr>
                <w:snapToGrid w:val="0"/>
              </w:rPr>
            </w:pPr>
            <w:r>
              <w:rPr>
                <w:snapToGrid w:val="0"/>
              </w:rPr>
              <w:lastRenderedPageBreak/>
              <w:t>č</w:t>
            </w:r>
            <w:r w:rsidRPr="0096209E">
              <w:rPr>
                <w:snapToGrid w:val="0"/>
              </w:rPr>
              <w:t>. ložiska</w:t>
            </w:r>
          </w:p>
        </w:tc>
        <w:tc>
          <w:tcPr>
            <w:tcW w:w="1701" w:type="dxa"/>
            <w:tcBorders>
              <w:top w:val="single" w:sz="6" w:space="0" w:color="auto"/>
              <w:left w:val="single" w:sz="6" w:space="0" w:color="auto"/>
              <w:bottom w:val="single" w:sz="6" w:space="0" w:color="auto"/>
              <w:right w:val="single" w:sz="6" w:space="0" w:color="auto"/>
            </w:tcBorders>
            <w:shd w:val="solid" w:color="C0C0C0" w:fill="auto"/>
          </w:tcPr>
          <w:p w14:paraId="32321A0A" w14:textId="77777777" w:rsidR="00C860EB" w:rsidRPr="0096209E" w:rsidRDefault="00000000" w:rsidP="00A249CE">
            <w:pPr>
              <w:jc w:val="left"/>
              <w:rPr>
                <w:snapToGrid w:val="0"/>
              </w:rPr>
            </w:pPr>
            <w:r w:rsidRPr="0096209E">
              <w:rPr>
                <w:snapToGrid w:val="0"/>
              </w:rPr>
              <w:t>název ložiska</w:t>
            </w:r>
          </w:p>
        </w:tc>
        <w:tc>
          <w:tcPr>
            <w:tcW w:w="1418" w:type="dxa"/>
            <w:tcBorders>
              <w:top w:val="single" w:sz="6" w:space="0" w:color="auto"/>
              <w:left w:val="single" w:sz="6" w:space="0" w:color="auto"/>
              <w:bottom w:val="single" w:sz="6" w:space="0" w:color="auto"/>
              <w:right w:val="single" w:sz="6" w:space="0" w:color="auto"/>
            </w:tcBorders>
            <w:shd w:val="solid" w:color="C0C0C0" w:fill="auto"/>
          </w:tcPr>
          <w:p w14:paraId="471DC2C8" w14:textId="77777777" w:rsidR="00C860EB" w:rsidRPr="0096209E" w:rsidRDefault="00000000" w:rsidP="00A249CE">
            <w:pPr>
              <w:jc w:val="left"/>
              <w:rPr>
                <w:snapToGrid w:val="0"/>
              </w:rPr>
            </w:pPr>
            <w:r w:rsidRPr="0096209E">
              <w:rPr>
                <w:snapToGrid w:val="0"/>
              </w:rPr>
              <w:t>držitel práv</w:t>
            </w:r>
          </w:p>
        </w:tc>
        <w:tc>
          <w:tcPr>
            <w:tcW w:w="1758" w:type="dxa"/>
            <w:tcBorders>
              <w:top w:val="single" w:sz="6" w:space="0" w:color="auto"/>
              <w:left w:val="single" w:sz="6" w:space="0" w:color="auto"/>
              <w:bottom w:val="single" w:sz="6" w:space="0" w:color="auto"/>
              <w:right w:val="single" w:sz="6" w:space="0" w:color="auto"/>
            </w:tcBorders>
            <w:shd w:val="solid" w:color="C0C0C0" w:fill="auto"/>
          </w:tcPr>
          <w:p w14:paraId="5BC641A1" w14:textId="77777777" w:rsidR="00C860EB" w:rsidRPr="0096209E" w:rsidRDefault="00000000" w:rsidP="00A249CE">
            <w:pPr>
              <w:jc w:val="left"/>
              <w:rPr>
                <w:snapToGrid w:val="0"/>
              </w:rPr>
            </w:pPr>
            <w:r w:rsidRPr="0096209E">
              <w:rPr>
                <w:snapToGrid w:val="0"/>
              </w:rPr>
              <w:t>Surovina</w:t>
            </w:r>
          </w:p>
        </w:tc>
        <w:tc>
          <w:tcPr>
            <w:tcW w:w="0" w:type="auto"/>
            <w:tcBorders>
              <w:top w:val="single" w:sz="6" w:space="0" w:color="auto"/>
              <w:left w:val="single" w:sz="6" w:space="0" w:color="auto"/>
              <w:bottom w:val="single" w:sz="6" w:space="0" w:color="auto"/>
              <w:right w:val="single" w:sz="6" w:space="0" w:color="auto"/>
            </w:tcBorders>
            <w:shd w:val="solid" w:color="C0C0C0" w:fill="auto"/>
          </w:tcPr>
          <w:p w14:paraId="5FD0A88F" w14:textId="77777777" w:rsidR="00C860EB" w:rsidRDefault="00000000" w:rsidP="00A249CE">
            <w:pPr>
              <w:jc w:val="left"/>
              <w:rPr>
                <w:snapToGrid w:val="0"/>
              </w:rPr>
            </w:pPr>
            <w:r w:rsidRPr="0096209E">
              <w:rPr>
                <w:snapToGrid w:val="0"/>
              </w:rPr>
              <w:t>Zásoby</w:t>
            </w:r>
          </w:p>
          <w:p w14:paraId="62DF6571" w14:textId="77777777" w:rsidR="00C860EB" w:rsidRPr="0096209E" w:rsidRDefault="00000000" w:rsidP="00A249CE">
            <w:pPr>
              <w:jc w:val="left"/>
              <w:rPr>
                <w:snapToGrid w:val="0"/>
              </w:rPr>
            </w:pPr>
            <w:r>
              <w:rPr>
                <w:snapToGrid w:val="0"/>
              </w:rPr>
              <w:t>(m</w:t>
            </w:r>
            <w:r w:rsidRPr="006A0B49">
              <w:rPr>
                <w:snapToGrid w:val="0"/>
                <w:vertAlign w:val="superscript"/>
              </w:rPr>
              <w:t>3</w:t>
            </w:r>
            <w:r>
              <w:rPr>
                <w:snapToGrid w:val="0"/>
              </w:rPr>
              <w:t>)</w:t>
            </w:r>
          </w:p>
        </w:tc>
        <w:tc>
          <w:tcPr>
            <w:tcW w:w="0" w:type="auto"/>
            <w:tcBorders>
              <w:top w:val="single" w:sz="6" w:space="0" w:color="auto"/>
              <w:left w:val="single" w:sz="6" w:space="0" w:color="auto"/>
              <w:bottom w:val="single" w:sz="6" w:space="0" w:color="auto"/>
              <w:right w:val="single" w:sz="6" w:space="0" w:color="auto"/>
            </w:tcBorders>
            <w:shd w:val="solid" w:color="C0C0C0" w:fill="auto"/>
          </w:tcPr>
          <w:p w14:paraId="2F4384AE" w14:textId="77777777" w:rsidR="00C860EB" w:rsidRPr="0096209E" w:rsidRDefault="00000000" w:rsidP="00A249CE">
            <w:pPr>
              <w:jc w:val="left"/>
              <w:rPr>
                <w:snapToGrid w:val="0"/>
              </w:rPr>
            </w:pPr>
            <w:r w:rsidRPr="0096209E">
              <w:rPr>
                <w:snapToGrid w:val="0"/>
              </w:rPr>
              <w:t>roční těžba</w:t>
            </w:r>
          </w:p>
        </w:tc>
        <w:tc>
          <w:tcPr>
            <w:tcW w:w="1582" w:type="dxa"/>
            <w:tcBorders>
              <w:top w:val="single" w:sz="6" w:space="0" w:color="auto"/>
              <w:left w:val="single" w:sz="6" w:space="0" w:color="auto"/>
              <w:bottom w:val="single" w:sz="6" w:space="0" w:color="auto"/>
              <w:right w:val="single" w:sz="6" w:space="0" w:color="auto"/>
            </w:tcBorders>
            <w:shd w:val="solid" w:color="C0C0C0" w:fill="auto"/>
          </w:tcPr>
          <w:p w14:paraId="4C45DEE0" w14:textId="77777777" w:rsidR="00C860EB" w:rsidRPr="0096209E" w:rsidRDefault="00000000" w:rsidP="00A249CE">
            <w:pPr>
              <w:jc w:val="left"/>
              <w:rPr>
                <w:snapToGrid w:val="0"/>
              </w:rPr>
            </w:pPr>
            <w:r>
              <w:rPr>
                <w:snapToGrid w:val="0"/>
              </w:rPr>
              <w:t>způsob</w:t>
            </w:r>
            <w:r w:rsidRPr="0096209E">
              <w:rPr>
                <w:snapToGrid w:val="0"/>
              </w:rPr>
              <w:t xml:space="preserve"> těžby</w:t>
            </w:r>
          </w:p>
        </w:tc>
      </w:tr>
      <w:tr w:rsidR="00121602" w14:paraId="7CAC0924" w14:textId="77777777" w:rsidTr="00370D38">
        <w:trPr>
          <w:trHeight w:val="48"/>
        </w:trPr>
        <w:tc>
          <w:tcPr>
            <w:tcW w:w="1134" w:type="dxa"/>
            <w:tcBorders>
              <w:top w:val="single" w:sz="6" w:space="0" w:color="auto"/>
              <w:left w:val="single" w:sz="6" w:space="0" w:color="auto"/>
              <w:bottom w:val="single" w:sz="6" w:space="0" w:color="auto"/>
              <w:right w:val="single" w:sz="6" w:space="0" w:color="auto"/>
            </w:tcBorders>
          </w:tcPr>
          <w:p w14:paraId="7B91DA40" w14:textId="77777777" w:rsidR="00C860EB" w:rsidRPr="0096209E" w:rsidRDefault="00000000" w:rsidP="00F86937">
            <w:pPr>
              <w:jc w:val="left"/>
              <w:rPr>
                <w:snapToGrid w:val="0"/>
              </w:rPr>
            </w:pPr>
            <w:r>
              <w:rPr>
                <w:snapToGrid w:val="0"/>
              </w:rPr>
              <w:t>3</w:t>
            </w:r>
            <w:r w:rsidRPr="0096209E">
              <w:rPr>
                <w:snapToGrid w:val="0"/>
              </w:rPr>
              <w:t>02 3100 B3</w:t>
            </w:r>
          </w:p>
        </w:tc>
        <w:tc>
          <w:tcPr>
            <w:tcW w:w="1701" w:type="dxa"/>
            <w:tcBorders>
              <w:top w:val="single" w:sz="6" w:space="0" w:color="auto"/>
              <w:left w:val="single" w:sz="6" w:space="0" w:color="auto"/>
              <w:bottom w:val="single" w:sz="6" w:space="0" w:color="auto"/>
              <w:right w:val="single" w:sz="6" w:space="0" w:color="auto"/>
            </w:tcBorders>
          </w:tcPr>
          <w:p w14:paraId="256EB2FA" w14:textId="77777777" w:rsidR="00C860EB" w:rsidRPr="0096209E" w:rsidRDefault="00000000" w:rsidP="00F86937">
            <w:pPr>
              <w:jc w:val="left"/>
              <w:rPr>
                <w:snapToGrid w:val="0"/>
              </w:rPr>
            </w:pPr>
            <w:r>
              <w:rPr>
                <w:snapToGrid w:val="0"/>
              </w:rPr>
              <w:t xml:space="preserve">Deštné v Orlických horách - </w:t>
            </w:r>
            <w:r w:rsidRPr="0096209E">
              <w:rPr>
                <w:snapToGrid w:val="0"/>
              </w:rPr>
              <w:t>Špičák</w:t>
            </w:r>
          </w:p>
        </w:tc>
        <w:tc>
          <w:tcPr>
            <w:tcW w:w="1418" w:type="dxa"/>
            <w:tcBorders>
              <w:top w:val="single" w:sz="6" w:space="0" w:color="auto"/>
              <w:left w:val="single" w:sz="6" w:space="0" w:color="auto"/>
              <w:bottom w:val="single" w:sz="6" w:space="0" w:color="auto"/>
              <w:right w:val="single" w:sz="6" w:space="0" w:color="auto"/>
            </w:tcBorders>
          </w:tcPr>
          <w:p w14:paraId="22D4DFB0" w14:textId="77777777" w:rsidR="00C860EB" w:rsidRPr="0096209E" w:rsidRDefault="00000000" w:rsidP="00F86937">
            <w:pPr>
              <w:jc w:val="left"/>
              <w:rPr>
                <w:snapToGrid w:val="0"/>
              </w:rPr>
            </w:pPr>
            <w:r>
              <w:rPr>
                <w:snapToGrid w:val="0"/>
              </w:rPr>
              <w:t xml:space="preserve">M </w:t>
            </w:r>
            <w:r w:rsidRPr="0096209E">
              <w:rPr>
                <w:snapToGrid w:val="0"/>
              </w:rPr>
              <w:t>Silnice Pardubice</w:t>
            </w:r>
          </w:p>
        </w:tc>
        <w:tc>
          <w:tcPr>
            <w:tcW w:w="1758" w:type="dxa"/>
            <w:tcBorders>
              <w:top w:val="single" w:sz="6" w:space="0" w:color="auto"/>
              <w:left w:val="single" w:sz="6" w:space="0" w:color="auto"/>
              <w:bottom w:val="single" w:sz="6" w:space="0" w:color="auto"/>
              <w:right w:val="single" w:sz="6" w:space="0" w:color="auto"/>
            </w:tcBorders>
          </w:tcPr>
          <w:p w14:paraId="5B96259F" w14:textId="77777777" w:rsidR="00C860EB" w:rsidRPr="0096209E" w:rsidRDefault="00000000" w:rsidP="00F86937">
            <w:pPr>
              <w:jc w:val="left"/>
              <w:rPr>
                <w:snapToGrid w:val="0"/>
              </w:rPr>
            </w:pPr>
            <w:r>
              <w:rPr>
                <w:snapToGrid w:val="0"/>
              </w:rPr>
              <w:t xml:space="preserve">pyroxenicko-amfibolický </w:t>
            </w:r>
            <w:proofErr w:type="spellStart"/>
            <w:r>
              <w:rPr>
                <w:snapToGrid w:val="0"/>
              </w:rPr>
              <w:t>gabrodiorit</w:t>
            </w:r>
            <w:proofErr w:type="spellEnd"/>
          </w:p>
        </w:tc>
        <w:tc>
          <w:tcPr>
            <w:tcW w:w="0" w:type="auto"/>
            <w:tcBorders>
              <w:top w:val="single" w:sz="6" w:space="0" w:color="auto"/>
              <w:left w:val="single" w:sz="6" w:space="0" w:color="auto"/>
              <w:bottom w:val="single" w:sz="6" w:space="0" w:color="auto"/>
              <w:right w:val="single" w:sz="6" w:space="0" w:color="auto"/>
            </w:tcBorders>
          </w:tcPr>
          <w:p w14:paraId="2A2E37EE" w14:textId="77777777" w:rsidR="00C860EB" w:rsidRPr="0096209E" w:rsidRDefault="00000000" w:rsidP="00F86937">
            <w:pPr>
              <w:jc w:val="left"/>
              <w:rPr>
                <w:snapToGrid w:val="0"/>
              </w:rPr>
            </w:pPr>
            <w:r w:rsidRPr="0096209E">
              <w:rPr>
                <w:snapToGrid w:val="0"/>
              </w:rPr>
              <w:t>12 303</w:t>
            </w:r>
          </w:p>
        </w:tc>
        <w:tc>
          <w:tcPr>
            <w:tcW w:w="0" w:type="auto"/>
            <w:tcBorders>
              <w:top w:val="single" w:sz="6" w:space="0" w:color="auto"/>
              <w:left w:val="single" w:sz="6" w:space="0" w:color="auto"/>
              <w:bottom w:val="single" w:sz="6" w:space="0" w:color="auto"/>
              <w:right w:val="single" w:sz="6" w:space="0" w:color="auto"/>
            </w:tcBorders>
          </w:tcPr>
          <w:p w14:paraId="4A245FE8" w14:textId="77777777" w:rsidR="00C860EB" w:rsidRPr="0096209E" w:rsidRDefault="00000000" w:rsidP="00F86937">
            <w:pPr>
              <w:jc w:val="left"/>
              <w:rPr>
                <w:snapToGrid w:val="0"/>
              </w:rPr>
            </w:pPr>
            <w:r w:rsidRPr="0096209E">
              <w:rPr>
                <w:snapToGrid w:val="0"/>
              </w:rPr>
              <w:t>0</w:t>
            </w:r>
          </w:p>
        </w:tc>
        <w:tc>
          <w:tcPr>
            <w:tcW w:w="1582" w:type="dxa"/>
            <w:tcBorders>
              <w:top w:val="single" w:sz="6" w:space="0" w:color="auto"/>
              <w:left w:val="single" w:sz="6" w:space="0" w:color="auto"/>
              <w:bottom w:val="single" w:sz="6" w:space="0" w:color="auto"/>
              <w:right w:val="single" w:sz="6" w:space="0" w:color="auto"/>
            </w:tcBorders>
          </w:tcPr>
          <w:p w14:paraId="708014D4" w14:textId="77777777" w:rsidR="00C860EB" w:rsidRPr="0096209E" w:rsidRDefault="00000000" w:rsidP="00F86937">
            <w:pPr>
              <w:jc w:val="left"/>
              <w:rPr>
                <w:snapToGrid w:val="0"/>
              </w:rPr>
            </w:pPr>
            <w:r w:rsidRPr="0096209E">
              <w:rPr>
                <w:snapToGrid w:val="0"/>
              </w:rPr>
              <w:t>stěnový lom</w:t>
            </w:r>
            <w:r>
              <w:rPr>
                <w:snapToGrid w:val="0"/>
              </w:rPr>
              <w:t xml:space="preserve"> o čtyřech patrech</w:t>
            </w:r>
          </w:p>
        </w:tc>
      </w:tr>
    </w:tbl>
    <w:p w14:paraId="6EE79B4B" w14:textId="77777777" w:rsidR="00C860EB" w:rsidRDefault="00000000" w:rsidP="00C860EB">
      <w:r w:rsidRPr="0096209E">
        <w:t xml:space="preserve">B3 – výhradní ložiska bilancovaná </w:t>
      </w:r>
    </w:p>
    <w:p w14:paraId="463D77C5" w14:textId="77777777" w:rsidR="00087AFD" w:rsidRDefault="00087AFD" w:rsidP="00243CDA">
      <w:pPr>
        <w:pStyle w:val="Default"/>
        <w:spacing w:before="0"/>
        <w:rPr>
          <w:bCs/>
          <w:kern w:val="2"/>
          <w:lang w:eastAsia="ar-SA"/>
        </w:rPr>
      </w:pPr>
    </w:p>
    <w:p w14:paraId="3F288D38" w14:textId="77777777" w:rsidR="00087AFD" w:rsidRDefault="00000000" w:rsidP="00363A5C">
      <w:pPr>
        <w:pStyle w:val="Nadpis4"/>
      </w:pPr>
      <w:r w:rsidRPr="00087AFD">
        <w:t>Sídla a jejich rozvoj, výstavba a územní plánování</w:t>
      </w:r>
    </w:p>
    <w:p w14:paraId="11BE7038" w14:textId="77777777" w:rsidR="001B3EDD" w:rsidRPr="00905867" w:rsidRDefault="00000000" w:rsidP="001B3EDD">
      <w:pPr>
        <w:tabs>
          <w:tab w:val="left" w:pos="5954"/>
        </w:tabs>
      </w:pPr>
      <w:r w:rsidRPr="00905867">
        <w:t>Současná podoba krajiny Orlických hor je výsledkem několik století dlouhého procesu působení lidí na přírodu. Omezené technické prostředky člověka v minulosti nutily přizpůsobovat své záměry místním podmínkám</w:t>
      </w:r>
      <w:r w:rsidR="007F5C8F">
        <w:t>,</w:t>
      </w:r>
      <w:r w:rsidRPr="00905867">
        <w:t xml:space="preserve"> a naopak jej učily využívat možností, které jednotlivé lokality nabízely.</w:t>
      </w:r>
    </w:p>
    <w:p w14:paraId="51E3C3C6" w14:textId="77777777" w:rsidR="001B3EDD" w:rsidRPr="00905867" w:rsidRDefault="00000000" w:rsidP="001B3EDD">
      <w:r w:rsidRPr="00905867">
        <w:t>Na rozdíl od orlického podhůří, které dle archeologických nálezů bylo osídleno již ve starší době kamenné, Orlické hory zůstaly ještě mnoho staletí neprostupným pralesem. Změna přišla po založení cisterciánského kláštera Svaté Pole (1149) na území dnešní obce Klášter nad Dědinou u Třebechovic pod Orebem. Členové řádu osídlovali nejdříve podhůří, jedna z prvních osad založená výše na toku Bělé byla Deštné v Orlických horách (1358). Stejně i další osady vznikaly pronikáním kolonizátorů proti proudu větších vodních toků – Olešnice v Orlických horách (1354), Rokytnice v Orlických horách, případně souvisely s budováním strážních hradů (Liberk, Uhřínov – 1354). Vzniklé cesty se staly kupeckými stezkami, které ve dvou místech na území dnešní CHKO překonávaly hřeben (Olešnice v </w:t>
      </w:r>
      <w:proofErr w:type="spellStart"/>
      <w:r w:rsidRPr="00905867">
        <w:t>Orl</w:t>
      </w:r>
      <w:proofErr w:type="spellEnd"/>
      <w:r w:rsidRPr="00905867">
        <w:t>. horách, a mezi obcemi Deštné v </w:t>
      </w:r>
      <w:proofErr w:type="spellStart"/>
      <w:r w:rsidRPr="00905867">
        <w:t>Orl</w:t>
      </w:r>
      <w:proofErr w:type="spellEnd"/>
      <w:r w:rsidRPr="00905867">
        <w:t>. horách a Kunštát). Kolonizace, která probíhala postupně až do 16. století, s sebou nesla výraznou změnu přírodních poměrů v podobě odlesňování krajiny. Vznikly první sklárny v okolí Deštného a v Olešnici hamry. V 16. století existovaly sklárny na mnoha místech při vodních tocích stékajících z hřebenu Orlických hor. V průběhu činnosti skláren se na okolních vyklučených pozemcích rozvíjela zemědělská výroba, která stabilizovala osídlení i po jejím přeložení. Od 17. do 18. století nabyla na významu těžba dřeva v horských lesích a jeho splavování do vnitrozemí. V tomto období byla, jako projev rekatolizačních snah, vystavěna či barokně přestavěna většina kostelů. Od počátku novověku byla sídla prostředím pro rozvoj řemeslné výroby (např. tkalcovství). Ta byla spolu se zemědělstvím a lesním hospodářstvím dostatečným podnětem k rozvoji o</w:t>
      </w:r>
      <w:r w:rsidR="001C5788">
        <w:t>sídlení až do kulminace v druhé</w:t>
      </w:r>
      <w:r w:rsidRPr="00905867">
        <w:t xml:space="preserve"> polovině 19. století. Takto vzniklá sídelní struktura s vymezenými plochami luk a polí se zachovala až do období po 2. světové válce. S rozvojem drobné řemeslné výroby doznal menších změn i vzhled charakteristických stavení (např. úprava půdorysu a velikosti okenních otvorů). V průběhu 19. století začalo docházet k rozvoji turistiky a s tím spojeným úpravám bud a chalup rozšiřováním pokoje pro hosty a případně o hospodářské prostory. Později byly postaveny nové objekty sloužící výhradně návštěvníkům hor. V letech 1936–1938 začala být v ose orlického hřbetu budována obranná pevnostní linie proti tehdejší očekávané rozpínavosti Německa. Připomínkou tehdejší doby jsou nejen pevnostní objekty obranné linie, ale dodnes se používá mnoho tehdy zbudovaných cest. Po skončení druhé sv. války a nuceném odsunu německy mluvícího obyvatelstva došlo k rozpadu sídelní struktury. Některá sídla téměř zanikla, u jiných se zcela změnil charakter (Nebeská Rybná, Kunčina Ves, </w:t>
      </w:r>
      <w:proofErr w:type="spellStart"/>
      <w:r w:rsidRPr="00905867">
        <w:t>Trčkov</w:t>
      </w:r>
      <w:proofErr w:type="spellEnd"/>
      <w:r w:rsidRPr="00905867">
        <w:t xml:space="preserve"> atd.). Následné dosídlení bylo obyvatelstvem bez vztahu k zemědělskému hospodaření – ke konkrétním stavbám ani k místu, kde žili. Období socialismu se neslo dále v duchu zpřetrhání vazeb člověka k půdě, vznikala velká družstva s nadrozměrnými hospodářskými objekty, pozemky byly scelovány a meliorovány. Mozaika drobných polí, meze se spontánní vegetací a květnaté louky byly přeměněny na velkovýrobní plochy monokultur dotovaných umělými hnojivy. Architektura obytné zástavby byla často vytržená z historického kontextu. Ve většině sídel vznikaly bytové domy zcela nerespektující původní urbanistickou strukturu a typické znaky místní architektury. Od šedesátých let 20. století se některá sídla změnila na rekreační střediska, mnohé objekty se začaly využívat jako rekreační chalupy. Změna přístupu k přírodním a kulturním hodnotám krajiny přišla v devadesátých letech a do značné míry souvisela s rozpadem či transformací </w:t>
      </w:r>
      <w:r w:rsidRPr="00905867">
        <w:lastRenderedPageBreak/>
        <w:t xml:space="preserve">zemědělských družstev a změnou vlastnictví pozemků. Lesního hospodaření se ujali ve většině zdejších lesních porostů dědicové dřívějších majitelů – rodiny </w:t>
      </w:r>
      <w:proofErr w:type="spellStart"/>
      <w:r w:rsidRPr="00905867">
        <w:t>Colloredo-Mannsfeldů</w:t>
      </w:r>
      <w:proofErr w:type="spellEnd"/>
      <w:r w:rsidRPr="00905867">
        <w:t xml:space="preserve">, Janečků, </w:t>
      </w:r>
      <w:proofErr w:type="spellStart"/>
      <w:r w:rsidRPr="00905867">
        <w:t>Kolowratů</w:t>
      </w:r>
      <w:proofErr w:type="spellEnd"/>
      <w:r w:rsidRPr="00905867">
        <w:t xml:space="preserve"> a </w:t>
      </w:r>
      <w:proofErr w:type="spellStart"/>
      <w:r w:rsidRPr="00905867">
        <w:t>Parishů</w:t>
      </w:r>
      <w:proofErr w:type="spellEnd"/>
      <w:r w:rsidRPr="00905867">
        <w:t>. V novém miléniu dochází k bezprecedentnímu růstu sídelních struktur v sídlech, které se staly rekreačními centry. Investice směřují zejména do sportovních za</w:t>
      </w:r>
      <w:r w:rsidR="001C5788">
        <w:t>řízení, apartmánových komplexů,</w:t>
      </w:r>
      <w:r w:rsidRPr="00905867">
        <w:t xml:space="preserve"> jednotlivé či plošné rekreační zástavby. Ke změnám architektonického výrazu jednotlivých staveb i celých částí sídel dochází v důsledku změn stavebních technologií, používaných stavebních materiálů a moderních architektonických forem. Současně s tím se rozšiřuje technická i dopravní infrastruktura v oblasti.</w:t>
      </w:r>
    </w:p>
    <w:p w14:paraId="29DA5BF2" w14:textId="77777777" w:rsidR="001B3EDD" w:rsidRPr="00905867" w:rsidRDefault="00000000" w:rsidP="001B3EDD">
      <w:r w:rsidRPr="00905867">
        <w:t>Uvedené lidské aktivity byly rozhodujícími hybnými silami vzniku kulturní krajiny. Zejména při pohledu z výšky jsou Orlické hory charakteristické zalesněným hlavním hřebenem, pod jehož prudkými svahy se v zapadlých údolích rozkládají osady a vesnice se zbytky typického lánového uspořádání úzkých dlouhých pruhů zemědělských pozemků. Obvyklými dominantami vesnic jsou výstavné ba</w:t>
      </w:r>
      <w:r w:rsidR="001C5788">
        <w:t xml:space="preserve">rokní kostely, z nichž některé </w:t>
      </w:r>
      <w:r w:rsidRPr="00905867">
        <w:t xml:space="preserve">jsou nebo byly ve špatném technickém stavu. Obnoven byl poutní kostel Nanebevzetí Panny Marie v Neratově, v současné době obnovou prochází také kostel sv. Matouše v Jedlové. Napříč územím jsou roztroušeny drobné sakrální stavby – kříže, boží muka a kapličky, které jsou typickým projevem kulturních tradic této oblasti. Výsadní postavení mezi nimi zaujímá Kunštátská kaple nacházející se uprostřed lesů ve výšce přesahující 1000 metrů nad mořem. </w:t>
      </w:r>
    </w:p>
    <w:p w14:paraId="390624A9" w14:textId="77777777" w:rsidR="001B3EDD" w:rsidRPr="00905867" w:rsidRDefault="00000000" w:rsidP="001B3EDD">
      <w:pPr>
        <w:rPr>
          <w:b/>
        </w:rPr>
      </w:pPr>
      <w:r w:rsidRPr="00905867">
        <w:t xml:space="preserve">Svébytnost prostředí Orlických hor dokreslují dochované objekty tradiční lidové architektury. Vodorovný rastr roubených stěn s tmavými trámy a bílými výplněmi doplňují bílé i pastelové tóny omítek zděných částí staveb. Nevysoké přízemní stěny po celém obvodu výrazně přesahují strmé střechy. Průčelní štíty budov jsou v severní části regionu tradičně jednoduše bedněné svisle kladenými prkny, zatímco v jižněji položených vesnicích se využívalo podlomení – malá stříška lemující dolní okraj štítu. Některé místní motivy lidové architektury se uplatnily při návrhu Masarykovy chaty vybudované pod vrcholem </w:t>
      </w:r>
      <w:proofErr w:type="spellStart"/>
      <w:r w:rsidRPr="00905867">
        <w:t>Šerlichu</w:t>
      </w:r>
      <w:proofErr w:type="spellEnd"/>
      <w:r w:rsidRPr="00905867">
        <w:t xml:space="preserve"> ve dvacátých letech 20. století, jako turistické výchozí místo. V současné době počet trvale žijících obyvatel v CHKO spíše klesá, i přesto jsou zaznamenávány výrazné stavební aktivity iniciované ponejvíce rekreačním využíváním území. </w:t>
      </w:r>
    </w:p>
    <w:p w14:paraId="3BB947C1" w14:textId="77777777" w:rsidR="00BB1BB2" w:rsidRDefault="00000000" w:rsidP="00BB1BB2">
      <w:pPr>
        <w:rPr>
          <w:rFonts w:eastAsiaTheme="majorEastAsia"/>
          <w:color w:val="000000" w:themeColor="text1"/>
          <w:u w:val="thick"/>
        </w:rPr>
      </w:pPr>
      <w:r>
        <w:rPr>
          <w:noProof/>
          <w:lang w:bidi="ar-SA"/>
        </w:rPr>
        <w:drawing>
          <wp:inline distT="0" distB="0" distL="0" distR="0" wp14:anchorId="044D7933" wp14:editId="2B2F3AA6">
            <wp:extent cx="4497573" cy="3001196"/>
            <wp:effectExtent l="0" t="0" r="0" b="8890"/>
            <wp:docPr id="2" name="Obrázek 2" descr="C:\Users\david.resl\AppData\Local\Microsoft\Windows\INetCache\Content.Word\_MG_0372 Šediviny (stará chalupa) - 50°18'16.560N, 16°19'13.62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063636" name="Picture 6" descr="C:\Users\david.resl\AppData\Local\Microsoft\Windows\INetCache\Content.Word\_MG_0372 Šediviny (stará chalupa) - 50°18'16.560N, 16°19'13.622E.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502625" cy="3004567"/>
                    </a:xfrm>
                    <a:prstGeom prst="rect">
                      <a:avLst/>
                    </a:prstGeom>
                    <a:noFill/>
                    <a:ln>
                      <a:noFill/>
                    </a:ln>
                  </pic:spPr>
                </pic:pic>
              </a:graphicData>
            </a:graphic>
          </wp:inline>
        </w:drawing>
      </w:r>
    </w:p>
    <w:p w14:paraId="4E028138" w14:textId="77777777" w:rsidR="005F30E4" w:rsidRPr="006C129F" w:rsidRDefault="00000000" w:rsidP="00BB1BB2">
      <w:pPr>
        <w:rPr>
          <w:rFonts w:eastAsiaTheme="majorEastAsia"/>
          <w:color w:val="000000" w:themeColor="text1"/>
        </w:rPr>
      </w:pPr>
      <w:r w:rsidRPr="006C129F">
        <w:rPr>
          <w:rFonts w:eastAsiaTheme="majorEastAsia"/>
          <w:color w:val="000000" w:themeColor="text1"/>
        </w:rPr>
        <w:t>Horská chalupa, Šediviny.</w:t>
      </w:r>
    </w:p>
    <w:p w14:paraId="51240D78" w14:textId="77777777" w:rsidR="00011F6E" w:rsidRDefault="00000000" w:rsidP="001B3EDD">
      <w:pPr>
        <w:pStyle w:val="Nadpis1"/>
        <w:keepNext w:val="0"/>
        <w:keepLines w:val="0"/>
        <w:pageBreakBefore/>
        <w:spacing w:after="240"/>
        <w:ind w:left="431" w:hanging="431"/>
      </w:pPr>
      <w:bookmarkStart w:id="25" w:name="_Toc256000024"/>
      <w:r w:rsidRPr="00C044DB">
        <w:lastRenderedPageBreak/>
        <w:t>Popis a vyhodnocení stavu a vývoje předmětů ochrany CHKO</w:t>
      </w:r>
      <w:bookmarkEnd w:id="25"/>
    </w:p>
    <w:p w14:paraId="6F25A369" w14:textId="77777777" w:rsidR="00011F6E" w:rsidRDefault="00000000" w:rsidP="00BB1BB2">
      <w:pPr>
        <w:pStyle w:val="Nadpis2"/>
      </w:pPr>
      <w:bookmarkStart w:id="26" w:name="_Toc256000025"/>
      <w:r w:rsidRPr="00A8229F">
        <w:t>Krajinný ráz</w:t>
      </w:r>
      <w:bookmarkEnd w:id="26"/>
    </w:p>
    <w:p w14:paraId="11FAE5CA" w14:textId="77777777" w:rsidR="00DB2A3D" w:rsidRPr="00DD5180" w:rsidRDefault="00000000" w:rsidP="00F3074C">
      <w:pPr>
        <w:pStyle w:val="Zkladntext"/>
        <w:jc w:val="both"/>
        <w:rPr>
          <w:rFonts w:ascii="Arial" w:hAnsi="Arial"/>
          <w:i w:val="0"/>
          <w:spacing w:val="-2"/>
        </w:rPr>
      </w:pPr>
      <w:r w:rsidRPr="00DD5180">
        <w:rPr>
          <w:rFonts w:ascii="Arial" w:hAnsi="Arial"/>
          <w:i w:val="0"/>
          <w:spacing w:val="-2"/>
        </w:rPr>
        <w:t>Rozbor krajinného rázu a jeho struktura vychází z definice v zákoně, tj. týká se zejména přírodní, kulturní a historické charakteristiky určitého místa či oblasti. Krajina je zákonem chráněna před činností snižující její přírodní a estetickou hodnotu. Předmětem ochrany krajinného rázu jsou všechny přírodní, kulturní, historické a estetické charakteristiky a hodnoty krajiny.</w:t>
      </w:r>
    </w:p>
    <w:p w14:paraId="614E268F" w14:textId="77777777" w:rsidR="00DB2A3D" w:rsidRPr="00905867" w:rsidRDefault="00000000" w:rsidP="00F3074C">
      <w:pPr>
        <w:pStyle w:val="Zkladntext"/>
        <w:jc w:val="both"/>
        <w:rPr>
          <w:rFonts w:ascii="Arial" w:hAnsi="Arial"/>
          <w:i w:val="0"/>
        </w:rPr>
      </w:pPr>
      <w:r w:rsidRPr="00905867">
        <w:rPr>
          <w:rFonts w:ascii="Arial" w:hAnsi="Arial"/>
          <w:i w:val="0"/>
        </w:rPr>
        <w:t xml:space="preserve">CHKO Orlické hory je v celostátním kontextu chráněných krajinných oblastí výrazná zachovalostí a vyvážeností přírodního prostředí v kombinaci s kulturně-historickými hodnotami, které reprezentují zejména svérázná architektura a dochovaná krajinná mozaika. Specifická je morfologie hraničního pohoří, které se od západu pozvolna zvedá k hřebeni Orlických hor a za ním ve střední části strmě padá k nivě řeky Orlice. Typickým rysem je zalesněný plochý hřbet bez výraznějších vrcholů. Jedinečnost kulturní krajiny dokumentují významné církevní stavby a na mnoha místech jemné zrno krajinné mozaiky jako pozůstatky někdejšího početného sudetského osídlení a historického způsobu hospodaření na zemědělské půdě. Dále je CHKO významnou </w:t>
      </w:r>
      <w:proofErr w:type="spellStart"/>
      <w:r w:rsidRPr="00905867">
        <w:rPr>
          <w:rFonts w:ascii="Arial" w:hAnsi="Arial"/>
          <w:i w:val="0"/>
        </w:rPr>
        <w:t>prameništní</w:t>
      </w:r>
      <w:proofErr w:type="spellEnd"/>
      <w:r w:rsidRPr="00905867">
        <w:rPr>
          <w:rFonts w:ascii="Arial" w:hAnsi="Arial"/>
          <w:i w:val="0"/>
        </w:rPr>
        <w:t xml:space="preserve"> oblastí s typicky tvarovanými hlubokými údolními zářezy vodních toků. </w:t>
      </w:r>
    </w:p>
    <w:p w14:paraId="0E2A344A" w14:textId="77777777" w:rsidR="00DB2A3D" w:rsidRPr="00905867" w:rsidRDefault="00000000" w:rsidP="00F3074C">
      <w:pPr>
        <w:pStyle w:val="Zkladntext"/>
        <w:jc w:val="both"/>
        <w:rPr>
          <w:rFonts w:ascii="Arial" w:hAnsi="Arial"/>
          <w:i w:val="0"/>
        </w:rPr>
      </w:pPr>
      <w:r w:rsidRPr="00905867">
        <w:rPr>
          <w:rFonts w:ascii="Arial" w:hAnsi="Arial"/>
          <w:i w:val="0"/>
        </w:rPr>
        <w:t xml:space="preserve">CHKO Orlické hory je dle charakteru krajiny členěna do pěti oblastí krajinného rázu a čtyřiceti pěti míst se specifickými charakteristikami, které jsou podrobně popsané v Preventivním hodnocení krajinného rázu (Třešňák, 2021). </w:t>
      </w:r>
    </w:p>
    <w:p w14:paraId="0424A36C" w14:textId="77777777" w:rsidR="00DB2A3D" w:rsidRPr="00C22725" w:rsidRDefault="00000000" w:rsidP="00F3074C">
      <w:pPr>
        <w:pStyle w:val="Zkladntext"/>
        <w:tabs>
          <w:tab w:val="left" w:pos="2260"/>
        </w:tabs>
        <w:spacing w:before="240"/>
        <w:rPr>
          <w:rFonts w:ascii="Arial" w:hAnsi="Arial"/>
          <w:b/>
          <w:i w:val="0"/>
          <w:u w:val="single"/>
        </w:rPr>
      </w:pPr>
      <w:r w:rsidRPr="00C22725">
        <w:rPr>
          <w:rFonts w:ascii="Arial" w:hAnsi="Arial"/>
          <w:b/>
          <w:i w:val="0"/>
          <w:u w:val="single"/>
        </w:rPr>
        <w:t>Cílový</w:t>
      </w:r>
      <w:r w:rsidRPr="00C22725">
        <w:rPr>
          <w:rFonts w:ascii="Arial" w:hAnsi="Arial"/>
          <w:b/>
          <w:i w:val="0"/>
          <w:spacing w:val="-4"/>
          <w:u w:val="single"/>
        </w:rPr>
        <w:t xml:space="preserve"> </w:t>
      </w:r>
      <w:r w:rsidR="00C22725">
        <w:rPr>
          <w:rFonts w:ascii="Arial" w:hAnsi="Arial"/>
          <w:b/>
          <w:i w:val="0"/>
          <w:u w:val="single"/>
        </w:rPr>
        <w:t>stav</w:t>
      </w:r>
    </w:p>
    <w:p w14:paraId="0C9E23FB" w14:textId="77777777" w:rsidR="00DB2A3D" w:rsidRPr="00905867" w:rsidRDefault="00000000" w:rsidP="00F3074C">
      <w:pPr>
        <w:pStyle w:val="Zkladntext"/>
        <w:tabs>
          <w:tab w:val="left" w:pos="2260"/>
        </w:tabs>
        <w:jc w:val="both"/>
        <w:rPr>
          <w:rFonts w:ascii="Arial" w:hAnsi="Arial"/>
          <w:i w:val="0"/>
        </w:rPr>
      </w:pPr>
      <w:r w:rsidRPr="00905867">
        <w:rPr>
          <w:rFonts w:ascii="Arial" w:hAnsi="Arial"/>
          <w:i w:val="0"/>
        </w:rPr>
        <w:t>Zachovaný typický ráz krajiny Orlických hor, alespoň v současném stavu. Hospodářské využívání krajiny s důrazem na zachování přírodních, kulturně-historických a estetických hodnot. V místech, kde byly tyto hodnoty nejvíce narušeny, zlepšení stavu.</w:t>
      </w:r>
    </w:p>
    <w:p w14:paraId="29D6FB13" w14:textId="77777777" w:rsidR="00DB2A3D" w:rsidRPr="00C22725" w:rsidRDefault="00000000" w:rsidP="00F3074C">
      <w:pPr>
        <w:pStyle w:val="Zkladntext"/>
        <w:tabs>
          <w:tab w:val="left" w:pos="2260"/>
        </w:tabs>
        <w:spacing w:before="240" w:after="120"/>
        <w:jc w:val="both"/>
        <w:rPr>
          <w:rFonts w:ascii="Arial" w:hAnsi="Arial"/>
          <w:b/>
          <w:i w:val="0"/>
        </w:rPr>
      </w:pPr>
      <w:r w:rsidRPr="00C22725">
        <w:rPr>
          <w:rFonts w:ascii="Arial" w:hAnsi="Arial"/>
          <w:b/>
          <w:i w:val="0"/>
        </w:rPr>
        <w:t>Souhrnný cíl dále zpřesňují následující body:</w:t>
      </w:r>
    </w:p>
    <w:p w14:paraId="376AC5CB" w14:textId="77777777" w:rsidR="00DB2A3D" w:rsidRPr="00905867" w:rsidRDefault="00000000" w:rsidP="001570FF">
      <w:pPr>
        <w:pStyle w:val="Zkladntext"/>
        <w:numPr>
          <w:ilvl w:val="0"/>
          <w:numId w:val="52"/>
        </w:numPr>
        <w:tabs>
          <w:tab w:val="left" w:pos="2260"/>
        </w:tabs>
        <w:spacing w:before="0"/>
        <w:ind w:left="680" w:hanging="340"/>
        <w:jc w:val="both"/>
        <w:rPr>
          <w:rFonts w:ascii="Arial" w:hAnsi="Arial"/>
          <w:i w:val="0"/>
        </w:rPr>
      </w:pPr>
      <w:r w:rsidRPr="00905867">
        <w:rPr>
          <w:rFonts w:ascii="Arial" w:hAnsi="Arial"/>
          <w:i w:val="0"/>
        </w:rPr>
        <w:t xml:space="preserve">vyvážená mozaika ekologicky stabilních a druhově pestrých travních porostů a funkční </w:t>
      </w:r>
      <w:proofErr w:type="spellStart"/>
      <w:r w:rsidRPr="00905867">
        <w:rPr>
          <w:rFonts w:ascii="Arial" w:hAnsi="Arial"/>
          <w:i w:val="0"/>
        </w:rPr>
        <w:t>mimolesní</w:t>
      </w:r>
      <w:proofErr w:type="spellEnd"/>
      <w:r w:rsidRPr="00905867">
        <w:rPr>
          <w:rFonts w:ascii="Arial" w:hAnsi="Arial"/>
          <w:i w:val="0"/>
        </w:rPr>
        <w:t xml:space="preserve"> zeleně v různorodé struktuře a pestrosti, která je prostorově členěná s různou velikostí uzavřených a polootevřených prostorů;</w:t>
      </w:r>
    </w:p>
    <w:p w14:paraId="1632D7F0" w14:textId="77777777" w:rsidR="00DB2A3D" w:rsidRPr="00905867" w:rsidRDefault="00000000" w:rsidP="001570FF">
      <w:pPr>
        <w:pStyle w:val="Zkladntext"/>
        <w:numPr>
          <w:ilvl w:val="0"/>
          <w:numId w:val="52"/>
        </w:numPr>
        <w:tabs>
          <w:tab w:val="left" w:pos="2260"/>
        </w:tabs>
        <w:spacing w:before="60"/>
        <w:ind w:left="680" w:hanging="340"/>
        <w:jc w:val="both"/>
        <w:rPr>
          <w:rFonts w:ascii="Arial" w:hAnsi="Arial"/>
          <w:i w:val="0"/>
        </w:rPr>
      </w:pPr>
      <w:r>
        <w:rPr>
          <w:rFonts w:ascii="Arial" w:hAnsi="Arial"/>
          <w:i w:val="0"/>
        </w:rPr>
        <w:t>v</w:t>
      </w:r>
      <w:r w:rsidRPr="00905867">
        <w:rPr>
          <w:rFonts w:ascii="Arial" w:hAnsi="Arial"/>
          <w:i w:val="0"/>
        </w:rPr>
        <w:t>izuálně nenarušené přírodní horizonty, vrcholy, svahy, pohledově exponovaná místa, zejména dominantami technických a liniových staveb;</w:t>
      </w:r>
    </w:p>
    <w:p w14:paraId="3792C7D6" w14:textId="77777777" w:rsidR="00DB2A3D" w:rsidRPr="00905867" w:rsidRDefault="00000000" w:rsidP="001570FF">
      <w:pPr>
        <w:pStyle w:val="Zkladntext"/>
        <w:numPr>
          <w:ilvl w:val="0"/>
          <w:numId w:val="52"/>
        </w:numPr>
        <w:tabs>
          <w:tab w:val="left" w:pos="2260"/>
        </w:tabs>
        <w:spacing w:before="60"/>
        <w:ind w:left="680" w:hanging="340"/>
        <w:jc w:val="both"/>
        <w:rPr>
          <w:rFonts w:ascii="Arial" w:hAnsi="Arial"/>
          <w:i w:val="0"/>
        </w:rPr>
      </w:pPr>
      <w:r w:rsidRPr="00905867">
        <w:rPr>
          <w:rFonts w:ascii="Arial" w:hAnsi="Arial"/>
          <w:i w:val="0"/>
        </w:rPr>
        <w:t>ekologicky stabilní lesní porosty s vyváženým vizuálním působením, včetně jejich přirozené struktury;</w:t>
      </w:r>
    </w:p>
    <w:p w14:paraId="150938AF" w14:textId="77777777" w:rsidR="00DB2A3D" w:rsidRPr="00905867" w:rsidRDefault="00000000" w:rsidP="001570FF">
      <w:pPr>
        <w:pStyle w:val="Zkladntext"/>
        <w:numPr>
          <w:ilvl w:val="0"/>
          <w:numId w:val="52"/>
        </w:numPr>
        <w:tabs>
          <w:tab w:val="left" w:pos="2260"/>
        </w:tabs>
        <w:spacing w:before="60"/>
        <w:ind w:left="680" w:hanging="340"/>
        <w:jc w:val="both"/>
        <w:rPr>
          <w:rFonts w:ascii="Arial" w:hAnsi="Arial"/>
          <w:i w:val="0"/>
        </w:rPr>
      </w:pPr>
      <w:r w:rsidRPr="00905867">
        <w:rPr>
          <w:rFonts w:ascii="Arial" w:hAnsi="Arial"/>
          <w:i w:val="0"/>
        </w:rPr>
        <w:t>lesní porosty s pestrými porostními okraji;</w:t>
      </w:r>
    </w:p>
    <w:p w14:paraId="1DD0402F" w14:textId="77777777" w:rsidR="00DB2A3D" w:rsidRPr="00905867" w:rsidRDefault="00000000" w:rsidP="001570FF">
      <w:pPr>
        <w:pStyle w:val="Zkladntext"/>
        <w:numPr>
          <w:ilvl w:val="0"/>
          <w:numId w:val="52"/>
        </w:numPr>
        <w:tabs>
          <w:tab w:val="left" w:pos="2260"/>
        </w:tabs>
        <w:spacing w:before="60"/>
        <w:ind w:left="680" w:hanging="340"/>
        <w:jc w:val="both"/>
        <w:rPr>
          <w:rFonts w:ascii="Arial" w:hAnsi="Arial"/>
          <w:i w:val="0"/>
        </w:rPr>
      </w:pPr>
      <w:r w:rsidRPr="00905867">
        <w:rPr>
          <w:rFonts w:ascii="Arial" w:hAnsi="Arial"/>
          <w:i w:val="0"/>
        </w:rPr>
        <w:t>zachovaná přirozená bezlesí;</w:t>
      </w:r>
    </w:p>
    <w:p w14:paraId="593AFDCD" w14:textId="77777777" w:rsidR="00DB2A3D" w:rsidRPr="00905867" w:rsidRDefault="00000000" w:rsidP="001570FF">
      <w:pPr>
        <w:pStyle w:val="Zkladntext"/>
        <w:numPr>
          <w:ilvl w:val="0"/>
          <w:numId w:val="52"/>
        </w:numPr>
        <w:tabs>
          <w:tab w:val="left" w:pos="2260"/>
        </w:tabs>
        <w:spacing w:before="60"/>
        <w:ind w:left="680" w:hanging="340"/>
        <w:jc w:val="both"/>
        <w:rPr>
          <w:rFonts w:ascii="Arial" w:hAnsi="Arial"/>
          <w:i w:val="0"/>
        </w:rPr>
      </w:pPr>
      <w:r w:rsidRPr="00905867">
        <w:rPr>
          <w:rFonts w:ascii="Arial" w:hAnsi="Arial"/>
          <w:i w:val="0"/>
        </w:rPr>
        <w:t>nesnižující se prostupnost otevřené krajiny i sídelních celků;</w:t>
      </w:r>
    </w:p>
    <w:p w14:paraId="47277A30" w14:textId="77777777" w:rsidR="00DB2A3D" w:rsidRPr="00905867" w:rsidRDefault="00000000" w:rsidP="001570FF">
      <w:pPr>
        <w:pStyle w:val="Zkladntext"/>
        <w:numPr>
          <w:ilvl w:val="0"/>
          <w:numId w:val="52"/>
        </w:numPr>
        <w:tabs>
          <w:tab w:val="left" w:pos="2260"/>
        </w:tabs>
        <w:spacing w:before="60"/>
        <w:ind w:left="680" w:hanging="340"/>
        <w:jc w:val="both"/>
        <w:rPr>
          <w:rFonts w:ascii="Arial" w:hAnsi="Arial"/>
          <w:i w:val="0"/>
        </w:rPr>
      </w:pPr>
      <w:r w:rsidRPr="00905867">
        <w:rPr>
          <w:rFonts w:ascii="Arial" w:hAnsi="Arial"/>
          <w:i w:val="0"/>
        </w:rPr>
        <w:t>v hodnotných místech krajinného rázu udržené dochované a typické působení krajiny ve všech jejich aspektech;</w:t>
      </w:r>
    </w:p>
    <w:p w14:paraId="50875FAC" w14:textId="77777777" w:rsidR="00DB2A3D" w:rsidRPr="00DD5180" w:rsidRDefault="00000000" w:rsidP="001570FF">
      <w:pPr>
        <w:pStyle w:val="Zkladntext"/>
        <w:numPr>
          <w:ilvl w:val="0"/>
          <w:numId w:val="52"/>
        </w:numPr>
        <w:tabs>
          <w:tab w:val="left" w:pos="2260"/>
        </w:tabs>
        <w:spacing w:before="60"/>
        <w:ind w:left="680" w:hanging="340"/>
        <w:jc w:val="both"/>
        <w:rPr>
          <w:rFonts w:ascii="Arial" w:hAnsi="Arial"/>
          <w:i w:val="0"/>
          <w:spacing w:val="-2"/>
        </w:rPr>
      </w:pPr>
      <w:r w:rsidRPr="00DD5180">
        <w:rPr>
          <w:rFonts w:ascii="Arial" w:hAnsi="Arial"/>
          <w:i w:val="0"/>
          <w:spacing w:val="-2"/>
        </w:rPr>
        <w:t>při probíhajícím rozvoji sídel vyvážený architektonicko-urbanistický přístup, který bude vycházet z původní struktury a charakteru obcí, zejména pokud jde o nově zastavitelné plochy;</w:t>
      </w:r>
    </w:p>
    <w:p w14:paraId="746E3A53" w14:textId="77777777" w:rsidR="00DB2A3D" w:rsidRPr="00905867" w:rsidRDefault="00000000" w:rsidP="001570FF">
      <w:pPr>
        <w:pStyle w:val="Zkladntext"/>
        <w:numPr>
          <w:ilvl w:val="0"/>
          <w:numId w:val="52"/>
        </w:numPr>
        <w:tabs>
          <w:tab w:val="left" w:pos="2260"/>
        </w:tabs>
        <w:spacing w:before="60"/>
        <w:ind w:left="680" w:hanging="340"/>
        <w:jc w:val="both"/>
        <w:rPr>
          <w:rFonts w:ascii="Arial" w:hAnsi="Arial"/>
          <w:i w:val="0"/>
        </w:rPr>
      </w:pPr>
      <w:r w:rsidRPr="00905867">
        <w:rPr>
          <w:rFonts w:ascii="Arial" w:hAnsi="Arial"/>
          <w:i w:val="0"/>
        </w:rPr>
        <w:t>sídla v přirozené vazbě vůči okolní krajině včetně vhodného zapojení jejich okrajů do krajinného rámce;</w:t>
      </w:r>
    </w:p>
    <w:p w14:paraId="43C0711F" w14:textId="77777777" w:rsidR="00DB2A3D" w:rsidRPr="00905867" w:rsidRDefault="00000000" w:rsidP="001570FF">
      <w:pPr>
        <w:pStyle w:val="Zkladntext"/>
        <w:numPr>
          <w:ilvl w:val="0"/>
          <w:numId w:val="52"/>
        </w:numPr>
        <w:tabs>
          <w:tab w:val="left" w:pos="2260"/>
        </w:tabs>
        <w:spacing w:before="60"/>
        <w:ind w:left="680" w:hanging="340"/>
        <w:jc w:val="both"/>
        <w:rPr>
          <w:rFonts w:ascii="Arial" w:hAnsi="Arial"/>
          <w:i w:val="0"/>
        </w:rPr>
      </w:pPr>
      <w:r w:rsidRPr="00905867">
        <w:rPr>
          <w:rFonts w:ascii="Arial" w:hAnsi="Arial"/>
          <w:i w:val="0"/>
        </w:rPr>
        <w:t>mimo souvislé osídlení obcí zachování struktury rozptýlené zástavby a respektování základních architektonických hodnot, které jsou definovány charakterem místní formy a okolní zástavby s důrazem na měřítko, proporce a půdorysné tvary;</w:t>
      </w:r>
    </w:p>
    <w:p w14:paraId="48C08C8D" w14:textId="77777777" w:rsidR="00DB2A3D" w:rsidRPr="00A222B8" w:rsidRDefault="00000000" w:rsidP="001570FF">
      <w:pPr>
        <w:pStyle w:val="Zkladntext"/>
        <w:numPr>
          <w:ilvl w:val="0"/>
          <w:numId w:val="52"/>
        </w:numPr>
        <w:tabs>
          <w:tab w:val="left" w:pos="2260"/>
        </w:tabs>
        <w:spacing w:before="60"/>
        <w:ind w:left="680" w:hanging="340"/>
        <w:jc w:val="both"/>
        <w:rPr>
          <w:rFonts w:ascii="Arial" w:hAnsi="Arial"/>
          <w:i w:val="0"/>
          <w:spacing w:val="-2"/>
        </w:rPr>
      </w:pPr>
      <w:r w:rsidRPr="00A222B8">
        <w:rPr>
          <w:rFonts w:ascii="Arial" w:hAnsi="Arial"/>
          <w:i w:val="0"/>
          <w:spacing w:val="-2"/>
        </w:rPr>
        <w:lastRenderedPageBreak/>
        <w:t>zachovaná síť vodních toků převážně přírodního a přírodě blízkého charakteru a revitalizované toky, které byly v minulosti technicky upravené; ekologicky funkční a esteticky hodnotné malé vodní plochy na vhodných místech v krajině; obnovení vodního režimu;</w:t>
      </w:r>
    </w:p>
    <w:p w14:paraId="1DDCD258" w14:textId="77777777" w:rsidR="00DB2A3D" w:rsidRPr="00905867" w:rsidRDefault="00000000" w:rsidP="001570FF">
      <w:pPr>
        <w:pStyle w:val="Zkladntext"/>
        <w:numPr>
          <w:ilvl w:val="0"/>
          <w:numId w:val="52"/>
        </w:numPr>
        <w:tabs>
          <w:tab w:val="left" w:pos="2260"/>
        </w:tabs>
        <w:spacing w:before="60"/>
        <w:ind w:left="680" w:hanging="340"/>
        <w:jc w:val="both"/>
        <w:rPr>
          <w:rFonts w:ascii="Arial" w:hAnsi="Arial"/>
          <w:i w:val="0"/>
        </w:rPr>
      </w:pPr>
      <w:r w:rsidRPr="00905867">
        <w:rPr>
          <w:rFonts w:ascii="Arial" w:hAnsi="Arial"/>
          <w:i w:val="0"/>
        </w:rPr>
        <w:t>zachovaná cestní síť v historické stopě, silniční síť v současném stavu;</w:t>
      </w:r>
    </w:p>
    <w:p w14:paraId="3B7E3AA2" w14:textId="77777777" w:rsidR="00DB2A3D" w:rsidRPr="00DB2A3D" w:rsidRDefault="00000000" w:rsidP="001570FF">
      <w:pPr>
        <w:pStyle w:val="Zkladntext"/>
        <w:numPr>
          <w:ilvl w:val="0"/>
          <w:numId w:val="52"/>
        </w:numPr>
        <w:tabs>
          <w:tab w:val="left" w:pos="2260"/>
        </w:tabs>
        <w:spacing w:before="60"/>
        <w:ind w:left="680" w:hanging="340"/>
        <w:rPr>
          <w:rFonts w:ascii="Arial" w:hAnsi="Arial"/>
          <w:i w:val="0"/>
        </w:rPr>
      </w:pPr>
      <w:r w:rsidRPr="00905867">
        <w:rPr>
          <w:rFonts w:ascii="Arial" w:hAnsi="Arial"/>
          <w:i w:val="0"/>
        </w:rPr>
        <w:t>sportovní vybavenost (sjezdovky, lanovky, dráhy apod.) minimálně narušující krajinný ráz.</w:t>
      </w:r>
    </w:p>
    <w:p w14:paraId="749C2952" w14:textId="77777777" w:rsidR="00DB2A3D" w:rsidRPr="00C22725" w:rsidRDefault="00000000" w:rsidP="00380F03">
      <w:pPr>
        <w:pStyle w:val="Zkladntext"/>
        <w:tabs>
          <w:tab w:val="left" w:pos="2260"/>
        </w:tabs>
        <w:spacing w:before="240"/>
        <w:ind w:left="2126" w:hanging="2126"/>
        <w:jc w:val="both"/>
        <w:rPr>
          <w:rFonts w:ascii="Arial" w:hAnsi="Arial"/>
          <w:u w:val="single"/>
        </w:rPr>
      </w:pPr>
      <w:r w:rsidRPr="00C22725">
        <w:rPr>
          <w:rFonts w:ascii="Arial" w:hAnsi="Arial"/>
          <w:b/>
          <w:i w:val="0"/>
          <w:u w:val="single"/>
        </w:rPr>
        <w:t>Dnešní</w:t>
      </w:r>
      <w:r w:rsidRPr="00C22725">
        <w:rPr>
          <w:rFonts w:ascii="Arial" w:hAnsi="Arial"/>
          <w:b/>
          <w:i w:val="0"/>
          <w:spacing w:val="-4"/>
          <w:u w:val="single"/>
        </w:rPr>
        <w:t xml:space="preserve"> </w:t>
      </w:r>
      <w:r w:rsidRPr="00C22725">
        <w:rPr>
          <w:rFonts w:ascii="Arial" w:hAnsi="Arial"/>
          <w:b/>
          <w:i w:val="0"/>
          <w:u w:val="single"/>
        </w:rPr>
        <w:t>stav</w:t>
      </w:r>
    </w:p>
    <w:p w14:paraId="25EA3224" w14:textId="77777777" w:rsidR="00DB2A3D" w:rsidRPr="00C22725" w:rsidRDefault="00000000" w:rsidP="00F3074C">
      <w:pPr>
        <w:pStyle w:val="Zkladntext"/>
        <w:ind w:firstLine="2"/>
        <w:jc w:val="both"/>
        <w:rPr>
          <w:rFonts w:ascii="Arial" w:hAnsi="Arial"/>
          <w:b/>
          <w:i w:val="0"/>
        </w:rPr>
      </w:pPr>
      <w:r w:rsidRPr="00C22725">
        <w:rPr>
          <w:rFonts w:ascii="Arial" w:hAnsi="Arial"/>
          <w:b/>
          <w:i w:val="0"/>
        </w:rPr>
        <w:t xml:space="preserve">Přírodní, kulturní a historická charakteristika </w:t>
      </w:r>
    </w:p>
    <w:p w14:paraId="24925297" w14:textId="77777777" w:rsidR="00DB2A3D" w:rsidRPr="00905867" w:rsidRDefault="00000000" w:rsidP="00F3074C">
      <w:pPr>
        <w:pStyle w:val="Zkladntext"/>
        <w:jc w:val="both"/>
        <w:rPr>
          <w:rFonts w:ascii="Arial" w:hAnsi="Arial"/>
          <w:i w:val="0"/>
        </w:rPr>
      </w:pPr>
      <w:r w:rsidRPr="00905867">
        <w:rPr>
          <w:rFonts w:ascii="Arial" w:hAnsi="Arial"/>
          <w:i w:val="0"/>
        </w:rPr>
        <w:t xml:space="preserve">Osou území a nejvýraznější pohledovou dominantou je hlavní Orlický hřbet, protáhlý ve směru severozápad-jihovýchod s nejvyšším vrcholem – Velkou Deštnou. V ose hřebene i z níže položených oblastí se v dálkových pohledech hřeben jeví jako téměř zcela zalesněný, nelesní enklávy působí pouze v rámci jednotlivých míst krajinného rázu. Orlickému hřbetu jednoznačně dominuje přírodní charakter prostředí a je nejvyšší a plošně nejrozsáhlejší částí Orlických hor. Je zde soustředěno nejvíce maloplošných zvláště chráněných území, která jsou ukázkou původní horské vegetace. V lesích převažují smrkové monokultury nad původními smíšenými porosty, na zalesňovaných kalamitních holinách jsou kultury nepůvodních druhů jehličnanů. Lesní porosty jsou místy také otevřeny hospodářskými pasekami. V průhledech z hřebene se směrem do vnitrozemí uplatňuje široce otevřená krajina Podorlicka přecházející z vyvážené krajinné mozaiky do souvislých zemědělských ploch níže položených oblastí mimo CHKO. Směrem do vnitrozemí stékají údolími ze svahů četné vodní toky, k významnějším patří Bělá, Zdobnice, Říčka a Rokytenka. Vodní toky pramenící pod vrcholy na druhé straně hřebenu, v jižní a střední části hřbetu jsou méně vodnaté a díky strmějším svahům mají větší spád. Cestní síť je podmíněná hospodářským využíváním lokalit a v páteřním směru je výrazně ovlivněná komunikacemi pro výstavbu pohraničního opevnění v letech 1936–1938. Po celé délce hraničního hřbetu je vybudována pevnostní linie, tvořená objekty obranného systému. Pro osídlení oblasti je charakteristická shluková zástavba na lučních enklávách (Luisino údolí, Hadinec, </w:t>
      </w:r>
      <w:proofErr w:type="spellStart"/>
      <w:r w:rsidRPr="00905867">
        <w:rPr>
          <w:rFonts w:ascii="Arial" w:hAnsi="Arial"/>
          <w:i w:val="0"/>
        </w:rPr>
        <w:t>Šajtava</w:t>
      </w:r>
      <w:proofErr w:type="spellEnd"/>
      <w:r w:rsidRPr="00905867">
        <w:rPr>
          <w:rFonts w:ascii="Arial" w:hAnsi="Arial"/>
          <w:i w:val="0"/>
        </w:rPr>
        <w:t>) či lesní lánová zástavba podél cest a vodních toků (</w:t>
      </w:r>
      <w:proofErr w:type="spellStart"/>
      <w:r w:rsidRPr="00905867">
        <w:rPr>
          <w:rFonts w:ascii="Arial" w:hAnsi="Arial"/>
          <w:i w:val="0"/>
        </w:rPr>
        <w:t>Číhalka</w:t>
      </w:r>
      <w:proofErr w:type="spellEnd"/>
      <w:r w:rsidRPr="00905867">
        <w:rPr>
          <w:rFonts w:ascii="Arial" w:hAnsi="Arial"/>
          <w:i w:val="0"/>
        </w:rPr>
        <w:t xml:space="preserve">, Zákoutí – </w:t>
      </w:r>
      <w:proofErr w:type="spellStart"/>
      <w:r w:rsidRPr="00905867">
        <w:rPr>
          <w:rFonts w:ascii="Arial" w:hAnsi="Arial"/>
          <w:i w:val="0"/>
        </w:rPr>
        <w:t>Šerlišský</w:t>
      </w:r>
      <w:proofErr w:type="spellEnd"/>
      <w:r w:rsidRPr="00905867">
        <w:rPr>
          <w:rFonts w:ascii="Arial" w:hAnsi="Arial"/>
          <w:i w:val="0"/>
        </w:rPr>
        <w:t xml:space="preserve"> mlýn, Čertův důl). Územím procházejí nejvyužívanější turisticky značené trasy a cyklotrasy na území CHKO. Svah Zakletého v Říčkách v </w:t>
      </w:r>
      <w:proofErr w:type="spellStart"/>
      <w:r w:rsidRPr="00905867">
        <w:rPr>
          <w:rFonts w:ascii="Arial" w:hAnsi="Arial"/>
          <w:i w:val="0"/>
        </w:rPr>
        <w:t>Orl</w:t>
      </w:r>
      <w:proofErr w:type="spellEnd"/>
      <w:r w:rsidRPr="00905867">
        <w:rPr>
          <w:rFonts w:ascii="Arial" w:hAnsi="Arial"/>
          <w:i w:val="0"/>
        </w:rPr>
        <w:t>. horách a Studeného vrchu v Deštném v </w:t>
      </w:r>
      <w:proofErr w:type="spellStart"/>
      <w:r w:rsidRPr="00905867">
        <w:rPr>
          <w:rFonts w:ascii="Arial" w:hAnsi="Arial"/>
          <w:i w:val="0"/>
        </w:rPr>
        <w:t>Orl</w:t>
      </w:r>
      <w:proofErr w:type="spellEnd"/>
      <w:r w:rsidRPr="00905867">
        <w:rPr>
          <w:rFonts w:ascii="Arial" w:hAnsi="Arial"/>
          <w:i w:val="0"/>
        </w:rPr>
        <w:t xml:space="preserve">. horách je protkán sjezdovými tratěmi lyžařských areálů. Směrem k Polsku, v severní části CHKO na </w:t>
      </w:r>
      <w:proofErr w:type="spellStart"/>
      <w:r w:rsidRPr="00905867">
        <w:rPr>
          <w:rFonts w:ascii="Arial" w:hAnsi="Arial"/>
          <w:i w:val="0"/>
        </w:rPr>
        <w:t>Olešnicku</w:t>
      </w:r>
      <w:proofErr w:type="spellEnd"/>
      <w:r w:rsidRPr="00905867">
        <w:rPr>
          <w:rFonts w:ascii="Arial" w:hAnsi="Arial"/>
          <w:i w:val="0"/>
        </w:rPr>
        <w:t xml:space="preserve">, kde státní hranice probíhá hřebenem, Orlické hory plynule navazují na polské Bystřické hory. </w:t>
      </w:r>
    </w:p>
    <w:p w14:paraId="1C773796" w14:textId="77777777" w:rsidR="00DB2A3D" w:rsidRPr="00905867" w:rsidRDefault="00000000" w:rsidP="00F3074C">
      <w:pPr>
        <w:pStyle w:val="Zkladntext"/>
        <w:jc w:val="both"/>
        <w:rPr>
          <w:rFonts w:ascii="Arial" w:hAnsi="Arial"/>
          <w:i w:val="0"/>
        </w:rPr>
      </w:pPr>
      <w:r w:rsidRPr="00905867">
        <w:rPr>
          <w:rFonts w:ascii="Arial" w:hAnsi="Arial"/>
          <w:i w:val="0"/>
        </w:rPr>
        <w:t xml:space="preserve">Tato návaznost je přerušena širokou otevřenou sníženinou okolo Orlického Záhoří, která v cenné údolní nivě meandrující Divoké Orlice, pokračuje až k průlomu u Zemské brány a tvoří státní hranici i hranici CHKO. Proti proudu jejích přítoků pramenících pod sedly hřebenů se uplatňují strmá údolí s místy dochovanou historickou osnovou pozemků. Zachovány zůstaly, meze a kamenice a v některých místech zástavba lidové architektury (Neratov, Černá Voda, Nová Ves). Jde o historicky významné osídlení s dominantami kostelů, typické jsou také drobné sakrální objekty u cest. Okolo Orlického Záhoří je krajina odlesněná, otevřená s rozsáhlými scelenými plochami trvalých travních porostů. </w:t>
      </w:r>
    </w:p>
    <w:p w14:paraId="249C28F8" w14:textId="77777777" w:rsidR="00DB2A3D" w:rsidRPr="00905867" w:rsidRDefault="00000000" w:rsidP="00F3074C">
      <w:pPr>
        <w:pStyle w:val="Zkladntext"/>
        <w:jc w:val="both"/>
        <w:rPr>
          <w:rFonts w:ascii="Arial" w:hAnsi="Arial"/>
          <w:i w:val="0"/>
        </w:rPr>
      </w:pPr>
      <w:r w:rsidRPr="00905867">
        <w:rPr>
          <w:rFonts w:ascii="Arial" w:hAnsi="Arial"/>
          <w:i w:val="0"/>
        </w:rPr>
        <w:t xml:space="preserve">Na západní stranu Orlického hřbetu ve střední a severní části CHKO navazuje oblast </w:t>
      </w:r>
      <w:proofErr w:type="spellStart"/>
      <w:r w:rsidRPr="00905867">
        <w:rPr>
          <w:rFonts w:ascii="Arial" w:hAnsi="Arial"/>
          <w:i w:val="0"/>
        </w:rPr>
        <w:t>Deštenska</w:t>
      </w:r>
      <w:proofErr w:type="spellEnd"/>
      <w:r w:rsidRPr="00905867">
        <w:rPr>
          <w:rFonts w:ascii="Arial" w:hAnsi="Arial"/>
          <w:i w:val="0"/>
        </w:rPr>
        <w:t xml:space="preserve">. Oblast má vyvážené zastoupení lesních a nelesních ploch. Na otevřených plochách se výrazně uplatňuje </w:t>
      </w:r>
      <w:proofErr w:type="spellStart"/>
      <w:r w:rsidRPr="00905867">
        <w:rPr>
          <w:rFonts w:ascii="Arial" w:hAnsi="Arial"/>
          <w:i w:val="0"/>
        </w:rPr>
        <w:t>mimolesní</w:t>
      </w:r>
      <w:proofErr w:type="spellEnd"/>
      <w:r w:rsidRPr="00905867">
        <w:rPr>
          <w:rFonts w:ascii="Arial" w:hAnsi="Arial"/>
          <w:i w:val="0"/>
        </w:rPr>
        <w:t xml:space="preserve"> zeleň, často jako formace odkazující na někdejší strukturu zemědělských pozemků (meze, remízky). Pro území je charakteristická drobná mozaikovitost, menší měřítko jednotlivých ploch, střídání zalesněných ploch s pastvinami, členitý reliéf, komornější a uzavřenější jednotlivé prostory. Typická pro tuto oblast jsou údolní sídla s původním lánovým uspořádáním a s dominantami církevních staveb (Olešnice v </w:t>
      </w:r>
      <w:proofErr w:type="spellStart"/>
      <w:r w:rsidRPr="00905867">
        <w:rPr>
          <w:rFonts w:ascii="Arial" w:hAnsi="Arial"/>
          <w:i w:val="0"/>
        </w:rPr>
        <w:t>Orl</w:t>
      </w:r>
      <w:proofErr w:type="spellEnd"/>
      <w:r w:rsidRPr="00905867">
        <w:rPr>
          <w:rFonts w:ascii="Arial" w:hAnsi="Arial"/>
          <w:i w:val="0"/>
        </w:rPr>
        <w:t xml:space="preserve">. horách, Sedloňov a Deštné v </w:t>
      </w:r>
      <w:proofErr w:type="spellStart"/>
      <w:r w:rsidRPr="00905867">
        <w:rPr>
          <w:rFonts w:ascii="Arial" w:hAnsi="Arial"/>
          <w:i w:val="0"/>
        </w:rPr>
        <w:t>Orl</w:t>
      </w:r>
      <w:proofErr w:type="spellEnd"/>
      <w:r w:rsidRPr="00905867">
        <w:rPr>
          <w:rFonts w:ascii="Arial" w:hAnsi="Arial"/>
          <w:i w:val="0"/>
        </w:rPr>
        <w:t xml:space="preserve">. horách). Sídla mají v současné době především rekreační charakter s potenciálem pro sjezdové i běžecké lyžování a rozmanité letní aktivity. V členitém podhorském reliéfu se hojně vyskytují sídelní enklávy a samoty. </w:t>
      </w:r>
    </w:p>
    <w:p w14:paraId="15DC83C5" w14:textId="77777777" w:rsidR="00DB2A3D" w:rsidRPr="00A222B8" w:rsidRDefault="00000000" w:rsidP="00BD1FB1">
      <w:pPr>
        <w:pStyle w:val="Zkladntext"/>
        <w:keepNext/>
        <w:keepLines/>
        <w:widowControl/>
        <w:jc w:val="both"/>
        <w:rPr>
          <w:rFonts w:ascii="Arial" w:hAnsi="Arial"/>
          <w:i w:val="0"/>
          <w:spacing w:val="-2"/>
        </w:rPr>
      </w:pPr>
      <w:r w:rsidRPr="00A222B8">
        <w:rPr>
          <w:rFonts w:ascii="Arial" w:hAnsi="Arial"/>
          <w:i w:val="0"/>
          <w:spacing w:val="-2"/>
        </w:rPr>
        <w:lastRenderedPageBreak/>
        <w:t xml:space="preserve">Oblast </w:t>
      </w:r>
      <w:proofErr w:type="spellStart"/>
      <w:r w:rsidRPr="00A222B8">
        <w:rPr>
          <w:rFonts w:ascii="Arial" w:hAnsi="Arial"/>
          <w:i w:val="0"/>
          <w:spacing w:val="-2"/>
        </w:rPr>
        <w:t>Rokytnicka</w:t>
      </w:r>
      <w:proofErr w:type="spellEnd"/>
      <w:r w:rsidRPr="00A222B8">
        <w:rPr>
          <w:rFonts w:ascii="Arial" w:hAnsi="Arial"/>
          <w:i w:val="0"/>
          <w:spacing w:val="-2"/>
        </w:rPr>
        <w:t xml:space="preserve"> se nachází v jihozápadní části CHKO a je reprezentována zemědělskou podhorskou krajinou, která ve vyšších polohách navazuje na kompaktní lesní porosty Orlického hřbetu. Charakteristické jsou převážně odlesněné táhlejší a</w:t>
      </w:r>
      <w:r w:rsidR="006E2353">
        <w:rPr>
          <w:rFonts w:ascii="Arial" w:hAnsi="Arial"/>
          <w:i w:val="0"/>
          <w:spacing w:val="-2"/>
        </w:rPr>
        <w:t xml:space="preserve"> </w:t>
      </w:r>
      <w:r w:rsidRPr="00A222B8">
        <w:rPr>
          <w:rFonts w:ascii="Arial" w:hAnsi="Arial"/>
          <w:i w:val="0"/>
          <w:spacing w:val="-2"/>
        </w:rPr>
        <w:t xml:space="preserve">výraznější vrchy. Lesní zeleň je vázána zejména na údolní osy vodních toků Říčky a Zdobnice. Méně svažité plochy výše nad toky s travními porosty jsou členěny </w:t>
      </w:r>
      <w:proofErr w:type="spellStart"/>
      <w:r w:rsidRPr="00A222B8">
        <w:rPr>
          <w:rFonts w:ascii="Arial" w:hAnsi="Arial"/>
          <w:i w:val="0"/>
          <w:spacing w:val="-2"/>
        </w:rPr>
        <w:t>mimolesní</w:t>
      </w:r>
      <w:proofErr w:type="spellEnd"/>
      <w:r w:rsidRPr="00A222B8">
        <w:rPr>
          <w:rFonts w:ascii="Arial" w:hAnsi="Arial"/>
          <w:i w:val="0"/>
          <w:spacing w:val="-2"/>
        </w:rPr>
        <w:t xml:space="preserve"> zelení – typicky porostlými mezemi. V nižších polohách mezi Rokytnicí v </w:t>
      </w:r>
      <w:proofErr w:type="spellStart"/>
      <w:r w:rsidRPr="00A222B8">
        <w:rPr>
          <w:rFonts w:ascii="Arial" w:hAnsi="Arial"/>
          <w:i w:val="0"/>
          <w:spacing w:val="-2"/>
        </w:rPr>
        <w:t>Orl</w:t>
      </w:r>
      <w:proofErr w:type="spellEnd"/>
      <w:r w:rsidRPr="00A222B8">
        <w:rPr>
          <w:rFonts w:ascii="Arial" w:hAnsi="Arial"/>
          <w:i w:val="0"/>
          <w:spacing w:val="-2"/>
        </w:rPr>
        <w:t xml:space="preserve">. horách a Pěčínem se uplatňuje větší otevřenost, přehlednost, větší měřítko jednotlivých ploch, typická je střední až velká mozaikovitost. Typická pro tuto oblast jsou sídla situovaná podél průjezdních komunikací a na svazích říčních údolí (Zdobnice, Říčky v </w:t>
      </w:r>
      <w:proofErr w:type="spellStart"/>
      <w:r w:rsidRPr="00A222B8">
        <w:rPr>
          <w:rFonts w:ascii="Arial" w:hAnsi="Arial"/>
          <w:i w:val="0"/>
          <w:spacing w:val="-2"/>
        </w:rPr>
        <w:t>Orl</w:t>
      </w:r>
      <w:proofErr w:type="spellEnd"/>
      <w:r w:rsidRPr="00A222B8">
        <w:rPr>
          <w:rFonts w:ascii="Arial" w:hAnsi="Arial"/>
          <w:i w:val="0"/>
          <w:spacing w:val="-2"/>
        </w:rPr>
        <w:t xml:space="preserve">. horách, Rokytnice v </w:t>
      </w:r>
      <w:proofErr w:type="spellStart"/>
      <w:r w:rsidRPr="00A222B8">
        <w:rPr>
          <w:rFonts w:ascii="Arial" w:hAnsi="Arial"/>
          <w:i w:val="0"/>
          <w:spacing w:val="-2"/>
        </w:rPr>
        <w:t>Orl</w:t>
      </w:r>
      <w:proofErr w:type="spellEnd"/>
      <w:r w:rsidRPr="00A222B8">
        <w:rPr>
          <w:rFonts w:ascii="Arial" w:hAnsi="Arial"/>
          <w:i w:val="0"/>
          <w:spacing w:val="-2"/>
        </w:rPr>
        <w:t>. horách), která v současné době mají především rekreační charakter. Rokytnice v </w:t>
      </w:r>
      <w:proofErr w:type="spellStart"/>
      <w:r w:rsidRPr="00A222B8">
        <w:rPr>
          <w:rFonts w:ascii="Arial" w:hAnsi="Arial"/>
          <w:i w:val="0"/>
          <w:spacing w:val="-2"/>
        </w:rPr>
        <w:t>Orl</w:t>
      </w:r>
      <w:proofErr w:type="spellEnd"/>
      <w:r w:rsidRPr="00A222B8">
        <w:rPr>
          <w:rFonts w:ascii="Arial" w:hAnsi="Arial"/>
          <w:i w:val="0"/>
          <w:spacing w:val="-2"/>
        </w:rPr>
        <w:t>. horách je jediné město, které zasahuje do území CHKO.</w:t>
      </w:r>
    </w:p>
    <w:p w14:paraId="47B7CF98" w14:textId="77777777" w:rsidR="00DB2A3D" w:rsidRPr="00DB2A3D" w:rsidRDefault="00000000" w:rsidP="00F3074C">
      <w:pPr>
        <w:pStyle w:val="Zkladntext"/>
        <w:jc w:val="both"/>
        <w:rPr>
          <w:rFonts w:ascii="Arial" w:hAnsi="Arial"/>
          <w:i w:val="0"/>
        </w:rPr>
      </w:pPr>
      <w:r w:rsidRPr="00905867">
        <w:rPr>
          <w:rFonts w:ascii="Arial" w:hAnsi="Arial"/>
          <w:i w:val="0"/>
        </w:rPr>
        <w:t xml:space="preserve">Oblast </w:t>
      </w:r>
      <w:proofErr w:type="spellStart"/>
      <w:r w:rsidRPr="00905867">
        <w:rPr>
          <w:rFonts w:ascii="Arial" w:hAnsi="Arial"/>
          <w:i w:val="0"/>
        </w:rPr>
        <w:t>Liberska</w:t>
      </w:r>
      <w:proofErr w:type="spellEnd"/>
      <w:r w:rsidRPr="00905867">
        <w:rPr>
          <w:rFonts w:ascii="Arial" w:hAnsi="Arial"/>
          <w:i w:val="0"/>
        </w:rPr>
        <w:t xml:space="preserve"> je okrajem tradičně zemědělské oblasti Podorlické pahorkatiny. V době socialismu byla zasažena proměnami zemědělského hospodaření. Nachází se ve střední poloze CHKO při její západní hranici. Kolorit zemědělské krajiny zvýrazňuje rozptýlená zástavba podhorských sídel, dnes rekreačně využívaných. Lesní porosty se nacházejí zejména v údolích </w:t>
      </w:r>
      <w:proofErr w:type="spellStart"/>
      <w:r w:rsidRPr="00905867">
        <w:rPr>
          <w:rFonts w:ascii="Arial" w:hAnsi="Arial"/>
          <w:i w:val="0"/>
        </w:rPr>
        <w:t>Liberského</w:t>
      </w:r>
      <w:proofErr w:type="spellEnd"/>
      <w:r w:rsidRPr="00905867">
        <w:rPr>
          <w:rFonts w:ascii="Arial" w:hAnsi="Arial"/>
          <w:i w:val="0"/>
        </w:rPr>
        <w:t xml:space="preserve"> potoka a Bělé.</w:t>
      </w:r>
    </w:p>
    <w:p w14:paraId="71A3C871" w14:textId="77777777" w:rsidR="00DB2A3D" w:rsidRPr="00C22725" w:rsidRDefault="00000000" w:rsidP="00F3074C">
      <w:pPr>
        <w:pStyle w:val="Zkladntext"/>
        <w:spacing w:before="240"/>
        <w:jc w:val="both"/>
        <w:rPr>
          <w:rFonts w:ascii="Arial" w:hAnsi="Arial"/>
          <w:b/>
          <w:i w:val="0"/>
        </w:rPr>
      </w:pPr>
      <w:r w:rsidRPr="00C22725">
        <w:rPr>
          <w:rFonts w:ascii="Arial" w:hAnsi="Arial"/>
          <w:b/>
          <w:i w:val="0"/>
        </w:rPr>
        <w:t>Mozaika a struktura krajiny</w:t>
      </w:r>
    </w:p>
    <w:p w14:paraId="334D892B" w14:textId="77777777" w:rsidR="00DB2A3D" w:rsidRPr="001570FF" w:rsidRDefault="00000000" w:rsidP="00F3074C">
      <w:pPr>
        <w:pStyle w:val="Zkladntext"/>
        <w:jc w:val="both"/>
        <w:rPr>
          <w:rFonts w:ascii="Arial" w:hAnsi="Arial"/>
          <w:i w:val="0"/>
          <w:spacing w:val="-2"/>
        </w:rPr>
      </w:pPr>
      <w:r w:rsidRPr="001570FF">
        <w:rPr>
          <w:rFonts w:ascii="Arial" w:hAnsi="Arial"/>
          <w:i w:val="0"/>
          <w:spacing w:val="-2"/>
        </w:rPr>
        <w:t xml:space="preserve">Krajinná mozaika souvisí s nadmořskou výškou v rámci CHKO. Na vrcholech i úpatích hlavního hřebene je většinou zkoncentrována do jednolitého odstínu zapojeného lesního porostu, se snižující se nadmořskou výškou se dostává na hranici zemědělsky využívané krajiny. V některých lokalitách je dochovaná původně strukturovaná krajinná mozaika v jemném rastru sestávající z luk, mezí, kamenic, </w:t>
      </w:r>
      <w:proofErr w:type="spellStart"/>
      <w:r w:rsidRPr="001570FF">
        <w:rPr>
          <w:rFonts w:ascii="Arial" w:hAnsi="Arial"/>
          <w:i w:val="0"/>
          <w:spacing w:val="-2"/>
        </w:rPr>
        <w:t>mimolesní</w:t>
      </w:r>
      <w:proofErr w:type="spellEnd"/>
      <w:r w:rsidRPr="001570FF">
        <w:rPr>
          <w:rFonts w:ascii="Arial" w:hAnsi="Arial"/>
          <w:i w:val="0"/>
          <w:spacing w:val="-2"/>
        </w:rPr>
        <w:t xml:space="preserve"> zeleně, cest, vodních toků, zbořenišť a pozůstatků zaniklých sudetských sídel. Hranici mezi zemědělskou a lesní krajinou obvykle doplňuje druhově pestřejší složení dřevin. Zbytky těchto struktur jsou zřejmé napříč celou CHKO po obvodu Orlického hřbetu. Dobře dochovaná mozaika je v oblasti Sedloňova, Polomu, Jedlové v </w:t>
      </w:r>
      <w:proofErr w:type="spellStart"/>
      <w:r w:rsidRPr="001570FF">
        <w:rPr>
          <w:rFonts w:ascii="Arial" w:hAnsi="Arial"/>
          <w:i w:val="0"/>
          <w:spacing w:val="-2"/>
        </w:rPr>
        <w:t>Orl</w:t>
      </w:r>
      <w:proofErr w:type="spellEnd"/>
      <w:r w:rsidRPr="001570FF">
        <w:rPr>
          <w:rFonts w:ascii="Arial" w:hAnsi="Arial"/>
          <w:i w:val="0"/>
          <w:spacing w:val="-2"/>
        </w:rPr>
        <w:t xml:space="preserve">. horách, Neratova, Vrchní Orlice. Naopak v Orlickém Záhoří, na </w:t>
      </w:r>
      <w:proofErr w:type="spellStart"/>
      <w:r w:rsidRPr="001570FF">
        <w:rPr>
          <w:rFonts w:ascii="Arial" w:hAnsi="Arial"/>
          <w:i w:val="0"/>
          <w:spacing w:val="-2"/>
        </w:rPr>
        <w:t>Libersku</w:t>
      </w:r>
      <w:proofErr w:type="spellEnd"/>
      <w:r w:rsidRPr="001570FF">
        <w:rPr>
          <w:rFonts w:ascii="Arial" w:hAnsi="Arial"/>
          <w:i w:val="0"/>
          <w:spacing w:val="-2"/>
        </w:rPr>
        <w:t xml:space="preserve"> a </w:t>
      </w:r>
      <w:proofErr w:type="spellStart"/>
      <w:r w:rsidRPr="001570FF">
        <w:rPr>
          <w:rFonts w:ascii="Arial" w:hAnsi="Arial"/>
          <w:i w:val="0"/>
          <w:spacing w:val="-2"/>
        </w:rPr>
        <w:t>Rokytnicku</w:t>
      </w:r>
      <w:proofErr w:type="spellEnd"/>
      <w:r w:rsidRPr="001570FF">
        <w:rPr>
          <w:rFonts w:ascii="Arial" w:hAnsi="Arial"/>
          <w:i w:val="0"/>
          <w:spacing w:val="-2"/>
        </w:rPr>
        <w:t xml:space="preserve">, kde nejvíce probíhalo scelování pozemků a meliorace, je zrno střední až hrubé. Stejně jako v jiných oblastech České republiky, probíhal od 50. let proces zalesňování původně zemědělsky obhospodařované (z velké části orané) půdy. Současně se v odlesněné krajině nejprve v rámci intenzifikace zemědělství a kolektivizace zvětšovala rozloha ploch orné půdy na úkor </w:t>
      </w:r>
      <w:proofErr w:type="spellStart"/>
      <w:r w:rsidRPr="001570FF">
        <w:rPr>
          <w:rFonts w:ascii="Arial" w:hAnsi="Arial"/>
          <w:i w:val="0"/>
          <w:spacing w:val="-2"/>
        </w:rPr>
        <w:t>travinobylinné</w:t>
      </w:r>
      <w:proofErr w:type="spellEnd"/>
      <w:r w:rsidRPr="001570FF">
        <w:rPr>
          <w:rFonts w:ascii="Arial" w:hAnsi="Arial"/>
          <w:i w:val="0"/>
          <w:spacing w:val="-2"/>
        </w:rPr>
        <w:t xml:space="preserve"> vegetace, postupně ale celková rozloha orné půdy klesala ve prospěch kulturního lesa a zastavěných ploch. Od 90. let se vývoj obrátil, a naopak docházelo k zatravňování v důsledku využívání finančních nástrojů, které poskytuje společná zemědělská politika EU. V současné době je naprostá většina zemědělské půdy zatravněna. Výjimku tvoří </w:t>
      </w:r>
      <w:proofErr w:type="spellStart"/>
      <w:r w:rsidRPr="001570FF">
        <w:rPr>
          <w:rFonts w:ascii="Arial" w:hAnsi="Arial"/>
          <w:i w:val="0"/>
          <w:spacing w:val="-2"/>
        </w:rPr>
        <w:t>Rokytnicko</w:t>
      </w:r>
      <w:proofErr w:type="spellEnd"/>
      <w:r w:rsidRPr="001570FF">
        <w:rPr>
          <w:rFonts w:ascii="Arial" w:hAnsi="Arial"/>
          <w:i w:val="0"/>
          <w:spacing w:val="-2"/>
        </w:rPr>
        <w:t>, kde vzhledem k vyšší úrodnosti a velkým scelený</w:t>
      </w:r>
      <w:r w:rsidR="003000B6">
        <w:rPr>
          <w:rFonts w:ascii="Arial" w:hAnsi="Arial"/>
          <w:i w:val="0"/>
          <w:spacing w:val="-2"/>
        </w:rPr>
        <w:t>m</w:t>
      </w:r>
      <w:r w:rsidRPr="001570FF">
        <w:rPr>
          <w:rFonts w:ascii="Arial" w:hAnsi="Arial"/>
          <w:i w:val="0"/>
          <w:spacing w:val="-2"/>
        </w:rPr>
        <w:t xml:space="preserve"> plochám, orná půda přetrvává.</w:t>
      </w:r>
    </w:p>
    <w:p w14:paraId="409402AC" w14:textId="77777777" w:rsidR="00DB2A3D" w:rsidRPr="00DB2A3D" w:rsidRDefault="00000000" w:rsidP="00F3074C">
      <w:pPr>
        <w:pStyle w:val="Zkladntext"/>
        <w:jc w:val="both"/>
        <w:rPr>
          <w:rFonts w:ascii="Arial" w:hAnsi="Arial"/>
          <w:i w:val="0"/>
        </w:rPr>
      </w:pPr>
      <w:r w:rsidRPr="00905867">
        <w:rPr>
          <w:rFonts w:ascii="Arial" w:hAnsi="Arial"/>
          <w:i w:val="0"/>
        </w:rPr>
        <w:t>Současnou strukturu krajiny</w:t>
      </w:r>
      <w:r w:rsidR="001447B7">
        <w:rPr>
          <w:rFonts w:ascii="Arial" w:hAnsi="Arial"/>
          <w:i w:val="0"/>
        </w:rPr>
        <w:t>,</w:t>
      </w:r>
      <w:r w:rsidRPr="00905867">
        <w:rPr>
          <w:rFonts w:ascii="Arial" w:hAnsi="Arial"/>
          <w:i w:val="0"/>
        </w:rPr>
        <w:t xml:space="preserve"> resp. krajinnou mozaiku</w:t>
      </w:r>
      <w:r w:rsidR="001F2E8B">
        <w:rPr>
          <w:rFonts w:ascii="Arial" w:hAnsi="Arial"/>
          <w:i w:val="0"/>
        </w:rPr>
        <w:t>,</w:t>
      </w:r>
      <w:r w:rsidRPr="00905867">
        <w:rPr>
          <w:rFonts w:ascii="Arial" w:hAnsi="Arial"/>
          <w:i w:val="0"/>
        </w:rPr>
        <w:t xml:space="preserve"> nejvíce ohrožuje rozrůstání sídel a náletová dřevinná vegetace na nelesních pozemcích.</w:t>
      </w:r>
    </w:p>
    <w:p w14:paraId="09376857" w14:textId="77777777" w:rsidR="00DB2A3D" w:rsidRPr="00C22725" w:rsidRDefault="00000000" w:rsidP="00F3074C">
      <w:pPr>
        <w:pStyle w:val="Zkladntext"/>
        <w:spacing w:before="240"/>
        <w:jc w:val="both"/>
        <w:rPr>
          <w:rFonts w:ascii="Arial" w:hAnsi="Arial"/>
          <w:b/>
          <w:i w:val="0"/>
        </w:rPr>
      </w:pPr>
      <w:r w:rsidRPr="00C22725">
        <w:rPr>
          <w:rFonts w:ascii="Arial" w:hAnsi="Arial"/>
          <w:b/>
          <w:i w:val="0"/>
        </w:rPr>
        <w:t>Horizonty</w:t>
      </w:r>
    </w:p>
    <w:p w14:paraId="2DAA7BA4" w14:textId="77777777" w:rsidR="00DB2A3D" w:rsidRPr="00DB2A3D" w:rsidRDefault="00000000" w:rsidP="00F3074C">
      <w:pPr>
        <w:pStyle w:val="Zkladntext"/>
        <w:jc w:val="both"/>
        <w:rPr>
          <w:rFonts w:ascii="Arial" w:hAnsi="Arial"/>
          <w:i w:val="0"/>
        </w:rPr>
      </w:pPr>
      <w:r w:rsidRPr="00905867">
        <w:rPr>
          <w:rFonts w:ascii="Arial" w:hAnsi="Arial"/>
          <w:i w:val="0"/>
        </w:rPr>
        <w:t>Horizonty vymezují zdejší krajinu a dávají hloubku prostoru. U vyvýšených míst je horizont uzavíraný vrstvením zalesněných hřbetů, naopak v údolí je jednoduchý, ostře vymezený. Typ horizontu předurčuje především reliéf krajiny, jeho vzdálenost a výška naznačuje chápání celkového měřítka krajiny a hloubku krajinné scény. Orlický hřbet je výjimečně kompaktním horizontem, který se uplatňuje jak v dálkových pohledech, tak i dílčími výseky v bližších scénách. Horizont je nerušený, s lesním pokryvem, velmi citlivý na prvky technických staveb (rozhledny, vysílače mobilních operátorů). Obecně se v CHKO uplatňují zejména otevřené a polootevřené, nerušené horizonty.</w:t>
      </w:r>
    </w:p>
    <w:p w14:paraId="0056189A" w14:textId="77777777" w:rsidR="00DB2A3D" w:rsidRPr="00C22725" w:rsidRDefault="00000000" w:rsidP="00A222B8">
      <w:pPr>
        <w:pStyle w:val="Zkladntext"/>
        <w:widowControl/>
        <w:spacing w:before="240"/>
        <w:jc w:val="both"/>
        <w:rPr>
          <w:rFonts w:ascii="Arial" w:hAnsi="Arial"/>
          <w:b/>
          <w:i w:val="0"/>
        </w:rPr>
      </w:pPr>
      <w:r w:rsidRPr="00C22725">
        <w:rPr>
          <w:rFonts w:ascii="Arial" w:hAnsi="Arial"/>
          <w:b/>
          <w:i w:val="0"/>
        </w:rPr>
        <w:t>Krajinná scéna</w:t>
      </w:r>
    </w:p>
    <w:p w14:paraId="01FA6D25" w14:textId="77777777" w:rsidR="00DB2A3D" w:rsidRPr="00DB2A3D" w:rsidRDefault="00000000" w:rsidP="00A222B8">
      <w:pPr>
        <w:pStyle w:val="Zkladntext"/>
        <w:widowControl/>
        <w:jc w:val="both"/>
        <w:rPr>
          <w:rFonts w:ascii="Arial" w:hAnsi="Arial"/>
          <w:i w:val="0"/>
        </w:rPr>
      </w:pPr>
      <w:r w:rsidRPr="00905867">
        <w:rPr>
          <w:rFonts w:ascii="Arial" w:hAnsi="Arial"/>
          <w:i w:val="0"/>
        </w:rPr>
        <w:t xml:space="preserve">Široké krajinné scény lze vnímat z hřebene Orlických hor, z míst s nižším vegetačním pokryvem, z mýtin, nebo z vyhlídkových míst a rozhleden. Takto široké krajinné scény uzavírá silueta Krkonoš na severozápadě, Králického Sněžníku a Jeseníků na jihovýchodě. </w:t>
      </w:r>
      <w:r w:rsidRPr="00905867">
        <w:rPr>
          <w:rFonts w:ascii="Arial" w:hAnsi="Arial"/>
          <w:i w:val="0"/>
        </w:rPr>
        <w:lastRenderedPageBreak/>
        <w:t>V západním směru navazuje pestrá krajina Podorlicka, která s narůstající vzdáleností ustupuje sceleným pozemkům orné půdy v nižších polohách dále ve vnitrozemí. Pod vrcholy pramenící horské bystřiny rozčleňují svahy hřebenu řadou údolí, které v oblasti vytvářejí samostatné krajinné prostory (Hluboký potok, Říčka, Zdobnice, Kněžná, Bělá, Olešenka). Krajina CHKO Orlické hory je náchylná na nevhodná uplatnění dílčích cizorodě působících prvků instalovaných do různých průhledů a exponovaných, dobře viditelných prostorů.</w:t>
      </w:r>
    </w:p>
    <w:p w14:paraId="7F39C376" w14:textId="77777777" w:rsidR="00DB2A3D" w:rsidRPr="00C22725" w:rsidRDefault="00000000" w:rsidP="00F3074C">
      <w:pPr>
        <w:pStyle w:val="Zkladntext"/>
        <w:spacing w:before="240"/>
        <w:jc w:val="both"/>
        <w:rPr>
          <w:rFonts w:ascii="Arial" w:hAnsi="Arial"/>
          <w:b/>
          <w:i w:val="0"/>
        </w:rPr>
      </w:pPr>
      <w:r w:rsidRPr="00C22725">
        <w:rPr>
          <w:rFonts w:ascii="Arial" w:hAnsi="Arial"/>
          <w:b/>
          <w:i w:val="0"/>
        </w:rPr>
        <w:t>Estetické hodnoty a atraktivnost území</w:t>
      </w:r>
    </w:p>
    <w:p w14:paraId="660C75B9" w14:textId="77777777" w:rsidR="00DB2A3D" w:rsidRPr="00905867" w:rsidRDefault="00000000" w:rsidP="00F3074C">
      <w:pPr>
        <w:pStyle w:val="Zkladntext"/>
        <w:jc w:val="both"/>
        <w:rPr>
          <w:rFonts w:ascii="Arial" w:hAnsi="Arial"/>
          <w:i w:val="0"/>
        </w:rPr>
      </w:pPr>
      <w:r w:rsidRPr="00905867">
        <w:rPr>
          <w:rFonts w:ascii="Arial" w:hAnsi="Arial"/>
          <w:i w:val="0"/>
        </w:rPr>
        <w:t>Estetická hodnota krajinného rázu je dána působením přírodních, kulturních a historických charakteristik, harmonického měřítka a vztahů na pozorovatele (subjektivní složka). Je průmětem typických znaků a jejich typických kombinací do kladných a záporných hodnot, které lze vnímat ze smyslově postižitelných charakteristik daného místa krajinného rázu.</w:t>
      </w:r>
      <w:r w:rsidRPr="00905867">
        <w:t xml:space="preserve"> </w:t>
      </w:r>
      <w:r w:rsidRPr="00905867">
        <w:rPr>
          <w:rFonts w:ascii="Arial" w:hAnsi="Arial"/>
          <w:i w:val="0"/>
        </w:rPr>
        <w:t xml:space="preserve">Estetická atraktivnost kulturní krajiny spočívá především ve struktuře osídlení a v dochované urbanistické struktuře jednotlivých sídel, v přítomnosti cenné architektury, staveb a souborů lidové architektury, dále v přítomnosti kulturních dominant, v dochovaných prvcích historické struktury krajiny a v přítomnosti záměrných (komponovaných) krajinných úprav zemědělské krajiny s propojením významných staveb v krajině. </w:t>
      </w:r>
    </w:p>
    <w:p w14:paraId="070D1B8B" w14:textId="77777777" w:rsidR="00DB2A3D" w:rsidRPr="00DB2A3D" w:rsidRDefault="00000000" w:rsidP="00F3074C">
      <w:pPr>
        <w:pStyle w:val="Zkladntext"/>
        <w:jc w:val="both"/>
        <w:rPr>
          <w:rFonts w:ascii="Arial" w:hAnsi="Arial"/>
          <w:i w:val="0"/>
        </w:rPr>
      </w:pPr>
      <w:r w:rsidRPr="00905867">
        <w:rPr>
          <w:rFonts w:ascii="Arial" w:hAnsi="Arial"/>
          <w:i w:val="0"/>
        </w:rPr>
        <w:t>Orlické hory se uplatňují ve vzdálených pohledech z širokého okolí níže položených oblastí. Samotné dosažení hranice CHKO na přístupech z vnitrozemí má svoj</w:t>
      </w:r>
      <w:r w:rsidR="00F526F4">
        <w:rPr>
          <w:rFonts w:ascii="Arial" w:hAnsi="Arial"/>
          <w:i w:val="0"/>
        </w:rPr>
        <w:t>i</w:t>
      </w:r>
      <w:r w:rsidRPr="00905867">
        <w:rPr>
          <w:rFonts w:ascii="Arial" w:hAnsi="Arial"/>
          <w:i w:val="0"/>
        </w:rPr>
        <w:t xml:space="preserve"> dynamiku, která spočívá v přechodu ze zemědělské krajiny Podorlicka sevřenými, často skalnatými údolími – Antoniino údolí, údolí řeky Zdobnice, i </w:t>
      </w:r>
      <w:r w:rsidR="00C36BC4">
        <w:rPr>
          <w:rFonts w:ascii="Arial" w:hAnsi="Arial"/>
          <w:i w:val="0"/>
        </w:rPr>
        <w:t>další mimo CHKO – údolí Dědiny,</w:t>
      </w:r>
      <w:r w:rsidRPr="00905867">
        <w:rPr>
          <w:rFonts w:ascii="Arial" w:hAnsi="Arial"/>
          <w:i w:val="0"/>
        </w:rPr>
        <w:t xml:space="preserve"> </w:t>
      </w:r>
      <w:proofErr w:type="spellStart"/>
      <w:r w:rsidRPr="00905867">
        <w:rPr>
          <w:rFonts w:ascii="Arial" w:hAnsi="Arial"/>
          <w:i w:val="0"/>
        </w:rPr>
        <w:t>Plasnického</w:t>
      </w:r>
      <w:proofErr w:type="spellEnd"/>
      <w:r w:rsidRPr="00905867">
        <w:rPr>
          <w:rFonts w:ascii="Arial" w:hAnsi="Arial"/>
          <w:i w:val="0"/>
        </w:rPr>
        <w:t xml:space="preserve"> potoka a údolí Olešenky. Tato kaňonovitá údolí končí odlesněnou, místy historicky strukturovanou krajinou CHKO, která obklopuje sídla nacházející se většinou na úpatích vrcholů Orlického hřbetu (Olešnice v </w:t>
      </w:r>
      <w:proofErr w:type="spellStart"/>
      <w:r w:rsidRPr="00905867">
        <w:rPr>
          <w:rFonts w:ascii="Arial" w:hAnsi="Arial"/>
          <w:i w:val="0"/>
        </w:rPr>
        <w:t>Orl</w:t>
      </w:r>
      <w:proofErr w:type="spellEnd"/>
      <w:r w:rsidRPr="00905867">
        <w:rPr>
          <w:rFonts w:ascii="Arial" w:hAnsi="Arial"/>
          <w:i w:val="0"/>
        </w:rPr>
        <w:t xml:space="preserve">. horách. Sedloňov, Deštné </w:t>
      </w:r>
      <w:proofErr w:type="spellStart"/>
      <w:r w:rsidRPr="00905867">
        <w:rPr>
          <w:rFonts w:ascii="Arial" w:hAnsi="Arial"/>
          <w:i w:val="0"/>
        </w:rPr>
        <w:t>Orl</w:t>
      </w:r>
      <w:proofErr w:type="spellEnd"/>
      <w:r w:rsidRPr="00905867">
        <w:rPr>
          <w:rFonts w:ascii="Arial" w:hAnsi="Arial"/>
          <w:i w:val="0"/>
        </w:rPr>
        <w:t xml:space="preserve">. horách, Zdobnice, Říčky </w:t>
      </w:r>
      <w:proofErr w:type="spellStart"/>
      <w:r w:rsidRPr="00905867">
        <w:rPr>
          <w:rFonts w:ascii="Arial" w:hAnsi="Arial"/>
          <w:i w:val="0"/>
        </w:rPr>
        <w:t>Orl</w:t>
      </w:r>
      <w:proofErr w:type="spellEnd"/>
      <w:r w:rsidRPr="00905867">
        <w:rPr>
          <w:rFonts w:ascii="Arial" w:hAnsi="Arial"/>
          <w:i w:val="0"/>
        </w:rPr>
        <w:t xml:space="preserve">. horách). V dalším vertikálním stupni na sídla navazují zemědělské pozemky luk a pastvin, které dále přes druhově pestřejší lesní okraje přechází v souvislý lesní porost, který je kompaktní až k vrcholům. Toto základní schéma je nositelem dílčích estetických hodnot, které jsou reprezentovány typickými znaky. Charakteristickým kulturním a esteticky hodnotným znakem staveb je sedlová střecha a štíty staveb, které ve spolupůsobení se střešními rovinami a prostoupeny bujnou sídelní zelení vytváří charakteristické veduty sídel. Estetické hodnoty jsou dotvářeny i dalšími plošně marginálními složkami přírodního prostředí Orlických hor jako jsou skalní výchozy, mokřady a přírodní partie vodních toků. Zvláštní pozornost a péči orgánů ochrany přírody je </w:t>
      </w:r>
      <w:r w:rsidR="00E44474">
        <w:rPr>
          <w:rFonts w:ascii="Arial" w:hAnsi="Arial"/>
          <w:i w:val="0"/>
        </w:rPr>
        <w:t>vhodné cílit na esteticky atrak</w:t>
      </w:r>
      <w:r w:rsidRPr="00905867">
        <w:rPr>
          <w:rFonts w:ascii="Arial" w:hAnsi="Arial"/>
          <w:i w:val="0"/>
        </w:rPr>
        <w:t>tivní lokality, u kterých může být neuváženou zástavbou snížena podstata jejich krajinářské hodnoty.</w:t>
      </w:r>
    </w:p>
    <w:p w14:paraId="1CE6551A" w14:textId="77777777" w:rsidR="00DB2A3D" w:rsidRPr="00C22725" w:rsidRDefault="00000000" w:rsidP="00F3074C">
      <w:pPr>
        <w:pStyle w:val="Zkladntext"/>
        <w:spacing w:before="240"/>
        <w:jc w:val="both"/>
        <w:rPr>
          <w:rFonts w:ascii="Arial" w:hAnsi="Arial"/>
          <w:b/>
          <w:i w:val="0"/>
        </w:rPr>
      </w:pPr>
      <w:r w:rsidRPr="00C22725">
        <w:rPr>
          <w:rFonts w:ascii="Arial" w:hAnsi="Arial"/>
          <w:b/>
          <w:i w:val="0"/>
        </w:rPr>
        <w:t>Lesní porosty</w:t>
      </w:r>
    </w:p>
    <w:p w14:paraId="4B5B835D" w14:textId="77777777" w:rsidR="00DB2A3D" w:rsidRPr="00BD1FB1" w:rsidRDefault="00000000" w:rsidP="00F3074C">
      <w:pPr>
        <w:pStyle w:val="Zkladntext"/>
        <w:jc w:val="both"/>
        <w:rPr>
          <w:rFonts w:ascii="Arial" w:hAnsi="Arial"/>
          <w:i w:val="0"/>
          <w:spacing w:val="-2"/>
        </w:rPr>
      </w:pPr>
      <w:r w:rsidRPr="00BD1FB1">
        <w:rPr>
          <w:rFonts w:ascii="Arial" w:hAnsi="Arial"/>
          <w:i w:val="0"/>
          <w:spacing w:val="-2"/>
        </w:rPr>
        <w:t xml:space="preserve">Plošně jsou lesní porosty nejrozsáhlejší kulturou na území CHKO, a proto se uplatňují v mnoha krajinných scénách, prostorech a horizontech. Původní krajinný ráz, kterému dominovaly smíšené lesní porosty, byl historicky narušen výsadbou a poté opakujícími se obnovami smrkových monokultur napříč územím CHKO. Snížená stabilita těchto porostů se v posledních padesáti letech projevila odlesněním vrcholových partií a vznikem holin v důsledku imisních spadů. Poté, co byly zdroje znečištění odstraněny, obnažené vrcholové partie byly znovu dosázeny nevhodnými druhy dřevin a smrkovými monokulturami. Původní skladbě lesa se tak přibližují jen drobné fragmenty, především v maloplošných ZCHÚ (např. NPR </w:t>
      </w:r>
      <w:proofErr w:type="spellStart"/>
      <w:r w:rsidRPr="00BD1FB1">
        <w:rPr>
          <w:rFonts w:ascii="Arial" w:hAnsi="Arial"/>
          <w:i w:val="0"/>
          <w:spacing w:val="-2"/>
        </w:rPr>
        <w:t>Trčkov</w:t>
      </w:r>
      <w:proofErr w:type="spellEnd"/>
      <w:r w:rsidRPr="00BD1FB1">
        <w:rPr>
          <w:rFonts w:ascii="Arial" w:hAnsi="Arial"/>
          <w:i w:val="0"/>
          <w:spacing w:val="-2"/>
        </w:rPr>
        <w:t xml:space="preserve">, NPR </w:t>
      </w:r>
      <w:proofErr w:type="spellStart"/>
      <w:r w:rsidRPr="00BD1FB1">
        <w:rPr>
          <w:rFonts w:ascii="Arial" w:hAnsi="Arial"/>
          <w:i w:val="0"/>
          <w:spacing w:val="-2"/>
        </w:rPr>
        <w:t>Bukačka</w:t>
      </w:r>
      <w:proofErr w:type="spellEnd"/>
      <w:r w:rsidRPr="00BD1FB1">
        <w:rPr>
          <w:rFonts w:ascii="Arial" w:hAnsi="Arial"/>
          <w:i w:val="0"/>
          <w:spacing w:val="-2"/>
        </w:rPr>
        <w:t>, PR Komáří vrch), případně v porostech v extrémních polohách strmých údolí se sníženou dostupností (např. Antoniino údolí, údolí Zdobnice). V pohledech se tak povětšinou uplatňuje monotónnost hospodářských lesů, případně i pravidelné tvary průseků či mýtin. V současné době v lesích převažují smrkové monokultury nad původními smíšenými porosty, na zalesňovaných kalamitních holinách jsou vysazovány také nepůvodní druhy jehličnanů (douglaska tisoli</w:t>
      </w:r>
      <w:r w:rsidR="006411FB">
        <w:rPr>
          <w:rFonts w:ascii="Arial" w:hAnsi="Arial"/>
          <w:i w:val="0"/>
          <w:spacing w:val="-2"/>
        </w:rPr>
        <w:t>s</w:t>
      </w:r>
      <w:r w:rsidRPr="00BD1FB1">
        <w:rPr>
          <w:rFonts w:ascii="Arial" w:hAnsi="Arial"/>
          <w:i w:val="0"/>
          <w:spacing w:val="-2"/>
        </w:rPr>
        <w:t>tá, jedle obrovská).</w:t>
      </w:r>
    </w:p>
    <w:p w14:paraId="10CB541D" w14:textId="77777777" w:rsidR="00DB2A3D" w:rsidRPr="00C22725" w:rsidRDefault="00000000" w:rsidP="00746F56">
      <w:pPr>
        <w:pStyle w:val="Zkladntext"/>
        <w:keepNext/>
        <w:keepLines/>
        <w:widowControl/>
        <w:spacing w:before="240"/>
        <w:jc w:val="both"/>
        <w:rPr>
          <w:rFonts w:ascii="Arial" w:hAnsi="Arial"/>
          <w:b/>
          <w:i w:val="0"/>
        </w:rPr>
      </w:pPr>
      <w:proofErr w:type="spellStart"/>
      <w:r w:rsidRPr="00C22725">
        <w:rPr>
          <w:rFonts w:ascii="Arial" w:hAnsi="Arial"/>
          <w:b/>
          <w:i w:val="0"/>
        </w:rPr>
        <w:lastRenderedPageBreak/>
        <w:t>Mimolesní</w:t>
      </w:r>
      <w:proofErr w:type="spellEnd"/>
      <w:r w:rsidRPr="00C22725">
        <w:rPr>
          <w:rFonts w:ascii="Arial" w:hAnsi="Arial"/>
          <w:b/>
          <w:i w:val="0"/>
        </w:rPr>
        <w:t xml:space="preserve"> dřevinná vegetace</w:t>
      </w:r>
    </w:p>
    <w:p w14:paraId="6366A164" w14:textId="77777777" w:rsidR="00DB2A3D" w:rsidRPr="00DB2A3D" w:rsidRDefault="00000000" w:rsidP="00746F56">
      <w:pPr>
        <w:pStyle w:val="Zkladntext"/>
        <w:keepNext/>
        <w:keepLines/>
        <w:widowControl/>
        <w:jc w:val="both"/>
        <w:rPr>
          <w:rFonts w:ascii="Arial" w:hAnsi="Arial"/>
          <w:i w:val="0"/>
        </w:rPr>
      </w:pPr>
      <w:proofErr w:type="spellStart"/>
      <w:r w:rsidRPr="00905867">
        <w:rPr>
          <w:rFonts w:ascii="Arial" w:hAnsi="Arial"/>
          <w:i w:val="0"/>
        </w:rPr>
        <w:t>Mimolesní</w:t>
      </w:r>
      <w:proofErr w:type="spellEnd"/>
      <w:r w:rsidRPr="00905867">
        <w:rPr>
          <w:rFonts w:ascii="Arial" w:hAnsi="Arial"/>
          <w:i w:val="0"/>
        </w:rPr>
        <w:t xml:space="preserve"> dřevinná vegetace je výrazný krajinotvorný prvek, který zvýrazňuje kresbu krajinné mozaiky. Struktura a význam </w:t>
      </w:r>
      <w:proofErr w:type="spellStart"/>
      <w:r w:rsidRPr="00905867">
        <w:rPr>
          <w:rFonts w:ascii="Arial" w:hAnsi="Arial"/>
          <w:i w:val="0"/>
        </w:rPr>
        <w:t>mimolesní</w:t>
      </w:r>
      <w:proofErr w:type="spellEnd"/>
      <w:r w:rsidRPr="00905867">
        <w:rPr>
          <w:rFonts w:ascii="Arial" w:hAnsi="Arial"/>
          <w:i w:val="0"/>
        </w:rPr>
        <w:t xml:space="preserve"> zeleně se odvíjí od původu jejího vzniku. Přirozeně se </w:t>
      </w:r>
      <w:proofErr w:type="spellStart"/>
      <w:r w:rsidRPr="00905867">
        <w:rPr>
          <w:rFonts w:ascii="Arial" w:hAnsi="Arial"/>
          <w:i w:val="0"/>
        </w:rPr>
        <w:t>mimolesní</w:t>
      </w:r>
      <w:proofErr w:type="spellEnd"/>
      <w:r w:rsidRPr="00905867">
        <w:rPr>
          <w:rFonts w:ascii="Arial" w:hAnsi="Arial"/>
          <w:i w:val="0"/>
        </w:rPr>
        <w:t xml:space="preserve"> dřevinná vegetace nachází podél vodních toků ve formě břehových porostů. Plochy obsazené náletovými dřevinami v různých stupních vývoje na dříve obdělávané zemědělské půdě mají kořeny v padesátých letech minulého století, po vysídlení sudetských Němců. Představují potenciální riziko pro krajinný ráz místy přílišným rozsahem</w:t>
      </w:r>
      <w:r>
        <w:rPr>
          <w:rFonts w:ascii="Arial" w:hAnsi="Arial"/>
          <w:i w:val="0"/>
        </w:rPr>
        <w:t xml:space="preserve">. Údržba </w:t>
      </w:r>
      <w:r w:rsidRPr="00905867">
        <w:rPr>
          <w:rFonts w:ascii="Arial" w:hAnsi="Arial"/>
          <w:i w:val="0"/>
        </w:rPr>
        <w:t xml:space="preserve">kvalitní vzrostlé zeleně je přítomností náletů znesnadněna, často je od ní upuštěno a v důsledku zaniká dochovaná struktura rozptýlené </w:t>
      </w:r>
      <w:proofErr w:type="spellStart"/>
      <w:r w:rsidRPr="00905867">
        <w:rPr>
          <w:rFonts w:ascii="Arial" w:hAnsi="Arial"/>
          <w:i w:val="0"/>
        </w:rPr>
        <w:t>mimolesní</w:t>
      </w:r>
      <w:proofErr w:type="spellEnd"/>
      <w:r w:rsidRPr="00905867">
        <w:rPr>
          <w:rFonts w:ascii="Arial" w:hAnsi="Arial"/>
          <w:i w:val="0"/>
        </w:rPr>
        <w:t xml:space="preserve"> zeleně.</w:t>
      </w:r>
      <w:r>
        <w:rPr>
          <w:rFonts w:ascii="Arial" w:hAnsi="Arial"/>
          <w:i w:val="0"/>
        </w:rPr>
        <w:t xml:space="preserve"> </w:t>
      </w:r>
      <w:proofErr w:type="spellStart"/>
      <w:r w:rsidRPr="00905867">
        <w:rPr>
          <w:rFonts w:ascii="Arial" w:hAnsi="Arial"/>
          <w:i w:val="0"/>
        </w:rPr>
        <w:t>Mimolesní</w:t>
      </w:r>
      <w:proofErr w:type="spellEnd"/>
      <w:r w:rsidRPr="00905867">
        <w:rPr>
          <w:rFonts w:ascii="Arial" w:hAnsi="Arial"/>
          <w:i w:val="0"/>
        </w:rPr>
        <w:t xml:space="preserve"> dřeviny tvoří také druhově pestré okrajové plochy zemědělských pozemků na přechodu do souvislých lesních porostů. </w:t>
      </w:r>
      <w:proofErr w:type="spellStart"/>
      <w:r w:rsidRPr="00905867">
        <w:rPr>
          <w:rFonts w:ascii="Arial" w:hAnsi="Arial"/>
          <w:i w:val="0"/>
        </w:rPr>
        <w:t>Mimolesní</w:t>
      </w:r>
      <w:proofErr w:type="spellEnd"/>
      <w:r w:rsidRPr="00905867">
        <w:rPr>
          <w:rFonts w:ascii="Arial" w:hAnsi="Arial"/>
          <w:i w:val="0"/>
        </w:rPr>
        <w:t xml:space="preserve"> dřevinná vegetace se velmi často vyskytuje na mezích a obecně v okolí zaniklých sídel – na zbořeništích, remízcích a kamenicích. Kulturní </w:t>
      </w:r>
      <w:proofErr w:type="spellStart"/>
      <w:r w:rsidRPr="00905867">
        <w:rPr>
          <w:rFonts w:ascii="Arial" w:hAnsi="Arial"/>
          <w:i w:val="0"/>
        </w:rPr>
        <w:t>mimolesní</w:t>
      </w:r>
      <w:proofErr w:type="spellEnd"/>
      <w:r w:rsidRPr="00905867">
        <w:rPr>
          <w:rFonts w:ascii="Arial" w:hAnsi="Arial"/>
          <w:i w:val="0"/>
        </w:rPr>
        <w:t xml:space="preserve"> dřevinná vegetace se nejčastěji nachází podél cest jako aleje nebo stromořadí, kolem drobných i velkých sakrálních staveb a uvnitř sídel, kde je žádoucím estetickým elementem.</w:t>
      </w:r>
    </w:p>
    <w:p w14:paraId="734A76C1" w14:textId="77777777" w:rsidR="00DB2A3D" w:rsidRPr="00C22725" w:rsidRDefault="00000000" w:rsidP="00F3074C">
      <w:pPr>
        <w:pStyle w:val="Zkladntext"/>
        <w:spacing w:before="240"/>
        <w:jc w:val="both"/>
        <w:rPr>
          <w:rFonts w:ascii="Arial" w:hAnsi="Arial"/>
          <w:b/>
          <w:i w:val="0"/>
        </w:rPr>
      </w:pPr>
      <w:r w:rsidRPr="00C22725">
        <w:rPr>
          <w:rFonts w:ascii="Arial" w:hAnsi="Arial"/>
          <w:b/>
          <w:i w:val="0"/>
        </w:rPr>
        <w:t>Kulturní krajinné dominanty</w:t>
      </w:r>
    </w:p>
    <w:p w14:paraId="0ABACCDE" w14:textId="77777777" w:rsidR="00DB2A3D" w:rsidRPr="00905867" w:rsidRDefault="00000000" w:rsidP="00F3074C">
      <w:pPr>
        <w:pStyle w:val="Zkladntext"/>
        <w:jc w:val="both"/>
        <w:rPr>
          <w:rFonts w:ascii="Arial" w:hAnsi="Arial"/>
          <w:i w:val="0"/>
        </w:rPr>
      </w:pPr>
      <w:r w:rsidRPr="00905867">
        <w:rPr>
          <w:rFonts w:ascii="Arial" w:hAnsi="Arial"/>
          <w:i w:val="0"/>
        </w:rPr>
        <w:t>Kulturní dominantou je člověkem bezprostředně vnímaný výsledek lidské činnosti v krajině</w:t>
      </w:r>
      <w:r w:rsidRPr="00905867">
        <w:t xml:space="preserve">. </w:t>
      </w:r>
      <w:r w:rsidRPr="00905867">
        <w:rPr>
          <w:rFonts w:ascii="Arial" w:hAnsi="Arial"/>
          <w:i w:val="0"/>
        </w:rPr>
        <w:t>Projevují se výsadním postavením v krajinné scéně obvykle díky svému umístění na vyvýšeném místě a celkové výšce či umístění v jedinečné (charakteristické) kompozici. Jde o stavby či jejich soubory vyznačující se výraznou převahou kulturní a historické hodnoty. Narušením může dojít ke snížení estetické hodnoty díky změně uplatnění pozitivní kulturní dominanty krajiny, a tím zároveň změně vztahů v krajině tvořených dominantou, a měřítka krajiny, je-li dominanta zasažena vyšší nebo objemově mnohem větší stavbou.</w:t>
      </w:r>
    </w:p>
    <w:p w14:paraId="3B5212C7" w14:textId="77777777" w:rsidR="00DB2A3D" w:rsidRPr="00F41ED1" w:rsidRDefault="00000000" w:rsidP="00F3074C">
      <w:pPr>
        <w:pStyle w:val="Zkladntext"/>
        <w:jc w:val="both"/>
        <w:rPr>
          <w:rFonts w:ascii="Arial" w:hAnsi="Arial"/>
          <w:i w:val="0"/>
        </w:rPr>
      </w:pPr>
      <w:r w:rsidRPr="00905867">
        <w:rPr>
          <w:rFonts w:ascii="Arial" w:hAnsi="Arial"/>
          <w:i w:val="0"/>
        </w:rPr>
        <w:t xml:space="preserve">Nejvýše položené novodobé kulturní dominanty v CHKO představují rozhledny. V posledních letech byly na území CHKO vystavěny dvě nové rozhledny (Velká Deštná, </w:t>
      </w:r>
      <w:proofErr w:type="spellStart"/>
      <w:r w:rsidRPr="00905867">
        <w:rPr>
          <w:rFonts w:ascii="Arial" w:hAnsi="Arial"/>
          <w:i w:val="0"/>
        </w:rPr>
        <w:t>Feistův</w:t>
      </w:r>
      <w:proofErr w:type="spellEnd"/>
      <w:r w:rsidRPr="00905867">
        <w:rPr>
          <w:rFonts w:ascii="Arial" w:hAnsi="Arial"/>
          <w:i w:val="0"/>
        </w:rPr>
        <w:t xml:space="preserve"> kopec), dříve rozhledna na Anenském vrchu. Pohledově exponovaná je také rozhledna na Vrchmezí, která byla nově zbudovaná těsně za hraniční čárou na polské straně. Jedinečnou kulturní dominantu na hřebeni hor ovšem představuje historická Kunštátská kaple. Typickými kulturními dominantami sídelních celků a přilehlých krajinných scén jsou četné kostelní věže (např. kostely v Olešnici v </w:t>
      </w:r>
      <w:proofErr w:type="spellStart"/>
      <w:r w:rsidRPr="00905867">
        <w:rPr>
          <w:rFonts w:ascii="Arial" w:hAnsi="Arial"/>
          <w:i w:val="0"/>
        </w:rPr>
        <w:t>Orl</w:t>
      </w:r>
      <w:proofErr w:type="spellEnd"/>
      <w:r w:rsidRPr="00905867">
        <w:rPr>
          <w:rFonts w:ascii="Arial" w:hAnsi="Arial"/>
          <w:i w:val="0"/>
        </w:rPr>
        <w:t>. horách, Sedloňově, Deštném v </w:t>
      </w:r>
      <w:proofErr w:type="spellStart"/>
      <w:r w:rsidRPr="00905867">
        <w:rPr>
          <w:rFonts w:ascii="Arial" w:hAnsi="Arial"/>
          <w:i w:val="0"/>
        </w:rPr>
        <w:t>Orl</w:t>
      </w:r>
      <w:proofErr w:type="spellEnd"/>
      <w:r w:rsidRPr="00905867">
        <w:rPr>
          <w:rFonts w:ascii="Arial" w:hAnsi="Arial"/>
          <w:i w:val="0"/>
        </w:rPr>
        <w:t>. horách, Neratově, Nebeské rybné, Vrchní Orlici a v Orlickém Záhoří). Za nejvýznamnější z nich lze označit barokní poutní Kostel Nanebevzetí Panny Marie v Neratově, který společně s dochovanou architekturou a strukturou obce představuje jedinečné místo. Specifickými krajinnými kulturními dominantami jsou solitérní stavby kostelů ve Vrchní Orlici a v Jedlové v </w:t>
      </w:r>
      <w:proofErr w:type="spellStart"/>
      <w:r w:rsidRPr="00905867">
        <w:rPr>
          <w:rFonts w:ascii="Arial" w:hAnsi="Arial"/>
          <w:i w:val="0"/>
        </w:rPr>
        <w:t>Orl</w:t>
      </w:r>
      <w:proofErr w:type="spellEnd"/>
      <w:r w:rsidRPr="00905867">
        <w:rPr>
          <w:rFonts w:ascii="Arial" w:hAnsi="Arial"/>
          <w:i w:val="0"/>
        </w:rPr>
        <w:t>. horách, jako mementa zaniklých obcí. Solitérní umístění v současnosti umocňuje jejich vizuální působení. Vysílače mobilních operátorů působí negativně, na území CHKO jich však není velký počet (Studený vrch, pod Homolí, Říčky v </w:t>
      </w:r>
      <w:proofErr w:type="spellStart"/>
      <w:r w:rsidRPr="00905867">
        <w:rPr>
          <w:rFonts w:ascii="Arial" w:hAnsi="Arial"/>
          <w:i w:val="0"/>
        </w:rPr>
        <w:t>Orl</w:t>
      </w:r>
      <w:proofErr w:type="spellEnd"/>
      <w:r w:rsidRPr="00905867">
        <w:rPr>
          <w:rFonts w:ascii="Arial" w:hAnsi="Arial"/>
          <w:i w:val="0"/>
        </w:rPr>
        <w:t>. horách, Sedloňov, Olešnice v </w:t>
      </w:r>
      <w:proofErr w:type="spellStart"/>
      <w:r w:rsidRPr="00905867">
        <w:rPr>
          <w:rFonts w:ascii="Arial" w:hAnsi="Arial"/>
          <w:i w:val="0"/>
        </w:rPr>
        <w:t>Orl</w:t>
      </w:r>
      <w:proofErr w:type="spellEnd"/>
      <w:r w:rsidRPr="00905867">
        <w:rPr>
          <w:rFonts w:ascii="Arial" w:hAnsi="Arial"/>
          <w:i w:val="0"/>
        </w:rPr>
        <w:t xml:space="preserve">. horách). Negativními dominantami jsou také stožáry vedení VN, jejichž působení umocňují lesní průseky ochranných pásem. </w:t>
      </w:r>
    </w:p>
    <w:p w14:paraId="56A723A0" w14:textId="77777777" w:rsidR="00DB2A3D" w:rsidRPr="00F41ED1" w:rsidRDefault="00000000" w:rsidP="00F3074C">
      <w:pPr>
        <w:pStyle w:val="Zkladntext"/>
        <w:spacing w:before="240"/>
        <w:jc w:val="both"/>
        <w:rPr>
          <w:rFonts w:ascii="Arial" w:hAnsi="Arial"/>
          <w:i w:val="0"/>
        </w:rPr>
      </w:pPr>
      <w:r w:rsidRPr="00C22725">
        <w:rPr>
          <w:rFonts w:ascii="Arial" w:hAnsi="Arial"/>
          <w:b/>
          <w:i w:val="0"/>
        </w:rPr>
        <w:t>Sídla a výstavba</w:t>
      </w:r>
      <w:r w:rsidRPr="00905867">
        <w:rPr>
          <w:rFonts w:ascii="Arial" w:hAnsi="Arial"/>
          <w:i w:val="0"/>
        </w:rPr>
        <w:t xml:space="preserve"> – podrobněji v kapitole </w:t>
      </w:r>
      <w:r w:rsidR="0016501A">
        <w:rPr>
          <w:rFonts w:ascii="Arial" w:hAnsi="Arial"/>
          <w:i w:val="0"/>
        </w:rPr>
        <w:t xml:space="preserve">3.3.2.6 </w:t>
      </w:r>
      <w:r w:rsidRPr="00905867">
        <w:rPr>
          <w:rFonts w:ascii="Arial" w:hAnsi="Arial"/>
          <w:i w:val="0"/>
        </w:rPr>
        <w:t>Sídla a jejich vývoj.</w:t>
      </w:r>
    </w:p>
    <w:p w14:paraId="650E87F7" w14:textId="77777777" w:rsidR="00DB2A3D" w:rsidRPr="00C22725" w:rsidRDefault="00000000" w:rsidP="00F3074C">
      <w:pPr>
        <w:pStyle w:val="Zkladntext"/>
        <w:spacing w:before="240"/>
        <w:jc w:val="both"/>
        <w:rPr>
          <w:rFonts w:ascii="Arial" w:hAnsi="Arial"/>
          <w:b/>
          <w:i w:val="0"/>
        </w:rPr>
      </w:pPr>
      <w:r w:rsidRPr="00C22725">
        <w:rPr>
          <w:rFonts w:ascii="Arial" w:hAnsi="Arial"/>
          <w:b/>
          <w:i w:val="0"/>
        </w:rPr>
        <w:t>Harmonické měřítko a vztahy v krajině</w:t>
      </w:r>
    </w:p>
    <w:p w14:paraId="7982FC92" w14:textId="77777777" w:rsidR="00DB2A3D" w:rsidRPr="00905867" w:rsidRDefault="00000000" w:rsidP="00F3074C">
      <w:pPr>
        <w:pStyle w:val="Zkladntext"/>
        <w:jc w:val="both"/>
        <w:rPr>
          <w:rFonts w:ascii="Arial" w:hAnsi="Arial"/>
          <w:i w:val="0"/>
        </w:rPr>
      </w:pPr>
      <w:r w:rsidRPr="00905867">
        <w:rPr>
          <w:rFonts w:ascii="Arial" w:hAnsi="Arial"/>
          <w:i w:val="0"/>
        </w:rPr>
        <w:t>Vyjadřuje soulad měřítka krajiny s měřítkem jednotlivých krajinných prvků, tedy takového členění krajiny, které odpovídá harmonickému vztahu činností člověka a přírodního prostředí. Krajina Orlických hor je značně členitá, což je výchozím předpokladem pro unikát</w:t>
      </w:r>
      <w:r w:rsidR="00C36BC4">
        <w:rPr>
          <w:rFonts w:ascii="Arial" w:hAnsi="Arial"/>
          <w:i w:val="0"/>
        </w:rPr>
        <w:t>ní prostorové vztahy v krajině.</w:t>
      </w:r>
      <w:r w:rsidRPr="00905867">
        <w:rPr>
          <w:rFonts w:ascii="Arial" w:hAnsi="Arial"/>
          <w:i w:val="0"/>
        </w:rPr>
        <w:t xml:space="preserve"> Rámec měřítku krajiny vytváří morfologie terénu a převýšení, které formuje hloubku jednotlivých prostorů. Typické pro hřeben Orlických hor je řazení plochých vrcholů v jediné dominantní linii. Dalším charakteristickým znakem je křivka hřebenu na obzoru, v pohledu ze sousedních krajinných prostorů, a zalesněné svahy splývající do údolí a nelesních enkláv, horská lesnatá krajina s reprezentativními přírodními lokalitami. Významnou složkou prostorového působení krajinného rázu je otevřenost krajiny, která se vizuálně uplatňuje předevš</w:t>
      </w:r>
      <w:r w:rsidR="00C36BC4">
        <w:rPr>
          <w:rFonts w:ascii="Arial" w:hAnsi="Arial"/>
          <w:i w:val="0"/>
        </w:rPr>
        <w:t xml:space="preserve">ím při pohledu z nezalesněných </w:t>
      </w:r>
      <w:r w:rsidRPr="00905867">
        <w:rPr>
          <w:rFonts w:ascii="Arial" w:hAnsi="Arial"/>
          <w:i w:val="0"/>
        </w:rPr>
        <w:t xml:space="preserve">vrcholů Orlických hor. Ve střední části východní strany hřebenu hor vyniká hloubka scény při pohledech na široké říční údolí toku Divoké Orlice. Na </w:t>
      </w:r>
      <w:r w:rsidRPr="00905867">
        <w:rPr>
          <w:rFonts w:ascii="Arial" w:hAnsi="Arial"/>
          <w:i w:val="0"/>
        </w:rPr>
        <w:lastRenderedPageBreak/>
        <w:t xml:space="preserve">tok navazují luční plochy, níže po proudu se nachází cenný kaňonovitý průlom Divoké Orlice. Na mnoha místech v tomto prostoru je zachovalá rozptýlená zástavba s řadou starších i novějších objektů vykazujících prvky tradiční lidové architektury. Severozápadní část CHKO, oblast </w:t>
      </w:r>
      <w:proofErr w:type="spellStart"/>
      <w:r w:rsidRPr="00905867">
        <w:rPr>
          <w:rFonts w:ascii="Arial" w:hAnsi="Arial"/>
          <w:i w:val="0"/>
        </w:rPr>
        <w:t>Deštenska</w:t>
      </w:r>
      <w:proofErr w:type="spellEnd"/>
      <w:r w:rsidRPr="00905867">
        <w:rPr>
          <w:rFonts w:ascii="Arial" w:hAnsi="Arial"/>
          <w:i w:val="0"/>
        </w:rPr>
        <w:t xml:space="preserve">, je typická historickým osídlením na vodních tocích a proměnami hospodářského využívání krajiny. Na plochy polí a pastvin navazujících na údolní zástavbu plynule navazují lesní komplexy svahu Orlického hřbetu. Lokality při západní hranici CHKO se výrazně podílejí na harmonickém působení celé CHKO. Dominantní polohy kostelů v Uhřínově a Kunčině Vsi jsou viditelné z mnoha pohledových sektorech vně CHKO a sídla působí v krajinném rázu širšího okolí velmi pozitivně. Hluboká zalesněná údolí v oblasti </w:t>
      </w:r>
      <w:proofErr w:type="spellStart"/>
      <w:r w:rsidRPr="00905867">
        <w:rPr>
          <w:rFonts w:ascii="Arial" w:hAnsi="Arial"/>
          <w:i w:val="0"/>
        </w:rPr>
        <w:t>Rokytnicka</w:t>
      </w:r>
      <w:proofErr w:type="spellEnd"/>
      <w:r w:rsidRPr="00905867">
        <w:rPr>
          <w:rFonts w:ascii="Arial" w:hAnsi="Arial"/>
          <w:i w:val="0"/>
        </w:rPr>
        <w:t xml:space="preserve"> podél toku Říčky a Zdobnice patří k přírodně a krajinářsky nejcennějším lokalitám. Harmonizujícím prvkem je také historické osídlení s proměnami hospodářského využívání krajiny – rozptýlená zástavba svahů údolí, kde jsou jednotlivé plochy pastvin a luk rozčleněny mezemi s podílem </w:t>
      </w:r>
      <w:proofErr w:type="spellStart"/>
      <w:r w:rsidRPr="00905867">
        <w:rPr>
          <w:rFonts w:ascii="Arial" w:hAnsi="Arial"/>
          <w:i w:val="0"/>
        </w:rPr>
        <w:t>mimolesní</w:t>
      </w:r>
      <w:proofErr w:type="spellEnd"/>
      <w:r w:rsidRPr="00905867">
        <w:rPr>
          <w:rFonts w:ascii="Arial" w:hAnsi="Arial"/>
          <w:i w:val="0"/>
        </w:rPr>
        <w:t xml:space="preserve"> zeleně a cestami lemovanými stromořadími.</w:t>
      </w:r>
    </w:p>
    <w:p w14:paraId="3120782F" w14:textId="77777777" w:rsidR="00DB2A3D" w:rsidRPr="00F41ED1" w:rsidRDefault="00000000" w:rsidP="00F3074C">
      <w:pPr>
        <w:pStyle w:val="Zkladntext"/>
        <w:jc w:val="both"/>
        <w:rPr>
          <w:rFonts w:ascii="Arial" w:hAnsi="Arial"/>
          <w:i w:val="0"/>
        </w:rPr>
      </w:pPr>
      <w:r w:rsidRPr="00905867">
        <w:rPr>
          <w:rFonts w:ascii="Arial" w:hAnsi="Arial"/>
          <w:i w:val="0"/>
        </w:rPr>
        <w:t>Harmonické měřítko a vztahy přírodních složek jsou dotvářeny strukturou nelesní krajiny (střídáním travních porostů a stromové a keřové zeleně), historickou strukturou a charakterem zástavby s tradičním uspořádáním obcí (lánové až rozptýlené, včetně izolovaných staveb a samot), tradičním měřítkem a tvarem běžných obytných staveb (výšková hladina, půdorys), které tvoří základní matrici sídel, s kulturními dominantami kostelů a rozhleden.</w:t>
      </w:r>
    </w:p>
    <w:p w14:paraId="45AF6263" w14:textId="77777777" w:rsidR="00DB2A3D" w:rsidRPr="00C22725" w:rsidRDefault="00000000" w:rsidP="00F3074C">
      <w:pPr>
        <w:spacing w:before="240"/>
        <w:rPr>
          <w:i/>
          <w:u w:val="single"/>
        </w:rPr>
      </w:pPr>
      <w:r w:rsidRPr="00C22725">
        <w:rPr>
          <w:b/>
          <w:u w:val="single"/>
        </w:rPr>
        <w:t xml:space="preserve">Hospodářské využívání území ovlivňující krajinný ráz: </w:t>
      </w:r>
    </w:p>
    <w:p w14:paraId="745E5C75" w14:textId="77777777" w:rsidR="00DB2A3D" w:rsidRPr="00F41ED1" w:rsidRDefault="00000000" w:rsidP="00F3074C">
      <w:r w:rsidRPr="00905867">
        <w:t>Na území CHKO Orlické hory má na krajinný ráz významný vliv lesnictví a zemědělství, ale problémy ve vztahu ke krajinnému rázu může působit především výstavba, rozšiřování sídel a rozšiřování služeb pro rekreaci a sport.</w:t>
      </w:r>
    </w:p>
    <w:p w14:paraId="630DF54E" w14:textId="77777777" w:rsidR="00DB2A3D" w:rsidRPr="00C22725" w:rsidRDefault="00000000" w:rsidP="00F3074C">
      <w:pPr>
        <w:spacing w:before="240"/>
        <w:rPr>
          <w:b/>
        </w:rPr>
      </w:pPr>
      <w:r w:rsidRPr="00C22725">
        <w:rPr>
          <w:b/>
        </w:rPr>
        <w:t>Lesnictví</w:t>
      </w:r>
    </w:p>
    <w:p w14:paraId="29889478" w14:textId="77777777" w:rsidR="00DB2A3D" w:rsidRPr="00F41ED1" w:rsidRDefault="00000000" w:rsidP="00F3074C">
      <w:pPr>
        <w:widowControl/>
        <w:adjustRightInd w:val="0"/>
      </w:pPr>
      <w:r w:rsidRPr="00905867">
        <w:t xml:space="preserve">Podíl lesních ploch v rámci CHKO Orlické hory dosahuje více než dvou třetin, jde tedy o jednoznačně dominantní kulturu, která často uzavírá horizonty. </w:t>
      </w:r>
      <w:r w:rsidRPr="00905867">
        <w:rPr>
          <w:rFonts w:ascii="Helvetica" w:eastAsiaTheme="minorHAnsi" w:hAnsi="Helvetica" w:cs="Helvetica"/>
          <w:lang w:eastAsia="en-US" w:bidi="ar-SA"/>
        </w:rPr>
        <w:t>Druhové složení, prostorová a v</w:t>
      </w:r>
      <w:r w:rsidRPr="00905867">
        <w:rPr>
          <w:rFonts w:eastAsiaTheme="minorHAnsi"/>
          <w:lang w:eastAsia="en-US" w:bidi="ar-SA"/>
        </w:rPr>
        <w:t>ě</w:t>
      </w:r>
      <w:r w:rsidRPr="00905867">
        <w:rPr>
          <w:rFonts w:ascii="Helvetica" w:eastAsiaTheme="minorHAnsi" w:hAnsi="Helvetica" w:cs="Helvetica"/>
          <w:lang w:eastAsia="en-US" w:bidi="ar-SA"/>
        </w:rPr>
        <w:t>ková diferenciace lesních porost</w:t>
      </w:r>
      <w:r w:rsidRPr="00905867">
        <w:rPr>
          <w:rFonts w:eastAsiaTheme="minorHAnsi"/>
          <w:lang w:eastAsia="en-US" w:bidi="ar-SA"/>
        </w:rPr>
        <w:t xml:space="preserve">ů tvoří, mimo podílu plošného zastoupení, kvalitativní složku, která se nutně promítá v krajinných scénách a prostorové harmonii. Historicky, v důsledku intenzivní těžby původních smíšených lesních porostů pro potřeby tehdejšího průmyslu (sklárny, splavování dřeva do vnitrozemí), došlo k zásadním změnám v lesním hospodaření. Druhovému složení začal dominovat smrk. V důsledku tohoto přístupu a snížené odolnosti lesních porostů proti vnějším vlivům docházelo v dávné i nedávné minulosti k rozsáhlým kalamitám a opětovným zalesněním, někdy nepůvodními druhy. </w:t>
      </w:r>
      <w:r w:rsidRPr="00905867">
        <w:t xml:space="preserve">Po vysídlení sudetských Němců bylo mnoho dříve zemědělsky využívaných pozemků zalesněno. </w:t>
      </w:r>
      <w:r w:rsidRPr="00905867">
        <w:rPr>
          <w:rFonts w:eastAsiaTheme="minorHAnsi"/>
          <w:lang w:eastAsia="en-US" w:bidi="ar-SA"/>
        </w:rPr>
        <w:t xml:space="preserve">Do současné doby nedošlo k zásadnějším změnám v trendu pěstování hospodářsky nejsnadněji využitelného lesního porostu, tedy smrkových monokultur, a tak se v pohledech povětšinou uplatňuje </w:t>
      </w:r>
      <w:proofErr w:type="spellStart"/>
      <w:r w:rsidRPr="00905867">
        <w:rPr>
          <w:rFonts w:eastAsiaTheme="minorHAnsi"/>
          <w:lang w:eastAsia="en-US" w:bidi="ar-SA"/>
        </w:rPr>
        <w:t>monochromatičnost</w:t>
      </w:r>
      <w:proofErr w:type="spellEnd"/>
      <w:r w:rsidRPr="00905867">
        <w:rPr>
          <w:rFonts w:eastAsiaTheme="minorHAnsi"/>
          <w:lang w:eastAsia="en-US" w:bidi="ar-SA"/>
        </w:rPr>
        <w:t xml:space="preserve"> těchto hospodářských lesů. Výjimku tvoří enklávy přirozenějších porostů, které jsou z krajinářského hlediska velmi cenné, např. Antoniino údolí. Jde obvykle o lokality obtížně přístupné, často sevřená údolí. </w:t>
      </w:r>
      <w:r w:rsidRPr="00905867">
        <w:rPr>
          <w:rFonts w:ascii="Helvetica" w:eastAsiaTheme="minorHAnsi" w:hAnsi="Helvetica" w:cs="Helvetica"/>
          <w:lang w:eastAsia="en-US" w:bidi="ar-SA"/>
        </w:rPr>
        <w:t xml:space="preserve">Z </w:t>
      </w:r>
      <w:r w:rsidRPr="00905867">
        <w:rPr>
          <w:rFonts w:eastAsiaTheme="minorHAnsi"/>
          <w:lang w:eastAsia="en-US" w:bidi="ar-SA"/>
        </w:rPr>
        <w:t>č</w:t>
      </w:r>
      <w:r w:rsidRPr="00905867">
        <w:rPr>
          <w:rFonts w:ascii="Helvetica" w:eastAsiaTheme="minorHAnsi" w:hAnsi="Helvetica" w:cs="Helvetica"/>
          <w:lang w:eastAsia="en-US" w:bidi="ar-SA"/>
        </w:rPr>
        <w:t>inností souvisejících s lesnictvím se v interiérech souvislých lesních porost</w:t>
      </w:r>
      <w:r w:rsidRPr="00905867">
        <w:rPr>
          <w:rFonts w:eastAsiaTheme="minorHAnsi"/>
          <w:lang w:eastAsia="en-US" w:bidi="ar-SA"/>
        </w:rPr>
        <w:t xml:space="preserve">ů </w:t>
      </w:r>
      <w:r w:rsidRPr="00905867">
        <w:rPr>
          <w:rFonts w:ascii="Helvetica" w:eastAsiaTheme="minorHAnsi" w:hAnsi="Helvetica" w:cs="Helvetica"/>
          <w:lang w:eastAsia="en-US" w:bidi="ar-SA"/>
        </w:rPr>
        <w:t>projevují lesnické stavby – cesty v</w:t>
      </w:r>
      <w:r w:rsidRPr="00905867">
        <w:rPr>
          <w:rFonts w:eastAsiaTheme="minorHAnsi"/>
          <w:lang w:eastAsia="en-US" w:bidi="ar-SA"/>
        </w:rPr>
        <w:t>č</w:t>
      </w:r>
      <w:r w:rsidRPr="00905867">
        <w:rPr>
          <w:rFonts w:ascii="Helvetica" w:eastAsiaTheme="minorHAnsi" w:hAnsi="Helvetica" w:cs="Helvetica"/>
          <w:lang w:eastAsia="en-US" w:bidi="ar-SA"/>
        </w:rPr>
        <w:t>etn</w:t>
      </w:r>
      <w:r w:rsidRPr="00905867">
        <w:rPr>
          <w:rFonts w:eastAsiaTheme="minorHAnsi"/>
          <w:lang w:eastAsia="en-US" w:bidi="ar-SA"/>
        </w:rPr>
        <w:t xml:space="preserve">ě </w:t>
      </w:r>
      <w:r w:rsidRPr="00905867">
        <w:rPr>
          <w:rFonts w:ascii="Helvetica" w:eastAsiaTheme="minorHAnsi" w:hAnsi="Helvetica" w:cs="Helvetica"/>
          <w:lang w:eastAsia="en-US" w:bidi="ar-SA"/>
        </w:rPr>
        <w:t>most</w:t>
      </w:r>
      <w:r w:rsidRPr="00905867">
        <w:rPr>
          <w:rFonts w:eastAsiaTheme="minorHAnsi"/>
          <w:lang w:eastAsia="en-US" w:bidi="ar-SA"/>
        </w:rPr>
        <w:t>ů</w:t>
      </w:r>
      <w:r w:rsidRPr="00905867">
        <w:rPr>
          <w:rFonts w:ascii="Helvetica" w:eastAsiaTheme="minorHAnsi" w:hAnsi="Helvetica" w:cs="Helvetica"/>
          <w:lang w:eastAsia="en-US" w:bidi="ar-SA"/>
        </w:rPr>
        <w:t>, p</w:t>
      </w:r>
      <w:r w:rsidRPr="00905867">
        <w:rPr>
          <w:rFonts w:eastAsiaTheme="minorHAnsi"/>
          <w:lang w:eastAsia="en-US" w:bidi="ar-SA"/>
        </w:rPr>
        <w:t>ř</w:t>
      </w:r>
      <w:r w:rsidRPr="00905867">
        <w:rPr>
          <w:rFonts w:ascii="Helvetica" w:eastAsiaTheme="minorHAnsi" w:hAnsi="Helvetica" w:cs="Helvetica"/>
          <w:lang w:eastAsia="en-US" w:bidi="ar-SA"/>
        </w:rPr>
        <w:t>íkop</w:t>
      </w:r>
      <w:r w:rsidRPr="00905867">
        <w:rPr>
          <w:rFonts w:eastAsiaTheme="minorHAnsi"/>
          <w:lang w:eastAsia="en-US" w:bidi="ar-SA"/>
        </w:rPr>
        <w:t>ů</w:t>
      </w:r>
      <w:r w:rsidRPr="00905867">
        <w:rPr>
          <w:rFonts w:ascii="Helvetica" w:eastAsiaTheme="minorHAnsi" w:hAnsi="Helvetica" w:cs="Helvetica"/>
          <w:lang w:eastAsia="en-US" w:bidi="ar-SA"/>
        </w:rPr>
        <w:t>, op</w:t>
      </w:r>
      <w:r w:rsidRPr="00905867">
        <w:rPr>
          <w:rFonts w:eastAsiaTheme="minorHAnsi"/>
          <w:lang w:eastAsia="en-US" w:bidi="ar-SA"/>
        </w:rPr>
        <w:t>ě</w:t>
      </w:r>
      <w:r w:rsidRPr="00905867">
        <w:rPr>
          <w:rFonts w:ascii="Helvetica" w:eastAsiaTheme="minorHAnsi" w:hAnsi="Helvetica" w:cs="Helvetica"/>
          <w:lang w:eastAsia="en-US" w:bidi="ar-SA"/>
        </w:rPr>
        <w:t>rných zdí, dále hrazení tok</w:t>
      </w:r>
      <w:r w:rsidRPr="00905867">
        <w:rPr>
          <w:rFonts w:eastAsiaTheme="minorHAnsi"/>
          <w:lang w:eastAsia="en-US" w:bidi="ar-SA"/>
        </w:rPr>
        <w:t>ů</w:t>
      </w:r>
      <w:r w:rsidRPr="00905867">
        <w:rPr>
          <w:rFonts w:ascii="Helvetica" w:eastAsiaTheme="minorHAnsi" w:hAnsi="Helvetica" w:cs="Helvetica"/>
          <w:lang w:eastAsia="en-US" w:bidi="ar-SA"/>
        </w:rPr>
        <w:t>, reten</w:t>
      </w:r>
      <w:r w:rsidRPr="00905867">
        <w:rPr>
          <w:rFonts w:eastAsiaTheme="minorHAnsi"/>
          <w:lang w:eastAsia="en-US" w:bidi="ar-SA"/>
        </w:rPr>
        <w:t>č</w:t>
      </w:r>
      <w:r w:rsidRPr="00905867">
        <w:rPr>
          <w:rFonts w:ascii="Helvetica" w:eastAsiaTheme="minorHAnsi" w:hAnsi="Helvetica" w:cs="Helvetica"/>
          <w:lang w:eastAsia="en-US" w:bidi="ar-SA"/>
        </w:rPr>
        <w:t xml:space="preserve">ní nádrže apod. </w:t>
      </w:r>
    </w:p>
    <w:p w14:paraId="77B47EFB" w14:textId="77777777" w:rsidR="00DB2A3D" w:rsidRPr="00C22725" w:rsidRDefault="00000000" w:rsidP="00F3074C">
      <w:pPr>
        <w:spacing w:before="240"/>
        <w:rPr>
          <w:b/>
        </w:rPr>
      </w:pPr>
      <w:r w:rsidRPr="00C22725">
        <w:rPr>
          <w:b/>
        </w:rPr>
        <w:t>Zemědělství</w:t>
      </w:r>
    </w:p>
    <w:p w14:paraId="627856A5" w14:textId="77777777" w:rsidR="00DB2A3D" w:rsidRPr="00905867" w:rsidRDefault="00000000" w:rsidP="00F3074C">
      <w:pPr>
        <w:widowControl/>
        <w:adjustRightInd w:val="0"/>
        <w:rPr>
          <w:i/>
        </w:rPr>
      </w:pPr>
      <w:r w:rsidRPr="00905867">
        <w:t xml:space="preserve">Po vysídlení sudetských Němců se od padesátých let minulého století rozloha zemědělské půdy v CHKO průběžně zmenšovala ve prospěch lesních porostů. Značná část zemědělské půdy byla v sedmdesátých a osmdesátých letech 20. století v několika vlnách zmeliorována a scelena. Původní fragmentace krajiny daná historickou strukturou pozemků a tradiční formou hospodaření na zemědělské půdě v některých lokalitách zmizela </w:t>
      </w:r>
      <w:r w:rsidRPr="00905867">
        <w:rPr>
          <w:i/>
        </w:rPr>
        <w:t xml:space="preserve">– </w:t>
      </w:r>
      <w:r w:rsidRPr="00905867">
        <w:t xml:space="preserve">téměř zcela v oblasti kolem Orlického Záhoří, dále pak na </w:t>
      </w:r>
      <w:proofErr w:type="spellStart"/>
      <w:r w:rsidRPr="00905867">
        <w:t>Rokytnicku</w:t>
      </w:r>
      <w:proofErr w:type="spellEnd"/>
      <w:r w:rsidRPr="00905867">
        <w:t xml:space="preserve"> a </w:t>
      </w:r>
      <w:proofErr w:type="spellStart"/>
      <w:r w:rsidRPr="00905867">
        <w:t>Libersku</w:t>
      </w:r>
      <w:proofErr w:type="spellEnd"/>
      <w:r w:rsidRPr="00905867">
        <w:rPr>
          <w:i/>
        </w:rPr>
        <w:t xml:space="preserve">. </w:t>
      </w:r>
      <w:r w:rsidRPr="00905867">
        <w:t xml:space="preserve">Scelené pozemky umožnily intenzivní formy hospodaření, které přetrvávaly až do konce osmdesátých let 20. století. Intenzivní zemědělství se v krajině projevovalo, mimo jiné, zemědělskými areály, které byly zcela mimo měřítko tradiční zástavby. Zemědělská výroba byla koncentrována do rozlehlých uzavřených </w:t>
      </w:r>
      <w:r w:rsidRPr="00905867">
        <w:lastRenderedPageBreak/>
        <w:t xml:space="preserve">areálů, které byly často umístěny na zcela nevhodných místech, např. ve vyvýšených polohách nebo v blízkosti historických dominant. </w:t>
      </w:r>
      <w:r w:rsidRPr="00905867">
        <w:rPr>
          <w:rFonts w:ascii="Helvetica" w:eastAsiaTheme="minorHAnsi" w:hAnsi="Helvetica" w:cs="Helvetica"/>
          <w:lang w:eastAsia="en-US" w:bidi="ar-SA"/>
        </w:rPr>
        <w:t>Od 90. let se za</w:t>
      </w:r>
      <w:r w:rsidRPr="00905867">
        <w:rPr>
          <w:rFonts w:eastAsiaTheme="minorHAnsi"/>
          <w:lang w:eastAsia="en-US" w:bidi="ar-SA"/>
        </w:rPr>
        <w:t>č</w:t>
      </w:r>
      <w:r w:rsidRPr="00905867">
        <w:rPr>
          <w:rFonts w:ascii="Helvetica" w:eastAsiaTheme="minorHAnsi" w:hAnsi="Helvetica" w:cs="Helvetica"/>
          <w:lang w:eastAsia="en-US" w:bidi="ar-SA"/>
        </w:rPr>
        <w:t>alo prom</w:t>
      </w:r>
      <w:r w:rsidRPr="00905867">
        <w:rPr>
          <w:rFonts w:eastAsiaTheme="minorHAnsi"/>
          <w:lang w:eastAsia="en-US" w:bidi="ar-SA"/>
        </w:rPr>
        <w:t>ěň</w:t>
      </w:r>
      <w:r w:rsidRPr="00905867">
        <w:rPr>
          <w:rFonts w:ascii="Helvetica" w:eastAsiaTheme="minorHAnsi" w:hAnsi="Helvetica" w:cs="Helvetica"/>
          <w:lang w:eastAsia="en-US" w:bidi="ar-SA"/>
        </w:rPr>
        <w:t>ovat zem</w:t>
      </w:r>
      <w:r w:rsidRPr="00905867">
        <w:rPr>
          <w:rFonts w:eastAsiaTheme="minorHAnsi"/>
          <w:lang w:eastAsia="en-US" w:bidi="ar-SA"/>
        </w:rPr>
        <w:t>ě</w:t>
      </w:r>
      <w:r w:rsidRPr="00905867">
        <w:rPr>
          <w:rFonts w:ascii="Helvetica" w:eastAsiaTheme="minorHAnsi" w:hAnsi="Helvetica" w:cs="Helvetica"/>
          <w:lang w:eastAsia="en-US" w:bidi="ar-SA"/>
        </w:rPr>
        <w:t>d</w:t>
      </w:r>
      <w:r w:rsidRPr="00905867">
        <w:rPr>
          <w:rFonts w:eastAsiaTheme="minorHAnsi"/>
          <w:lang w:eastAsia="en-US" w:bidi="ar-SA"/>
        </w:rPr>
        <w:t>ě</w:t>
      </w:r>
      <w:r w:rsidRPr="00905867">
        <w:rPr>
          <w:rFonts w:ascii="Helvetica" w:eastAsiaTheme="minorHAnsi" w:hAnsi="Helvetica" w:cs="Helvetica"/>
          <w:lang w:eastAsia="en-US" w:bidi="ar-SA"/>
        </w:rPr>
        <w:t>lské hospoda</w:t>
      </w:r>
      <w:r w:rsidRPr="00905867">
        <w:rPr>
          <w:rFonts w:eastAsiaTheme="minorHAnsi"/>
          <w:lang w:eastAsia="en-US" w:bidi="ar-SA"/>
        </w:rPr>
        <w:t>ř</w:t>
      </w:r>
      <w:r w:rsidRPr="00905867">
        <w:rPr>
          <w:rFonts w:ascii="Helvetica" w:eastAsiaTheme="minorHAnsi" w:hAnsi="Helvetica" w:cs="Helvetica"/>
          <w:lang w:eastAsia="en-US" w:bidi="ar-SA"/>
        </w:rPr>
        <w:t xml:space="preserve">ení, </w:t>
      </w:r>
      <w:r w:rsidRPr="00905867">
        <w:t xml:space="preserve">většina orné půdy, s výjimkou níže položené oblasti </w:t>
      </w:r>
      <w:proofErr w:type="spellStart"/>
      <w:r w:rsidRPr="00905867">
        <w:t>Rokytnicka</w:t>
      </w:r>
      <w:proofErr w:type="spellEnd"/>
      <w:r w:rsidRPr="00905867">
        <w:t xml:space="preserve">, byla v 90. letech zatravněna a dále využívána převážně pro chov masného skotu. </w:t>
      </w:r>
      <w:r w:rsidRPr="00905867">
        <w:rPr>
          <w:rFonts w:ascii="Helvetica" w:eastAsiaTheme="minorHAnsi" w:hAnsi="Helvetica" w:cs="Helvetica"/>
          <w:lang w:eastAsia="en-US" w:bidi="ar-SA"/>
        </w:rPr>
        <w:t>N</w:t>
      </w:r>
      <w:r w:rsidRPr="00905867">
        <w:rPr>
          <w:rFonts w:eastAsiaTheme="minorHAnsi"/>
          <w:lang w:eastAsia="en-US" w:bidi="ar-SA"/>
        </w:rPr>
        <w:t>ě</w:t>
      </w:r>
      <w:r w:rsidRPr="00905867">
        <w:rPr>
          <w:rFonts w:ascii="Helvetica" w:eastAsiaTheme="minorHAnsi" w:hAnsi="Helvetica" w:cs="Helvetica"/>
          <w:lang w:eastAsia="en-US" w:bidi="ar-SA"/>
        </w:rPr>
        <w:t>která zem</w:t>
      </w:r>
      <w:r w:rsidRPr="00905867">
        <w:rPr>
          <w:rFonts w:eastAsiaTheme="minorHAnsi"/>
          <w:lang w:eastAsia="en-US" w:bidi="ar-SA"/>
        </w:rPr>
        <w:t>ě</w:t>
      </w:r>
      <w:r w:rsidRPr="00905867">
        <w:rPr>
          <w:rFonts w:ascii="Helvetica" w:eastAsiaTheme="minorHAnsi" w:hAnsi="Helvetica" w:cs="Helvetica"/>
          <w:lang w:eastAsia="en-US" w:bidi="ar-SA"/>
        </w:rPr>
        <w:t>d</w:t>
      </w:r>
      <w:r w:rsidRPr="00905867">
        <w:rPr>
          <w:rFonts w:eastAsiaTheme="minorHAnsi"/>
          <w:lang w:eastAsia="en-US" w:bidi="ar-SA"/>
        </w:rPr>
        <w:t>ě</w:t>
      </w:r>
      <w:r w:rsidRPr="00905867">
        <w:rPr>
          <w:rFonts w:ascii="Helvetica" w:eastAsiaTheme="minorHAnsi" w:hAnsi="Helvetica" w:cs="Helvetica"/>
          <w:lang w:eastAsia="en-US" w:bidi="ar-SA"/>
        </w:rPr>
        <w:t xml:space="preserve">lská družstva zanikla nebo se transformovala. Subjektům, kterým se po transformaci dostaly do držení velké plochy zemědělské půdy, vznikla potřeba výstavby nových nebo přestavby či úpravy existujících hospodářských objektů pro potřeby úzce specializované živočišné výroby. Jde o nadrozměrné objekty typu plechových či obloukových hal (Orlické Záhoří, Bartošovice). Tím dochází k rozporu při souběhu zemědělské velkovýroby s ochranou vzhledu, měřítka a vztahů v krajině. </w:t>
      </w:r>
      <w:r w:rsidRPr="00905867">
        <w:t>Na druhou stranu, v některých částech CHKO (Sedloňov, Vrchní Orlice, Jedlová a další) se více či méně dochovala původní struktura krajiny. Jemné zrno krajinné mozaiky odkazující na tradiční způsob hospodaření na zemědělské půdě zde přestálo do dnešních dnů.</w:t>
      </w:r>
    </w:p>
    <w:p w14:paraId="3DA0F4B3" w14:textId="77777777" w:rsidR="00DB2A3D" w:rsidRPr="00C22725" w:rsidRDefault="00000000" w:rsidP="00F3074C">
      <w:pPr>
        <w:spacing w:before="240"/>
        <w:rPr>
          <w:b/>
        </w:rPr>
      </w:pPr>
      <w:r w:rsidRPr="00C22725">
        <w:rPr>
          <w:b/>
        </w:rPr>
        <w:t>Myslivost</w:t>
      </w:r>
    </w:p>
    <w:p w14:paraId="62D83B0F" w14:textId="77777777" w:rsidR="00DB2A3D" w:rsidRPr="00F41ED1" w:rsidRDefault="00000000" w:rsidP="00F3074C">
      <w:r w:rsidRPr="00905867">
        <w:t xml:space="preserve">Myslivecké hospodaření zanechalo v krajinném rázu své nejvýznamnější a trvalé otisky zejména v minulosti, a to prostřednictvím provozních či reprezentativních staveb, např. lovecké zámečky </w:t>
      </w:r>
      <w:proofErr w:type="spellStart"/>
      <w:r w:rsidRPr="00905867">
        <w:t>Pádolí</w:t>
      </w:r>
      <w:proofErr w:type="spellEnd"/>
      <w:r w:rsidRPr="00905867">
        <w:t xml:space="preserve"> a Černá Voda. Tyto solitérní stavby v uzavřených lesních porostech mohou být s ohledem na historii vnímány pozitivně. Dopad na prostupnost krajiny mají v současnosti zejména lesní oplocenky, v menší míře také přezimovací obůrky (Zdobnička, </w:t>
      </w:r>
      <w:proofErr w:type="spellStart"/>
      <w:r w:rsidRPr="00905867">
        <w:t>Pádolí</w:t>
      </w:r>
      <w:proofErr w:type="spellEnd"/>
      <w:r w:rsidRPr="00905867">
        <w:t xml:space="preserve">, Malá Strana aj.). Oplocenky jsou v nižších polohách obvykle tvořené uzlovým pletivem, které je </w:t>
      </w:r>
      <w:r w:rsidR="00CA634C">
        <w:t>trvanlivější</w:t>
      </w:r>
      <w:r w:rsidRPr="00905867">
        <w:t xml:space="preserve"> než dřevěné dílce používané ve vrcholových partiích. </w:t>
      </w:r>
    </w:p>
    <w:p w14:paraId="1C5EABF5" w14:textId="77777777" w:rsidR="00DB2A3D" w:rsidRPr="00C22725" w:rsidRDefault="00000000" w:rsidP="00F3074C">
      <w:pPr>
        <w:pStyle w:val="Zkladntext"/>
        <w:spacing w:before="240"/>
        <w:jc w:val="both"/>
        <w:rPr>
          <w:rFonts w:ascii="Arial" w:hAnsi="Arial"/>
          <w:u w:val="single"/>
        </w:rPr>
      </w:pPr>
      <w:r w:rsidRPr="00C22725">
        <w:rPr>
          <w:rFonts w:ascii="Arial" w:hAnsi="Arial"/>
          <w:b/>
          <w:i w:val="0"/>
          <w:u w:val="single"/>
        </w:rPr>
        <w:t xml:space="preserve">Jiné činnosti využívání území ovlivňující krajinný ráz: </w:t>
      </w:r>
    </w:p>
    <w:p w14:paraId="76F792FE" w14:textId="77777777" w:rsidR="00DB2A3D" w:rsidRPr="00C22725" w:rsidRDefault="00000000" w:rsidP="00F3074C">
      <w:pPr>
        <w:pStyle w:val="Zkladntext"/>
        <w:jc w:val="both"/>
        <w:rPr>
          <w:rFonts w:ascii="Arial" w:hAnsi="Arial"/>
          <w:b/>
          <w:i w:val="0"/>
        </w:rPr>
      </w:pPr>
      <w:r w:rsidRPr="00C22725">
        <w:rPr>
          <w:rFonts w:ascii="Arial" w:hAnsi="Arial"/>
          <w:b/>
          <w:i w:val="0"/>
        </w:rPr>
        <w:t>Výstavba a urbanizace krajiny</w:t>
      </w:r>
    </w:p>
    <w:p w14:paraId="12CF14EF" w14:textId="77777777" w:rsidR="00DB2A3D" w:rsidRPr="00905867" w:rsidRDefault="00000000" w:rsidP="00F3074C">
      <w:pPr>
        <w:widowControl/>
        <w:adjustRightInd w:val="0"/>
        <w:rPr>
          <w:i/>
        </w:rPr>
      </w:pPr>
      <w:r w:rsidRPr="00905867">
        <w:t>Tradiční struktura a charakter zástavby jsou zásadními předměty ochrany coby součást kulturní a historické charakteristiky krajinného rázu a typického vzhledu oblasti. Novodobá zástavba tento charakter více či méně respektuje.</w:t>
      </w:r>
      <w:r w:rsidRPr="00905867">
        <w:rPr>
          <w:i/>
        </w:rPr>
        <w:t xml:space="preserve"> </w:t>
      </w:r>
      <w:r w:rsidRPr="00905867">
        <w:t>Významné riziko pro krajinný ráz představuje rozrůstání sídel do volné krajiny, zejména na jejich vnějších okrajích – rozvoj a nové vymezování zastavitelných ploch, někdy ve zcela nevhodných rozsáhlých plochách, či ve volné krajině. Fenoménem poslední doby jsou přestavby původních rekreačních nebo jiných objektů na stavby s větším počtem drobných bytových jednotek s apartmánovým způsobem užívání. Návrhy přestaveb (ale i novostaveb či přístaveb) jsou často posouvány na hranice prostorových možností okolní zástavby a akceptovatelnosti z hlediska ochrany krajinného rázu. Maximalizace zisků z těchto developerských aktivit je dosahováno optimalizací vnitřního prostoru, změnou výšky budov, větším půdorysem, nejčastěji kombinací výše uvedeného. Vznikají tak stavby, které jsou z pohledu ochrany krajinného rázu ještě (stěží) akceptovatelné, ale jejich vliv se může promítnout (hmota, výška, půdorys) později do následné výstavby v okolním prostoru. Dochází tak k postupnému skrytému narůstání objemů staveb. Obecně se nejintenzivněji rozrůstají obce, které jsou turisticky exponované, především lyžařská centra</w:t>
      </w:r>
      <w:r w:rsidR="007A3790">
        <w:t>,</w:t>
      </w:r>
      <w:r w:rsidRPr="00905867">
        <w:t xml:space="preserve"> tj. Deštné v </w:t>
      </w:r>
      <w:proofErr w:type="spellStart"/>
      <w:r w:rsidRPr="00905867">
        <w:t>Orl</w:t>
      </w:r>
      <w:proofErr w:type="spellEnd"/>
      <w:r w:rsidRPr="00905867">
        <w:t>. horách, Říčky v </w:t>
      </w:r>
      <w:proofErr w:type="spellStart"/>
      <w:r w:rsidRPr="00905867">
        <w:t>Orl</w:t>
      </w:r>
      <w:proofErr w:type="spellEnd"/>
      <w:r w:rsidRPr="00905867">
        <w:t>. horách, Orlické Záhoří, Olešnice v </w:t>
      </w:r>
      <w:proofErr w:type="spellStart"/>
      <w:r w:rsidRPr="00905867">
        <w:t>Orl</w:t>
      </w:r>
      <w:proofErr w:type="spellEnd"/>
      <w:r w:rsidRPr="00905867">
        <w:t xml:space="preserve">. horách. S prudkým rozvojem tato sídla (zejména Deštné, méně Říčky) postupně přichází o svůj charakter tradiční horské venkovské vsi. Problematické může být také posuzování drobnějších objektů (např. výstavba rodinných domů, drobných účelových staveb, přestavby a úpravy objektů), které ovlivňují krajinný ráz v konkrétním plošně omezeném prostoru. Celkově je však na území celé CHKO patrná bližší vazba obytné zástavby na okolní krajinu, než je tomu v oblastech mimo hranice oblasti. Atraktivita horských středisek, a s tím spojený prudký rozvoj výstavby, s sebou nese rizika </w:t>
      </w:r>
      <w:r w:rsidRPr="00905867">
        <w:rPr>
          <w:rFonts w:eastAsiaTheme="minorHAnsi"/>
          <w:lang w:eastAsia="en-US" w:bidi="ar-SA"/>
        </w:rPr>
        <w:t>narušování původního prostorového uspořádání sídla, potlačení původní architektonické kvality sídel, unifikaci stavebních objektů a krajinných prvků vedoucí ke ztrátě pestrosti a neúměrnému zatížení komunikací.</w:t>
      </w:r>
    </w:p>
    <w:p w14:paraId="2D62D5A3" w14:textId="77777777" w:rsidR="00DB2A3D" w:rsidRPr="00C22725" w:rsidRDefault="00000000" w:rsidP="00F3074C">
      <w:pPr>
        <w:pStyle w:val="Zkladntext"/>
        <w:spacing w:before="240"/>
        <w:jc w:val="both"/>
        <w:rPr>
          <w:rFonts w:ascii="Arial" w:hAnsi="Arial"/>
          <w:b/>
          <w:i w:val="0"/>
        </w:rPr>
      </w:pPr>
      <w:r w:rsidRPr="00C22725">
        <w:rPr>
          <w:rFonts w:ascii="Arial" w:hAnsi="Arial"/>
          <w:b/>
          <w:i w:val="0"/>
        </w:rPr>
        <w:t>Doprava</w:t>
      </w:r>
    </w:p>
    <w:p w14:paraId="43AAACA0" w14:textId="77777777" w:rsidR="00DB2A3D" w:rsidRPr="00905867" w:rsidRDefault="00000000" w:rsidP="00F3074C">
      <w:pPr>
        <w:pStyle w:val="Zkladntext"/>
        <w:jc w:val="both"/>
        <w:rPr>
          <w:rFonts w:ascii="Arial" w:hAnsi="Arial"/>
          <w:i w:val="0"/>
        </w:rPr>
      </w:pPr>
      <w:r w:rsidRPr="00905867">
        <w:rPr>
          <w:rFonts w:ascii="Arial" w:hAnsi="Arial"/>
          <w:i w:val="0"/>
        </w:rPr>
        <w:t xml:space="preserve">Obecně má dopravní infrastruktura negativní vliv na krajinný ráz. Velkou roli hraje způsob </w:t>
      </w:r>
      <w:r w:rsidRPr="00905867">
        <w:rPr>
          <w:rFonts w:ascii="Arial" w:hAnsi="Arial"/>
          <w:i w:val="0"/>
        </w:rPr>
        <w:lastRenderedPageBreak/>
        <w:t xml:space="preserve">provedení finální vrstvy komunikace, která rozhoduje o schopnosti vsakovat vodu. U silnic II. a III. tříd nelze uvažovat o jiném, než stmeleném povrchu, existuje však tlak uzavírat stmelenými povrchy účelové komunikace, přístupové a parkovací zpevněné plochy v rámci nových výstaveb a sběrné parkovací plochy v turistických centrech, nástupních místech apod. </w:t>
      </w:r>
      <w:r w:rsidR="002F3C53">
        <w:rPr>
          <w:rFonts w:ascii="Arial" w:hAnsi="Arial"/>
          <w:i w:val="0"/>
        </w:rPr>
        <w:t>AOPK ČR</w:t>
      </w:r>
      <w:r w:rsidRPr="00905867">
        <w:rPr>
          <w:rFonts w:ascii="Arial" w:hAnsi="Arial"/>
          <w:i w:val="0"/>
        </w:rPr>
        <w:t xml:space="preserve"> v tomto ohledu zaujímá trvalý postoj tvořit tyto nové plochy, případně jejich obnovy, z materiálů schopných vsakovat dešťové srážky. Většího souladu s přírodním prostředím lze dosáhnout také přírodě bližším provedením dopravních technických zařízení (</w:t>
      </w:r>
      <w:proofErr w:type="spellStart"/>
      <w:r w:rsidRPr="00905867">
        <w:rPr>
          <w:rFonts w:ascii="Arial" w:hAnsi="Arial"/>
          <w:i w:val="0"/>
        </w:rPr>
        <w:t>dřevoocelová</w:t>
      </w:r>
      <w:proofErr w:type="spellEnd"/>
      <w:r w:rsidRPr="00905867">
        <w:rPr>
          <w:rFonts w:ascii="Arial" w:hAnsi="Arial"/>
          <w:i w:val="0"/>
        </w:rPr>
        <w:t xml:space="preserve"> svodidla, vhodné barvy zábradlí, vhodné materiálové řešení u opevnění propustků a mostů). V posledních letech na území CHKO nedocházelo k budování nových komunikací, ale jen k obnovám krajských silnic, které jsou v původních stopách a nemění tak krajinný ráz. Dochází také k obnově účelových komunikací, lesních nebo zemědělských hospodářských cest, které již při rozšíření nebo plošném zpevnění mají potenciál negativně vstupovat do prostorového uspořádání krajiny. Specifickým typem dopravních staveb jsou lanové dráhy v lyžařských areálech. Na území CHKO jsou provozovány tři lanové dráhy, dvě v Deštném v </w:t>
      </w:r>
      <w:proofErr w:type="spellStart"/>
      <w:r w:rsidRPr="00905867">
        <w:rPr>
          <w:rFonts w:ascii="Arial" w:hAnsi="Arial"/>
          <w:i w:val="0"/>
        </w:rPr>
        <w:t>Orl</w:t>
      </w:r>
      <w:proofErr w:type="spellEnd"/>
      <w:r w:rsidRPr="00905867">
        <w:rPr>
          <w:rFonts w:ascii="Arial" w:hAnsi="Arial"/>
          <w:i w:val="0"/>
        </w:rPr>
        <w:t>. horách a jedna v Říčkách v </w:t>
      </w:r>
      <w:proofErr w:type="spellStart"/>
      <w:r w:rsidRPr="00905867">
        <w:rPr>
          <w:rFonts w:ascii="Arial" w:hAnsi="Arial"/>
          <w:i w:val="0"/>
        </w:rPr>
        <w:t>Orl</w:t>
      </w:r>
      <w:proofErr w:type="spellEnd"/>
      <w:r w:rsidRPr="00905867">
        <w:rPr>
          <w:rFonts w:ascii="Arial" w:hAnsi="Arial"/>
          <w:i w:val="0"/>
        </w:rPr>
        <w:t>. horách. Další lanová dráha je ve výstavbě v Orlickém Záhoří. Tyto stavby se v krajinném rázu negativně uplatňují tím, že technizují krajinu a narušují její vztahy a strukturu, proto není žádoucí výstavba nových lanových drah, mimo modernizace stávajících areálů.</w:t>
      </w:r>
    </w:p>
    <w:p w14:paraId="05AD4ADF" w14:textId="77777777" w:rsidR="00DB2A3D" w:rsidRPr="00C22725" w:rsidRDefault="00000000" w:rsidP="00F3074C">
      <w:pPr>
        <w:pStyle w:val="Zkladntext"/>
        <w:spacing w:before="240"/>
        <w:jc w:val="both"/>
        <w:rPr>
          <w:rFonts w:ascii="Arial" w:hAnsi="Arial"/>
          <w:b/>
          <w:i w:val="0"/>
        </w:rPr>
      </w:pPr>
      <w:r w:rsidRPr="00C22725">
        <w:rPr>
          <w:rFonts w:ascii="Arial" w:hAnsi="Arial"/>
          <w:b/>
          <w:i w:val="0"/>
        </w:rPr>
        <w:t>Energetika</w:t>
      </w:r>
    </w:p>
    <w:p w14:paraId="641E1132" w14:textId="77777777" w:rsidR="00DB2A3D" w:rsidRPr="00F41ED1" w:rsidRDefault="00000000" w:rsidP="00F3074C">
      <w:pPr>
        <w:widowControl/>
        <w:adjustRightInd w:val="0"/>
        <w:rPr>
          <w:rFonts w:eastAsiaTheme="minorHAnsi"/>
          <w:lang w:eastAsia="en-US" w:bidi="ar-SA"/>
        </w:rPr>
      </w:pPr>
      <w:r w:rsidRPr="00905867">
        <w:t>Výškové (solitérní vysílače GSM) a výškové liniové stavby (VN) významně negativně ovlivňují krajinný ráz</w:t>
      </w:r>
      <w:r w:rsidRPr="00905867">
        <w:rPr>
          <w:rFonts w:eastAsiaTheme="minorHAnsi"/>
          <w:lang w:eastAsia="en-US" w:bidi="ar-SA"/>
        </w:rPr>
        <w:t>. Nosiče vodičů jsou vnímány jako nežádoucí technické dominanty, které na sebe poutají nežádoucí pozornost svojí výškou, pravidelností či umístěním, souvisejícími lesními průseky ochranných pásem a jejich geometrií. Větší hustota a viditelnost liniových vedení v obcích je dále zdůrazněná kabelovými nosiči a příčnými přechody přes komunikace. Vzhledem k povaze těchto technických objektů je obtížné představit si jejich harmonické začlenění do krajiny.</w:t>
      </w:r>
    </w:p>
    <w:p w14:paraId="7086903D" w14:textId="77777777" w:rsidR="00DB2A3D" w:rsidRPr="00C22725" w:rsidRDefault="00000000" w:rsidP="00F3074C">
      <w:pPr>
        <w:pStyle w:val="Zkladntext"/>
        <w:spacing w:before="240"/>
        <w:jc w:val="both"/>
        <w:rPr>
          <w:rFonts w:ascii="Arial" w:hAnsi="Arial"/>
          <w:b/>
          <w:i w:val="0"/>
        </w:rPr>
      </w:pPr>
      <w:r w:rsidRPr="00C22725">
        <w:rPr>
          <w:rFonts w:ascii="Arial" w:hAnsi="Arial"/>
          <w:b/>
          <w:i w:val="0"/>
        </w:rPr>
        <w:t>Vodní hospodářství</w:t>
      </w:r>
    </w:p>
    <w:p w14:paraId="755875A2" w14:textId="77777777" w:rsidR="00DB2A3D" w:rsidRPr="00F41ED1" w:rsidRDefault="00000000" w:rsidP="00F3074C">
      <w:pPr>
        <w:pStyle w:val="Zkladntext"/>
        <w:jc w:val="both"/>
        <w:rPr>
          <w:rFonts w:ascii="Helvetica" w:eastAsiaTheme="minorHAnsi" w:hAnsi="Helvetica" w:cs="Helvetica"/>
          <w:i w:val="0"/>
          <w:lang w:eastAsia="en-US" w:bidi="ar-SA"/>
        </w:rPr>
      </w:pPr>
      <w:r w:rsidRPr="00905867">
        <w:rPr>
          <w:rFonts w:ascii="Arial" w:hAnsi="Arial"/>
          <w:i w:val="0"/>
        </w:rPr>
        <w:t>Na území CHKO Orlické hory se nenachází žádná velká vodní díla. Do krajinného rázu vstupují dva malé rybníky v Rokytnici v </w:t>
      </w:r>
      <w:proofErr w:type="spellStart"/>
      <w:r w:rsidRPr="00905867">
        <w:rPr>
          <w:rFonts w:ascii="Arial" w:hAnsi="Arial"/>
          <w:i w:val="0"/>
        </w:rPr>
        <w:t>Orl</w:t>
      </w:r>
      <w:proofErr w:type="spellEnd"/>
      <w:r w:rsidRPr="00905867">
        <w:rPr>
          <w:rFonts w:ascii="Arial" w:hAnsi="Arial"/>
          <w:i w:val="0"/>
        </w:rPr>
        <w:t xml:space="preserve">. horách a vodní dílo v Orlickém Záhoří. V krajinném prostoru pozitivně působí malé </w:t>
      </w:r>
      <w:r w:rsidRPr="00905867">
        <w:rPr>
          <w:rFonts w:ascii="Helvetica" w:eastAsiaTheme="minorHAnsi" w:hAnsi="Helvetica" w:cs="Helvetica"/>
          <w:i w:val="0"/>
          <w:lang w:eastAsia="en-US" w:bidi="ar-SA"/>
        </w:rPr>
        <w:t>t</w:t>
      </w:r>
      <w:r w:rsidRPr="00905867">
        <w:rPr>
          <w:rFonts w:ascii="Arial" w:eastAsiaTheme="minorHAnsi" w:hAnsi="Arial"/>
          <w:i w:val="0"/>
          <w:lang w:eastAsia="en-US" w:bidi="ar-SA"/>
        </w:rPr>
        <w:t>ů</w:t>
      </w:r>
      <w:r w:rsidRPr="00905867">
        <w:rPr>
          <w:rFonts w:ascii="Helvetica" w:eastAsiaTheme="minorHAnsi" w:hAnsi="Helvetica" w:cs="Helvetica"/>
          <w:i w:val="0"/>
          <w:lang w:eastAsia="en-US" w:bidi="ar-SA"/>
        </w:rPr>
        <w:t>n</w:t>
      </w:r>
      <w:r w:rsidRPr="00905867">
        <w:rPr>
          <w:rFonts w:ascii="Arial" w:eastAsiaTheme="minorHAnsi" w:hAnsi="Arial"/>
          <w:i w:val="0"/>
          <w:lang w:eastAsia="en-US" w:bidi="ar-SA"/>
        </w:rPr>
        <w:t xml:space="preserve">ě </w:t>
      </w:r>
      <w:r w:rsidRPr="00905867">
        <w:rPr>
          <w:rFonts w:ascii="Helvetica" w:eastAsiaTheme="minorHAnsi" w:hAnsi="Helvetica" w:cs="Helvetica"/>
          <w:i w:val="0"/>
          <w:lang w:eastAsia="en-US" w:bidi="ar-SA"/>
        </w:rPr>
        <w:t>a vodní toky samotné, včetně břehových společenstev.</w:t>
      </w:r>
    </w:p>
    <w:p w14:paraId="5DA5C342" w14:textId="77777777" w:rsidR="00DB2A3D" w:rsidRPr="00C22725" w:rsidRDefault="00000000" w:rsidP="00F3074C">
      <w:pPr>
        <w:pStyle w:val="Zkladntext"/>
        <w:spacing w:before="240"/>
        <w:jc w:val="both"/>
        <w:rPr>
          <w:rFonts w:ascii="Arial" w:hAnsi="Arial"/>
          <w:b/>
        </w:rPr>
      </w:pPr>
      <w:r w:rsidRPr="00C22725">
        <w:rPr>
          <w:rFonts w:ascii="Arial" w:hAnsi="Arial"/>
          <w:b/>
          <w:i w:val="0"/>
        </w:rPr>
        <w:t>Rekreace a sport, atraktivita oblasti</w:t>
      </w:r>
    </w:p>
    <w:p w14:paraId="3B409B1C" w14:textId="77777777" w:rsidR="00DB2A3D" w:rsidRPr="00F41ED1" w:rsidRDefault="00000000" w:rsidP="00F3074C">
      <w:pPr>
        <w:widowControl/>
        <w:adjustRightInd w:val="0"/>
      </w:pPr>
      <w:r w:rsidRPr="00905867">
        <w:t xml:space="preserve">Historie rekreačních a sportovních aktivit provozovaných v Orlických horách je významně delší, než doba existence samotné CHKO. Oblast Orlických hor se stávala vyhledávaným turistickým místem již v průběhu 19. století. Postupem času se však mění způsob rekreace a volnočasových aktivit. K původní turistice či pobytové rekreaci se přidalo běžecké lyžování a v druhé polovině dvacátého století začala vznikat první lyžařská centra pro lyžování sjezdové. Paralelně s tím se stalo fenoménem doby </w:t>
      </w:r>
      <w:r w:rsidRPr="00905867">
        <w:rPr>
          <w:rFonts w:eastAsiaTheme="minorHAnsi"/>
          <w:lang w:eastAsia="en-US" w:bidi="ar-SA"/>
        </w:rPr>
        <w:t>klasické chalupaření, které zachránilo před zánikem značný počet staveb lidové architektury. Naopak, mnoho jiných, cenných staveb,</w:t>
      </w:r>
      <w:r w:rsidR="00F41ED1">
        <w:rPr>
          <w:rFonts w:eastAsiaTheme="minorHAnsi"/>
          <w:lang w:eastAsia="en-US" w:bidi="ar-SA"/>
        </w:rPr>
        <w:t xml:space="preserve"> bylo</w:t>
      </w:r>
      <w:r w:rsidRPr="00905867">
        <w:rPr>
          <w:rFonts w:eastAsiaTheme="minorHAnsi"/>
          <w:lang w:eastAsia="en-US" w:bidi="ar-SA"/>
        </w:rPr>
        <w:t xml:space="preserve"> chalupařením znehodnoceno či poškozeno (nevhodné úpravy, přístavby, p</w:t>
      </w:r>
      <w:r w:rsidR="00C36BC4">
        <w:rPr>
          <w:rFonts w:eastAsiaTheme="minorHAnsi"/>
          <w:lang w:eastAsia="en-US" w:bidi="ar-SA"/>
        </w:rPr>
        <w:t>řestavby).</w:t>
      </w:r>
      <w:r w:rsidRPr="00905867">
        <w:t xml:space="preserve"> Se vzrůstající popularizací a oblíbeností zimních sportů se nová lyžařská centra rychle rozvíjela, z pohledu dopadu na krajinný ráz devastujícím způsobem. Průseky v lesních porostech (např. Studený vrch, Zakletý) vznikaly nové sjezdové tratě a vyšší dopravní kapacity bylo dosahováno stavbou stále nových lyžařských vleků různých typů, délek a provedení. Od přelomu tisíciletí je patrná snaha o zefektivnění dopravy lyžařů, a v souvislosti s tím jsou postupně jednotlivé a často zastaralé lyžařské vleky nahrazovány modernějšími řešeními v podobě lanových drah, které mají výrazně vyšší přepravní kapacitu. Vyšší přepravní kapacita však znamená vyšší koncentraci lyžařů na sjezdových tratích a v kombinaci se snahou o zkvalitnění nabízených služeb vzniká potřeba opětovného rozšiřování sjezdových tratí, ale i vybavení, doprovodných služeb a parkovacích ploch. Zázemí areálů, společně s lanovými dráhami a vleky, tak tvoří samostatné, značně technizované krajinné enklávy, které jsou </w:t>
      </w:r>
      <w:r w:rsidRPr="00905867">
        <w:lastRenderedPageBreak/>
        <w:t xml:space="preserve">vytržené z kontextu ostatní venkovské krajiny. Svojí technickou podstatou je v zásadě nemožné dosáhnout souladu s okolním krajinným prostředím. Tato kolize je nadále zvyšována zefektivňováním provozu lyžařských areálů prostřednictvím doplňkových využití letní sezóny – např. </w:t>
      </w:r>
      <w:proofErr w:type="spellStart"/>
      <w:r w:rsidRPr="00905867">
        <w:t>traily</w:t>
      </w:r>
      <w:proofErr w:type="spellEnd"/>
      <w:r w:rsidRPr="00905867">
        <w:t xml:space="preserve">, tříkolky, koloběžky, další projekty jsou v přípravě. </w:t>
      </w:r>
      <w:r w:rsidRPr="00905867">
        <w:rPr>
          <w:rFonts w:eastAsiaTheme="minorHAnsi"/>
          <w:lang w:eastAsia="en-US" w:bidi="ar-SA"/>
        </w:rPr>
        <w:t xml:space="preserve">Negativní vliv se projevuje narušenou celistvostí lesních porostů, změnami reliéfu, nesouladem s tradiční strukturou krajiny. Sjezdové areály protkly geometrické linie vleků a lanovek, projevují se prvky zasněžovacích zařízení, sloupy osvětlení včetně vlastního nočního osvětlení. </w:t>
      </w:r>
      <w:r w:rsidRPr="00905867">
        <w:t xml:space="preserve">Z hlediska ochrany krajinného rázu je výchozím předpokladem nerozšiřovat areály na dosud nedotčená místa ve volné krajině a rozvoj směřovat do vnitřních prostor areálů. Běžecké lyžování ovlivňuje krajinný ráz nejvíce prostřednictvím světelného smogu produkovaným osvětleným okruhem v Orlickém Záhoří s večerním provozem. V Orlickém Záhoří je v současné době dokončován projekt lanové dráhy, sjezdové tratě a zázemí lyžařského areálu. Negativním </w:t>
      </w:r>
      <w:r w:rsidRPr="00905867">
        <w:rPr>
          <w:rFonts w:eastAsiaTheme="minorHAnsi"/>
          <w:lang w:eastAsia="en-US" w:bidi="ar-SA"/>
        </w:rPr>
        <w:t>doprovodným jevem rekreace, turismu a sportu, je zvýšená doprava, budování kapacitních parkovišť, plošná reklama a rozmanitá turistická infrastruktura (přístřešky, bufety apod.).</w:t>
      </w:r>
    </w:p>
    <w:p w14:paraId="388B5CBC" w14:textId="77777777" w:rsidR="00DB2A3D" w:rsidRPr="00C22725" w:rsidRDefault="00000000" w:rsidP="00F3074C">
      <w:pPr>
        <w:pStyle w:val="Zkladntext"/>
        <w:spacing w:before="240"/>
        <w:jc w:val="both"/>
        <w:rPr>
          <w:rFonts w:ascii="Arial" w:hAnsi="Arial"/>
          <w:b/>
          <w:i w:val="0"/>
        </w:rPr>
      </w:pPr>
      <w:r w:rsidRPr="00C22725">
        <w:rPr>
          <w:rFonts w:ascii="Arial" w:hAnsi="Arial"/>
          <w:b/>
          <w:i w:val="0"/>
        </w:rPr>
        <w:t>Světelný smog</w:t>
      </w:r>
    </w:p>
    <w:p w14:paraId="557170C9" w14:textId="77777777" w:rsidR="00DB2A3D" w:rsidRPr="00905867" w:rsidRDefault="00000000" w:rsidP="00F3074C">
      <w:pPr>
        <w:pStyle w:val="Zkladntext"/>
        <w:jc w:val="both"/>
        <w:rPr>
          <w:rFonts w:ascii="Arial" w:hAnsi="Arial"/>
          <w:i w:val="0"/>
        </w:rPr>
      </w:pPr>
      <w:r w:rsidRPr="00905867">
        <w:rPr>
          <w:rFonts w:ascii="Arial" w:hAnsi="Arial"/>
          <w:i w:val="0"/>
        </w:rPr>
        <w:t>Světelného znečištění přibývá v souvislosti s rozšiřováním a modernizováním osvětlování lyžařských areálů (sjezdové – Deštné v </w:t>
      </w:r>
      <w:proofErr w:type="spellStart"/>
      <w:r w:rsidRPr="00905867">
        <w:rPr>
          <w:rFonts w:ascii="Arial" w:hAnsi="Arial"/>
          <w:i w:val="0"/>
        </w:rPr>
        <w:t>Orl</w:t>
      </w:r>
      <w:proofErr w:type="spellEnd"/>
      <w:r w:rsidRPr="00905867">
        <w:rPr>
          <w:rFonts w:ascii="Arial" w:hAnsi="Arial"/>
          <w:i w:val="0"/>
        </w:rPr>
        <w:t>. horách, Říčky v </w:t>
      </w:r>
      <w:proofErr w:type="spellStart"/>
      <w:r w:rsidRPr="00905867">
        <w:rPr>
          <w:rFonts w:ascii="Arial" w:hAnsi="Arial"/>
          <w:i w:val="0"/>
        </w:rPr>
        <w:t>Orl</w:t>
      </w:r>
      <w:proofErr w:type="spellEnd"/>
      <w:r w:rsidRPr="00905867">
        <w:rPr>
          <w:rFonts w:ascii="Arial" w:hAnsi="Arial"/>
          <w:i w:val="0"/>
        </w:rPr>
        <w:t>. horách, Olešnice v </w:t>
      </w:r>
      <w:proofErr w:type="spellStart"/>
      <w:r w:rsidRPr="00905867">
        <w:rPr>
          <w:rFonts w:ascii="Arial" w:hAnsi="Arial"/>
          <w:i w:val="0"/>
        </w:rPr>
        <w:t>Orl</w:t>
      </w:r>
      <w:proofErr w:type="spellEnd"/>
      <w:r w:rsidRPr="00905867">
        <w:rPr>
          <w:rFonts w:ascii="Arial" w:hAnsi="Arial"/>
          <w:i w:val="0"/>
        </w:rPr>
        <w:t xml:space="preserve">. horách, Zdobnice, Černá Voda a další), běžeckých okruhů (Orlické Záhoří), památek – typicky církevní stavby, ale i soukromých objektů v krajině (osvětlování zahrad, domů apod.). Zvláštním fenoménem je rozlehlý lyžařský areál v polském </w:t>
      </w:r>
      <w:proofErr w:type="spellStart"/>
      <w:r w:rsidRPr="00905867">
        <w:rPr>
          <w:rFonts w:ascii="Arial" w:hAnsi="Arial"/>
          <w:i w:val="0"/>
        </w:rPr>
        <w:t>Zielenc</w:t>
      </w:r>
      <w:proofErr w:type="spellEnd"/>
      <w:r w:rsidRPr="00905867">
        <w:rPr>
          <w:rFonts w:ascii="Arial" w:hAnsi="Arial"/>
          <w:i w:val="0"/>
        </w:rPr>
        <w:t xml:space="preserve">, který v zimní sezóně světelným smogem z večerního lyžování výrazně znečišťuje noční krajinu v okolí </w:t>
      </w:r>
      <w:proofErr w:type="spellStart"/>
      <w:r w:rsidRPr="00905867">
        <w:rPr>
          <w:rFonts w:ascii="Arial" w:hAnsi="Arial"/>
          <w:i w:val="0"/>
        </w:rPr>
        <w:t>Šerlichu</w:t>
      </w:r>
      <w:proofErr w:type="spellEnd"/>
      <w:r w:rsidRPr="00905867">
        <w:rPr>
          <w:rFonts w:ascii="Arial" w:hAnsi="Arial"/>
          <w:i w:val="0"/>
        </w:rPr>
        <w:t>. Světelné znečištění je významný negativní jev, který může být potlačován minimalizací osvětlování nebo také užitím vhodných svítidel (intenzita, barva, směrování světelného kužele apod.).</w:t>
      </w:r>
    </w:p>
    <w:p w14:paraId="7C00BCB6" w14:textId="77777777" w:rsidR="00DB2A3D" w:rsidRPr="00C22725" w:rsidRDefault="00000000" w:rsidP="00F3074C">
      <w:pPr>
        <w:pStyle w:val="Zkladntext"/>
        <w:spacing w:before="240"/>
        <w:jc w:val="both"/>
        <w:rPr>
          <w:rFonts w:ascii="Arial" w:hAnsi="Arial"/>
          <w:u w:val="single"/>
        </w:rPr>
      </w:pPr>
      <w:r>
        <w:rPr>
          <w:rFonts w:ascii="Arial" w:hAnsi="Arial"/>
          <w:b/>
          <w:i w:val="0"/>
          <w:u w:val="single"/>
        </w:rPr>
        <w:t xml:space="preserve">Dosavadní vývoj </w:t>
      </w:r>
    </w:p>
    <w:p w14:paraId="43548F53" w14:textId="77777777" w:rsidR="00DB2A3D" w:rsidRPr="00C22725" w:rsidRDefault="00000000" w:rsidP="00F3074C">
      <w:pPr>
        <w:widowControl/>
        <w:adjustRightInd w:val="0"/>
        <w:spacing w:after="120"/>
        <w:rPr>
          <w:rFonts w:eastAsiaTheme="minorHAnsi"/>
          <w:b/>
          <w:iCs/>
          <w:lang w:eastAsia="en-US" w:bidi="ar-SA"/>
        </w:rPr>
      </w:pPr>
      <w:r w:rsidRPr="00C22725">
        <w:rPr>
          <w:rFonts w:eastAsiaTheme="minorHAnsi"/>
          <w:b/>
          <w:iCs/>
          <w:lang w:eastAsia="en-US" w:bidi="ar-SA"/>
        </w:rPr>
        <w:t>Trendy v oblasti výstavby ovlivňující krajinný ráz:</w:t>
      </w:r>
    </w:p>
    <w:p w14:paraId="1E0B2AB6" w14:textId="77777777" w:rsidR="00DB2A3D" w:rsidRPr="00905867" w:rsidRDefault="00000000" w:rsidP="007233FF">
      <w:pPr>
        <w:pStyle w:val="Odstavecseseznamem"/>
        <w:widowControl/>
        <w:numPr>
          <w:ilvl w:val="0"/>
          <w:numId w:val="52"/>
        </w:numPr>
        <w:suppressAutoHyphens w:val="0"/>
        <w:overflowPunct/>
        <w:adjustRightInd w:val="0"/>
        <w:spacing w:before="0"/>
        <w:ind w:left="680" w:hanging="340"/>
        <w:rPr>
          <w:rFonts w:eastAsiaTheme="minorHAnsi"/>
          <w:lang w:eastAsia="en-US" w:bidi="ar-SA"/>
        </w:rPr>
      </w:pPr>
      <w:r w:rsidRPr="00905867">
        <w:rPr>
          <w:rFonts w:eastAsiaTheme="minorHAnsi"/>
          <w:lang w:eastAsia="en-US" w:bidi="ar-SA"/>
        </w:rPr>
        <w:t>rozšiřování a zahušťování zástavby, zejména obytné (resp. rekreační nelze rozlišit), případně občanské vybavenosti, tlaky na zástavbu v rozptýlené zástavbě a volné krajině;</w:t>
      </w:r>
    </w:p>
    <w:p w14:paraId="2D724D81" w14:textId="77777777" w:rsidR="00DB2A3D" w:rsidRPr="00905867" w:rsidRDefault="00000000" w:rsidP="007233FF">
      <w:pPr>
        <w:pStyle w:val="Odstavecseseznamem"/>
        <w:widowControl/>
        <w:numPr>
          <w:ilvl w:val="0"/>
          <w:numId w:val="52"/>
        </w:numPr>
        <w:suppressAutoHyphens w:val="0"/>
        <w:overflowPunct/>
        <w:adjustRightInd w:val="0"/>
        <w:spacing w:before="60"/>
        <w:ind w:left="680" w:hanging="340"/>
        <w:rPr>
          <w:rFonts w:eastAsiaTheme="minorHAnsi"/>
          <w:lang w:eastAsia="en-US" w:bidi="ar-SA"/>
        </w:rPr>
      </w:pPr>
      <w:r w:rsidRPr="00905867">
        <w:rPr>
          <w:rFonts w:eastAsiaTheme="minorHAnsi"/>
          <w:lang w:eastAsia="en-US" w:bidi="ar-SA"/>
        </w:rPr>
        <w:t xml:space="preserve">negativním trendem je snaha o výstavbu objektů neodpovídajících měřítkem obvyklé zástavbě v obou opačných extrémech – stavby nadměrného měřítka, ale i obytné stavby měřítkem podlimitní (montované domy, </w:t>
      </w:r>
      <w:proofErr w:type="spellStart"/>
      <w:r w:rsidRPr="00905867">
        <w:rPr>
          <w:rFonts w:eastAsiaTheme="minorHAnsi"/>
          <w:lang w:eastAsia="en-US" w:bidi="ar-SA"/>
        </w:rPr>
        <w:t>mobilheimy</w:t>
      </w:r>
      <w:proofErr w:type="spellEnd"/>
      <w:r w:rsidRPr="00905867">
        <w:rPr>
          <w:rFonts w:eastAsiaTheme="minorHAnsi"/>
          <w:lang w:eastAsia="en-US" w:bidi="ar-SA"/>
        </w:rPr>
        <w:t xml:space="preserve"> či jejich adaptace, mini domky, obytné buňky, chaty v lokalitách pro trvalé bydlení apod.),</w:t>
      </w:r>
    </w:p>
    <w:p w14:paraId="151408FC" w14:textId="77777777" w:rsidR="00DB2A3D" w:rsidRPr="00905867" w:rsidRDefault="00000000" w:rsidP="007233FF">
      <w:pPr>
        <w:pStyle w:val="Odstavecseseznamem"/>
        <w:widowControl/>
        <w:numPr>
          <w:ilvl w:val="0"/>
          <w:numId w:val="52"/>
        </w:numPr>
        <w:suppressAutoHyphens w:val="0"/>
        <w:overflowPunct/>
        <w:adjustRightInd w:val="0"/>
        <w:spacing w:before="60"/>
        <w:ind w:left="680" w:hanging="340"/>
        <w:rPr>
          <w:rFonts w:eastAsiaTheme="minorHAnsi"/>
          <w:lang w:eastAsia="en-US" w:bidi="ar-SA"/>
        </w:rPr>
      </w:pPr>
      <w:r w:rsidRPr="00905867">
        <w:rPr>
          <w:rFonts w:eastAsiaTheme="minorHAnsi"/>
          <w:lang w:eastAsia="en-US" w:bidi="ar-SA"/>
        </w:rPr>
        <w:t>umísťování nevhodných doplňkových zařízení či výrobků plnících funkci stavby (sauny, maringotky);</w:t>
      </w:r>
    </w:p>
    <w:p w14:paraId="3CA96B16" w14:textId="77777777" w:rsidR="00DB2A3D" w:rsidRPr="00905867" w:rsidRDefault="00000000" w:rsidP="007233FF">
      <w:pPr>
        <w:pStyle w:val="Odstavecseseznamem"/>
        <w:widowControl/>
        <w:numPr>
          <w:ilvl w:val="0"/>
          <w:numId w:val="52"/>
        </w:numPr>
        <w:suppressAutoHyphens w:val="0"/>
        <w:overflowPunct/>
        <w:adjustRightInd w:val="0"/>
        <w:spacing w:before="60"/>
        <w:ind w:left="680" w:hanging="340"/>
        <w:rPr>
          <w:rFonts w:eastAsiaTheme="minorHAnsi"/>
          <w:lang w:eastAsia="en-US" w:bidi="ar-SA"/>
        </w:rPr>
      </w:pPr>
      <w:r w:rsidRPr="00905867">
        <w:rPr>
          <w:rFonts w:eastAsiaTheme="minorHAnsi"/>
          <w:lang w:eastAsia="en-US" w:bidi="ar-SA"/>
        </w:rPr>
        <w:t>přestavby tradičních staveb, převážně na soukromé bydlení (standard trvalého bydlení) nebo apartmány;</w:t>
      </w:r>
    </w:p>
    <w:p w14:paraId="4A7E0608" w14:textId="77777777" w:rsidR="00DB2A3D" w:rsidRPr="00905867" w:rsidRDefault="00000000" w:rsidP="007233FF">
      <w:pPr>
        <w:pStyle w:val="Odstavecseseznamem"/>
        <w:widowControl/>
        <w:numPr>
          <w:ilvl w:val="0"/>
          <w:numId w:val="52"/>
        </w:numPr>
        <w:suppressAutoHyphens w:val="0"/>
        <w:overflowPunct/>
        <w:adjustRightInd w:val="0"/>
        <w:spacing w:before="60"/>
        <w:ind w:left="680" w:hanging="340"/>
        <w:rPr>
          <w:rFonts w:eastAsiaTheme="minorHAnsi"/>
          <w:lang w:eastAsia="en-US" w:bidi="ar-SA"/>
        </w:rPr>
      </w:pPr>
      <w:r w:rsidRPr="00905867">
        <w:rPr>
          <w:rFonts w:eastAsiaTheme="minorHAnsi"/>
          <w:lang w:eastAsia="en-US" w:bidi="ar-SA"/>
        </w:rPr>
        <w:t>využívání střech k umísťování fotovoltaických panelů;</w:t>
      </w:r>
    </w:p>
    <w:p w14:paraId="5FBA2EFB" w14:textId="77777777" w:rsidR="00DB2A3D" w:rsidRPr="00905867" w:rsidRDefault="00000000" w:rsidP="007233FF">
      <w:pPr>
        <w:pStyle w:val="Odstavecseseznamem"/>
        <w:widowControl/>
        <w:numPr>
          <w:ilvl w:val="0"/>
          <w:numId w:val="52"/>
        </w:numPr>
        <w:suppressAutoHyphens w:val="0"/>
        <w:overflowPunct/>
        <w:adjustRightInd w:val="0"/>
        <w:spacing w:before="60"/>
        <w:ind w:left="680" w:hanging="340"/>
        <w:rPr>
          <w:rFonts w:eastAsiaTheme="minorHAnsi"/>
          <w:lang w:eastAsia="en-US" w:bidi="ar-SA"/>
        </w:rPr>
      </w:pPr>
      <w:r w:rsidRPr="00905867">
        <w:rPr>
          <w:rFonts w:eastAsiaTheme="minorHAnsi"/>
          <w:lang w:eastAsia="en-US" w:bidi="ar-SA"/>
        </w:rPr>
        <w:t>výstavba velkokapacitních staveb pro zemědělství, které dále zdůrazňují už tak konfliktní celky zemědělských areálů;</w:t>
      </w:r>
    </w:p>
    <w:p w14:paraId="04A9375E" w14:textId="77777777" w:rsidR="00DB2A3D" w:rsidRPr="00905867" w:rsidRDefault="00000000" w:rsidP="007233FF">
      <w:pPr>
        <w:pStyle w:val="Odstavecseseznamem"/>
        <w:widowControl/>
        <w:numPr>
          <w:ilvl w:val="0"/>
          <w:numId w:val="52"/>
        </w:numPr>
        <w:suppressAutoHyphens w:val="0"/>
        <w:overflowPunct/>
        <w:adjustRightInd w:val="0"/>
        <w:spacing w:before="60"/>
        <w:ind w:left="680" w:hanging="340"/>
        <w:rPr>
          <w:rFonts w:eastAsiaTheme="minorHAnsi"/>
          <w:lang w:eastAsia="en-US" w:bidi="ar-SA"/>
        </w:rPr>
      </w:pPr>
      <w:r w:rsidRPr="00905867">
        <w:rPr>
          <w:rFonts w:eastAsiaTheme="minorHAnsi"/>
          <w:lang w:eastAsia="en-US" w:bidi="ar-SA"/>
        </w:rPr>
        <w:t>přestavby staveb pro ubytování (včetně apartmánů), resp. zvětšování objemu staveb (Deštné v </w:t>
      </w:r>
      <w:proofErr w:type="spellStart"/>
      <w:r w:rsidRPr="00905867">
        <w:rPr>
          <w:rFonts w:eastAsiaTheme="minorHAnsi"/>
          <w:lang w:eastAsia="en-US" w:bidi="ar-SA"/>
        </w:rPr>
        <w:t>Orl</w:t>
      </w:r>
      <w:proofErr w:type="spellEnd"/>
      <w:r w:rsidRPr="00905867">
        <w:rPr>
          <w:rFonts w:eastAsiaTheme="minorHAnsi"/>
          <w:lang w:eastAsia="en-US" w:bidi="ar-SA"/>
        </w:rPr>
        <w:t>. horách, Říčky v </w:t>
      </w:r>
      <w:proofErr w:type="spellStart"/>
      <w:r w:rsidRPr="00905867">
        <w:rPr>
          <w:rFonts w:eastAsiaTheme="minorHAnsi"/>
          <w:lang w:eastAsia="en-US" w:bidi="ar-SA"/>
        </w:rPr>
        <w:t>Orl</w:t>
      </w:r>
      <w:proofErr w:type="spellEnd"/>
      <w:r w:rsidRPr="00905867">
        <w:rPr>
          <w:rFonts w:eastAsiaTheme="minorHAnsi"/>
          <w:lang w:eastAsia="en-US" w:bidi="ar-SA"/>
        </w:rPr>
        <w:t>. horách);</w:t>
      </w:r>
    </w:p>
    <w:p w14:paraId="6ABDBF01" w14:textId="77777777" w:rsidR="00DB2A3D" w:rsidRPr="00905867" w:rsidRDefault="00000000" w:rsidP="007233FF">
      <w:pPr>
        <w:pStyle w:val="Odstavecseseznamem"/>
        <w:widowControl/>
        <w:numPr>
          <w:ilvl w:val="0"/>
          <w:numId w:val="52"/>
        </w:numPr>
        <w:suppressAutoHyphens w:val="0"/>
        <w:overflowPunct/>
        <w:adjustRightInd w:val="0"/>
        <w:spacing w:before="60"/>
        <w:ind w:left="680" w:hanging="340"/>
        <w:rPr>
          <w:rFonts w:eastAsiaTheme="minorHAnsi"/>
          <w:lang w:eastAsia="en-US" w:bidi="ar-SA"/>
        </w:rPr>
      </w:pPr>
      <w:r w:rsidRPr="00905867">
        <w:rPr>
          <w:rFonts w:eastAsiaTheme="minorHAnsi"/>
          <w:lang w:eastAsia="en-US" w:bidi="ar-SA"/>
        </w:rPr>
        <w:t>chátrající či stavebně dlouhodobě nedokončené objekty, zejm. pro bydlení, či rekreaci;</w:t>
      </w:r>
    </w:p>
    <w:p w14:paraId="0C556980" w14:textId="77777777" w:rsidR="00DB2A3D" w:rsidRPr="00905867" w:rsidRDefault="00000000" w:rsidP="007233FF">
      <w:pPr>
        <w:pStyle w:val="Odstavecseseznamem"/>
        <w:widowControl/>
        <w:numPr>
          <w:ilvl w:val="0"/>
          <w:numId w:val="52"/>
        </w:numPr>
        <w:suppressAutoHyphens w:val="0"/>
        <w:overflowPunct/>
        <w:adjustRightInd w:val="0"/>
        <w:spacing w:before="60"/>
        <w:ind w:left="680" w:hanging="340"/>
        <w:rPr>
          <w:rFonts w:eastAsiaTheme="minorHAnsi"/>
          <w:lang w:eastAsia="en-US" w:bidi="ar-SA"/>
        </w:rPr>
      </w:pPr>
      <w:r w:rsidRPr="00905867">
        <w:rPr>
          <w:rFonts w:eastAsiaTheme="minorHAnsi"/>
          <w:lang w:eastAsia="en-US" w:bidi="ar-SA"/>
        </w:rPr>
        <w:t>rozvoj lyžařských areálů, vznikající lyžařský areál v Orlickém Záhoří včetně doprovodných staveb a zázemí, expandující lyžařský areál v Deštném v Orlických horách a v Říčkách v Orlických horách i v dalších, menších střediscích;</w:t>
      </w:r>
    </w:p>
    <w:p w14:paraId="43BD08B3" w14:textId="77777777" w:rsidR="00DB2A3D" w:rsidRPr="00905867" w:rsidRDefault="00000000" w:rsidP="007233FF">
      <w:pPr>
        <w:pStyle w:val="Odstavecseseznamem"/>
        <w:widowControl/>
        <w:numPr>
          <w:ilvl w:val="0"/>
          <w:numId w:val="52"/>
        </w:numPr>
        <w:suppressAutoHyphens w:val="0"/>
        <w:overflowPunct/>
        <w:adjustRightInd w:val="0"/>
        <w:spacing w:before="60"/>
        <w:ind w:left="680" w:hanging="340"/>
        <w:rPr>
          <w:rFonts w:eastAsiaTheme="minorHAnsi"/>
          <w:lang w:eastAsia="en-US" w:bidi="ar-SA"/>
        </w:rPr>
      </w:pPr>
      <w:r w:rsidRPr="00905867">
        <w:rPr>
          <w:rFonts w:eastAsiaTheme="minorHAnsi"/>
          <w:lang w:eastAsia="en-US" w:bidi="ar-SA"/>
        </w:rPr>
        <w:t xml:space="preserve">rozvoj služeb pro cestovní ruch – nejvíce patrný v lyžařských střediscích - dráhy pro tříkolky, lanová centra, </w:t>
      </w:r>
      <w:proofErr w:type="spellStart"/>
      <w:r w:rsidRPr="00905867">
        <w:rPr>
          <w:rFonts w:eastAsiaTheme="minorHAnsi"/>
          <w:lang w:eastAsia="en-US" w:bidi="ar-SA"/>
        </w:rPr>
        <w:t>traily</w:t>
      </w:r>
      <w:proofErr w:type="spellEnd"/>
      <w:r w:rsidRPr="00905867">
        <w:rPr>
          <w:rFonts w:eastAsiaTheme="minorHAnsi"/>
          <w:lang w:eastAsia="en-US" w:bidi="ar-SA"/>
        </w:rPr>
        <w:t>, disk golf, naučné stezky apod.;</w:t>
      </w:r>
    </w:p>
    <w:p w14:paraId="46039385" w14:textId="77777777" w:rsidR="00DB2A3D" w:rsidRPr="00905867" w:rsidRDefault="00000000" w:rsidP="007233FF">
      <w:pPr>
        <w:pStyle w:val="Odstavecseseznamem"/>
        <w:widowControl/>
        <w:numPr>
          <w:ilvl w:val="0"/>
          <w:numId w:val="52"/>
        </w:numPr>
        <w:suppressAutoHyphens w:val="0"/>
        <w:overflowPunct/>
        <w:adjustRightInd w:val="0"/>
        <w:spacing w:before="60"/>
        <w:ind w:left="680" w:hanging="340"/>
        <w:rPr>
          <w:rFonts w:eastAsiaTheme="minorHAnsi"/>
          <w:lang w:eastAsia="en-US" w:bidi="ar-SA"/>
        </w:rPr>
      </w:pPr>
      <w:r w:rsidRPr="00905867">
        <w:rPr>
          <w:rFonts w:eastAsiaTheme="minorHAnsi"/>
          <w:lang w:eastAsia="en-US" w:bidi="ar-SA"/>
        </w:rPr>
        <w:lastRenderedPageBreak/>
        <w:t>rozšiřování parkovišť (Orlické Záhoří, Neratov, Panské Pole, plánované parkoviště v </w:t>
      </w:r>
      <w:proofErr w:type="spellStart"/>
      <w:r w:rsidRPr="00905867">
        <w:rPr>
          <w:rFonts w:eastAsiaTheme="minorHAnsi"/>
          <w:lang w:eastAsia="en-US" w:bidi="ar-SA"/>
        </w:rPr>
        <w:t>Šerlišském</w:t>
      </w:r>
      <w:proofErr w:type="spellEnd"/>
      <w:r w:rsidRPr="00905867">
        <w:rPr>
          <w:rFonts w:eastAsiaTheme="minorHAnsi"/>
          <w:lang w:eastAsia="en-US" w:bidi="ar-SA"/>
        </w:rPr>
        <w:t xml:space="preserve"> sedle);</w:t>
      </w:r>
    </w:p>
    <w:p w14:paraId="123F1CA7" w14:textId="77777777" w:rsidR="00DB2A3D" w:rsidRPr="00905867" w:rsidRDefault="00000000" w:rsidP="007233FF">
      <w:pPr>
        <w:pStyle w:val="Odstavecseseznamem"/>
        <w:widowControl/>
        <w:numPr>
          <w:ilvl w:val="0"/>
          <w:numId w:val="52"/>
        </w:numPr>
        <w:suppressAutoHyphens w:val="0"/>
        <w:overflowPunct/>
        <w:adjustRightInd w:val="0"/>
        <w:spacing w:before="60"/>
        <w:ind w:left="680" w:hanging="340"/>
        <w:rPr>
          <w:rFonts w:eastAsiaTheme="minorHAnsi"/>
          <w:lang w:eastAsia="en-US" w:bidi="ar-SA"/>
        </w:rPr>
      </w:pPr>
      <w:r w:rsidRPr="00905867">
        <w:rPr>
          <w:rFonts w:eastAsiaTheme="minorHAnsi"/>
          <w:lang w:eastAsia="en-US" w:bidi="ar-SA"/>
        </w:rPr>
        <w:t>provoz nežádoucích alternativ parkování (manipulační plocha lesního pozemku);</w:t>
      </w:r>
    </w:p>
    <w:p w14:paraId="1A3AE326" w14:textId="77777777" w:rsidR="00DB2A3D" w:rsidRPr="00905867" w:rsidRDefault="00000000" w:rsidP="007233FF">
      <w:pPr>
        <w:pStyle w:val="Odstavecseseznamem"/>
        <w:widowControl/>
        <w:numPr>
          <w:ilvl w:val="0"/>
          <w:numId w:val="52"/>
        </w:numPr>
        <w:suppressAutoHyphens w:val="0"/>
        <w:overflowPunct/>
        <w:adjustRightInd w:val="0"/>
        <w:spacing w:before="60"/>
        <w:ind w:left="680" w:hanging="340"/>
        <w:rPr>
          <w:rFonts w:eastAsiaTheme="minorHAnsi"/>
          <w:lang w:eastAsia="en-US" w:bidi="ar-SA"/>
        </w:rPr>
      </w:pPr>
      <w:r w:rsidRPr="00905867">
        <w:rPr>
          <w:rFonts w:eastAsiaTheme="minorHAnsi"/>
          <w:lang w:eastAsia="en-US" w:bidi="ar-SA"/>
        </w:rPr>
        <w:t xml:space="preserve">nové rozhledny – </w:t>
      </w:r>
      <w:proofErr w:type="spellStart"/>
      <w:r w:rsidRPr="00905867">
        <w:rPr>
          <w:rFonts w:eastAsiaTheme="minorHAnsi"/>
          <w:lang w:eastAsia="en-US" w:bidi="ar-SA"/>
        </w:rPr>
        <w:t>Feistův</w:t>
      </w:r>
      <w:proofErr w:type="spellEnd"/>
      <w:r w:rsidRPr="00905867">
        <w:rPr>
          <w:rFonts w:eastAsiaTheme="minorHAnsi"/>
          <w:lang w:eastAsia="en-US" w:bidi="ar-SA"/>
        </w:rPr>
        <w:t xml:space="preserve"> kopec, Velká Deštná;</w:t>
      </w:r>
    </w:p>
    <w:p w14:paraId="6028F049" w14:textId="77777777" w:rsidR="00DB2A3D" w:rsidRPr="00905867" w:rsidRDefault="00000000" w:rsidP="007233FF">
      <w:pPr>
        <w:pStyle w:val="Odstavecseseznamem"/>
        <w:widowControl/>
        <w:numPr>
          <w:ilvl w:val="0"/>
          <w:numId w:val="52"/>
        </w:numPr>
        <w:suppressAutoHyphens w:val="0"/>
        <w:overflowPunct/>
        <w:adjustRightInd w:val="0"/>
        <w:spacing w:before="60"/>
        <w:ind w:left="680" w:hanging="340"/>
        <w:rPr>
          <w:rFonts w:eastAsiaTheme="minorHAnsi"/>
          <w:lang w:eastAsia="en-US" w:bidi="ar-SA"/>
        </w:rPr>
      </w:pPr>
      <w:r w:rsidRPr="00905867">
        <w:rPr>
          <w:rFonts w:eastAsiaTheme="minorHAnsi"/>
          <w:lang w:eastAsia="en-US" w:bidi="ar-SA"/>
        </w:rPr>
        <w:t xml:space="preserve">stavby v nezastavěném území – převážně zemědělské, místně stavby pro cestovní ruch (samoobslužné bary – </w:t>
      </w:r>
      <w:proofErr w:type="spellStart"/>
      <w:r w:rsidRPr="00905867">
        <w:rPr>
          <w:rFonts w:eastAsiaTheme="minorHAnsi"/>
          <w:lang w:eastAsia="en-US" w:bidi="ar-SA"/>
        </w:rPr>
        <w:t>Kačenčin</w:t>
      </w:r>
      <w:proofErr w:type="spellEnd"/>
      <w:r w:rsidRPr="00905867">
        <w:rPr>
          <w:rFonts w:eastAsiaTheme="minorHAnsi"/>
          <w:lang w:eastAsia="en-US" w:bidi="ar-SA"/>
        </w:rPr>
        <w:t xml:space="preserve"> Šenk, Deštné </w:t>
      </w:r>
      <w:proofErr w:type="spellStart"/>
      <w:r w:rsidRPr="00905867">
        <w:rPr>
          <w:rFonts w:eastAsiaTheme="minorHAnsi"/>
          <w:lang w:eastAsia="en-US" w:bidi="ar-SA"/>
        </w:rPr>
        <w:t>Dříš</w:t>
      </w:r>
      <w:proofErr w:type="spellEnd"/>
      <w:r w:rsidRPr="00905867">
        <w:rPr>
          <w:rFonts w:eastAsiaTheme="minorHAnsi"/>
          <w:lang w:eastAsia="en-US" w:bidi="ar-SA"/>
        </w:rPr>
        <w:t>, přístřešky pro turisty, zázemí alternativních ubytovacích služeb – bezkempu.cz);</w:t>
      </w:r>
    </w:p>
    <w:p w14:paraId="1D97054D" w14:textId="77777777" w:rsidR="00DB2A3D" w:rsidRPr="00905867" w:rsidRDefault="00000000" w:rsidP="007233FF">
      <w:pPr>
        <w:pStyle w:val="Odstavecseseznamem"/>
        <w:widowControl/>
        <w:numPr>
          <w:ilvl w:val="0"/>
          <w:numId w:val="52"/>
        </w:numPr>
        <w:suppressAutoHyphens w:val="0"/>
        <w:overflowPunct/>
        <w:adjustRightInd w:val="0"/>
        <w:spacing w:before="60"/>
        <w:ind w:left="680" w:hanging="340"/>
        <w:rPr>
          <w:rFonts w:eastAsiaTheme="minorHAnsi"/>
          <w:lang w:eastAsia="en-US" w:bidi="ar-SA"/>
        </w:rPr>
      </w:pPr>
      <w:r w:rsidRPr="00905867">
        <w:rPr>
          <w:rFonts w:eastAsiaTheme="minorHAnsi"/>
          <w:lang w:eastAsia="en-US" w:bidi="ar-SA"/>
        </w:rPr>
        <w:t>oplocování krajiny – negativní jev zejména u rozptýlené zástavby a v nezastavěném území - oplocování pozemků pevnými nebo živými ploty;</w:t>
      </w:r>
    </w:p>
    <w:p w14:paraId="45B31A36" w14:textId="77777777" w:rsidR="00DB2A3D" w:rsidRPr="00905867" w:rsidRDefault="00000000" w:rsidP="007233FF">
      <w:pPr>
        <w:pStyle w:val="Odstavecseseznamem"/>
        <w:widowControl/>
        <w:numPr>
          <w:ilvl w:val="0"/>
          <w:numId w:val="52"/>
        </w:numPr>
        <w:suppressAutoHyphens w:val="0"/>
        <w:overflowPunct/>
        <w:adjustRightInd w:val="0"/>
        <w:spacing w:before="60"/>
        <w:ind w:left="680" w:hanging="340"/>
        <w:rPr>
          <w:rFonts w:eastAsiaTheme="minorHAnsi"/>
          <w:lang w:eastAsia="en-US" w:bidi="ar-SA"/>
        </w:rPr>
      </w:pPr>
      <w:r w:rsidRPr="00905867">
        <w:rPr>
          <w:rFonts w:eastAsiaTheme="minorHAnsi"/>
          <w:lang w:eastAsia="en-US" w:bidi="ar-SA"/>
        </w:rPr>
        <w:t>pokračující oplocování obhospodařovaných zemědělských či lesních pozemků různými druhy plotů např. uzlovým pletivem, dřevěnými panely (řešení, které dlouhodobě omezuje průchodnost krajinou);</w:t>
      </w:r>
    </w:p>
    <w:p w14:paraId="03016F26" w14:textId="77777777" w:rsidR="00DB2A3D" w:rsidRPr="00905867" w:rsidRDefault="00000000" w:rsidP="007233FF">
      <w:pPr>
        <w:pStyle w:val="Odstavecseseznamem"/>
        <w:widowControl/>
        <w:numPr>
          <w:ilvl w:val="0"/>
          <w:numId w:val="52"/>
        </w:numPr>
        <w:suppressAutoHyphens w:val="0"/>
        <w:overflowPunct/>
        <w:adjustRightInd w:val="0"/>
        <w:spacing w:before="60"/>
        <w:ind w:left="680" w:hanging="340"/>
        <w:rPr>
          <w:rFonts w:eastAsiaTheme="minorHAnsi"/>
          <w:lang w:eastAsia="en-US" w:bidi="ar-SA"/>
        </w:rPr>
      </w:pPr>
      <w:r w:rsidRPr="00905867">
        <w:rPr>
          <w:rFonts w:eastAsiaTheme="minorHAnsi"/>
          <w:lang w:eastAsia="en-US" w:bidi="ar-SA"/>
        </w:rPr>
        <w:t>výstavba technických zařízení a výškových dominant ve volné krajině (GSM stožáry, lanové dráhy, rozhledny);</w:t>
      </w:r>
    </w:p>
    <w:p w14:paraId="6911BD00" w14:textId="77777777" w:rsidR="00DB2A3D" w:rsidRPr="00F41ED1" w:rsidRDefault="00000000" w:rsidP="007233FF">
      <w:pPr>
        <w:pStyle w:val="Zkladntext"/>
        <w:numPr>
          <w:ilvl w:val="0"/>
          <w:numId w:val="52"/>
        </w:numPr>
        <w:spacing w:before="60"/>
        <w:ind w:left="680" w:hanging="340"/>
        <w:jc w:val="both"/>
        <w:rPr>
          <w:rFonts w:ascii="Arial" w:hAnsi="Arial"/>
          <w:i w:val="0"/>
        </w:rPr>
      </w:pPr>
      <w:r w:rsidRPr="00905867">
        <w:rPr>
          <w:rFonts w:ascii="Arial" w:eastAsiaTheme="minorHAnsi" w:hAnsi="Arial"/>
          <w:i w:val="0"/>
          <w:lang w:eastAsia="en-US" w:bidi="ar-SA"/>
        </w:rPr>
        <w:t>terénní úpravy, navážky – parkovací a odstavné plochy v okolí staveb či komunikací.</w:t>
      </w:r>
    </w:p>
    <w:p w14:paraId="688C8BAE" w14:textId="77777777" w:rsidR="00DB2A3D" w:rsidRPr="00C22725" w:rsidRDefault="00000000" w:rsidP="00F3074C">
      <w:pPr>
        <w:spacing w:before="240"/>
        <w:rPr>
          <w:u w:val="single"/>
        </w:rPr>
      </w:pPr>
      <w:r w:rsidRPr="00C22725">
        <w:rPr>
          <w:b/>
          <w:u w:val="single"/>
        </w:rPr>
        <w:t>Přírodní činitelé ovlivňující krajinný ráz</w:t>
      </w:r>
      <w:r w:rsidRPr="00C22725">
        <w:rPr>
          <w:u w:val="single"/>
        </w:rPr>
        <w:t xml:space="preserve">: </w:t>
      </w:r>
    </w:p>
    <w:p w14:paraId="72D78B84" w14:textId="77777777" w:rsidR="00DB2A3D" w:rsidRPr="00905867" w:rsidRDefault="00000000" w:rsidP="00F3074C">
      <w:r w:rsidRPr="00905867">
        <w:t xml:space="preserve">Sukcese probíhá kontinuálně na neobhospodařovaných zemědělských pozemcích prostřednictvím náletových dřevin, které se dlouhodobě promítají až do změn ve struktuře pozemků a do změn prostorových vztahů (uzavírání průhledů a výhledů). </w:t>
      </w:r>
    </w:p>
    <w:p w14:paraId="52104A14" w14:textId="77777777" w:rsidR="00DB2A3D" w:rsidRPr="00905867" w:rsidRDefault="00000000" w:rsidP="00F3074C">
      <w:r w:rsidRPr="00905867">
        <w:t xml:space="preserve">Vodní eroze představuje riziko typicky na účelových komunikacích, kde způsobuje odnos částic, což může vyústit až v zneprůchodnění takové cesty. V těsné blízkosti pak vznikají cesty alternativní, paralelní. Dochází tím k narušení prostorových vztahů a deformacím krajinné mozaiky. </w:t>
      </w:r>
    </w:p>
    <w:p w14:paraId="55F6B64F" w14:textId="77777777" w:rsidR="00DB2A3D" w:rsidRPr="00905867" w:rsidRDefault="00000000" w:rsidP="00F3074C">
      <w:r w:rsidRPr="00905867">
        <w:t>Vodní eroze probíhá zejména v důsledku vydatných srážek, povodně jsou důsledkem jejich extrémních úhrnů. V roce 1998 byl charakter některých míst v Orlických horách – zejména koryt vodních toků, břehových porostů, strmých zalesněných svahů v blízkosti toků a některých objektů – narušen silnými povodněmi.</w:t>
      </w:r>
    </w:p>
    <w:p w14:paraId="74BCD4C1" w14:textId="77777777" w:rsidR="00BB1BB2" w:rsidRPr="00BB1BB2" w:rsidRDefault="00BB1BB2" w:rsidP="000352B6">
      <w:pPr>
        <w:spacing w:before="0"/>
      </w:pPr>
    </w:p>
    <w:p w14:paraId="0B3AEB13" w14:textId="77777777" w:rsidR="008109C8" w:rsidRDefault="00000000" w:rsidP="008109C8">
      <w:pPr>
        <w:pStyle w:val="Nadpis2"/>
      </w:pPr>
      <w:bookmarkStart w:id="27" w:name="_Toc256000026"/>
      <w:r>
        <w:t>Přírodní funkce krajiny</w:t>
      </w:r>
      <w:bookmarkEnd w:id="27"/>
    </w:p>
    <w:p w14:paraId="6E58EE39" w14:textId="77777777" w:rsidR="003D1E14" w:rsidRDefault="00000000" w:rsidP="003D1E14">
      <w:r w:rsidRPr="002B4F3D">
        <w:t>Předmětem ochrany CHKO jsou přírodní funkce krajiny, tedy primární funkce krajiny, které v sobě zahrnují procesy klimatické, geologické, hydrologické a biologické, které jako celek vytvářejí podmínky pro existenci rostlin a živočichů. Mezi tyto funkce patří zejména ekologická stabilita, migrační prostupnost a retence vody v krajině.</w:t>
      </w:r>
    </w:p>
    <w:p w14:paraId="64B7F4FE" w14:textId="77777777" w:rsidR="003D1E14" w:rsidRPr="003D1E14" w:rsidRDefault="003D1E14" w:rsidP="003D1E14">
      <w:pPr>
        <w:spacing w:before="0"/>
      </w:pPr>
    </w:p>
    <w:p w14:paraId="003EB0E2" w14:textId="77777777" w:rsidR="002B4F3D" w:rsidRDefault="00000000" w:rsidP="005B3680">
      <w:pPr>
        <w:pStyle w:val="Nadpis3"/>
        <w:numPr>
          <w:ilvl w:val="0"/>
          <w:numId w:val="0"/>
        </w:numPr>
        <w:ind w:left="709" w:hanging="709"/>
      </w:pPr>
      <w:bookmarkStart w:id="28" w:name="_Toc256000027"/>
      <w:r>
        <w:t>4.2.1</w:t>
      </w:r>
      <w:r>
        <w:tab/>
        <w:t>Ekologická stabilita</w:t>
      </w:r>
      <w:bookmarkEnd w:id="28"/>
    </w:p>
    <w:p w14:paraId="00148434" w14:textId="77777777" w:rsidR="00967C49" w:rsidRPr="004C424B" w:rsidRDefault="00000000" w:rsidP="00967C49">
      <w:r w:rsidRPr="004C424B">
        <w:t>Ekologick</w:t>
      </w:r>
      <w:r>
        <w:t>á</w:t>
      </w:r>
      <w:r w:rsidRPr="004C424B">
        <w:t xml:space="preserve"> stabilit</w:t>
      </w:r>
      <w:r>
        <w:t>a</w:t>
      </w:r>
      <w:r w:rsidRPr="004C424B">
        <w:t xml:space="preserve"> </w:t>
      </w:r>
      <w:r>
        <w:t>je</w:t>
      </w:r>
      <w:r w:rsidRPr="004C424B">
        <w:t xml:space="preserve"> schopnost ekosystému vyrovnávat změny způsobené vnějšími i vnitřními činiteli</w:t>
      </w:r>
      <w:r>
        <w:t xml:space="preserve">, působením vlastních vnitřních mechanismů se vracet k dynamické rovnováze </w:t>
      </w:r>
      <w:r w:rsidRPr="004C424B">
        <w:t>a zachovávat své přirozené funkce a vlastnosti. Čím rychleji se ekosystém vrací a čím menší odchylky vykazuje, tím je ekologicky stabilnější. Za ekologicky stabilní a hodnotné biotopy považujeme plochy s vysokou biodiverzitou původních druhů, kde fungují přirozené vztahy, vazby a procesy, a to včetně ploch dlouhodobě ovlivňovaných lidskou činností.</w:t>
      </w:r>
    </w:p>
    <w:p w14:paraId="2E2077EA" w14:textId="77777777" w:rsidR="00967C49" w:rsidRPr="004C424B" w:rsidRDefault="00000000" w:rsidP="0007178C">
      <w:pPr>
        <w:pStyle w:val="Bezmezer"/>
        <w:keepNext/>
        <w:keepLines/>
        <w:spacing w:before="240"/>
        <w:rPr>
          <w:rFonts w:cs="Arial"/>
          <w:szCs w:val="22"/>
        </w:rPr>
      </w:pPr>
      <w:r w:rsidRPr="004C424B">
        <w:rPr>
          <w:rFonts w:cs="Arial"/>
          <w:szCs w:val="22"/>
        </w:rPr>
        <w:lastRenderedPageBreak/>
        <w:t>Cílový stav:</w:t>
      </w:r>
    </w:p>
    <w:p w14:paraId="2EA516A0" w14:textId="77777777" w:rsidR="00967C49" w:rsidRPr="004C424B" w:rsidRDefault="00000000" w:rsidP="0007178C">
      <w:pPr>
        <w:keepNext/>
        <w:keepLines/>
        <w:widowControl/>
      </w:pPr>
      <w:r w:rsidRPr="004C424B">
        <w:t>Dlouhodobým cílem je krajina tvořená z převážné většiny vzájemně provázanými ekosystémy s vysokou ekologickou stabilitou</w:t>
      </w:r>
      <w:r>
        <w:t xml:space="preserve"> (horskými smrčinami</w:t>
      </w:r>
      <w:r w:rsidRPr="004C424B">
        <w:t>,</w:t>
      </w:r>
      <w:r>
        <w:t xml:space="preserve"> listnatými lesy středních a vyšších poloh, rašeliništi a další ekosystémy vázanými na vodní prostředí, druhově bohatými horskými a podhorskými loukami), nebo částmi, v nichž takovéto ekosystémy převažují, doplněné interakčními prvky </w:t>
      </w:r>
      <w:proofErr w:type="spellStart"/>
      <w:r>
        <w:t>mimolesní</w:t>
      </w:r>
      <w:proofErr w:type="spellEnd"/>
      <w:r>
        <w:t xml:space="preserve"> zeleně</w:t>
      </w:r>
      <w:r w:rsidRPr="004C424B">
        <w:t xml:space="preserve">. </w:t>
      </w:r>
      <w:r>
        <w:t>Krajina vyznačující se trvalostí bioty a ekologickými podmínkami, umožňujícími existenci druhů přirozeného genofondu území</w:t>
      </w:r>
      <w:r w:rsidRPr="004C424B">
        <w:t xml:space="preserve">. </w:t>
      </w:r>
    </w:p>
    <w:p w14:paraId="0E61C84D" w14:textId="77777777" w:rsidR="00967C49" w:rsidRDefault="00000000" w:rsidP="00967C49">
      <w:r w:rsidRPr="004C424B">
        <w:t xml:space="preserve">Ve střednědobém horizontu by mělo být dosaženo plně funkčního územního systému ekologické stability, který je </w:t>
      </w:r>
      <w:r>
        <w:t xml:space="preserve">vymezen v územních plánech obcí. </w:t>
      </w:r>
    </w:p>
    <w:p w14:paraId="584DF316" w14:textId="77777777" w:rsidR="00967C49" w:rsidRDefault="00000000" w:rsidP="00967C49">
      <w:pPr>
        <w:pStyle w:val="Bezmezer"/>
        <w:spacing w:before="240"/>
        <w:rPr>
          <w:rFonts w:cs="Arial"/>
          <w:szCs w:val="22"/>
        </w:rPr>
      </w:pPr>
      <w:r w:rsidRPr="004C424B">
        <w:rPr>
          <w:rFonts w:cs="Arial"/>
          <w:szCs w:val="22"/>
        </w:rPr>
        <w:t>Dnešní stav:</w:t>
      </w:r>
    </w:p>
    <w:p w14:paraId="417366EA" w14:textId="77777777" w:rsidR="00967C49" w:rsidRDefault="00000000" w:rsidP="00967C49">
      <w:pPr>
        <w:pStyle w:val="Bezmezer"/>
        <w:spacing w:before="120"/>
        <w:rPr>
          <w:rFonts w:cs="Arial"/>
          <w:b w:val="0"/>
          <w:szCs w:val="22"/>
        </w:rPr>
      </w:pPr>
      <w:r w:rsidRPr="005A0937">
        <w:rPr>
          <w:rFonts w:cs="Arial"/>
          <w:b w:val="0"/>
          <w:szCs w:val="22"/>
        </w:rPr>
        <w:t xml:space="preserve">Území CHKO Orlické hory </w:t>
      </w:r>
      <w:r>
        <w:rPr>
          <w:rFonts w:cs="Arial"/>
          <w:b w:val="0"/>
          <w:szCs w:val="22"/>
        </w:rPr>
        <w:t xml:space="preserve">se vyznačuje relativně vysokým stupněm ekologické stability krajiny, díky vysoké lesnatosti území, vysokému podílu </w:t>
      </w:r>
      <w:proofErr w:type="spellStart"/>
      <w:r>
        <w:rPr>
          <w:rFonts w:cs="Arial"/>
          <w:b w:val="0"/>
          <w:szCs w:val="22"/>
        </w:rPr>
        <w:t>mimolesní</w:t>
      </w:r>
      <w:proofErr w:type="spellEnd"/>
      <w:r>
        <w:rPr>
          <w:rFonts w:cs="Arial"/>
          <w:b w:val="0"/>
          <w:szCs w:val="22"/>
        </w:rPr>
        <w:t xml:space="preserve"> zeleně na zemědělské půdě, dochovaným druhově bohatým loukám a pastvinám, nízkému podílu orné půdy, málo intenzivnímu zemědělskému hospodaření a relativně husté síti vodních toků.</w:t>
      </w:r>
    </w:p>
    <w:p w14:paraId="033FE346" w14:textId="77777777" w:rsidR="00967C49" w:rsidRPr="004C424B" w:rsidRDefault="00000000" w:rsidP="00967C49">
      <w:r w:rsidRPr="004C424B">
        <w:t>Obecně lze konstatovat, že hodnot</w:t>
      </w:r>
      <w:r>
        <w:t>ě</w:t>
      </w:r>
      <w:r w:rsidRPr="004C424B">
        <w:t xml:space="preserve"> </w:t>
      </w:r>
      <w:r>
        <w:t>ekologické stability</w:t>
      </w:r>
      <w:r w:rsidRPr="004C424B">
        <w:t xml:space="preserve"> odpovídá vymezení zón CHKO, přičemž nejhodnotnější, ekologicky nejstabilnější plochy se nachází v MZCHÚ, I. a II. zóně. K zachování a posílení </w:t>
      </w:r>
      <w:r>
        <w:t>ekologické stability</w:t>
      </w:r>
      <w:r w:rsidRPr="004C424B">
        <w:t xml:space="preserve"> mimo jiné slouží i legislativně definovaný územní systém ekologické stability (ÚSES), zahrnující právě ekologicky hodnotnější části krajiny ve formě biocenter vzájemně propojených biokoridory. Podle svého významu se rozlišují tři úrovně ÚSES: nadregionální, regionální a lokální. </w:t>
      </w:r>
    </w:p>
    <w:p w14:paraId="44FE93C0" w14:textId="77777777" w:rsidR="00967C49" w:rsidRPr="00967C49" w:rsidRDefault="00000000" w:rsidP="00967C49">
      <w:pPr>
        <w:rPr>
          <w:rFonts w:eastAsia="Arial"/>
        </w:rPr>
      </w:pPr>
      <w:r>
        <w:rPr>
          <w:rFonts w:eastAsia="Arial"/>
        </w:rPr>
        <w:t xml:space="preserve">V letech 2012-2013 byl pro většinu území CHKO (chybí pouze malé části k. </w:t>
      </w:r>
      <w:proofErr w:type="spellStart"/>
      <w:r>
        <w:rPr>
          <w:rFonts w:eastAsia="Arial"/>
        </w:rPr>
        <w:t>ú.</w:t>
      </w:r>
      <w:proofErr w:type="spellEnd"/>
      <w:r>
        <w:rPr>
          <w:rFonts w:eastAsia="Arial"/>
        </w:rPr>
        <w:t xml:space="preserve"> Klášterec nad Orlicí a k. </w:t>
      </w:r>
      <w:proofErr w:type="spellStart"/>
      <w:r>
        <w:rPr>
          <w:rFonts w:eastAsia="Arial"/>
        </w:rPr>
        <w:t>ú.</w:t>
      </w:r>
      <w:proofErr w:type="spellEnd"/>
      <w:r>
        <w:rPr>
          <w:rFonts w:eastAsia="Arial"/>
        </w:rPr>
        <w:t xml:space="preserve"> Kunvald) firmou AGERIS s.r.o. zpracován „Plán ÚSES CHKO Orlické hory“. V následujících letech byl využit jako podklad pro úpravu vymezení n</w:t>
      </w:r>
      <w:r w:rsidRPr="004C424B">
        <w:rPr>
          <w:rFonts w:eastAsia="Arial"/>
        </w:rPr>
        <w:t>adregionální</w:t>
      </w:r>
      <w:r>
        <w:rPr>
          <w:rFonts w:eastAsia="Arial"/>
        </w:rPr>
        <w:t>ho</w:t>
      </w:r>
      <w:r w:rsidRPr="004C424B">
        <w:rPr>
          <w:rFonts w:eastAsia="Arial"/>
        </w:rPr>
        <w:t xml:space="preserve"> a regionální</w:t>
      </w:r>
      <w:r>
        <w:rPr>
          <w:rFonts w:eastAsia="Arial"/>
        </w:rPr>
        <w:t>ho</w:t>
      </w:r>
      <w:r w:rsidRPr="004C424B">
        <w:rPr>
          <w:rFonts w:eastAsia="Arial"/>
        </w:rPr>
        <w:t xml:space="preserve"> ÚSES</w:t>
      </w:r>
      <w:r>
        <w:rPr>
          <w:rFonts w:eastAsia="Arial"/>
        </w:rPr>
        <w:t xml:space="preserve"> v</w:t>
      </w:r>
      <w:r w:rsidRPr="004C424B">
        <w:rPr>
          <w:rFonts w:eastAsia="Arial"/>
        </w:rPr>
        <w:t xml:space="preserve"> Z</w:t>
      </w:r>
      <w:r>
        <w:rPr>
          <w:rFonts w:eastAsia="Arial"/>
        </w:rPr>
        <w:t>Ú</w:t>
      </w:r>
      <w:r w:rsidRPr="004C424B">
        <w:rPr>
          <w:rFonts w:eastAsia="Arial"/>
        </w:rPr>
        <w:t>R Královéhradeckého kraje</w:t>
      </w:r>
      <w:r>
        <w:rPr>
          <w:rFonts w:eastAsia="Arial"/>
        </w:rPr>
        <w:t xml:space="preserve">, </w:t>
      </w:r>
      <w:r w:rsidRPr="004C424B">
        <w:rPr>
          <w:rFonts w:eastAsia="Arial"/>
        </w:rPr>
        <w:t>včetně</w:t>
      </w:r>
      <w:r>
        <w:rPr>
          <w:rFonts w:eastAsia="Arial"/>
        </w:rPr>
        <w:t xml:space="preserve"> dosavadních</w:t>
      </w:r>
      <w:r w:rsidRPr="004C424B">
        <w:rPr>
          <w:rFonts w:eastAsia="Arial"/>
        </w:rPr>
        <w:t xml:space="preserve"> aktualizací</w:t>
      </w:r>
      <w:r>
        <w:rPr>
          <w:rFonts w:eastAsia="Arial"/>
        </w:rPr>
        <w:t xml:space="preserve">. Rovněž byl zapracován do </w:t>
      </w:r>
      <w:r w:rsidRPr="004C424B">
        <w:rPr>
          <w:rFonts w:eastAsia="Arial"/>
        </w:rPr>
        <w:t>územních plán</w:t>
      </w:r>
      <w:r>
        <w:rPr>
          <w:rFonts w:eastAsia="Arial"/>
        </w:rPr>
        <w:t xml:space="preserve">ů </w:t>
      </w:r>
      <w:r w:rsidRPr="004C424B">
        <w:rPr>
          <w:rFonts w:eastAsia="Arial"/>
        </w:rPr>
        <w:t xml:space="preserve">jednotlivých obcí </w:t>
      </w:r>
      <w:r>
        <w:rPr>
          <w:rFonts w:eastAsia="Arial"/>
        </w:rPr>
        <w:t xml:space="preserve">v CHKO. Počátkem roku 2023 byla zahájena revize „Plánu ÚSES CHKO Orlické hory“. </w:t>
      </w:r>
      <w:r w:rsidRPr="004C424B">
        <w:rPr>
          <w:rFonts w:eastAsia="Arial"/>
        </w:rPr>
        <w:t xml:space="preserve">Níže uvedený seznam nadregionálního a regionálního ÚSES vychází z aktuálně </w:t>
      </w:r>
      <w:r w:rsidRPr="008445A8">
        <w:rPr>
          <w:rFonts w:eastAsia="Arial"/>
        </w:rPr>
        <w:t>platných Zásad územního rozvoje Královéhradeckého kraje</w:t>
      </w:r>
      <w:r>
        <w:rPr>
          <w:rFonts w:eastAsia="Arial"/>
        </w:rPr>
        <w:t xml:space="preserve"> a Plánu ÚSES CHKO Orlické hory</w:t>
      </w:r>
      <w:r w:rsidRPr="008445A8">
        <w:rPr>
          <w:rFonts w:eastAsia="Arial"/>
        </w:rPr>
        <w:t>.</w:t>
      </w:r>
    </w:p>
    <w:p w14:paraId="757703BE" w14:textId="77777777" w:rsidR="00967C49" w:rsidRPr="00326942" w:rsidRDefault="00000000" w:rsidP="00967C49">
      <w:pPr>
        <w:spacing w:before="240" w:after="120"/>
        <w:rPr>
          <w:rFonts w:eastAsia="Arial"/>
          <w:b/>
        </w:rPr>
      </w:pPr>
      <w:r w:rsidRPr="00326942">
        <w:rPr>
          <w:rFonts w:eastAsia="Arial"/>
          <w:b/>
        </w:rPr>
        <w:t xml:space="preserve">Nadregionální biocentrum </w:t>
      </w:r>
    </w:p>
    <w:p w14:paraId="71D77C71" w14:textId="77777777" w:rsidR="00967C49" w:rsidRPr="00540224" w:rsidRDefault="00000000" w:rsidP="00F65104">
      <w:pPr>
        <w:pStyle w:val="Odstavecseseznamem"/>
        <w:widowControl/>
        <w:numPr>
          <w:ilvl w:val="0"/>
          <w:numId w:val="32"/>
        </w:numPr>
        <w:suppressAutoHyphens w:val="0"/>
        <w:overflowPunct/>
        <w:autoSpaceDE/>
        <w:autoSpaceDN/>
        <w:spacing w:before="0"/>
        <w:contextualSpacing/>
        <w:rPr>
          <w:rFonts w:eastAsia="Arial"/>
        </w:rPr>
      </w:pPr>
      <w:r w:rsidRPr="00540224">
        <w:rPr>
          <w:rFonts w:eastAsia="Arial"/>
        </w:rPr>
        <w:t xml:space="preserve">NRBC 86 Sedloňovský vrch – </w:t>
      </w:r>
      <w:proofErr w:type="spellStart"/>
      <w:r w:rsidRPr="00540224">
        <w:rPr>
          <w:rFonts w:eastAsia="Arial"/>
        </w:rPr>
        <w:t>Topielisko</w:t>
      </w:r>
      <w:proofErr w:type="spellEnd"/>
      <w:r w:rsidRPr="00540224">
        <w:rPr>
          <w:rFonts w:eastAsia="Arial"/>
        </w:rPr>
        <w:t xml:space="preserve"> – vymezené na hřebenových partiích Orlických hor od Olešnice v Orlických horách po oblast Trčkova, na rozloze cca 2 225 ha, je smíšeného typu, plně funkční.</w:t>
      </w:r>
    </w:p>
    <w:p w14:paraId="72CDF4F5" w14:textId="77777777" w:rsidR="00967C49" w:rsidRDefault="00000000" w:rsidP="00967C49">
      <w:pPr>
        <w:spacing w:before="240" w:after="120"/>
        <w:rPr>
          <w:rFonts w:eastAsia="Arial"/>
          <w:b/>
        </w:rPr>
      </w:pPr>
      <w:r w:rsidRPr="00326942">
        <w:rPr>
          <w:rFonts w:eastAsia="Arial"/>
          <w:b/>
        </w:rPr>
        <w:t>Nadregionální biokoridory</w:t>
      </w:r>
    </w:p>
    <w:p w14:paraId="623B4939" w14:textId="77777777" w:rsidR="00967C49" w:rsidRPr="00540224" w:rsidRDefault="00000000" w:rsidP="00F65104">
      <w:pPr>
        <w:pStyle w:val="Odstavecseseznamem"/>
        <w:widowControl/>
        <w:numPr>
          <w:ilvl w:val="0"/>
          <w:numId w:val="32"/>
        </w:numPr>
        <w:suppressAutoHyphens w:val="0"/>
        <w:overflowPunct/>
        <w:autoSpaceDE/>
        <w:autoSpaceDN/>
        <w:spacing w:before="0"/>
        <w:contextualSpacing/>
        <w:rPr>
          <w:rFonts w:eastAsia="Arial"/>
        </w:rPr>
      </w:pPr>
      <w:r w:rsidRPr="00540224">
        <w:rPr>
          <w:rFonts w:eastAsia="Arial"/>
        </w:rPr>
        <w:t>NRBK K 79 MB –</w:t>
      </w:r>
      <w:r>
        <w:rPr>
          <w:rFonts w:eastAsia="Arial"/>
        </w:rPr>
        <w:t xml:space="preserve"> </w:t>
      </w:r>
      <w:r w:rsidRPr="00540224">
        <w:rPr>
          <w:rFonts w:eastAsia="Arial"/>
        </w:rPr>
        <w:t xml:space="preserve">mezofilní </w:t>
      </w:r>
      <w:proofErr w:type="spellStart"/>
      <w:r w:rsidRPr="00540224">
        <w:rPr>
          <w:rFonts w:eastAsia="Arial"/>
        </w:rPr>
        <w:t>bučinná</w:t>
      </w:r>
      <w:proofErr w:type="spellEnd"/>
      <w:r w:rsidRPr="00540224">
        <w:rPr>
          <w:rFonts w:eastAsia="Arial"/>
        </w:rPr>
        <w:t xml:space="preserve"> osa rozdělený na úseky - K1,</w:t>
      </w:r>
      <w:r>
        <w:rPr>
          <w:rFonts w:eastAsia="Arial"/>
        </w:rPr>
        <w:t xml:space="preserve"> </w:t>
      </w:r>
      <w:r w:rsidRPr="00540224">
        <w:rPr>
          <w:rFonts w:eastAsia="Arial"/>
        </w:rPr>
        <w:t xml:space="preserve">K2, K3, propojuje NRBC 86 Sedloňovský vrch – </w:t>
      </w:r>
      <w:proofErr w:type="spellStart"/>
      <w:r w:rsidRPr="00540224">
        <w:rPr>
          <w:rFonts w:eastAsia="Arial"/>
        </w:rPr>
        <w:t>Topielisko</w:t>
      </w:r>
      <w:proofErr w:type="spellEnd"/>
      <w:r w:rsidRPr="00540224">
        <w:rPr>
          <w:rFonts w:eastAsia="Arial"/>
        </w:rPr>
        <w:t xml:space="preserve"> a RBC RCH014 Vlčinec</w:t>
      </w:r>
      <w:r w:rsidR="005C413E">
        <w:rPr>
          <w:rFonts w:eastAsia="Arial"/>
        </w:rPr>
        <w:t>.</w:t>
      </w:r>
    </w:p>
    <w:p w14:paraId="1774F10B" w14:textId="77777777" w:rsidR="00967C49" w:rsidRPr="00540224" w:rsidRDefault="00000000" w:rsidP="00F65104">
      <w:pPr>
        <w:pStyle w:val="Odstavecseseznamem"/>
        <w:widowControl/>
        <w:numPr>
          <w:ilvl w:val="0"/>
          <w:numId w:val="32"/>
        </w:numPr>
        <w:suppressAutoHyphens w:val="0"/>
        <w:overflowPunct/>
        <w:autoSpaceDE/>
        <w:autoSpaceDN/>
        <w:spacing w:before="60"/>
        <w:ind w:left="714" w:hanging="357"/>
        <w:rPr>
          <w:rFonts w:eastAsia="Arial"/>
        </w:rPr>
      </w:pPr>
      <w:r w:rsidRPr="00540224">
        <w:rPr>
          <w:rFonts w:eastAsia="Arial"/>
        </w:rPr>
        <w:t xml:space="preserve">NRBK K 80 MB – mezofilní </w:t>
      </w:r>
      <w:proofErr w:type="spellStart"/>
      <w:r w:rsidRPr="00540224">
        <w:rPr>
          <w:rFonts w:eastAsia="Arial"/>
        </w:rPr>
        <w:t>bučinná</w:t>
      </w:r>
      <w:proofErr w:type="spellEnd"/>
      <w:r w:rsidRPr="00540224">
        <w:rPr>
          <w:rFonts w:eastAsia="Arial"/>
        </w:rPr>
        <w:t xml:space="preserve"> osa – rozdělený na úseky K1 až K29, propojuje RBC RC479 Zdobnice -</w:t>
      </w:r>
      <w:r w:rsidR="00830627">
        <w:rPr>
          <w:rFonts w:eastAsia="Arial"/>
        </w:rPr>
        <w:t xml:space="preserve"> </w:t>
      </w:r>
      <w:r w:rsidRPr="00540224">
        <w:rPr>
          <w:rFonts w:eastAsia="Arial"/>
        </w:rPr>
        <w:t xml:space="preserve">Říčka, LBC C7 </w:t>
      </w:r>
      <w:proofErr w:type="spellStart"/>
      <w:r w:rsidRPr="00540224">
        <w:rPr>
          <w:rFonts w:eastAsia="Arial"/>
        </w:rPr>
        <w:t>Hamernice</w:t>
      </w:r>
      <w:proofErr w:type="spellEnd"/>
      <w:r w:rsidRPr="00540224">
        <w:rPr>
          <w:rFonts w:eastAsia="Arial"/>
        </w:rPr>
        <w:t xml:space="preserve">, RBC RCH017 </w:t>
      </w:r>
      <w:proofErr w:type="spellStart"/>
      <w:r w:rsidRPr="00540224">
        <w:rPr>
          <w:rFonts w:eastAsia="Arial"/>
        </w:rPr>
        <w:t>Julinčino</w:t>
      </w:r>
      <w:proofErr w:type="spellEnd"/>
      <w:r w:rsidRPr="00540224">
        <w:rPr>
          <w:rFonts w:eastAsia="Arial"/>
        </w:rPr>
        <w:t xml:space="preserve"> údolí, LBC C6 Sov</w:t>
      </w:r>
      <w:r>
        <w:rPr>
          <w:rFonts w:eastAsia="Arial"/>
        </w:rPr>
        <w:t>í</w:t>
      </w:r>
      <w:r w:rsidRPr="00540224">
        <w:rPr>
          <w:rFonts w:eastAsia="Arial"/>
        </w:rPr>
        <w:t xml:space="preserve"> mlýn, LBC C8 Na Šafářce, LBC C9 Nad Skelnou hutí, LBC C10 Nad kapličkou, LBC C11 Plachta, LBC C12 U mokré linky, RBC RC1628 Hadinec, LBC C13 U buků, LBC C14 U Panského Pole</w:t>
      </w:r>
      <w:r w:rsidR="005C413E">
        <w:rPr>
          <w:rFonts w:eastAsia="Arial"/>
        </w:rPr>
        <w:t>.</w:t>
      </w:r>
    </w:p>
    <w:p w14:paraId="7C4FE498" w14:textId="77777777" w:rsidR="00967C49" w:rsidRPr="00540224" w:rsidRDefault="00000000" w:rsidP="00F65104">
      <w:pPr>
        <w:pStyle w:val="Odstavecseseznamem"/>
        <w:widowControl/>
        <w:numPr>
          <w:ilvl w:val="0"/>
          <w:numId w:val="32"/>
        </w:numPr>
        <w:suppressAutoHyphens w:val="0"/>
        <w:overflowPunct/>
        <w:autoSpaceDE/>
        <w:autoSpaceDN/>
        <w:spacing w:before="60"/>
        <w:ind w:left="714" w:hanging="357"/>
        <w:rPr>
          <w:rFonts w:eastAsia="Arial"/>
        </w:rPr>
      </w:pPr>
      <w:r w:rsidRPr="00540224">
        <w:rPr>
          <w:rFonts w:eastAsia="Arial"/>
        </w:rPr>
        <w:t xml:space="preserve">NRBK K 80 H – horská osa - rozdělený na úseky K1 až K13, propojuje NRBC 86 Sedloňovský vrch – </w:t>
      </w:r>
      <w:proofErr w:type="spellStart"/>
      <w:r w:rsidRPr="00540224">
        <w:rPr>
          <w:rFonts w:eastAsia="Arial"/>
        </w:rPr>
        <w:t>Topielisko</w:t>
      </w:r>
      <w:proofErr w:type="spellEnd"/>
      <w:r w:rsidRPr="00540224">
        <w:rPr>
          <w:rFonts w:eastAsia="Arial"/>
        </w:rPr>
        <w:t>, LBC C9 Pod Jelenkou, RBC RC510 Pod Homolí, LBC</w:t>
      </w:r>
      <w:r w:rsidR="00C36BC4">
        <w:rPr>
          <w:rFonts w:eastAsia="Arial"/>
        </w:rPr>
        <w:t xml:space="preserve"> C1 Tetřevec, LBC C2 Sedlo pod </w:t>
      </w:r>
      <w:r w:rsidRPr="00540224">
        <w:rPr>
          <w:rFonts w:eastAsia="Arial"/>
        </w:rPr>
        <w:t>Tetřevcem, LBC C3 Rašeliniště u Kunštátské kaple, LBC C4 U Pěticestí, LBC C5 Pod Komárem, RBC RC499 Komáří vrch, LBC C6 U Anenského vrchu, LBC C7 Pod Anenským vrchem, LBC C8 U střelecké boudy, RBC RC1628 Hadinec</w:t>
      </w:r>
      <w:r w:rsidR="005C413E">
        <w:rPr>
          <w:rFonts w:eastAsia="Arial"/>
        </w:rPr>
        <w:t>.</w:t>
      </w:r>
    </w:p>
    <w:p w14:paraId="2001A4DD" w14:textId="77777777" w:rsidR="00967C49" w:rsidRPr="00540224" w:rsidRDefault="00000000" w:rsidP="00F65104">
      <w:pPr>
        <w:pStyle w:val="Odstavecseseznamem"/>
        <w:widowControl/>
        <w:numPr>
          <w:ilvl w:val="0"/>
          <w:numId w:val="32"/>
        </w:numPr>
        <w:suppressAutoHyphens w:val="0"/>
        <w:overflowPunct/>
        <w:autoSpaceDE/>
        <w:autoSpaceDN/>
        <w:spacing w:before="60"/>
        <w:ind w:left="714" w:hanging="357"/>
        <w:rPr>
          <w:rFonts w:eastAsia="Arial"/>
        </w:rPr>
      </w:pPr>
      <w:r w:rsidRPr="00540224">
        <w:rPr>
          <w:rFonts w:eastAsia="Arial"/>
        </w:rPr>
        <w:t xml:space="preserve">NRBK K 81 vodní nivní - rozdělený na úseky K1 až K18, propojuje NRBC 86 Sedloňovský vrch – </w:t>
      </w:r>
      <w:proofErr w:type="spellStart"/>
      <w:r w:rsidRPr="00540224">
        <w:rPr>
          <w:rFonts w:eastAsia="Arial"/>
        </w:rPr>
        <w:t>Topielisko</w:t>
      </w:r>
      <w:proofErr w:type="spellEnd"/>
      <w:r w:rsidRPr="00540224">
        <w:rPr>
          <w:rFonts w:eastAsia="Arial"/>
        </w:rPr>
        <w:t xml:space="preserve">, LBC C1 Zelenka, LBC C2 U Divoké Orlice, LBC C3 </w:t>
      </w:r>
      <w:r w:rsidRPr="00540224">
        <w:rPr>
          <w:rFonts w:eastAsia="Arial"/>
        </w:rPr>
        <w:lastRenderedPageBreak/>
        <w:t xml:space="preserve">Kunštátský mlýn, LBC C4 Ostrov Orlice u Kunštátu, RBC RC511 Divoká Orlice – Záhoří, LBC C5 U Nové Vsi, LBC C6 Ústí Zvonkového údolí, LBC C7 Nad Podlesím, LBC C8 Podlesí, LBC C9 U Neratova, RBC RC500 </w:t>
      </w:r>
      <w:proofErr w:type="spellStart"/>
      <w:r w:rsidRPr="00540224">
        <w:rPr>
          <w:rFonts w:eastAsia="Arial"/>
        </w:rPr>
        <w:t>Neratovské</w:t>
      </w:r>
      <w:proofErr w:type="spellEnd"/>
      <w:r w:rsidRPr="00540224">
        <w:rPr>
          <w:rFonts w:eastAsia="Arial"/>
        </w:rPr>
        <w:t xml:space="preserve">, LBC C10 Malá Strana, RBC RCH 18 Vrchní Orlice, LBC C11 Nad Bartošovicemi, LBC C12 Bartošovice, LBC C13 Malé ostrovy, LBC C14 </w:t>
      </w:r>
      <w:r w:rsidR="005C413E">
        <w:rPr>
          <w:rFonts w:eastAsia="Arial"/>
        </w:rPr>
        <w:t>Ostrov, RBC RC377 Zemská brána.</w:t>
      </w:r>
    </w:p>
    <w:p w14:paraId="7A1E7FAF" w14:textId="77777777" w:rsidR="00967C49" w:rsidRPr="001D1D06" w:rsidRDefault="00000000" w:rsidP="00F65104">
      <w:pPr>
        <w:pStyle w:val="Odstavecseseznamem"/>
        <w:widowControl/>
        <w:numPr>
          <w:ilvl w:val="0"/>
          <w:numId w:val="32"/>
        </w:numPr>
        <w:suppressAutoHyphens w:val="0"/>
        <w:overflowPunct/>
        <w:autoSpaceDE/>
        <w:autoSpaceDN/>
        <w:spacing w:before="60"/>
        <w:ind w:left="714" w:hanging="357"/>
        <w:rPr>
          <w:rFonts w:eastAsia="Arial"/>
        </w:rPr>
      </w:pPr>
      <w:r w:rsidRPr="00540224">
        <w:rPr>
          <w:rFonts w:eastAsia="Arial"/>
        </w:rPr>
        <w:t xml:space="preserve">NRBK K 94 MB - mezofilní </w:t>
      </w:r>
      <w:proofErr w:type="spellStart"/>
      <w:r w:rsidRPr="00540224">
        <w:rPr>
          <w:rFonts w:eastAsia="Arial"/>
        </w:rPr>
        <w:t>bučinná</w:t>
      </w:r>
      <w:proofErr w:type="spellEnd"/>
      <w:r w:rsidRPr="00540224">
        <w:rPr>
          <w:rFonts w:eastAsia="Arial"/>
        </w:rPr>
        <w:t xml:space="preserve"> osa - rozdělený na úsek</w:t>
      </w:r>
      <w:r w:rsidR="00C36BC4">
        <w:rPr>
          <w:rFonts w:eastAsia="Arial"/>
        </w:rPr>
        <w:t xml:space="preserve"> K1, vychází severním směrem z </w:t>
      </w:r>
      <w:r w:rsidRPr="00540224">
        <w:rPr>
          <w:rFonts w:eastAsia="Arial"/>
        </w:rPr>
        <w:t xml:space="preserve">NRBC 86 Sedloňovský vrch – </w:t>
      </w:r>
      <w:proofErr w:type="spellStart"/>
      <w:r w:rsidRPr="00540224">
        <w:rPr>
          <w:rFonts w:eastAsia="Arial"/>
        </w:rPr>
        <w:t>Topielisko</w:t>
      </w:r>
      <w:proofErr w:type="spellEnd"/>
      <w:r w:rsidRPr="00540224">
        <w:rPr>
          <w:rFonts w:eastAsia="Arial"/>
        </w:rPr>
        <w:t xml:space="preserve"> mimo území České republiky</w:t>
      </w:r>
      <w:r w:rsidR="005C413E">
        <w:rPr>
          <w:rFonts w:eastAsia="Arial"/>
        </w:rPr>
        <w:t>.</w:t>
      </w:r>
    </w:p>
    <w:p w14:paraId="7F154EC3" w14:textId="77777777" w:rsidR="00967C49" w:rsidRDefault="00000000" w:rsidP="001D1D06">
      <w:pPr>
        <w:spacing w:before="240" w:after="120"/>
        <w:rPr>
          <w:rFonts w:eastAsia="Arial"/>
          <w:b/>
        </w:rPr>
      </w:pPr>
      <w:r w:rsidRPr="00686508">
        <w:rPr>
          <w:rFonts w:eastAsia="Arial"/>
          <w:b/>
        </w:rPr>
        <w:t xml:space="preserve">Regionální biocentra vložená do tras nadregionálních biokoridorů </w:t>
      </w:r>
    </w:p>
    <w:p w14:paraId="6F7B8825" w14:textId="77777777" w:rsidR="00967C49" w:rsidRDefault="00000000" w:rsidP="00F65104">
      <w:pPr>
        <w:pStyle w:val="Odstavecseseznamem"/>
        <w:widowControl/>
        <w:numPr>
          <w:ilvl w:val="0"/>
          <w:numId w:val="31"/>
        </w:numPr>
        <w:suppressAutoHyphens w:val="0"/>
        <w:overflowPunct/>
        <w:autoSpaceDE/>
        <w:autoSpaceDN/>
        <w:spacing w:before="0"/>
        <w:contextualSpacing/>
        <w:rPr>
          <w:rFonts w:eastAsia="Arial"/>
        </w:rPr>
      </w:pPr>
      <w:r w:rsidRPr="00540224">
        <w:rPr>
          <w:rFonts w:eastAsia="Arial"/>
        </w:rPr>
        <w:t xml:space="preserve">RBC RC H014 Vlčinec – </w:t>
      </w:r>
      <w:r>
        <w:rPr>
          <w:rFonts w:eastAsia="Arial"/>
        </w:rPr>
        <w:t xml:space="preserve">funkční biocentrum, </w:t>
      </w:r>
      <w:r w:rsidRPr="00540224">
        <w:rPr>
          <w:rFonts w:eastAsia="Arial"/>
        </w:rPr>
        <w:t xml:space="preserve">vloženo do trasy NRBK K 79 MB, </w:t>
      </w:r>
      <w:r>
        <w:rPr>
          <w:rFonts w:eastAsia="Arial"/>
        </w:rPr>
        <w:t>rozloha</w:t>
      </w:r>
      <w:r w:rsidRPr="00540224">
        <w:rPr>
          <w:rFonts w:eastAsia="Arial"/>
        </w:rPr>
        <w:t xml:space="preserve"> 101 ha, lesní komplex v k.</w:t>
      </w:r>
      <w:r w:rsidR="001D1D06">
        <w:rPr>
          <w:rFonts w:eastAsia="Arial"/>
        </w:rPr>
        <w:t xml:space="preserve"> </w:t>
      </w:r>
      <w:proofErr w:type="spellStart"/>
      <w:r w:rsidRPr="00540224">
        <w:rPr>
          <w:rFonts w:eastAsia="Arial"/>
        </w:rPr>
        <w:t>ú.</w:t>
      </w:r>
      <w:proofErr w:type="spellEnd"/>
      <w:r w:rsidRPr="00540224">
        <w:rPr>
          <w:rFonts w:eastAsia="Arial"/>
        </w:rPr>
        <w:t xml:space="preserve"> Olešnice v Orlických horách, </w:t>
      </w:r>
      <w:r>
        <w:rPr>
          <w:rFonts w:eastAsia="Arial"/>
        </w:rPr>
        <w:t xml:space="preserve">v </w:t>
      </w:r>
      <w:r w:rsidRPr="00540224">
        <w:rPr>
          <w:rFonts w:eastAsia="Arial"/>
        </w:rPr>
        <w:t>CHKO se nachází pouze část biocentra</w:t>
      </w:r>
      <w:r w:rsidR="001D1D06">
        <w:rPr>
          <w:rFonts w:eastAsia="Arial"/>
        </w:rPr>
        <w:t>.</w:t>
      </w:r>
    </w:p>
    <w:p w14:paraId="7122F6A3" w14:textId="77777777" w:rsidR="00967C49" w:rsidRDefault="00000000" w:rsidP="00F65104">
      <w:pPr>
        <w:pStyle w:val="Odstavecseseznamem"/>
        <w:widowControl/>
        <w:numPr>
          <w:ilvl w:val="0"/>
          <w:numId w:val="31"/>
        </w:numPr>
        <w:suppressAutoHyphens w:val="0"/>
        <w:overflowPunct/>
        <w:autoSpaceDE/>
        <w:autoSpaceDN/>
        <w:spacing w:before="60"/>
        <w:ind w:left="714" w:hanging="357"/>
        <w:rPr>
          <w:rFonts w:eastAsia="Arial"/>
        </w:rPr>
      </w:pPr>
      <w:r w:rsidRPr="00540224">
        <w:rPr>
          <w:rFonts w:eastAsia="Arial"/>
        </w:rPr>
        <w:t xml:space="preserve">RBC RC </w:t>
      </w:r>
      <w:r>
        <w:rPr>
          <w:rFonts w:eastAsia="Arial"/>
        </w:rPr>
        <w:t xml:space="preserve">1630 Stará Huť – funkční, smíšené biocentrum, vloženo do trasy </w:t>
      </w:r>
      <w:r w:rsidRPr="00540224">
        <w:rPr>
          <w:rFonts w:eastAsia="Arial"/>
        </w:rPr>
        <w:t>NRBK K</w:t>
      </w:r>
      <w:r>
        <w:rPr>
          <w:rFonts w:eastAsia="Arial"/>
        </w:rPr>
        <w:t xml:space="preserve"> 80 </w:t>
      </w:r>
      <w:r w:rsidRPr="00540224">
        <w:rPr>
          <w:rFonts w:eastAsia="Arial"/>
        </w:rPr>
        <w:t>MB</w:t>
      </w:r>
      <w:r>
        <w:rPr>
          <w:rFonts w:eastAsia="Arial"/>
        </w:rPr>
        <w:t>, rozloha 148 ha, nachází se v </w:t>
      </w:r>
      <w:r w:rsidR="001D1D06">
        <w:rPr>
          <w:rFonts w:eastAsia="Arial"/>
        </w:rPr>
        <w:t xml:space="preserve">k. </w:t>
      </w:r>
      <w:proofErr w:type="spellStart"/>
      <w:r w:rsidR="001D1D06">
        <w:rPr>
          <w:rFonts w:eastAsia="Arial"/>
        </w:rPr>
        <w:t>ú.</w:t>
      </w:r>
      <w:proofErr w:type="spellEnd"/>
      <w:r w:rsidR="001D1D06">
        <w:rPr>
          <w:rFonts w:eastAsia="Arial"/>
        </w:rPr>
        <w:t xml:space="preserve"> Jedlová v Orlických horách.</w:t>
      </w:r>
    </w:p>
    <w:p w14:paraId="655CCD83" w14:textId="77777777" w:rsidR="00967C49" w:rsidRDefault="00000000" w:rsidP="00F65104">
      <w:pPr>
        <w:pStyle w:val="Odstavecseseznamem"/>
        <w:widowControl/>
        <w:numPr>
          <w:ilvl w:val="0"/>
          <w:numId w:val="31"/>
        </w:numPr>
        <w:suppressAutoHyphens w:val="0"/>
        <w:overflowPunct/>
        <w:autoSpaceDE/>
        <w:autoSpaceDN/>
        <w:spacing w:before="60"/>
        <w:ind w:left="714" w:hanging="357"/>
        <w:rPr>
          <w:rFonts w:eastAsia="Arial"/>
        </w:rPr>
      </w:pPr>
      <w:r w:rsidRPr="00540224">
        <w:rPr>
          <w:rFonts w:eastAsia="Arial"/>
        </w:rPr>
        <w:t xml:space="preserve">RBC RC </w:t>
      </w:r>
      <w:r>
        <w:rPr>
          <w:rFonts w:eastAsia="Arial"/>
        </w:rPr>
        <w:t xml:space="preserve">509 </w:t>
      </w:r>
      <w:proofErr w:type="spellStart"/>
      <w:r>
        <w:rPr>
          <w:rFonts w:eastAsia="Arial"/>
        </w:rPr>
        <w:t>Antoníino</w:t>
      </w:r>
      <w:proofErr w:type="spellEnd"/>
      <w:r>
        <w:rPr>
          <w:rFonts w:eastAsia="Arial"/>
        </w:rPr>
        <w:t xml:space="preserve"> údolí – funkční, smíšené biocentrum, vloženo do trasy </w:t>
      </w:r>
      <w:r w:rsidRPr="00540224">
        <w:rPr>
          <w:rFonts w:eastAsia="Arial"/>
        </w:rPr>
        <w:t>NRBK K</w:t>
      </w:r>
      <w:r>
        <w:rPr>
          <w:rFonts w:eastAsia="Arial"/>
        </w:rPr>
        <w:t xml:space="preserve"> 80 </w:t>
      </w:r>
      <w:r w:rsidRPr="00540224">
        <w:rPr>
          <w:rFonts w:eastAsia="Arial"/>
        </w:rPr>
        <w:t>MB</w:t>
      </w:r>
      <w:r>
        <w:rPr>
          <w:rFonts w:eastAsia="Arial"/>
        </w:rPr>
        <w:t>, rozloha 341 ha, nachází se v k.</w:t>
      </w:r>
      <w:r w:rsidR="001D1D06">
        <w:rPr>
          <w:rFonts w:eastAsia="Arial"/>
        </w:rPr>
        <w:t xml:space="preserve"> </w:t>
      </w:r>
      <w:proofErr w:type="spellStart"/>
      <w:r>
        <w:rPr>
          <w:rFonts w:eastAsia="Arial"/>
        </w:rPr>
        <w:t>ú.</w:t>
      </w:r>
      <w:proofErr w:type="spellEnd"/>
      <w:r>
        <w:rPr>
          <w:rFonts w:eastAsia="Arial"/>
        </w:rPr>
        <w:t xml:space="preserve"> Osečnice, Malý Uhřínov, Skuhrov nad Bělou</w:t>
      </w:r>
      <w:r w:rsidR="001D1D06">
        <w:rPr>
          <w:rFonts w:eastAsia="Arial"/>
        </w:rPr>
        <w:t>.</w:t>
      </w:r>
    </w:p>
    <w:p w14:paraId="344515FF" w14:textId="77777777" w:rsidR="00967C49" w:rsidRDefault="00000000" w:rsidP="00F65104">
      <w:pPr>
        <w:pStyle w:val="Odstavecseseznamem"/>
        <w:widowControl/>
        <w:numPr>
          <w:ilvl w:val="0"/>
          <w:numId w:val="31"/>
        </w:numPr>
        <w:suppressAutoHyphens w:val="0"/>
        <w:overflowPunct/>
        <w:autoSpaceDE/>
        <w:autoSpaceDN/>
        <w:spacing w:before="60"/>
        <w:ind w:left="714" w:hanging="357"/>
        <w:rPr>
          <w:rFonts w:eastAsia="Arial"/>
        </w:rPr>
      </w:pPr>
      <w:r w:rsidRPr="00540224">
        <w:rPr>
          <w:rFonts w:eastAsia="Arial"/>
        </w:rPr>
        <w:t xml:space="preserve">RBC RC </w:t>
      </w:r>
      <w:r>
        <w:rPr>
          <w:rFonts w:eastAsia="Arial"/>
        </w:rPr>
        <w:t>510 Pod Homolí – částečně funkční, smíšené biocentrum, vloženo do trasy</w:t>
      </w:r>
      <w:r w:rsidRPr="00D37319">
        <w:rPr>
          <w:rFonts w:eastAsia="Arial"/>
        </w:rPr>
        <w:t xml:space="preserve"> </w:t>
      </w:r>
      <w:r w:rsidRPr="00540224">
        <w:rPr>
          <w:rFonts w:eastAsia="Arial"/>
        </w:rPr>
        <w:t>NRBK K</w:t>
      </w:r>
      <w:r>
        <w:rPr>
          <w:rFonts w:eastAsia="Arial"/>
        </w:rPr>
        <w:t> 80 H, rozloha 59 ha, hřebenové lesní pozemky v k.</w:t>
      </w:r>
      <w:r w:rsidR="001D1D06">
        <w:rPr>
          <w:rFonts w:eastAsia="Arial"/>
        </w:rPr>
        <w:t xml:space="preserve"> </w:t>
      </w:r>
      <w:proofErr w:type="spellStart"/>
      <w:r>
        <w:rPr>
          <w:rFonts w:eastAsia="Arial"/>
        </w:rPr>
        <w:t>ú.</w:t>
      </w:r>
      <w:proofErr w:type="spellEnd"/>
      <w:r>
        <w:rPr>
          <w:rFonts w:eastAsia="Arial"/>
        </w:rPr>
        <w:t xml:space="preserve"> Malá Zdobnice</w:t>
      </w:r>
      <w:r w:rsidR="001D1D06">
        <w:rPr>
          <w:rFonts w:eastAsia="Arial"/>
        </w:rPr>
        <w:t>.</w:t>
      </w:r>
    </w:p>
    <w:p w14:paraId="5969B7B2" w14:textId="77777777" w:rsidR="00967C49" w:rsidRDefault="00000000" w:rsidP="00F65104">
      <w:pPr>
        <w:pStyle w:val="Odstavecseseznamem"/>
        <w:widowControl/>
        <w:numPr>
          <w:ilvl w:val="0"/>
          <w:numId w:val="31"/>
        </w:numPr>
        <w:suppressAutoHyphens w:val="0"/>
        <w:overflowPunct/>
        <w:autoSpaceDE/>
        <w:autoSpaceDN/>
        <w:spacing w:before="60"/>
        <w:ind w:left="714" w:hanging="357"/>
        <w:rPr>
          <w:rFonts w:eastAsia="Arial"/>
        </w:rPr>
      </w:pPr>
      <w:r w:rsidRPr="00540224">
        <w:rPr>
          <w:rFonts w:eastAsia="Arial"/>
        </w:rPr>
        <w:t xml:space="preserve">RBC RC </w:t>
      </w:r>
      <w:r>
        <w:rPr>
          <w:rFonts w:eastAsia="Arial"/>
        </w:rPr>
        <w:t xml:space="preserve">511 Divoká Orlice – Záhoří – funkční, hydrofilní biocentrum, vloženo do trasy </w:t>
      </w:r>
      <w:r w:rsidRPr="00540224">
        <w:rPr>
          <w:rFonts w:eastAsia="Arial"/>
        </w:rPr>
        <w:t>NRBK K </w:t>
      </w:r>
      <w:r>
        <w:rPr>
          <w:rFonts w:eastAsia="Arial"/>
        </w:rPr>
        <w:t>81</w:t>
      </w:r>
      <w:r w:rsidRPr="00540224">
        <w:rPr>
          <w:rFonts w:eastAsia="Arial"/>
        </w:rPr>
        <w:t xml:space="preserve"> </w:t>
      </w:r>
      <w:r>
        <w:rPr>
          <w:rFonts w:eastAsia="Arial"/>
        </w:rPr>
        <w:t>VN, rozloha 29 ha, niva Divoké Orlice v k.</w:t>
      </w:r>
      <w:r w:rsidR="001D1D06">
        <w:rPr>
          <w:rFonts w:eastAsia="Arial"/>
        </w:rPr>
        <w:t xml:space="preserve"> </w:t>
      </w:r>
      <w:proofErr w:type="spellStart"/>
      <w:r>
        <w:rPr>
          <w:rFonts w:eastAsia="Arial"/>
        </w:rPr>
        <w:t>ú.</w:t>
      </w:r>
      <w:proofErr w:type="spellEnd"/>
      <w:r w:rsidR="001D1D06">
        <w:rPr>
          <w:rFonts w:eastAsia="Arial"/>
        </w:rPr>
        <w:t xml:space="preserve"> Černá Voda u Orlického Záhoří.</w:t>
      </w:r>
    </w:p>
    <w:p w14:paraId="47B8FC42" w14:textId="77777777" w:rsidR="00967C49" w:rsidRDefault="00000000" w:rsidP="00F65104">
      <w:pPr>
        <w:pStyle w:val="Odstavecseseznamem"/>
        <w:widowControl/>
        <w:numPr>
          <w:ilvl w:val="0"/>
          <w:numId w:val="31"/>
        </w:numPr>
        <w:suppressAutoHyphens w:val="0"/>
        <w:overflowPunct/>
        <w:autoSpaceDE/>
        <w:autoSpaceDN/>
        <w:spacing w:before="60"/>
        <w:ind w:left="714" w:hanging="357"/>
        <w:rPr>
          <w:rFonts w:eastAsia="Arial"/>
        </w:rPr>
      </w:pPr>
      <w:r w:rsidRPr="00540224">
        <w:rPr>
          <w:rFonts w:eastAsia="Arial"/>
        </w:rPr>
        <w:t xml:space="preserve">RBC RC </w:t>
      </w:r>
      <w:r>
        <w:rPr>
          <w:rFonts w:eastAsia="Arial"/>
        </w:rPr>
        <w:t>499 Komáří Vrch – funkční, mezofiln</w:t>
      </w:r>
      <w:r w:rsidR="00C36BC4">
        <w:rPr>
          <w:rFonts w:eastAsia="Arial"/>
        </w:rPr>
        <w:t xml:space="preserve">í biocentrum, vloženo do trasy </w:t>
      </w:r>
      <w:r w:rsidRPr="00540224">
        <w:rPr>
          <w:rFonts w:eastAsia="Arial"/>
        </w:rPr>
        <w:t>NRBK K</w:t>
      </w:r>
      <w:r w:rsidR="001D1D06">
        <w:rPr>
          <w:rFonts w:eastAsia="Arial"/>
        </w:rPr>
        <w:t xml:space="preserve"> 80 H, rozloha 64 ha, </w:t>
      </w:r>
      <w:r>
        <w:rPr>
          <w:rFonts w:eastAsia="Arial"/>
        </w:rPr>
        <w:t>hřebenové lesní pozemky v k.</w:t>
      </w:r>
      <w:r w:rsidR="001D1D06">
        <w:rPr>
          <w:rFonts w:eastAsia="Arial"/>
        </w:rPr>
        <w:t xml:space="preserve"> </w:t>
      </w:r>
      <w:proofErr w:type="spellStart"/>
      <w:r>
        <w:rPr>
          <w:rFonts w:eastAsia="Arial"/>
        </w:rPr>
        <w:t>ú.</w:t>
      </w:r>
      <w:proofErr w:type="spellEnd"/>
      <w:r>
        <w:rPr>
          <w:rFonts w:eastAsia="Arial"/>
        </w:rPr>
        <w:t xml:space="preserve"> Černá Voda u Orlického Záhoří, Nová Ves v Orlických horách a Říčky v Orlických horách</w:t>
      </w:r>
      <w:r w:rsidR="001D1D06">
        <w:rPr>
          <w:rFonts w:eastAsia="Arial"/>
        </w:rPr>
        <w:t>.</w:t>
      </w:r>
    </w:p>
    <w:p w14:paraId="1EB24C97" w14:textId="77777777" w:rsidR="00967C49" w:rsidRDefault="00000000" w:rsidP="00F65104">
      <w:pPr>
        <w:pStyle w:val="Odstavecseseznamem"/>
        <w:widowControl/>
        <w:numPr>
          <w:ilvl w:val="0"/>
          <w:numId w:val="31"/>
        </w:numPr>
        <w:suppressAutoHyphens w:val="0"/>
        <w:overflowPunct/>
        <w:autoSpaceDE/>
        <w:autoSpaceDN/>
        <w:spacing w:before="60"/>
        <w:ind w:left="714" w:hanging="357"/>
        <w:rPr>
          <w:rFonts w:eastAsia="Arial"/>
        </w:rPr>
      </w:pPr>
      <w:r w:rsidRPr="00540224">
        <w:rPr>
          <w:rFonts w:eastAsia="Arial"/>
        </w:rPr>
        <w:t xml:space="preserve">RBC RC </w:t>
      </w:r>
      <w:r>
        <w:rPr>
          <w:rFonts w:eastAsia="Arial"/>
        </w:rPr>
        <w:t xml:space="preserve">1628 Hadinec – funkční, smíšené biocentrum, vloženo do trasy </w:t>
      </w:r>
      <w:r w:rsidRPr="00540224">
        <w:rPr>
          <w:rFonts w:eastAsia="Arial"/>
        </w:rPr>
        <w:t>NRBK K</w:t>
      </w:r>
      <w:r>
        <w:rPr>
          <w:rFonts w:eastAsia="Arial"/>
        </w:rPr>
        <w:t> 80 H, rozloha 44 ha, lesní pozemky v k.</w:t>
      </w:r>
      <w:r w:rsidR="001D1D06">
        <w:rPr>
          <w:rFonts w:eastAsia="Arial"/>
        </w:rPr>
        <w:t xml:space="preserve"> </w:t>
      </w:r>
      <w:proofErr w:type="spellStart"/>
      <w:r>
        <w:rPr>
          <w:rFonts w:eastAsia="Arial"/>
        </w:rPr>
        <w:t>ú.</w:t>
      </w:r>
      <w:proofErr w:type="spellEnd"/>
      <w:r>
        <w:rPr>
          <w:rFonts w:eastAsia="Arial"/>
        </w:rPr>
        <w:t xml:space="preserve"> Horní R</w:t>
      </w:r>
      <w:r w:rsidR="001D1D06">
        <w:rPr>
          <w:rFonts w:eastAsia="Arial"/>
        </w:rPr>
        <w:t>okytnice.</w:t>
      </w:r>
    </w:p>
    <w:p w14:paraId="393103D0" w14:textId="77777777" w:rsidR="00967C49" w:rsidRDefault="00000000" w:rsidP="00F65104">
      <w:pPr>
        <w:pStyle w:val="Odstavecseseznamem"/>
        <w:widowControl/>
        <w:numPr>
          <w:ilvl w:val="0"/>
          <w:numId w:val="31"/>
        </w:numPr>
        <w:suppressAutoHyphens w:val="0"/>
        <w:overflowPunct/>
        <w:autoSpaceDE/>
        <w:autoSpaceDN/>
        <w:spacing w:before="60"/>
        <w:ind w:left="714" w:hanging="357"/>
        <w:rPr>
          <w:rFonts w:eastAsia="Arial"/>
        </w:rPr>
      </w:pPr>
      <w:r w:rsidRPr="00540224">
        <w:rPr>
          <w:rFonts w:eastAsia="Arial"/>
        </w:rPr>
        <w:t>RBC RC</w:t>
      </w:r>
      <w:r>
        <w:rPr>
          <w:rFonts w:eastAsia="Arial"/>
        </w:rPr>
        <w:t xml:space="preserve"> </w:t>
      </w:r>
      <w:r w:rsidRPr="00540224">
        <w:rPr>
          <w:rFonts w:eastAsia="Arial"/>
        </w:rPr>
        <w:t xml:space="preserve">500 </w:t>
      </w:r>
      <w:proofErr w:type="spellStart"/>
      <w:r w:rsidRPr="00540224">
        <w:rPr>
          <w:rFonts w:eastAsia="Arial"/>
        </w:rPr>
        <w:t>Neratovské</w:t>
      </w:r>
      <w:proofErr w:type="spellEnd"/>
      <w:r>
        <w:rPr>
          <w:rFonts w:eastAsia="Arial"/>
        </w:rPr>
        <w:t xml:space="preserve"> - funkční, smíšené biocentrum, vloženo do trasy </w:t>
      </w:r>
      <w:r w:rsidRPr="00540224">
        <w:rPr>
          <w:rFonts w:eastAsia="Arial"/>
        </w:rPr>
        <w:t>NRBK K</w:t>
      </w:r>
      <w:r>
        <w:rPr>
          <w:rFonts w:eastAsia="Arial"/>
        </w:rPr>
        <w:t> 81 VN, rozloha 93 ha, nachází se v </w:t>
      </w:r>
      <w:r w:rsidR="001D1D06">
        <w:rPr>
          <w:rFonts w:eastAsia="Arial"/>
        </w:rPr>
        <w:t xml:space="preserve">k. </w:t>
      </w:r>
      <w:proofErr w:type="spellStart"/>
      <w:r w:rsidR="001D1D06">
        <w:rPr>
          <w:rFonts w:eastAsia="Arial"/>
        </w:rPr>
        <w:t>ú.</w:t>
      </w:r>
      <w:proofErr w:type="spellEnd"/>
      <w:r w:rsidR="001D1D06">
        <w:rPr>
          <w:rFonts w:eastAsia="Arial"/>
        </w:rPr>
        <w:t xml:space="preserve"> Neratov v Orlických horách.</w:t>
      </w:r>
    </w:p>
    <w:p w14:paraId="286C1CEE" w14:textId="77777777" w:rsidR="00967C49" w:rsidRDefault="00000000" w:rsidP="00F65104">
      <w:pPr>
        <w:pStyle w:val="Odstavecseseznamem"/>
        <w:widowControl/>
        <w:numPr>
          <w:ilvl w:val="0"/>
          <w:numId w:val="31"/>
        </w:numPr>
        <w:suppressAutoHyphens w:val="0"/>
        <w:overflowPunct/>
        <w:autoSpaceDE/>
        <w:autoSpaceDN/>
        <w:spacing w:before="60"/>
        <w:ind w:left="714" w:hanging="357"/>
        <w:rPr>
          <w:rFonts w:eastAsia="Arial"/>
        </w:rPr>
      </w:pPr>
      <w:r w:rsidRPr="00540224">
        <w:rPr>
          <w:rFonts w:eastAsia="Arial"/>
        </w:rPr>
        <w:t>RBC RC</w:t>
      </w:r>
      <w:r>
        <w:rPr>
          <w:rFonts w:eastAsia="Arial"/>
        </w:rPr>
        <w:t xml:space="preserve"> H18 Vrchní Orlice – funkční, hydrofilní biocentrum, vloženo do trasy </w:t>
      </w:r>
      <w:r w:rsidRPr="00540224">
        <w:rPr>
          <w:rFonts w:eastAsia="Arial"/>
        </w:rPr>
        <w:t>NRBK K </w:t>
      </w:r>
      <w:r>
        <w:rPr>
          <w:rFonts w:eastAsia="Arial"/>
        </w:rPr>
        <w:t>81</w:t>
      </w:r>
      <w:r w:rsidRPr="00540224">
        <w:rPr>
          <w:rFonts w:eastAsia="Arial"/>
        </w:rPr>
        <w:t xml:space="preserve"> </w:t>
      </w:r>
      <w:r>
        <w:rPr>
          <w:rFonts w:eastAsia="Arial"/>
        </w:rPr>
        <w:t>VN, rozloha 15 ha, niva Divoké Orlice v k.</w:t>
      </w:r>
      <w:r w:rsidR="001D1D06">
        <w:rPr>
          <w:rFonts w:eastAsia="Arial"/>
        </w:rPr>
        <w:t xml:space="preserve"> </w:t>
      </w:r>
      <w:proofErr w:type="spellStart"/>
      <w:r>
        <w:rPr>
          <w:rFonts w:eastAsia="Arial"/>
        </w:rPr>
        <w:t>ú.</w:t>
      </w:r>
      <w:proofErr w:type="spellEnd"/>
      <w:r>
        <w:rPr>
          <w:rFonts w:eastAsia="Arial"/>
        </w:rPr>
        <w:t xml:space="preserve"> Vrchní Orlice a</w:t>
      </w:r>
      <w:r w:rsidR="001D1D06">
        <w:rPr>
          <w:rFonts w:eastAsia="Arial"/>
        </w:rPr>
        <w:t xml:space="preserve"> Bartošovice v Orlických horách.</w:t>
      </w:r>
    </w:p>
    <w:p w14:paraId="569E8C2F" w14:textId="77777777" w:rsidR="00967C49" w:rsidRDefault="00000000" w:rsidP="00F65104">
      <w:pPr>
        <w:pStyle w:val="Odstavecseseznamem"/>
        <w:widowControl/>
        <w:numPr>
          <w:ilvl w:val="0"/>
          <w:numId w:val="31"/>
        </w:numPr>
        <w:suppressAutoHyphens w:val="0"/>
        <w:overflowPunct/>
        <w:autoSpaceDE/>
        <w:autoSpaceDN/>
        <w:spacing w:before="60"/>
        <w:ind w:left="714" w:hanging="357"/>
        <w:rPr>
          <w:rFonts w:eastAsia="Arial"/>
        </w:rPr>
      </w:pPr>
      <w:r w:rsidRPr="00540224">
        <w:rPr>
          <w:rFonts w:eastAsia="Arial"/>
        </w:rPr>
        <w:t>RBC RC</w:t>
      </w:r>
      <w:r>
        <w:rPr>
          <w:rFonts w:eastAsia="Arial"/>
        </w:rPr>
        <w:t xml:space="preserve"> </w:t>
      </w:r>
      <w:r w:rsidRPr="00540224">
        <w:rPr>
          <w:rFonts w:eastAsia="Arial"/>
        </w:rPr>
        <w:t>377 Zemská brána</w:t>
      </w:r>
      <w:r>
        <w:rPr>
          <w:rFonts w:eastAsia="Arial"/>
        </w:rPr>
        <w:t xml:space="preserve"> - funkční, smíšené biocentrum, vloženo do trasy </w:t>
      </w:r>
      <w:r w:rsidRPr="00540224">
        <w:rPr>
          <w:rFonts w:eastAsia="Arial"/>
        </w:rPr>
        <w:t>NRBK K</w:t>
      </w:r>
      <w:r>
        <w:rPr>
          <w:rFonts w:eastAsia="Arial"/>
        </w:rPr>
        <w:t xml:space="preserve"> 80 </w:t>
      </w:r>
      <w:r w:rsidRPr="00540224">
        <w:rPr>
          <w:rFonts w:eastAsia="Arial"/>
        </w:rPr>
        <w:t>MB</w:t>
      </w:r>
      <w:r>
        <w:rPr>
          <w:rFonts w:eastAsia="Arial"/>
        </w:rPr>
        <w:t>/VN, rozl</w:t>
      </w:r>
      <w:r w:rsidR="001D1D06">
        <w:rPr>
          <w:rFonts w:eastAsia="Arial"/>
        </w:rPr>
        <w:t>oha 101 ha, údolí Divoké Orlice</w:t>
      </w:r>
      <w:r>
        <w:rPr>
          <w:rFonts w:eastAsia="Arial"/>
        </w:rPr>
        <w:t xml:space="preserve"> v k.</w:t>
      </w:r>
      <w:r w:rsidR="001D1D06">
        <w:rPr>
          <w:rFonts w:eastAsia="Arial"/>
        </w:rPr>
        <w:t xml:space="preserve"> </w:t>
      </w:r>
      <w:proofErr w:type="spellStart"/>
      <w:r>
        <w:rPr>
          <w:rFonts w:eastAsia="Arial"/>
        </w:rPr>
        <w:t>ú.</w:t>
      </w:r>
      <w:proofErr w:type="spellEnd"/>
      <w:r>
        <w:rPr>
          <w:rFonts w:eastAsia="Arial"/>
        </w:rPr>
        <w:t xml:space="preserve"> Bartošovice v Orlickýc</w:t>
      </w:r>
      <w:r w:rsidR="001D1D06">
        <w:rPr>
          <w:rFonts w:eastAsia="Arial"/>
        </w:rPr>
        <w:t>h horách a Klášterec nad Orlicí.</w:t>
      </w:r>
    </w:p>
    <w:p w14:paraId="1B74C9FB" w14:textId="77777777" w:rsidR="00967C49" w:rsidRDefault="00000000" w:rsidP="00F65104">
      <w:pPr>
        <w:pStyle w:val="Odstavecseseznamem"/>
        <w:widowControl/>
        <w:numPr>
          <w:ilvl w:val="0"/>
          <w:numId w:val="31"/>
        </w:numPr>
        <w:suppressAutoHyphens w:val="0"/>
        <w:overflowPunct/>
        <w:autoSpaceDE/>
        <w:autoSpaceDN/>
        <w:spacing w:before="60"/>
        <w:ind w:left="714" w:hanging="357"/>
        <w:rPr>
          <w:rFonts w:eastAsia="Arial"/>
        </w:rPr>
      </w:pPr>
      <w:r w:rsidRPr="00540224">
        <w:rPr>
          <w:rFonts w:eastAsia="Arial"/>
        </w:rPr>
        <w:t>RBC RC</w:t>
      </w:r>
      <w:r>
        <w:rPr>
          <w:rFonts w:eastAsia="Arial"/>
        </w:rPr>
        <w:t xml:space="preserve"> H017 </w:t>
      </w:r>
      <w:proofErr w:type="spellStart"/>
      <w:r>
        <w:rPr>
          <w:rFonts w:eastAsia="Arial"/>
        </w:rPr>
        <w:t>Julinčino</w:t>
      </w:r>
      <w:proofErr w:type="spellEnd"/>
      <w:r>
        <w:rPr>
          <w:rFonts w:eastAsia="Arial"/>
        </w:rPr>
        <w:t xml:space="preserve"> údolí - funkční, smíšené biocentrum, vloženo do trasy </w:t>
      </w:r>
      <w:r w:rsidRPr="00540224">
        <w:rPr>
          <w:rFonts w:eastAsia="Arial"/>
        </w:rPr>
        <w:t>NRBK K</w:t>
      </w:r>
      <w:r>
        <w:rPr>
          <w:rFonts w:eastAsia="Arial"/>
        </w:rPr>
        <w:t xml:space="preserve"> 80 </w:t>
      </w:r>
      <w:r w:rsidRPr="00540224">
        <w:rPr>
          <w:rFonts w:eastAsia="Arial"/>
        </w:rPr>
        <w:t>MB</w:t>
      </w:r>
      <w:r>
        <w:rPr>
          <w:rFonts w:eastAsia="Arial"/>
        </w:rPr>
        <w:t>, rozloha 167 ha, údolí Říčky v k.</w:t>
      </w:r>
      <w:r w:rsidR="001D1D06">
        <w:rPr>
          <w:rFonts w:eastAsia="Arial"/>
        </w:rPr>
        <w:t xml:space="preserve"> </w:t>
      </w:r>
      <w:proofErr w:type="spellStart"/>
      <w:r>
        <w:rPr>
          <w:rFonts w:eastAsia="Arial"/>
        </w:rPr>
        <w:t>ú.</w:t>
      </w:r>
      <w:proofErr w:type="spellEnd"/>
      <w:r>
        <w:rPr>
          <w:rFonts w:eastAsia="Arial"/>
        </w:rPr>
        <w:t xml:space="preserve"> Prostřední Rokytnice, Rokytnice v O</w:t>
      </w:r>
      <w:r w:rsidR="001D1D06">
        <w:rPr>
          <w:rFonts w:eastAsia="Arial"/>
        </w:rPr>
        <w:t>rlických horách a Nebeská Rybná.</w:t>
      </w:r>
    </w:p>
    <w:p w14:paraId="6A757307" w14:textId="77777777" w:rsidR="00967C49" w:rsidRPr="001D1D06" w:rsidRDefault="00000000" w:rsidP="00F65104">
      <w:pPr>
        <w:pStyle w:val="Odstavecseseznamem"/>
        <w:widowControl/>
        <w:numPr>
          <w:ilvl w:val="0"/>
          <w:numId w:val="31"/>
        </w:numPr>
        <w:suppressAutoHyphens w:val="0"/>
        <w:overflowPunct/>
        <w:autoSpaceDE/>
        <w:autoSpaceDN/>
        <w:spacing w:before="60"/>
        <w:ind w:left="714" w:hanging="357"/>
        <w:rPr>
          <w:rFonts w:eastAsia="Arial"/>
        </w:rPr>
      </w:pPr>
      <w:r w:rsidRPr="00540224">
        <w:rPr>
          <w:rFonts w:eastAsia="Arial"/>
        </w:rPr>
        <w:t>RBC RC</w:t>
      </w:r>
      <w:r>
        <w:rPr>
          <w:rFonts w:eastAsia="Arial"/>
        </w:rPr>
        <w:t xml:space="preserve"> 479 Zdobnice</w:t>
      </w:r>
      <w:r w:rsidR="00830627">
        <w:rPr>
          <w:rFonts w:eastAsia="Arial"/>
        </w:rPr>
        <w:t xml:space="preserve"> </w:t>
      </w:r>
      <w:r>
        <w:rPr>
          <w:rFonts w:eastAsia="Arial"/>
        </w:rPr>
        <w:t xml:space="preserve">- Říčka - funkční, smíšené biocentrum, vloženo do trasy </w:t>
      </w:r>
      <w:r w:rsidRPr="00540224">
        <w:rPr>
          <w:rFonts w:eastAsia="Arial"/>
        </w:rPr>
        <w:t>NRBK K</w:t>
      </w:r>
      <w:r>
        <w:rPr>
          <w:rFonts w:eastAsia="Arial"/>
        </w:rPr>
        <w:t xml:space="preserve"> 80 </w:t>
      </w:r>
      <w:r w:rsidRPr="00540224">
        <w:rPr>
          <w:rFonts w:eastAsia="Arial"/>
        </w:rPr>
        <w:t>MB</w:t>
      </w:r>
      <w:r>
        <w:rPr>
          <w:rFonts w:eastAsia="Arial"/>
        </w:rPr>
        <w:t>, rozloha 219 ha, údolí řek Zdobnice a Říčka v k.</w:t>
      </w:r>
      <w:r w:rsidR="001D1D06">
        <w:rPr>
          <w:rFonts w:eastAsia="Arial"/>
        </w:rPr>
        <w:t xml:space="preserve"> </w:t>
      </w:r>
      <w:proofErr w:type="spellStart"/>
      <w:r>
        <w:rPr>
          <w:rFonts w:eastAsia="Arial"/>
        </w:rPr>
        <w:t>ú.</w:t>
      </w:r>
      <w:proofErr w:type="spellEnd"/>
      <w:r>
        <w:rPr>
          <w:rFonts w:eastAsia="Arial"/>
        </w:rPr>
        <w:t xml:space="preserve"> Pěčín u Rychnova n.</w:t>
      </w:r>
      <w:r w:rsidR="001D1D06">
        <w:rPr>
          <w:rFonts w:eastAsia="Arial"/>
        </w:rPr>
        <w:t xml:space="preserve"> </w:t>
      </w:r>
      <w:r>
        <w:rPr>
          <w:rFonts w:eastAsia="Arial"/>
        </w:rPr>
        <w:t>K., Nebeská Rybná a Bělá u Liberka.</w:t>
      </w:r>
    </w:p>
    <w:p w14:paraId="36CAD35F" w14:textId="77777777" w:rsidR="00967C49" w:rsidRDefault="00000000" w:rsidP="001D1D06">
      <w:pPr>
        <w:spacing w:before="240" w:after="120"/>
        <w:rPr>
          <w:rFonts w:eastAsia="Arial"/>
          <w:b/>
        </w:rPr>
      </w:pPr>
      <w:r w:rsidRPr="00252A61">
        <w:rPr>
          <w:rFonts w:eastAsia="Arial"/>
          <w:b/>
        </w:rPr>
        <w:t>Ostatní regionální biocentra</w:t>
      </w:r>
    </w:p>
    <w:p w14:paraId="1E1BB8B5" w14:textId="77777777" w:rsidR="00967C49" w:rsidRPr="001D1D06" w:rsidRDefault="00000000" w:rsidP="00F65104">
      <w:pPr>
        <w:pStyle w:val="Odstavecseseznamem"/>
        <w:widowControl/>
        <w:numPr>
          <w:ilvl w:val="0"/>
          <w:numId w:val="33"/>
        </w:numPr>
        <w:suppressAutoHyphens w:val="0"/>
        <w:overflowPunct/>
        <w:autoSpaceDE/>
        <w:autoSpaceDN/>
        <w:spacing w:before="0"/>
        <w:contextualSpacing/>
        <w:rPr>
          <w:rFonts w:eastAsia="Arial"/>
          <w:b/>
        </w:rPr>
      </w:pPr>
      <w:r w:rsidRPr="00540224">
        <w:rPr>
          <w:rFonts w:eastAsia="Arial"/>
        </w:rPr>
        <w:t>RBC RC</w:t>
      </w:r>
      <w:r>
        <w:rPr>
          <w:rFonts w:eastAsia="Arial"/>
        </w:rPr>
        <w:t xml:space="preserve"> H104 Sklárna nad Černou vodou - částečně funkční, smíšené biocentrum, vloženo do trasy RBK RK H068, rozloha 70 ha, lesní pozemky v k.</w:t>
      </w:r>
      <w:r w:rsidR="00C36BC4">
        <w:rPr>
          <w:rFonts w:eastAsia="Arial"/>
        </w:rPr>
        <w:t xml:space="preserve"> </w:t>
      </w:r>
      <w:proofErr w:type="spellStart"/>
      <w:r>
        <w:rPr>
          <w:rFonts w:eastAsia="Arial"/>
        </w:rPr>
        <w:t>ú</w:t>
      </w:r>
      <w:r w:rsidR="001D1D06">
        <w:rPr>
          <w:rFonts w:eastAsia="Arial"/>
        </w:rPr>
        <w:t>.</w:t>
      </w:r>
      <w:proofErr w:type="spellEnd"/>
      <w:r w:rsidR="001D1D06">
        <w:rPr>
          <w:rFonts w:eastAsia="Arial"/>
        </w:rPr>
        <w:t xml:space="preserve"> Černá Voda u Orlického Záhoří.</w:t>
      </w:r>
    </w:p>
    <w:p w14:paraId="2889BF63" w14:textId="77777777" w:rsidR="00967C49" w:rsidRDefault="00000000" w:rsidP="0007178C">
      <w:pPr>
        <w:keepNext/>
        <w:keepLines/>
        <w:widowControl/>
        <w:spacing w:before="240" w:after="120"/>
        <w:rPr>
          <w:rFonts w:eastAsia="Arial"/>
          <w:b/>
        </w:rPr>
      </w:pPr>
      <w:r>
        <w:rPr>
          <w:rFonts w:eastAsia="Arial"/>
          <w:b/>
        </w:rPr>
        <w:lastRenderedPageBreak/>
        <w:t>Regionální biokoridory</w:t>
      </w:r>
    </w:p>
    <w:p w14:paraId="47800551" w14:textId="77777777" w:rsidR="00967C49" w:rsidRDefault="00000000" w:rsidP="0007178C">
      <w:pPr>
        <w:pStyle w:val="Odstavecseseznamem"/>
        <w:keepNext/>
        <w:keepLines/>
        <w:widowControl/>
        <w:numPr>
          <w:ilvl w:val="0"/>
          <w:numId w:val="33"/>
        </w:numPr>
        <w:suppressAutoHyphens w:val="0"/>
        <w:overflowPunct/>
        <w:autoSpaceDE/>
        <w:autoSpaceDN/>
        <w:spacing w:before="0"/>
        <w:contextualSpacing/>
        <w:rPr>
          <w:rFonts w:eastAsia="Arial"/>
        </w:rPr>
      </w:pPr>
      <w:r w:rsidRPr="00204D47">
        <w:rPr>
          <w:rFonts w:eastAsia="Arial"/>
        </w:rPr>
        <w:t>RBK RK</w:t>
      </w:r>
      <w:r>
        <w:rPr>
          <w:rFonts w:eastAsia="Arial"/>
        </w:rPr>
        <w:t xml:space="preserve"> 790 –</w:t>
      </w:r>
      <w:r w:rsidRPr="00204D47">
        <w:rPr>
          <w:rFonts w:eastAsia="Arial"/>
        </w:rPr>
        <w:t xml:space="preserve"> </w:t>
      </w:r>
      <w:r>
        <w:rPr>
          <w:rFonts w:eastAsia="Arial"/>
        </w:rPr>
        <w:t xml:space="preserve">funkční, mezofilní, </w:t>
      </w:r>
      <w:r w:rsidRPr="00540224">
        <w:rPr>
          <w:rFonts w:eastAsia="Arial"/>
        </w:rPr>
        <w:t>rozdělený na úseky - K1,</w:t>
      </w:r>
      <w:r w:rsidR="00174366">
        <w:rPr>
          <w:rFonts w:eastAsia="Arial"/>
        </w:rPr>
        <w:t xml:space="preserve"> </w:t>
      </w:r>
      <w:r w:rsidRPr="00540224">
        <w:rPr>
          <w:rFonts w:eastAsia="Arial"/>
        </w:rPr>
        <w:t>K2, K3,</w:t>
      </w:r>
      <w:r>
        <w:rPr>
          <w:rFonts w:eastAsia="Arial"/>
        </w:rPr>
        <w:t xml:space="preserve"> K4</w:t>
      </w:r>
      <w:r w:rsidRPr="00540224">
        <w:rPr>
          <w:rFonts w:eastAsia="Arial"/>
        </w:rPr>
        <w:t xml:space="preserve"> propojuje</w:t>
      </w:r>
      <w:r>
        <w:rPr>
          <w:rFonts w:eastAsia="Arial"/>
        </w:rPr>
        <w:t xml:space="preserve"> LBC C3 Nad Zaje</w:t>
      </w:r>
      <w:r w:rsidR="00C36BC4">
        <w:rPr>
          <w:rFonts w:eastAsia="Arial"/>
        </w:rPr>
        <w:t xml:space="preserve">čím mlýnem, LBC C2 Zadní Lomy, </w:t>
      </w:r>
      <w:r>
        <w:rPr>
          <w:rFonts w:eastAsia="Arial"/>
        </w:rPr>
        <w:t xml:space="preserve">LBC C1 Nad Šlitrovou pilou, </w:t>
      </w:r>
      <w:r w:rsidRPr="00540224">
        <w:rPr>
          <w:rFonts w:eastAsia="Arial"/>
        </w:rPr>
        <w:t xml:space="preserve">RBC RC </w:t>
      </w:r>
      <w:r>
        <w:rPr>
          <w:rFonts w:eastAsia="Arial"/>
        </w:rPr>
        <w:t xml:space="preserve">509 </w:t>
      </w:r>
      <w:proofErr w:type="spellStart"/>
      <w:r>
        <w:rPr>
          <w:rFonts w:eastAsia="Arial"/>
        </w:rPr>
        <w:t>Antoníino</w:t>
      </w:r>
      <w:proofErr w:type="spellEnd"/>
      <w:r>
        <w:rPr>
          <w:rFonts w:eastAsia="Arial"/>
        </w:rPr>
        <w:t xml:space="preserve"> údolí</w:t>
      </w:r>
      <w:r w:rsidR="001D1D06">
        <w:rPr>
          <w:rFonts w:eastAsia="Arial"/>
        </w:rPr>
        <w:t>.</w:t>
      </w:r>
    </w:p>
    <w:p w14:paraId="1558D1CA" w14:textId="77777777" w:rsidR="00967C49" w:rsidRDefault="00000000" w:rsidP="00F65104">
      <w:pPr>
        <w:pStyle w:val="Odstavecseseznamem"/>
        <w:widowControl/>
        <w:numPr>
          <w:ilvl w:val="0"/>
          <w:numId w:val="33"/>
        </w:numPr>
        <w:suppressAutoHyphens w:val="0"/>
        <w:overflowPunct/>
        <w:autoSpaceDE/>
        <w:autoSpaceDN/>
        <w:spacing w:before="60"/>
        <w:ind w:left="714" w:hanging="357"/>
        <w:rPr>
          <w:rFonts w:eastAsia="Arial"/>
        </w:rPr>
      </w:pPr>
      <w:r w:rsidRPr="00204D47">
        <w:rPr>
          <w:rFonts w:eastAsia="Arial"/>
        </w:rPr>
        <w:t>RBK RK</w:t>
      </w:r>
      <w:r>
        <w:rPr>
          <w:rFonts w:eastAsia="Arial"/>
        </w:rPr>
        <w:t xml:space="preserve"> H 068 - funkční, mezofilní, </w:t>
      </w:r>
      <w:r w:rsidRPr="00540224">
        <w:rPr>
          <w:rFonts w:eastAsia="Arial"/>
        </w:rPr>
        <w:t>rozdělený na úseky - K1,</w:t>
      </w:r>
      <w:r w:rsidR="00174366">
        <w:rPr>
          <w:rFonts w:eastAsia="Arial"/>
        </w:rPr>
        <w:t xml:space="preserve"> </w:t>
      </w:r>
      <w:r w:rsidRPr="00540224">
        <w:rPr>
          <w:rFonts w:eastAsia="Arial"/>
        </w:rPr>
        <w:t>K2, K3,</w:t>
      </w:r>
      <w:r>
        <w:rPr>
          <w:rFonts w:eastAsia="Arial"/>
        </w:rPr>
        <w:t xml:space="preserve"> K4, K5, K6, </w:t>
      </w:r>
      <w:r w:rsidRPr="00540224">
        <w:rPr>
          <w:rFonts w:eastAsia="Arial"/>
        </w:rPr>
        <w:t>propojuje</w:t>
      </w:r>
      <w:r>
        <w:rPr>
          <w:rFonts w:eastAsia="Arial"/>
        </w:rPr>
        <w:t xml:space="preserve"> LBC C1 Zelenka, LBC C2 Nad sjezdovkou, LBC C3 U Židovského koutu, LBC C4 Pod Židovským koutem, LBC C5 Na Dolech, RBC RC H104 Sklárna nad Černou vodou</w:t>
      </w:r>
      <w:r w:rsidR="001D1D06">
        <w:rPr>
          <w:rFonts w:eastAsia="Arial"/>
        </w:rPr>
        <w:t>.</w:t>
      </w:r>
    </w:p>
    <w:p w14:paraId="0B74F24D" w14:textId="77777777" w:rsidR="00967C49" w:rsidRDefault="00000000" w:rsidP="00F65104">
      <w:pPr>
        <w:pStyle w:val="Odstavecseseznamem"/>
        <w:widowControl/>
        <w:numPr>
          <w:ilvl w:val="0"/>
          <w:numId w:val="33"/>
        </w:numPr>
        <w:suppressAutoHyphens w:val="0"/>
        <w:overflowPunct/>
        <w:autoSpaceDE/>
        <w:autoSpaceDN/>
        <w:spacing w:before="60"/>
        <w:ind w:left="714" w:hanging="357"/>
        <w:rPr>
          <w:rFonts w:eastAsia="Arial"/>
        </w:rPr>
      </w:pPr>
      <w:r w:rsidRPr="00204D47">
        <w:rPr>
          <w:rFonts w:eastAsia="Arial"/>
        </w:rPr>
        <w:t>RBK RK</w:t>
      </w:r>
      <w:r>
        <w:rPr>
          <w:rFonts w:eastAsia="Arial"/>
        </w:rPr>
        <w:t xml:space="preserve"> H 069 – částečně funkční, mezofilní, </w:t>
      </w:r>
      <w:r w:rsidRPr="00540224">
        <w:rPr>
          <w:rFonts w:eastAsia="Arial"/>
        </w:rPr>
        <w:t>rozdělený na úseky - K1,</w:t>
      </w:r>
      <w:r w:rsidR="00174366">
        <w:rPr>
          <w:rFonts w:eastAsia="Arial"/>
        </w:rPr>
        <w:t xml:space="preserve"> </w:t>
      </w:r>
      <w:r w:rsidRPr="00540224">
        <w:rPr>
          <w:rFonts w:eastAsia="Arial"/>
        </w:rPr>
        <w:t>K2,</w:t>
      </w:r>
      <w:r>
        <w:rPr>
          <w:rFonts w:eastAsia="Arial"/>
        </w:rPr>
        <w:t xml:space="preserve"> propojuje</w:t>
      </w:r>
      <w:r w:rsidRPr="00F81D84">
        <w:rPr>
          <w:rFonts w:eastAsia="Arial"/>
        </w:rPr>
        <w:t xml:space="preserve"> </w:t>
      </w:r>
      <w:r>
        <w:rPr>
          <w:rFonts w:eastAsia="Arial"/>
        </w:rPr>
        <w:t xml:space="preserve">RBC RC H104 Sklárna nad Černou vodou, LBC C1 Pod Komářím vrchem, </w:t>
      </w:r>
      <w:r w:rsidRPr="00540224">
        <w:rPr>
          <w:rFonts w:eastAsia="Arial"/>
        </w:rPr>
        <w:t xml:space="preserve">RBC RC </w:t>
      </w:r>
      <w:r>
        <w:rPr>
          <w:rFonts w:eastAsia="Arial"/>
        </w:rPr>
        <w:t>499 Komáří Vrch</w:t>
      </w:r>
      <w:r w:rsidR="001D1D06">
        <w:rPr>
          <w:rFonts w:eastAsia="Arial"/>
        </w:rPr>
        <w:t>.</w:t>
      </w:r>
    </w:p>
    <w:p w14:paraId="20802521" w14:textId="77777777" w:rsidR="00967C49" w:rsidRPr="00F6562E" w:rsidRDefault="00000000" w:rsidP="00F65104">
      <w:pPr>
        <w:pStyle w:val="Odstavecseseznamem"/>
        <w:widowControl/>
        <w:numPr>
          <w:ilvl w:val="0"/>
          <w:numId w:val="33"/>
        </w:numPr>
        <w:suppressAutoHyphens w:val="0"/>
        <w:overflowPunct/>
        <w:autoSpaceDE/>
        <w:autoSpaceDN/>
        <w:spacing w:before="60"/>
        <w:ind w:left="714" w:hanging="357"/>
        <w:rPr>
          <w:rFonts w:eastAsia="Arial"/>
        </w:rPr>
      </w:pPr>
      <w:r>
        <w:rPr>
          <w:rFonts w:eastAsia="Arial"/>
        </w:rPr>
        <w:t xml:space="preserve">RBK RK 816 - funkční, mezofilní, </w:t>
      </w:r>
      <w:r w:rsidRPr="00540224">
        <w:rPr>
          <w:rFonts w:eastAsia="Arial"/>
        </w:rPr>
        <w:t>rozdělený na úseky</w:t>
      </w:r>
      <w:r>
        <w:rPr>
          <w:rFonts w:eastAsia="Arial"/>
        </w:rPr>
        <w:t xml:space="preserve"> – K1, K2, K3, K4, propojuje </w:t>
      </w:r>
      <w:r w:rsidRPr="00540224">
        <w:rPr>
          <w:rFonts w:eastAsia="Arial"/>
        </w:rPr>
        <w:t xml:space="preserve">RBC RC </w:t>
      </w:r>
      <w:r>
        <w:rPr>
          <w:rFonts w:eastAsia="Arial"/>
        </w:rPr>
        <w:t>499 Komáří Vrch, LBC C1 V kalištích, LBC C2 Nad Almou, LBC C3 P</w:t>
      </w:r>
      <w:r w:rsidR="001D1D06">
        <w:rPr>
          <w:rFonts w:eastAsia="Arial"/>
        </w:rPr>
        <w:t>od silnicí, LBC C8 Na Šafářce.</w:t>
      </w:r>
    </w:p>
    <w:p w14:paraId="6F1D1C75" w14:textId="77777777" w:rsidR="00967C49" w:rsidRDefault="00000000" w:rsidP="00F65104">
      <w:pPr>
        <w:pStyle w:val="Odstavecseseznamem"/>
        <w:widowControl/>
        <w:numPr>
          <w:ilvl w:val="0"/>
          <w:numId w:val="33"/>
        </w:numPr>
        <w:suppressAutoHyphens w:val="0"/>
        <w:overflowPunct/>
        <w:autoSpaceDE/>
        <w:autoSpaceDN/>
        <w:spacing w:before="60"/>
        <w:ind w:left="714" w:hanging="357"/>
        <w:rPr>
          <w:rFonts w:eastAsia="Arial"/>
        </w:rPr>
      </w:pPr>
      <w:r>
        <w:rPr>
          <w:rFonts w:eastAsia="Arial"/>
        </w:rPr>
        <w:t>RBK RK H 070 -</w:t>
      </w:r>
      <w:r w:rsidRPr="00551BAD">
        <w:rPr>
          <w:rFonts w:eastAsia="Arial"/>
        </w:rPr>
        <w:t xml:space="preserve"> </w:t>
      </w:r>
      <w:r>
        <w:rPr>
          <w:rFonts w:eastAsia="Arial"/>
        </w:rPr>
        <w:t xml:space="preserve">funkční, mezofilní, </w:t>
      </w:r>
      <w:r w:rsidRPr="00540224">
        <w:rPr>
          <w:rFonts w:eastAsia="Arial"/>
        </w:rPr>
        <w:t>rozdělený na úseky</w:t>
      </w:r>
      <w:r>
        <w:rPr>
          <w:rFonts w:eastAsia="Arial"/>
        </w:rPr>
        <w:t xml:space="preserve"> – K1, K2, propojuje </w:t>
      </w:r>
      <w:r w:rsidRPr="00540224">
        <w:rPr>
          <w:rFonts w:eastAsia="Arial"/>
        </w:rPr>
        <w:t>RBC RC</w:t>
      </w:r>
      <w:r>
        <w:rPr>
          <w:rFonts w:eastAsia="Arial"/>
        </w:rPr>
        <w:t xml:space="preserve"> </w:t>
      </w:r>
      <w:r w:rsidRPr="00540224">
        <w:rPr>
          <w:rFonts w:eastAsia="Arial"/>
        </w:rPr>
        <w:t xml:space="preserve">500 </w:t>
      </w:r>
      <w:proofErr w:type="spellStart"/>
      <w:r w:rsidRPr="00540224">
        <w:rPr>
          <w:rFonts w:eastAsia="Arial"/>
        </w:rPr>
        <w:t>Neratovské</w:t>
      </w:r>
      <w:proofErr w:type="spellEnd"/>
      <w:r>
        <w:rPr>
          <w:rFonts w:eastAsia="Arial"/>
        </w:rPr>
        <w:t xml:space="preserve">, LBC C1 U </w:t>
      </w:r>
      <w:proofErr w:type="spellStart"/>
      <w:r>
        <w:rPr>
          <w:rFonts w:eastAsia="Arial"/>
        </w:rPr>
        <w:t>Peregrina</w:t>
      </w:r>
      <w:proofErr w:type="spellEnd"/>
      <w:r>
        <w:rPr>
          <w:rFonts w:eastAsia="Arial"/>
        </w:rPr>
        <w:t xml:space="preserve">, </w:t>
      </w:r>
      <w:r w:rsidRPr="00540224">
        <w:rPr>
          <w:rFonts w:eastAsia="Arial"/>
        </w:rPr>
        <w:t xml:space="preserve">RBC RC </w:t>
      </w:r>
      <w:r w:rsidR="001D1D06">
        <w:rPr>
          <w:rFonts w:eastAsia="Arial"/>
        </w:rPr>
        <w:t>1628 Hadinec.</w:t>
      </w:r>
    </w:p>
    <w:p w14:paraId="4AD99A8E" w14:textId="77777777" w:rsidR="00967C49" w:rsidRDefault="00000000" w:rsidP="00F65104">
      <w:pPr>
        <w:pStyle w:val="Odstavecseseznamem"/>
        <w:widowControl/>
        <w:numPr>
          <w:ilvl w:val="0"/>
          <w:numId w:val="33"/>
        </w:numPr>
        <w:suppressAutoHyphens w:val="0"/>
        <w:overflowPunct/>
        <w:autoSpaceDE/>
        <w:autoSpaceDN/>
        <w:spacing w:before="60"/>
        <w:ind w:left="714" w:hanging="357"/>
        <w:rPr>
          <w:rFonts w:eastAsia="Arial"/>
        </w:rPr>
      </w:pPr>
      <w:r w:rsidRPr="00204D47">
        <w:rPr>
          <w:rFonts w:eastAsia="Arial"/>
        </w:rPr>
        <w:t>RBK RK</w:t>
      </w:r>
      <w:r>
        <w:rPr>
          <w:rFonts w:eastAsia="Arial"/>
        </w:rPr>
        <w:t xml:space="preserve"> 794 - funkční, mezofilní, </w:t>
      </w:r>
      <w:r w:rsidRPr="00540224">
        <w:rPr>
          <w:rFonts w:eastAsia="Arial"/>
        </w:rPr>
        <w:t>rozdělený na úseky</w:t>
      </w:r>
      <w:r w:rsidR="00C36BC4">
        <w:rPr>
          <w:rFonts w:eastAsia="Arial"/>
        </w:rPr>
        <w:t xml:space="preserve"> – K1, vychází z </w:t>
      </w:r>
      <w:r w:rsidRPr="00540224">
        <w:rPr>
          <w:rFonts w:eastAsia="Arial"/>
        </w:rPr>
        <w:t xml:space="preserve">RBC RC </w:t>
      </w:r>
      <w:r>
        <w:rPr>
          <w:rFonts w:eastAsia="Arial"/>
        </w:rPr>
        <w:t xml:space="preserve">509 </w:t>
      </w:r>
      <w:proofErr w:type="spellStart"/>
      <w:r>
        <w:rPr>
          <w:rFonts w:eastAsia="Arial"/>
        </w:rPr>
        <w:t>Antoníino</w:t>
      </w:r>
      <w:proofErr w:type="spellEnd"/>
      <w:r>
        <w:rPr>
          <w:rFonts w:eastAsia="Arial"/>
        </w:rPr>
        <w:t xml:space="preserve"> údolí mimo území CHKO</w:t>
      </w:r>
      <w:r w:rsidR="001D1D06">
        <w:rPr>
          <w:rFonts w:eastAsia="Arial"/>
        </w:rPr>
        <w:t>.</w:t>
      </w:r>
    </w:p>
    <w:p w14:paraId="190B22B7" w14:textId="77777777" w:rsidR="00967C49" w:rsidRPr="001D1D06" w:rsidRDefault="00000000" w:rsidP="00F65104">
      <w:pPr>
        <w:pStyle w:val="Odstavecseseznamem"/>
        <w:widowControl/>
        <w:numPr>
          <w:ilvl w:val="0"/>
          <w:numId w:val="33"/>
        </w:numPr>
        <w:suppressAutoHyphens w:val="0"/>
        <w:overflowPunct/>
        <w:autoSpaceDE/>
        <w:autoSpaceDN/>
        <w:spacing w:before="60"/>
        <w:ind w:left="714" w:hanging="357"/>
        <w:rPr>
          <w:rFonts w:eastAsia="Arial"/>
        </w:rPr>
      </w:pPr>
      <w:r w:rsidRPr="00204D47">
        <w:rPr>
          <w:rFonts w:eastAsia="Arial"/>
        </w:rPr>
        <w:t>RBK RK</w:t>
      </w:r>
      <w:r>
        <w:rPr>
          <w:rFonts w:eastAsia="Arial"/>
        </w:rPr>
        <w:t xml:space="preserve"> 815 - funkční, mezofilní, </w:t>
      </w:r>
      <w:r w:rsidRPr="00540224">
        <w:rPr>
          <w:rFonts w:eastAsia="Arial"/>
        </w:rPr>
        <w:t>rozdělený na úseky</w:t>
      </w:r>
      <w:r w:rsidR="00C36BC4">
        <w:rPr>
          <w:rFonts w:eastAsia="Arial"/>
        </w:rPr>
        <w:t xml:space="preserve"> – K1, vychází z </w:t>
      </w:r>
      <w:r w:rsidRPr="00540224">
        <w:rPr>
          <w:rFonts w:eastAsia="Arial"/>
        </w:rPr>
        <w:t>RBC RC</w:t>
      </w:r>
      <w:r>
        <w:rPr>
          <w:rFonts w:eastAsia="Arial"/>
        </w:rPr>
        <w:t xml:space="preserve"> 479 Zdobnice</w:t>
      </w:r>
      <w:r w:rsidR="00174366">
        <w:rPr>
          <w:rFonts w:eastAsia="Arial"/>
        </w:rPr>
        <w:t xml:space="preserve"> </w:t>
      </w:r>
      <w:r>
        <w:rPr>
          <w:rFonts w:eastAsia="Arial"/>
        </w:rPr>
        <w:t>- Říčka mimo území CHKO</w:t>
      </w:r>
      <w:r w:rsidR="001D1D06">
        <w:rPr>
          <w:rFonts w:eastAsia="Arial"/>
        </w:rPr>
        <w:t>.</w:t>
      </w:r>
    </w:p>
    <w:p w14:paraId="5B3F73E3" w14:textId="77777777" w:rsidR="00967C49" w:rsidRDefault="00000000" w:rsidP="001D1D06">
      <w:pPr>
        <w:spacing w:before="240"/>
      </w:pPr>
      <w:r w:rsidRPr="004C424B">
        <w:t>ÚSES</w:t>
      </w:r>
      <w:r>
        <w:t xml:space="preserve"> v CHKO</w:t>
      </w:r>
      <w:r w:rsidRPr="004C424B">
        <w:t xml:space="preserve"> zahrnuje jak plochy ekologicky funkční, tak funkční částečně</w:t>
      </w:r>
      <w:r>
        <w:t xml:space="preserve">, </w:t>
      </w:r>
      <w:r>
        <w:rPr>
          <w:rFonts w:eastAsia="Arial"/>
        </w:rPr>
        <w:t>ž</w:t>
      </w:r>
      <w:r w:rsidRPr="004C424B">
        <w:rPr>
          <w:rFonts w:eastAsia="Arial"/>
        </w:rPr>
        <w:t>ádný z prvků nadregionálního a regionálního ÚSES není nefunkční, pouze u několika regionálních biokoridorů je funkčnost omezená</w:t>
      </w:r>
      <w:r>
        <w:rPr>
          <w:rFonts w:eastAsia="Arial"/>
        </w:rPr>
        <w:t xml:space="preserve">. </w:t>
      </w:r>
      <w:r w:rsidRPr="004C424B">
        <w:t xml:space="preserve">Nefunkční skladebné části ÚSES se vyskytují </w:t>
      </w:r>
      <w:r>
        <w:t>pouze u dvou</w:t>
      </w:r>
      <w:r w:rsidRPr="004C424B">
        <w:t xml:space="preserve"> lokální</w:t>
      </w:r>
      <w:r>
        <w:t>ch</w:t>
      </w:r>
      <w:r w:rsidRPr="004C424B">
        <w:t xml:space="preserve"> biokoridor</w:t>
      </w:r>
      <w:r>
        <w:t>ů</w:t>
      </w:r>
      <w:r w:rsidRPr="004C424B">
        <w:t xml:space="preserve">. </w:t>
      </w:r>
      <w:r>
        <w:t xml:space="preserve">Jeden je nově </w:t>
      </w:r>
      <w:r w:rsidRPr="004C424B">
        <w:t>navržen</w:t>
      </w:r>
      <w:r>
        <w:t xml:space="preserve"> v zemědělské krajině</w:t>
      </w:r>
      <w:r w:rsidRPr="004C424B">
        <w:t xml:space="preserve">, </w:t>
      </w:r>
      <w:r>
        <w:t xml:space="preserve">druhý je částečné </w:t>
      </w:r>
      <w:proofErr w:type="spellStart"/>
      <w:r>
        <w:t>zatrubněný</w:t>
      </w:r>
      <w:proofErr w:type="spellEnd"/>
      <w:r>
        <w:t xml:space="preserve"> tok v zastavěné části obce</w:t>
      </w:r>
      <w:r w:rsidRPr="004C424B">
        <w:t>.</w:t>
      </w:r>
    </w:p>
    <w:p w14:paraId="2C4DA827" w14:textId="77777777" w:rsidR="00967C49" w:rsidRPr="00CC52B3" w:rsidRDefault="00000000" w:rsidP="00967C49">
      <w:r>
        <w:t xml:space="preserve">Důležitou </w:t>
      </w:r>
      <w:r w:rsidRPr="005D55DF">
        <w:t xml:space="preserve">složkou ekologicky významných segmentů krajiny jsou funkční skupiny biotopů (FSB), jejichž zastoupení na území CHKO a v ÚSES </w:t>
      </w:r>
      <w:r w:rsidRPr="00CC52B3">
        <w:t xml:space="preserve">uvádí Tabulka č. </w:t>
      </w:r>
      <w:r w:rsidR="00370D38">
        <w:t>13</w:t>
      </w:r>
      <w:r w:rsidRPr="00CC52B3">
        <w:t>.</w:t>
      </w:r>
    </w:p>
    <w:p w14:paraId="3A38AE18" w14:textId="77777777" w:rsidR="00967C49" w:rsidRDefault="00000000" w:rsidP="001D1D06">
      <w:pPr>
        <w:spacing w:before="240" w:after="240"/>
      </w:pPr>
      <w:r>
        <w:t>Tab.</w:t>
      </w:r>
      <w:r w:rsidR="00370D38">
        <w:t xml:space="preserve"> 13</w:t>
      </w:r>
      <w:r w:rsidRPr="00CC52B3">
        <w:t>: zastoupení přírodních funkčních skupin biotopů (FSB) v CHKO a v ÚSES</w:t>
      </w:r>
    </w:p>
    <w:tbl>
      <w:tblPr>
        <w:tblW w:w="9924" w:type="dxa"/>
        <w:tblInd w:w="-436" w:type="dxa"/>
        <w:tblCellMar>
          <w:left w:w="70" w:type="dxa"/>
          <w:right w:w="70" w:type="dxa"/>
        </w:tblCellMar>
        <w:tblLook w:val="04A0" w:firstRow="1" w:lastRow="0" w:firstColumn="1" w:lastColumn="0" w:noHBand="0" w:noVBand="1"/>
      </w:tblPr>
      <w:tblGrid>
        <w:gridCol w:w="1702"/>
        <w:gridCol w:w="1638"/>
        <w:gridCol w:w="1000"/>
        <w:gridCol w:w="920"/>
        <w:gridCol w:w="936"/>
        <w:gridCol w:w="1300"/>
        <w:gridCol w:w="1220"/>
        <w:gridCol w:w="1208"/>
      </w:tblGrid>
      <w:tr w:rsidR="00121602" w14:paraId="7654580F" w14:textId="77777777" w:rsidTr="001D1D06">
        <w:trPr>
          <w:trHeight w:val="1635"/>
        </w:trPr>
        <w:tc>
          <w:tcPr>
            <w:tcW w:w="170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2B7BA4F6" w14:textId="77777777" w:rsidR="00967C49" w:rsidRPr="00967C49" w:rsidRDefault="00000000" w:rsidP="00967C49">
            <w:pPr>
              <w:spacing w:before="0"/>
              <w:jc w:val="left"/>
              <w:rPr>
                <w:b/>
                <w:bCs/>
                <w:color w:val="000000"/>
              </w:rPr>
            </w:pPr>
            <w:r w:rsidRPr="00967C49">
              <w:rPr>
                <w:b/>
                <w:bCs/>
                <w:color w:val="000000"/>
              </w:rPr>
              <w:t xml:space="preserve">funkční skupiny biotopů </w:t>
            </w:r>
          </w:p>
        </w:tc>
        <w:tc>
          <w:tcPr>
            <w:tcW w:w="1638" w:type="dxa"/>
            <w:tcBorders>
              <w:top w:val="single" w:sz="8" w:space="0" w:color="auto"/>
              <w:left w:val="nil"/>
              <w:bottom w:val="single" w:sz="8" w:space="0" w:color="auto"/>
              <w:right w:val="single" w:sz="4" w:space="0" w:color="auto"/>
            </w:tcBorders>
            <w:shd w:val="clear" w:color="auto" w:fill="auto"/>
            <w:vAlign w:val="bottom"/>
            <w:hideMark/>
          </w:tcPr>
          <w:p w14:paraId="41744DD4" w14:textId="77777777" w:rsidR="00967C49" w:rsidRPr="00967C49" w:rsidRDefault="00000000" w:rsidP="00967C49">
            <w:pPr>
              <w:spacing w:before="0"/>
              <w:jc w:val="left"/>
              <w:rPr>
                <w:b/>
                <w:bCs/>
                <w:color w:val="000000"/>
              </w:rPr>
            </w:pPr>
            <w:r w:rsidRPr="00967C49">
              <w:rPr>
                <w:b/>
                <w:bCs/>
                <w:color w:val="000000"/>
              </w:rPr>
              <w:t>přírodní biotopy zastoupené v CHKO</w:t>
            </w:r>
          </w:p>
        </w:tc>
        <w:tc>
          <w:tcPr>
            <w:tcW w:w="1000" w:type="dxa"/>
            <w:tcBorders>
              <w:top w:val="single" w:sz="8" w:space="0" w:color="auto"/>
              <w:left w:val="nil"/>
              <w:bottom w:val="single" w:sz="8" w:space="0" w:color="auto"/>
              <w:right w:val="single" w:sz="4" w:space="0" w:color="auto"/>
            </w:tcBorders>
            <w:shd w:val="clear" w:color="auto" w:fill="auto"/>
            <w:vAlign w:val="bottom"/>
            <w:hideMark/>
          </w:tcPr>
          <w:p w14:paraId="25DA9D67" w14:textId="77777777" w:rsidR="00967C49" w:rsidRPr="00967C49" w:rsidRDefault="00000000" w:rsidP="00967C49">
            <w:pPr>
              <w:spacing w:before="0"/>
              <w:jc w:val="left"/>
              <w:rPr>
                <w:b/>
                <w:bCs/>
                <w:color w:val="000000"/>
              </w:rPr>
            </w:pPr>
            <w:r w:rsidRPr="00967C49">
              <w:rPr>
                <w:b/>
                <w:bCs/>
                <w:color w:val="000000"/>
              </w:rPr>
              <w:t>FSB v CHKO (ha)</w:t>
            </w:r>
          </w:p>
        </w:tc>
        <w:tc>
          <w:tcPr>
            <w:tcW w:w="920" w:type="dxa"/>
            <w:tcBorders>
              <w:top w:val="single" w:sz="8" w:space="0" w:color="auto"/>
              <w:left w:val="nil"/>
              <w:bottom w:val="single" w:sz="8" w:space="0" w:color="auto"/>
              <w:right w:val="single" w:sz="4" w:space="0" w:color="auto"/>
            </w:tcBorders>
            <w:shd w:val="clear" w:color="auto" w:fill="auto"/>
            <w:vAlign w:val="bottom"/>
            <w:hideMark/>
          </w:tcPr>
          <w:p w14:paraId="4ED534A9" w14:textId="77777777" w:rsidR="00967C49" w:rsidRPr="00967C49" w:rsidRDefault="00000000" w:rsidP="00967C49">
            <w:pPr>
              <w:spacing w:before="0"/>
              <w:jc w:val="left"/>
              <w:rPr>
                <w:b/>
                <w:bCs/>
                <w:color w:val="000000"/>
              </w:rPr>
            </w:pPr>
            <w:r w:rsidRPr="00967C49">
              <w:rPr>
                <w:b/>
                <w:bCs/>
                <w:color w:val="000000"/>
              </w:rPr>
              <w:t>podíl FSB v rámci CHKO (%)</w:t>
            </w:r>
          </w:p>
        </w:tc>
        <w:tc>
          <w:tcPr>
            <w:tcW w:w="936" w:type="dxa"/>
            <w:tcBorders>
              <w:top w:val="single" w:sz="8" w:space="0" w:color="auto"/>
              <w:left w:val="nil"/>
              <w:bottom w:val="single" w:sz="8" w:space="0" w:color="auto"/>
              <w:right w:val="single" w:sz="4" w:space="0" w:color="auto"/>
            </w:tcBorders>
            <w:shd w:val="clear" w:color="auto" w:fill="auto"/>
            <w:vAlign w:val="bottom"/>
            <w:hideMark/>
          </w:tcPr>
          <w:p w14:paraId="645212BB" w14:textId="77777777" w:rsidR="00967C49" w:rsidRPr="00967C49" w:rsidRDefault="00000000" w:rsidP="00967C49">
            <w:pPr>
              <w:spacing w:before="0"/>
              <w:jc w:val="left"/>
              <w:rPr>
                <w:b/>
                <w:bCs/>
                <w:color w:val="000000"/>
              </w:rPr>
            </w:pPr>
            <w:r w:rsidRPr="00967C49">
              <w:rPr>
                <w:b/>
                <w:bCs/>
                <w:color w:val="000000"/>
              </w:rPr>
              <w:t>FSB v ÚSES (ha)</w:t>
            </w:r>
          </w:p>
        </w:tc>
        <w:tc>
          <w:tcPr>
            <w:tcW w:w="1300" w:type="dxa"/>
            <w:tcBorders>
              <w:top w:val="single" w:sz="8" w:space="0" w:color="auto"/>
              <w:left w:val="nil"/>
              <w:bottom w:val="single" w:sz="8" w:space="0" w:color="auto"/>
              <w:right w:val="single" w:sz="4" w:space="0" w:color="auto"/>
            </w:tcBorders>
            <w:shd w:val="clear" w:color="auto" w:fill="auto"/>
            <w:vAlign w:val="bottom"/>
            <w:hideMark/>
          </w:tcPr>
          <w:p w14:paraId="3BA579E2" w14:textId="77777777" w:rsidR="00967C49" w:rsidRPr="00967C49" w:rsidRDefault="00000000" w:rsidP="00967C49">
            <w:pPr>
              <w:spacing w:before="0"/>
              <w:jc w:val="left"/>
              <w:rPr>
                <w:b/>
                <w:bCs/>
                <w:color w:val="000000"/>
              </w:rPr>
            </w:pPr>
            <w:r w:rsidRPr="00967C49">
              <w:rPr>
                <w:b/>
                <w:bCs/>
                <w:color w:val="000000"/>
              </w:rPr>
              <w:t>podíl FSB v ÚSES v rámci CHKO (%)</w:t>
            </w:r>
          </w:p>
        </w:tc>
        <w:tc>
          <w:tcPr>
            <w:tcW w:w="1220" w:type="dxa"/>
            <w:tcBorders>
              <w:top w:val="single" w:sz="8" w:space="0" w:color="auto"/>
              <w:left w:val="nil"/>
              <w:bottom w:val="single" w:sz="8" w:space="0" w:color="auto"/>
              <w:right w:val="single" w:sz="4" w:space="0" w:color="auto"/>
            </w:tcBorders>
            <w:shd w:val="clear" w:color="auto" w:fill="auto"/>
            <w:vAlign w:val="bottom"/>
            <w:hideMark/>
          </w:tcPr>
          <w:p w14:paraId="5641A6CC" w14:textId="77777777" w:rsidR="00967C49" w:rsidRPr="00967C49" w:rsidRDefault="00000000" w:rsidP="00967C49">
            <w:pPr>
              <w:spacing w:before="0"/>
              <w:jc w:val="left"/>
              <w:rPr>
                <w:b/>
                <w:bCs/>
                <w:color w:val="000000"/>
              </w:rPr>
            </w:pPr>
            <w:r w:rsidRPr="00967C49">
              <w:rPr>
                <w:b/>
                <w:bCs/>
                <w:color w:val="000000"/>
              </w:rPr>
              <w:t>podíl FSB v ÚSES oproti rozloze FSB v CHKO (%)</w:t>
            </w:r>
          </w:p>
        </w:tc>
        <w:tc>
          <w:tcPr>
            <w:tcW w:w="1208" w:type="dxa"/>
            <w:tcBorders>
              <w:top w:val="single" w:sz="8" w:space="0" w:color="auto"/>
              <w:left w:val="nil"/>
              <w:bottom w:val="single" w:sz="8" w:space="0" w:color="auto"/>
              <w:right w:val="single" w:sz="8" w:space="0" w:color="auto"/>
            </w:tcBorders>
            <w:shd w:val="clear" w:color="auto" w:fill="auto"/>
            <w:vAlign w:val="bottom"/>
            <w:hideMark/>
          </w:tcPr>
          <w:p w14:paraId="2FA8B5D4" w14:textId="77777777" w:rsidR="00967C49" w:rsidRPr="00967C49" w:rsidRDefault="00000000" w:rsidP="00967C49">
            <w:pPr>
              <w:spacing w:before="0"/>
              <w:jc w:val="left"/>
              <w:rPr>
                <w:b/>
                <w:bCs/>
                <w:color w:val="000000"/>
              </w:rPr>
            </w:pPr>
            <w:r w:rsidRPr="00967C49">
              <w:rPr>
                <w:b/>
                <w:bCs/>
                <w:color w:val="000000"/>
              </w:rPr>
              <w:t>podíl FSB v rámci ÚSES (%)</w:t>
            </w:r>
          </w:p>
        </w:tc>
      </w:tr>
      <w:tr w:rsidR="00121602" w14:paraId="5F594A61" w14:textId="77777777" w:rsidTr="001D1D06">
        <w:trPr>
          <w:trHeight w:val="600"/>
        </w:trPr>
        <w:tc>
          <w:tcPr>
            <w:tcW w:w="1702" w:type="dxa"/>
            <w:tcBorders>
              <w:top w:val="nil"/>
              <w:left w:val="single" w:sz="8" w:space="0" w:color="auto"/>
              <w:bottom w:val="single" w:sz="4" w:space="0" w:color="auto"/>
              <w:right w:val="single" w:sz="8" w:space="0" w:color="auto"/>
            </w:tcBorders>
            <w:shd w:val="clear" w:color="auto" w:fill="auto"/>
            <w:vAlign w:val="bottom"/>
            <w:hideMark/>
          </w:tcPr>
          <w:p w14:paraId="1CC333AF" w14:textId="77777777" w:rsidR="00967C49" w:rsidRPr="00967C49" w:rsidRDefault="00000000" w:rsidP="00967C49">
            <w:pPr>
              <w:spacing w:before="0"/>
              <w:jc w:val="left"/>
              <w:rPr>
                <w:b/>
                <w:bCs/>
                <w:color w:val="000000"/>
              </w:rPr>
            </w:pPr>
            <w:r w:rsidRPr="00967C49">
              <w:rPr>
                <w:b/>
                <w:bCs/>
                <w:color w:val="000000"/>
              </w:rPr>
              <w:t>alpinské bezlesí (A)</w:t>
            </w:r>
          </w:p>
        </w:tc>
        <w:tc>
          <w:tcPr>
            <w:tcW w:w="1638" w:type="dxa"/>
            <w:tcBorders>
              <w:top w:val="nil"/>
              <w:left w:val="nil"/>
              <w:bottom w:val="single" w:sz="4" w:space="0" w:color="auto"/>
              <w:right w:val="single" w:sz="4" w:space="0" w:color="auto"/>
            </w:tcBorders>
            <w:shd w:val="clear" w:color="auto" w:fill="auto"/>
            <w:noWrap/>
            <w:vAlign w:val="bottom"/>
            <w:hideMark/>
          </w:tcPr>
          <w:p w14:paraId="07A27A59" w14:textId="77777777" w:rsidR="00967C49" w:rsidRPr="00967C49" w:rsidRDefault="00000000" w:rsidP="00967C49">
            <w:pPr>
              <w:spacing w:before="0"/>
              <w:jc w:val="left"/>
              <w:rPr>
                <w:color w:val="000000"/>
              </w:rPr>
            </w:pPr>
            <w:r w:rsidRPr="00967C49">
              <w:rPr>
                <w:color w:val="000000"/>
              </w:rPr>
              <w:t>A4.2</w:t>
            </w:r>
          </w:p>
        </w:tc>
        <w:tc>
          <w:tcPr>
            <w:tcW w:w="1000" w:type="dxa"/>
            <w:tcBorders>
              <w:top w:val="nil"/>
              <w:left w:val="nil"/>
              <w:bottom w:val="single" w:sz="4" w:space="0" w:color="auto"/>
              <w:right w:val="single" w:sz="4" w:space="0" w:color="auto"/>
            </w:tcBorders>
            <w:shd w:val="clear" w:color="auto" w:fill="auto"/>
            <w:vAlign w:val="bottom"/>
            <w:hideMark/>
          </w:tcPr>
          <w:p w14:paraId="7F3C5D87" w14:textId="77777777" w:rsidR="00967C49" w:rsidRPr="00967C49" w:rsidRDefault="00000000" w:rsidP="00967C49">
            <w:pPr>
              <w:spacing w:before="0"/>
              <w:jc w:val="right"/>
              <w:rPr>
                <w:color w:val="000000"/>
              </w:rPr>
            </w:pPr>
            <w:r w:rsidRPr="00967C49">
              <w:rPr>
                <w:color w:val="000000"/>
              </w:rPr>
              <w:t>0,25</w:t>
            </w:r>
          </w:p>
        </w:tc>
        <w:tc>
          <w:tcPr>
            <w:tcW w:w="920" w:type="dxa"/>
            <w:tcBorders>
              <w:top w:val="nil"/>
              <w:left w:val="nil"/>
              <w:bottom w:val="single" w:sz="4" w:space="0" w:color="auto"/>
              <w:right w:val="single" w:sz="4" w:space="0" w:color="auto"/>
            </w:tcBorders>
            <w:shd w:val="clear" w:color="auto" w:fill="auto"/>
            <w:noWrap/>
            <w:vAlign w:val="bottom"/>
            <w:hideMark/>
          </w:tcPr>
          <w:p w14:paraId="49DD02E5" w14:textId="77777777" w:rsidR="00967C49" w:rsidRPr="00967C49" w:rsidRDefault="00000000" w:rsidP="00967C49">
            <w:pPr>
              <w:spacing w:before="0"/>
              <w:jc w:val="right"/>
              <w:rPr>
                <w:color w:val="000000"/>
              </w:rPr>
            </w:pPr>
            <w:r w:rsidRPr="00967C49">
              <w:rPr>
                <w:color w:val="000000"/>
              </w:rPr>
              <w:t>0,001</w:t>
            </w:r>
          </w:p>
        </w:tc>
        <w:tc>
          <w:tcPr>
            <w:tcW w:w="936" w:type="dxa"/>
            <w:tcBorders>
              <w:top w:val="nil"/>
              <w:left w:val="nil"/>
              <w:bottom w:val="single" w:sz="4" w:space="0" w:color="auto"/>
              <w:right w:val="single" w:sz="4" w:space="0" w:color="auto"/>
            </w:tcBorders>
            <w:shd w:val="clear" w:color="auto" w:fill="auto"/>
            <w:noWrap/>
            <w:vAlign w:val="bottom"/>
            <w:hideMark/>
          </w:tcPr>
          <w:p w14:paraId="3EC4F8F6" w14:textId="77777777" w:rsidR="00967C49" w:rsidRPr="00967C49" w:rsidRDefault="00000000" w:rsidP="00967C49">
            <w:pPr>
              <w:spacing w:before="0"/>
              <w:jc w:val="right"/>
              <w:rPr>
                <w:color w:val="000000"/>
              </w:rPr>
            </w:pPr>
            <w:r w:rsidRPr="00967C49">
              <w:rPr>
                <w:color w:val="000000"/>
              </w:rPr>
              <w:t>0,25</w:t>
            </w:r>
          </w:p>
        </w:tc>
        <w:tc>
          <w:tcPr>
            <w:tcW w:w="1300" w:type="dxa"/>
            <w:tcBorders>
              <w:top w:val="nil"/>
              <w:left w:val="nil"/>
              <w:bottom w:val="single" w:sz="4" w:space="0" w:color="auto"/>
              <w:right w:val="single" w:sz="4" w:space="0" w:color="auto"/>
            </w:tcBorders>
            <w:shd w:val="clear" w:color="auto" w:fill="auto"/>
            <w:noWrap/>
            <w:vAlign w:val="bottom"/>
            <w:hideMark/>
          </w:tcPr>
          <w:p w14:paraId="258FD32E" w14:textId="77777777" w:rsidR="00967C49" w:rsidRPr="00967C49" w:rsidRDefault="00000000" w:rsidP="00967C49">
            <w:pPr>
              <w:spacing w:before="0"/>
              <w:jc w:val="right"/>
              <w:rPr>
                <w:color w:val="000000"/>
              </w:rPr>
            </w:pPr>
            <w:r w:rsidRPr="00967C49">
              <w:rPr>
                <w:color w:val="000000"/>
              </w:rPr>
              <w:t>0,005</w:t>
            </w:r>
          </w:p>
        </w:tc>
        <w:tc>
          <w:tcPr>
            <w:tcW w:w="1220" w:type="dxa"/>
            <w:tcBorders>
              <w:top w:val="nil"/>
              <w:left w:val="nil"/>
              <w:bottom w:val="single" w:sz="4" w:space="0" w:color="auto"/>
              <w:right w:val="single" w:sz="4" w:space="0" w:color="auto"/>
            </w:tcBorders>
            <w:shd w:val="clear" w:color="auto" w:fill="auto"/>
            <w:noWrap/>
            <w:vAlign w:val="bottom"/>
            <w:hideMark/>
          </w:tcPr>
          <w:p w14:paraId="19A54F13" w14:textId="77777777" w:rsidR="00967C49" w:rsidRPr="00967C49" w:rsidRDefault="00000000" w:rsidP="00967C49">
            <w:pPr>
              <w:spacing w:before="0"/>
              <w:jc w:val="right"/>
              <w:rPr>
                <w:color w:val="000000"/>
              </w:rPr>
            </w:pPr>
            <w:r w:rsidRPr="00967C49">
              <w:rPr>
                <w:color w:val="000000"/>
              </w:rPr>
              <w:t>100</w:t>
            </w:r>
          </w:p>
        </w:tc>
        <w:tc>
          <w:tcPr>
            <w:tcW w:w="1208" w:type="dxa"/>
            <w:tcBorders>
              <w:top w:val="nil"/>
              <w:left w:val="nil"/>
              <w:bottom w:val="single" w:sz="4" w:space="0" w:color="auto"/>
              <w:right w:val="single" w:sz="4" w:space="0" w:color="auto"/>
            </w:tcBorders>
            <w:shd w:val="clear" w:color="auto" w:fill="auto"/>
            <w:noWrap/>
            <w:vAlign w:val="bottom"/>
            <w:hideMark/>
          </w:tcPr>
          <w:p w14:paraId="75D74AB0" w14:textId="77777777" w:rsidR="00967C49" w:rsidRPr="00967C49" w:rsidRDefault="00000000" w:rsidP="00967C49">
            <w:pPr>
              <w:spacing w:before="0"/>
              <w:jc w:val="right"/>
              <w:rPr>
                <w:color w:val="000000"/>
              </w:rPr>
            </w:pPr>
            <w:r w:rsidRPr="00967C49">
              <w:rPr>
                <w:color w:val="000000"/>
              </w:rPr>
              <w:t>0,005</w:t>
            </w:r>
          </w:p>
        </w:tc>
      </w:tr>
      <w:tr w:rsidR="00121602" w14:paraId="43E1C14A" w14:textId="77777777" w:rsidTr="001D1D06">
        <w:trPr>
          <w:trHeight w:val="300"/>
        </w:trPr>
        <w:tc>
          <w:tcPr>
            <w:tcW w:w="1702" w:type="dxa"/>
            <w:tcBorders>
              <w:top w:val="nil"/>
              <w:left w:val="single" w:sz="8" w:space="0" w:color="auto"/>
              <w:bottom w:val="single" w:sz="4" w:space="0" w:color="auto"/>
              <w:right w:val="single" w:sz="8" w:space="0" w:color="auto"/>
            </w:tcBorders>
            <w:shd w:val="clear" w:color="auto" w:fill="auto"/>
            <w:vAlign w:val="bottom"/>
            <w:hideMark/>
          </w:tcPr>
          <w:p w14:paraId="7F876298" w14:textId="77777777" w:rsidR="00967C49" w:rsidRPr="00967C49" w:rsidRDefault="00000000" w:rsidP="00967C49">
            <w:pPr>
              <w:spacing w:before="0"/>
              <w:jc w:val="left"/>
              <w:rPr>
                <w:b/>
                <w:bCs/>
                <w:color w:val="000000"/>
              </w:rPr>
            </w:pPr>
            <w:r w:rsidRPr="00967C49">
              <w:rPr>
                <w:b/>
                <w:bCs/>
                <w:color w:val="000000"/>
              </w:rPr>
              <w:t>křoviny (K)</w:t>
            </w:r>
          </w:p>
        </w:tc>
        <w:tc>
          <w:tcPr>
            <w:tcW w:w="1638" w:type="dxa"/>
            <w:tcBorders>
              <w:top w:val="nil"/>
              <w:left w:val="nil"/>
              <w:bottom w:val="single" w:sz="4" w:space="0" w:color="auto"/>
              <w:right w:val="single" w:sz="4" w:space="0" w:color="auto"/>
            </w:tcBorders>
            <w:shd w:val="clear" w:color="auto" w:fill="auto"/>
            <w:noWrap/>
            <w:vAlign w:val="bottom"/>
            <w:hideMark/>
          </w:tcPr>
          <w:p w14:paraId="07DE6EFD" w14:textId="77777777" w:rsidR="00967C49" w:rsidRPr="00967C49" w:rsidRDefault="00000000" w:rsidP="00967C49">
            <w:pPr>
              <w:spacing w:before="0"/>
              <w:jc w:val="left"/>
              <w:rPr>
                <w:color w:val="000000"/>
              </w:rPr>
            </w:pPr>
            <w:r w:rsidRPr="00967C49">
              <w:rPr>
                <w:color w:val="000000"/>
              </w:rPr>
              <w:t>K1, K2.1, K3</w:t>
            </w:r>
          </w:p>
        </w:tc>
        <w:tc>
          <w:tcPr>
            <w:tcW w:w="1000" w:type="dxa"/>
            <w:tcBorders>
              <w:top w:val="nil"/>
              <w:left w:val="nil"/>
              <w:bottom w:val="single" w:sz="4" w:space="0" w:color="auto"/>
              <w:right w:val="single" w:sz="4" w:space="0" w:color="auto"/>
            </w:tcBorders>
            <w:shd w:val="clear" w:color="auto" w:fill="auto"/>
            <w:vAlign w:val="bottom"/>
            <w:hideMark/>
          </w:tcPr>
          <w:p w14:paraId="7B54867F" w14:textId="77777777" w:rsidR="00967C49" w:rsidRPr="00967C49" w:rsidRDefault="00000000" w:rsidP="00967C49">
            <w:pPr>
              <w:spacing w:before="0"/>
              <w:jc w:val="right"/>
              <w:rPr>
                <w:color w:val="000000"/>
              </w:rPr>
            </w:pPr>
            <w:r w:rsidRPr="00967C49">
              <w:rPr>
                <w:color w:val="000000"/>
              </w:rPr>
              <w:t>2,91</w:t>
            </w:r>
          </w:p>
        </w:tc>
        <w:tc>
          <w:tcPr>
            <w:tcW w:w="920" w:type="dxa"/>
            <w:tcBorders>
              <w:top w:val="nil"/>
              <w:left w:val="nil"/>
              <w:bottom w:val="single" w:sz="4" w:space="0" w:color="auto"/>
              <w:right w:val="single" w:sz="4" w:space="0" w:color="auto"/>
            </w:tcBorders>
            <w:shd w:val="clear" w:color="auto" w:fill="auto"/>
            <w:noWrap/>
            <w:vAlign w:val="bottom"/>
            <w:hideMark/>
          </w:tcPr>
          <w:p w14:paraId="74B8A4E1" w14:textId="77777777" w:rsidR="00967C49" w:rsidRPr="00967C49" w:rsidRDefault="00000000" w:rsidP="00967C49">
            <w:pPr>
              <w:spacing w:before="0"/>
              <w:jc w:val="right"/>
              <w:rPr>
                <w:color w:val="000000"/>
              </w:rPr>
            </w:pPr>
            <w:r w:rsidRPr="00967C49">
              <w:rPr>
                <w:color w:val="000000"/>
              </w:rPr>
              <w:t>0,012</w:t>
            </w:r>
          </w:p>
        </w:tc>
        <w:tc>
          <w:tcPr>
            <w:tcW w:w="936" w:type="dxa"/>
            <w:tcBorders>
              <w:top w:val="nil"/>
              <w:left w:val="nil"/>
              <w:bottom w:val="single" w:sz="4" w:space="0" w:color="auto"/>
              <w:right w:val="single" w:sz="4" w:space="0" w:color="auto"/>
            </w:tcBorders>
            <w:shd w:val="clear" w:color="auto" w:fill="auto"/>
            <w:noWrap/>
            <w:vAlign w:val="bottom"/>
            <w:hideMark/>
          </w:tcPr>
          <w:p w14:paraId="6A9A378F" w14:textId="77777777" w:rsidR="00967C49" w:rsidRPr="00967C49" w:rsidRDefault="00000000" w:rsidP="00967C49">
            <w:pPr>
              <w:spacing w:before="0"/>
              <w:jc w:val="right"/>
              <w:rPr>
                <w:color w:val="000000"/>
              </w:rPr>
            </w:pPr>
            <w:r w:rsidRPr="00967C49">
              <w:rPr>
                <w:color w:val="000000"/>
              </w:rPr>
              <w:t>1,42</w:t>
            </w:r>
          </w:p>
        </w:tc>
        <w:tc>
          <w:tcPr>
            <w:tcW w:w="1300" w:type="dxa"/>
            <w:tcBorders>
              <w:top w:val="nil"/>
              <w:left w:val="nil"/>
              <w:bottom w:val="single" w:sz="4" w:space="0" w:color="auto"/>
              <w:right w:val="single" w:sz="4" w:space="0" w:color="auto"/>
            </w:tcBorders>
            <w:shd w:val="clear" w:color="auto" w:fill="auto"/>
            <w:noWrap/>
            <w:vAlign w:val="bottom"/>
            <w:hideMark/>
          </w:tcPr>
          <w:p w14:paraId="3952517A" w14:textId="77777777" w:rsidR="00967C49" w:rsidRPr="00967C49" w:rsidRDefault="00000000" w:rsidP="00967C49">
            <w:pPr>
              <w:spacing w:before="0"/>
              <w:jc w:val="right"/>
              <w:rPr>
                <w:color w:val="000000"/>
              </w:rPr>
            </w:pPr>
            <w:r w:rsidRPr="00967C49">
              <w:rPr>
                <w:color w:val="000000"/>
              </w:rPr>
              <w:t>0,028</w:t>
            </w:r>
          </w:p>
        </w:tc>
        <w:tc>
          <w:tcPr>
            <w:tcW w:w="1220" w:type="dxa"/>
            <w:tcBorders>
              <w:top w:val="nil"/>
              <w:left w:val="nil"/>
              <w:bottom w:val="single" w:sz="4" w:space="0" w:color="auto"/>
              <w:right w:val="single" w:sz="4" w:space="0" w:color="auto"/>
            </w:tcBorders>
            <w:shd w:val="clear" w:color="auto" w:fill="auto"/>
            <w:noWrap/>
            <w:vAlign w:val="bottom"/>
            <w:hideMark/>
          </w:tcPr>
          <w:p w14:paraId="260C77B5" w14:textId="77777777" w:rsidR="00967C49" w:rsidRPr="00967C49" w:rsidRDefault="00000000" w:rsidP="00967C49">
            <w:pPr>
              <w:spacing w:before="0"/>
              <w:jc w:val="right"/>
              <w:rPr>
                <w:color w:val="000000"/>
              </w:rPr>
            </w:pPr>
            <w:r w:rsidRPr="00967C49">
              <w:rPr>
                <w:color w:val="000000"/>
              </w:rPr>
              <w:t>48,79</w:t>
            </w:r>
          </w:p>
        </w:tc>
        <w:tc>
          <w:tcPr>
            <w:tcW w:w="1208" w:type="dxa"/>
            <w:tcBorders>
              <w:top w:val="nil"/>
              <w:left w:val="nil"/>
              <w:bottom w:val="single" w:sz="4" w:space="0" w:color="auto"/>
              <w:right w:val="single" w:sz="4" w:space="0" w:color="auto"/>
            </w:tcBorders>
            <w:shd w:val="clear" w:color="auto" w:fill="auto"/>
            <w:noWrap/>
            <w:vAlign w:val="bottom"/>
            <w:hideMark/>
          </w:tcPr>
          <w:p w14:paraId="4759320C" w14:textId="77777777" w:rsidR="00967C49" w:rsidRPr="00967C49" w:rsidRDefault="00000000" w:rsidP="00967C49">
            <w:pPr>
              <w:spacing w:before="0"/>
              <w:jc w:val="right"/>
              <w:rPr>
                <w:color w:val="000000"/>
              </w:rPr>
            </w:pPr>
            <w:r w:rsidRPr="00967C49">
              <w:rPr>
                <w:color w:val="000000"/>
              </w:rPr>
              <w:t>0,027</w:t>
            </w:r>
          </w:p>
        </w:tc>
      </w:tr>
      <w:tr w:rsidR="00121602" w14:paraId="377EC421" w14:textId="77777777" w:rsidTr="001D1D06">
        <w:trPr>
          <w:trHeight w:val="1425"/>
        </w:trPr>
        <w:tc>
          <w:tcPr>
            <w:tcW w:w="1702" w:type="dxa"/>
            <w:tcBorders>
              <w:top w:val="nil"/>
              <w:left w:val="single" w:sz="8" w:space="0" w:color="auto"/>
              <w:bottom w:val="single" w:sz="4" w:space="0" w:color="auto"/>
              <w:right w:val="single" w:sz="8" w:space="0" w:color="auto"/>
            </w:tcBorders>
            <w:shd w:val="clear" w:color="auto" w:fill="auto"/>
            <w:vAlign w:val="bottom"/>
            <w:hideMark/>
          </w:tcPr>
          <w:p w14:paraId="46C0FFEF" w14:textId="77777777" w:rsidR="00967C49" w:rsidRPr="00967C49" w:rsidRDefault="00000000" w:rsidP="00967C49">
            <w:pPr>
              <w:spacing w:before="0"/>
              <w:jc w:val="left"/>
              <w:rPr>
                <w:b/>
                <w:bCs/>
                <w:color w:val="000000"/>
              </w:rPr>
            </w:pPr>
            <w:r w:rsidRPr="00967C49">
              <w:rPr>
                <w:b/>
                <w:bCs/>
                <w:color w:val="000000"/>
              </w:rPr>
              <w:t>lesy (L)</w:t>
            </w:r>
          </w:p>
        </w:tc>
        <w:tc>
          <w:tcPr>
            <w:tcW w:w="1638" w:type="dxa"/>
            <w:tcBorders>
              <w:top w:val="nil"/>
              <w:left w:val="nil"/>
              <w:bottom w:val="single" w:sz="4" w:space="0" w:color="auto"/>
              <w:right w:val="single" w:sz="4" w:space="0" w:color="auto"/>
            </w:tcBorders>
            <w:shd w:val="clear" w:color="auto" w:fill="auto"/>
            <w:vAlign w:val="bottom"/>
            <w:hideMark/>
          </w:tcPr>
          <w:p w14:paraId="75275BAC" w14:textId="77777777" w:rsidR="00967C49" w:rsidRPr="00967C49" w:rsidRDefault="00000000" w:rsidP="00967C49">
            <w:pPr>
              <w:spacing w:before="0"/>
              <w:jc w:val="left"/>
              <w:rPr>
                <w:color w:val="000000"/>
              </w:rPr>
            </w:pPr>
            <w:r w:rsidRPr="00967C49">
              <w:rPr>
                <w:color w:val="000000"/>
              </w:rPr>
              <w:t>L2.1, L2.2, L4, L4A, L4B, L5.1, L5.2, L5.4, L8.1B, L9.1, L9.2A, L9.2B, L9.3</w:t>
            </w:r>
          </w:p>
        </w:tc>
        <w:tc>
          <w:tcPr>
            <w:tcW w:w="1000" w:type="dxa"/>
            <w:tcBorders>
              <w:top w:val="nil"/>
              <w:left w:val="nil"/>
              <w:bottom w:val="single" w:sz="4" w:space="0" w:color="auto"/>
              <w:right w:val="single" w:sz="4" w:space="0" w:color="auto"/>
            </w:tcBorders>
            <w:shd w:val="clear" w:color="auto" w:fill="auto"/>
            <w:vAlign w:val="bottom"/>
            <w:hideMark/>
          </w:tcPr>
          <w:p w14:paraId="01F4CC40" w14:textId="77777777" w:rsidR="00967C49" w:rsidRPr="00967C49" w:rsidRDefault="00000000" w:rsidP="00967C49">
            <w:pPr>
              <w:spacing w:before="0"/>
              <w:jc w:val="right"/>
              <w:rPr>
                <w:color w:val="000000"/>
              </w:rPr>
            </w:pPr>
            <w:r w:rsidRPr="00967C49">
              <w:rPr>
                <w:color w:val="000000"/>
              </w:rPr>
              <w:t>3286,49</w:t>
            </w:r>
          </w:p>
        </w:tc>
        <w:tc>
          <w:tcPr>
            <w:tcW w:w="920" w:type="dxa"/>
            <w:tcBorders>
              <w:top w:val="nil"/>
              <w:left w:val="nil"/>
              <w:bottom w:val="single" w:sz="4" w:space="0" w:color="auto"/>
              <w:right w:val="single" w:sz="4" w:space="0" w:color="auto"/>
            </w:tcBorders>
            <w:shd w:val="clear" w:color="auto" w:fill="auto"/>
            <w:noWrap/>
            <w:vAlign w:val="bottom"/>
            <w:hideMark/>
          </w:tcPr>
          <w:p w14:paraId="274C62FB" w14:textId="77777777" w:rsidR="00967C49" w:rsidRPr="00967C49" w:rsidRDefault="00000000" w:rsidP="00967C49">
            <w:pPr>
              <w:spacing w:before="0"/>
              <w:jc w:val="right"/>
              <w:rPr>
                <w:color w:val="000000"/>
              </w:rPr>
            </w:pPr>
            <w:r w:rsidRPr="00967C49">
              <w:rPr>
                <w:color w:val="000000"/>
              </w:rPr>
              <w:t>14</w:t>
            </w:r>
          </w:p>
        </w:tc>
        <w:tc>
          <w:tcPr>
            <w:tcW w:w="936" w:type="dxa"/>
            <w:tcBorders>
              <w:top w:val="nil"/>
              <w:left w:val="nil"/>
              <w:bottom w:val="single" w:sz="4" w:space="0" w:color="auto"/>
              <w:right w:val="single" w:sz="4" w:space="0" w:color="auto"/>
            </w:tcBorders>
            <w:shd w:val="clear" w:color="auto" w:fill="auto"/>
            <w:noWrap/>
            <w:vAlign w:val="bottom"/>
            <w:hideMark/>
          </w:tcPr>
          <w:p w14:paraId="387E05B6" w14:textId="77777777" w:rsidR="00967C49" w:rsidRPr="00967C49" w:rsidRDefault="00000000" w:rsidP="00967C49">
            <w:pPr>
              <w:spacing w:before="0"/>
              <w:jc w:val="right"/>
              <w:rPr>
                <w:color w:val="000000"/>
              </w:rPr>
            </w:pPr>
            <w:r w:rsidRPr="00967C49">
              <w:rPr>
                <w:color w:val="000000"/>
              </w:rPr>
              <w:t>1378,37</w:t>
            </w:r>
          </w:p>
        </w:tc>
        <w:tc>
          <w:tcPr>
            <w:tcW w:w="1300" w:type="dxa"/>
            <w:tcBorders>
              <w:top w:val="nil"/>
              <w:left w:val="nil"/>
              <w:bottom w:val="single" w:sz="4" w:space="0" w:color="auto"/>
              <w:right w:val="single" w:sz="4" w:space="0" w:color="auto"/>
            </w:tcBorders>
            <w:shd w:val="clear" w:color="auto" w:fill="auto"/>
            <w:noWrap/>
            <w:vAlign w:val="bottom"/>
            <w:hideMark/>
          </w:tcPr>
          <w:p w14:paraId="55ADEF62" w14:textId="77777777" w:rsidR="00967C49" w:rsidRPr="00967C49" w:rsidRDefault="00000000" w:rsidP="00967C49">
            <w:pPr>
              <w:spacing w:before="0"/>
              <w:jc w:val="right"/>
              <w:rPr>
                <w:color w:val="000000"/>
              </w:rPr>
            </w:pPr>
            <w:r w:rsidRPr="00967C49">
              <w:rPr>
                <w:color w:val="000000"/>
              </w:rPr>
              <w:t>28</w:t>
            </w:r>
          </w:p>
        </w:tc>
        <w:tc>
          <w:tcPr>
            <w:tcW w:w="1220" w:type="dxa"/>
            <w:tcBorders>
              <w:top w:val="nil"/>
              <w:left w:val="nil"/>
              <w:bottom w:val="single" w:sz="4" w:space="0" w:color="auto"/>
              <w:right w:val="single" w:sz="4" w:space="0" w:color="auto"/>
            </w:tcBorders>
            <w:shd w:val="clear" w:color="auto" w:fill="auto"/>
            <w:noWrap/>
            <w:vAlign w:val="bottom"/>
            <w:hideMark/>
          </w:tcPr>
          <w:p w14:paraId="0CC55B65" w14:textId="77777777" w:rsidR="00967C49" w:rsidRPr="00967C49" w:rsidRDefault="00000000" w:rsidP="00967C49">
            <w:pPr>
              <w:spacing w:before="0"/>
              <w:jc w:val="right"/>
              <w:rPr>
                <w:color w:val="000000"/>
              </w:rPr>
            </w:pPr>
            <w:r w:rsidRPr="00967C49">
              <w:rPr>
                <w:color w:val="000000"/>
              </w:rPr>
              <w:t>41,94</w:t>
            </w:r>
          </w:p>
        </w:tc>
        <w:tc>
          <w:tcPr>
            <w:tcW w:w="1208" w:type="dxa"/>
            <w:tcBorders>
              <w:top w:val="nil"/>
              <w:left w:val="nil"/>
              <w:bottom w:val="single" w:sz="4" w:space="0" w:color="auto"/>
              <w:right w:val="single" w:sz="4" w:space="0" w:color="auto"/>
            </w:tcBorders>
            <w:shd w:val="clear" w:color="auto" w:fill="auto"/>
            <w:noWrap/>
            <w:vAlign w:val="bottom"/>
            <w:hideMark/>
          </w:tcPr>
          <w:p w14:paraId="0A4FEE89" w14:textId="77777777" w:rsidR="00967C49" w:rsidRPr="00967C49" w:rsidRDefault="00000000" w:rsidP="00967C49">
            <w:pPr>
              <w:spacing w:before="0"/>
              <w:jc w:val="right"/>
              <w:rPr>
                <w:color w:val="000000"/>
              </w:rPr>
            </w:pPr>
            <w:r w:rsidRPr="00967C49">
              <w:rPr>
                <w:color w:val="000000"/>
              </w:rPr>
              <w:t>27,09</w:t>
            </w:r>
          </w:p>
        </w:tc>
      </w:tr>
      <w:tr w:rsidR="00121602" w14:paraId="608A903D" w14:textId="77777777" w:rsidTr="001D1D06">
        <w:trPr>
          <w:trHeight w:val="1125"/>
        </w:trPr>
        <w:tc>
          <w:tcPr>
            <w:tcW w:w="1702" w:type="dxa"/>
            <w:tcBorders>
              <w:top w:val="nil"/>
              <w:left w:val="single" w:sz="8" w:space="0" w:color="auto"/>
              <w:bottom w:val="single" w:sz="4" w:space="0" w:color="auto"/>
              <w:right w:val="single" w:sz="8" w:space="0" w:color="auto"/>
            </w:tcBorders>
            <w:shd w:val="clear" w:color="auto" w:fill="auto"/>
            <w:vAlign w:val="bottom"/>
            <w:hideMark/>
          </w:tcPr>
          <w:p w14:paraId="1536EEF9" w14:textId="77777777" w:rsidR="00967C49" w:rsidRPr="00967C49" w:rsidRDefault="00000000" w:rsidP="00967C49">
            <w:pPr>
              <w:spacing w:before="0"/>
              <w:jc w:val="left"/>
              <w:rPr>
                <w:b/>
                <w:bCs/>
                <w:color w:val="000000"/>
              </w:rPr>
            </w:pPr>
            <w:r w:rsidRPr="00967C49">
              <w:rPr>
                <w:b/>
                <w:bCs/>
                <w:color w:val="000000"/>
              </w:rPr>
              <w:t>mokřady a pobřežní vegetace (M)</w:t>
            </w:r>
          </w:p>
        </w:tc>
        <w:tc>
          <w:tcPr>
            <w:tcW w:w="1638" w:type="dxa"/>
            <w:tcBorders>
              <w:top w:val="nil"/>
              <w:left w:val="nil"/>
              <w:bottom w:val="single" w:sz="4" w:space="0" w:color="auto"/>
              <w:right w:val="single" w:sz="4" w:space="0" w:color="auto"/>
            </w:tcBorders>
            <w:shd w:val="clear" w:color="auto" w:fill="auto"/>
            <w:vAlign w:val="bottom"/>
            <w:hideMark/>
          </w:tcPr>
          <w:p w14:paraId="777A76C8" w14:textId="77777777" w:rsidR="00967C49" w:rsidRPr="00967C49" w:rsidRDefault="00000000" w:rsidP="00967C49">
            <w:pPr>
              <w:spacing w:before="0"/>
              <w:jc w:val="left"/>
              <w:rPr>
                <w:color w:val="000000"/>
              </w:rPr>
            </w:pPr>
            <w:r w:rsidRPr="00967C49">
              <w:rPr>
                <w:color w:val="000000"/>
              </w:rPr>
              <w:t>M1.1, M1.3, M1.4, M1.5, M1.7, M4.1, M5</w:t>
            </w:r>
          </w:p>
        </w:tc>
        <w:tc>
          <w:tcPr>
            <w:tcW w:w="1000" w:type="dxa"/>
            <w:tcBorders>
              <w:top w:val="nil"/>
              <w:left w:val="nil"/>
              <w:bottom w:val="single" w:sz="4" w:space="0" w:color="auto"/>
              <w:right w:val="single" w:sz="4" w:space="0" w:color="auto"/>
            </w:tcBorders>
            <w:shd w:val="clear" w:color="auto" w:fill="auto"/>
            <w:vAlign w:val="bottom"/>
            <w:hideMark/>
          </w:tcPr>
          <w:p w14:paraId="302BDCEE" w14:textId="77777777" w:rsidR="00967C49" w:rsidRPr="00967C49" w:rsidRDefault="00000000" w:rsidP="00967C49">
            <w:pPr>
              <w:spacing w:before="0"/>
              <w:jc w:val="right"/>
              <w:rPr>
                <w:color w:val="000000"/>
              </w:rPr>
            </w:pPr>
            <w:r w:rsidRPr="00967C49">
              <w:rPr>
                <w:color w:val="000000"/>
              </w:rPr>
              <w:t>14</w:t>
            </w:r>
          </w:p>
        </w:tc>
        <w:tc>
          <w:tcPr>
            <w:tcW w:w="920" w:type="dxa"/>
            <w:tcBorders>
              <w:top w:val="nil"/>
              <w:left w:val="nil"/>
              <w:bottom w:val="single" w:sz="4" w:space="0" w:color="auto"/>
              <w:right w:val="single" w:sz="4" w:space="0" w:color="auto"/>
            </w:tcBorders>
            <w:shd w:val="clear" w:color="auto" w:fill="auto"/>
            <w:noWrap/>
            <w:vAlign w:val="bottom"/>
            <w:hideMark/>
          </w:tcPr>
          <w:p w14:paraId="1DC75D1F" w14:textId="77777777" w:rsidR="00967C49" w:rsidRPr="00967C49" w:rsidRDefault="00000000" w:rsidP="00967C49">
            <w:pPr>
              <w:spacing w:before="0"/>
              <w:jc w:val="right"/>
              <w:rPr>
                <w:color w:val="000000"/>
              </w:rPr>
            </w:pPr>
            <w:r w:rsidRPr="00967C49">
              <w:rPr>
                <w:color w:val="000000"/>
              </w:rPr>
              <w:t>0,06</w:t>
            </w:r>
          </w:p>
        </w:tc>
        <w:tc>
          <w:tcPr>
            <w:tcW w:w="936" w:type="dxa"/>
            <w:tcBorders>
              <w:top w:val="nil"/>
              <w:left w:val="nil"/>
              <w:bottom w:val="single" w:sz="4" w:space="0" w:color="auto"/>
              <w:right w:val="single" w:sz="4" w:space="0" w:color="auto"/>
            </w:tcBorders>
            <w:shd w:val="clear" w:color="auto" w:fill="auto"/>
            <w:noWrap/>
            <w:vAlign w:val="bottom"/>
            <w:hideMark/>
          </w:tcPr>
          <w:p w14:paraId="044C2CC2" w14:textId="77777777" w:rsidR="00967C49" w:rsidRPr="00967C49" w:rsidRDefault="00000000" w:rsidP="00967C49">
            <w:pPr>
              <w:spacing w:before="0"/>
              <w:jc w:val="right"/>
              <w:rPr>
                <w:color w:val="000000"/>
              </w:rPr>
            </w:pPr>
            <w:r w:rsidRPr="00967C49">
              <w:rPr>
                <w:color w:val="000000"/>
              </w:rPr>
              <w:t>6,33</w:t>
            </w:r>
          </w:p>
        </w:tc>
        <w:tc>
          <w:tcPr>
            <w:tcW w:w="1300" w:type="dxa"/>
            <w:tcBorders>
              <w:top w:val="nil"/>
              <w:left w:val="nil"/>
              <w:bottom w:val="single" w:sz="4" w:space="0" w:color="auto"/>
              <w:right w:val="single" w:sz="4" w:space="0" w:color="auto"/>
            </w:tcBorders>
            <w:shd w:val="clear" w:color="auto" w:fill="auto"/>
            <w:vAlign w:val="bottom"/>
            <w:hideMark/>
          </w:tcPr>
          <w:p w14:paraId="795DAE51" w14:textId="77777777" w:rsidR="00967C49" w:rsidRPr="00967C49" w:rsidRDefault="00000000" w:rsidP="00967C49">
            <w:pPr>
              <w:spacing w:before="0"/>
              <w:jc w:val="right"/>
              <w:rPr>
                <w:color w:val="000000"/>
              </w:rPr>
            </w:pPr>
            <w:r w:rsidRPr="00967C49">
              <w:rPr>
                <w:color w:val="000000"/>
              </w:rPr>
              <w:t>0,127</w:t>
            </w:r>
          </w:p>
        </w:tc>
        <w:tc>
          <w:tcPr>
            <w:tcW w:w="1220" w:type="dxa"/>
            <w:tcBorders>
              <w:top w:val="nil"/>
              <w:left w:val="nil"/>
              <w:bottom w:val="single" w:sz="4" w:space="0" w:color="auto"/>
              <w:right w:val="single" w:sz="4" w:space="0" w:color="auto"/>
            </w:tcBorders>
            <w:shd w:val="clear" w:color="auto" w:fill="auto"/>
            <w:vAlign w:val="bottom"/>
            <w:hideMark/>
          </w:tcPr>
          <w:p w14:paraId="19F56133" w14:textId="77777777" w:rsidR="00967C49" w:rsidRPr="00967C49" w:rsidRDefault="00000000" w:rsidP="00967C49">
            <w:pPr>
              <w:spacing w:before="0"/>
              <w:jc w:val="right"/>
              <w:rPr>
                <w:color w:val="000000"/>
              </w:rPr>
            </w:pPr>
            <w:r w:rsidRPr="00967C49">
              <w:rPr>
                <w:color w:val="000000"/>
              </w:rPr>
              <w:t>45,21</w:t>
            </w:r>
          </w:p>
        </w:tc>
        <w:tc>
          <w:tcPr>
            <w:tcW w:w="1208" w:type="dxa"/>
            <w:tcBorders>
              <w:top w:val="nil"/>
              <w:left w:val="nil"/>
              <w:bottom w:val="single" w:sz="4" w:space="0" w:color="auto"/>
              <w:right w:val="single" w:sz="4" w:space="0" w:color="auto"/>
            </w:tcBorders>
            <w:shd w:val="clear" w:color="auto" w:fill="auto"/>
            <w:vAlign w:val="bottom"/>
            <w:hideMark/>
          </w:tcPr>
          <w:p w14:paraId="759E9A18" w14:textId="77777777" w:rsidR="00967C49" w:rsidRPr="00967C49" w:rsidRDefault="00000000" w:rsidP="00967C49">
            <w:pPr>
              <w:spacing w:before="0"/>
              <w:jc w:val="right"/>
              <w:rPr>
                <w:color w:val="000000"/>
              </w:rPr>
            </w:pPr>
            <w:r w:rsidRPr="00967C49">
              <w:rPr>
                <w:color w:val="000000"/>
              </w:rPr>
              <w:t>0,124</w:t>
            </w:r>
          </w:p>
        </w:tc>
      </w:tr>
      <w:tr w:rsidR="00121602" w14:paraId="2EAFE725" w14:textId="77777777" w:rsidTr="001D1D06">
        <w:trPr>
          <w:trHeight w:val="945"/>
        </w:trPr>
        <w:tc>
          <w:tcPr>
            <w:tcW w:w="1702" w:type="dxa"/>
            <w:tcBorders>
              <w:top w:val="nil"/>
              <w:left w:val="single" w:sz="8" w:space="0" w:color="auto"/>
              <w:bottom w:val="single" w:sz="4" w:space="0" w:color="auto"/>
              <w:right w:val="single" w:sz="8" w:space="0" w:color="auto"/>
            </w:tcBorders>
            <w:shd w:val="clear" w:color="auto" w:fill="auto"/>
            <w:vAlign w:val="bottom"/>
            <w:hideMark/>
          </w:tcPr>
          <w:p w14:paraId="3ECC6860" w14:textId="77777777" w:rsidR="00967C49" w:rsidRPr="00967C49" w:rsidRDefault="00000000" w:rsidP="00967C49">
            <w:pPr>
              <w:spacing w:before="0"/>
              <w:jc w:val="left"/>
              <w:rPr>
                <w:b/>
                <w:bCs/>
                <w:color w:val="000000"/>
              </w:rPr>
            </w:pPr>
            <w:r w:rsidRPr="00967C49">
              <w:rPr>
                <w:b/>
                <w:bCs/>
                <w:color w:val="000000"/>
              </w:rPr>
              <w:lastRenderedPageBreak/>
              <w:t>prameniště a rašeliniště</w:t>
            </w:r>
            <w:r w:rsidR="001D1D06">
              <w:rPr>
                <w:b/>
                <w:bCs/>
                <w:color w:val="000000"/>
              </w:rPr>
              <w:t xml:space="preserve"> </w:t>
            </w:r>
            <w:r w:rsidRPr="00967C49">
              <w:rPr>
                <w:b/>
                <w:bCs/>
                <w:color w:val="000000"/>
              </w:rPr>
              <w:t xml:space="preserve">(R) </w:t>
            </w:r>
          </w:p>
        </w:tc>
        <w:tc>
          <w:tcPr>
            <w:tcW w:w="1638" w:type="dxa"/>
            <w:tcBorders>
              <w:top w:val="nil"/>
              <w:left w:val="nil"/>
              <w:bottom w:val="single" w:sz="4" w:space="0" w:color="auto"/>
              <w:right w:val="single" w:sz="4" w:space="0" w:color="auto"/>
            </w:tcBorders>
            <w:shd w:val="clear" w:color="auto" w:fill="auto"/>
            <w:vAlign w:val="bottom"/>
            <w:hideMark/>
          </w:tcPr>
          <w:p w14:paraId="42CCFA26" w14:textId="77777777" w:rsidR="00967C49" w:rsidRPr="00967C49" w:rsidRDefault="00000000" w:rsidP="00967C49">
            <w:pPr>
              <w:spacing w:before="0"/>
              <w:jc w:val="left"/>
              <w:rPr>
                <w:color w:val="000000"/>
              </w:rPr>
            </w:pPr>
            <w:r w:rsidRPr="00967C49">
              <w:rPr>
                <w:color w:val="000000"/>
              </w:rPr>
              <w:t>R1.2., R1.4, R2.2, R2.3., R3.1.</w:t>
            </w:r>
          </w:p>
        </w:tc>
        <w:tc>
          <w:tcPr>
            <w:tcW w:w="1000" w:type="dxa"/>
            <w:tcBorders>
              <w:top w:val="nil"/>
              <w:left w:val="nil"/>
              <w:bottom w:val="single" w:sz="4" w:space="0" w:color="auto"/>
              <w:right w:val="single" w:sz="4" w:space="0" w:color="auto"/>
            </w:tcBorders>
            <w:shd w:val="clear" w:color="auto" w:fill="auto"/>
            <w:vAlign w:val="bottom"/>
            <w:hideMark/>
          </w:tcPr>
          <w:p w14:paraId="4CA56463" w14:textId="77777777" w:rsidR="00967C49" w:rsidRPr="00967C49" w:rsidRDefault="00000000" w:rsidP="00967C49">
            <w:pPr>
              <w:spacing w:before="0"/>
              <w:jc w:val="right"/>
              <w:rPr>
                <w:color w:val="000000"/>
              </w:rPr>
            </w:pPr>
            <w:r w:rsidRPr="00967C49">
              <w:rPr>
                <w:color w:val="000000"/>
              </w:rPr>
              <w:t>16,16</w:t>
            </w:r>
          </w:p>
        </w:tc>
        <w:tc>
          <w:tcPr>
            <w:tcW w:w="920" w:type="dxa"/>
            <w:tcBorders>
              <w:top w:val="nil"/>
              <w:left w:val="nil"/>
              <w:bottom w:val="single" w:sz="4" w:space="0" w:color="auto"/>
              <w:right w:val="single" w:sz="4" w:space="0" w:color="auto"/>
            </w:tcBorders>
            <w:shd w:val="clear" w:color="auto" w:fill="auto"/>
            <w:noWrap/>
            <w:vAlign w:val="bottom"/>
            <w:hideMark/>
          </w:tcPr>
          <w:p w14:paraId="000908FA" w14:textId="77777777" w:rsidR="00967C49" w:rsidRPr="00967C49" w:rsidRDefault="00000000" w:rsidP="00967C49">
            <w:pPr>
              <w:spacing w:before="0"/>
              <w:jc w:val="right"/>
              <w:rPr>
                <w:color w:val="000000"/>
              </w:rPr>
            </w:pPr>
            <w:r w:rsidRPr="00967C49">
              <w:rPr>
                <w:color w:val="000000"/>
              </w:rPr>
              <w:t>0,069</w:t>
            </w:r>
          </w:p>
        </w:tc>
        <w:tc>
          <w:tcPr>
            <w:tcW w:w="936" w:type="dxa"/>
            <w:tcBorders>
              <w:top w:val="nil"/>
              <w:left w:val="nil"/>
              <w:bottom w:val="single" w:sz="4" w:space="0" w:color="auto"/>
              <w:right w:val="single" w:sz="4" w:space="0" w:color="auto"/>
            </w:tcBorders>
            <w:shd w:val="clear" w:color="auto" w:fill="auto"/>
            <w:noWrap/>
            <w:vAlign w:val="bottom"/>
            <w:hideMark/>
          </w:tcPr>
          <w:p w14:paraId="75AA1E95" w14:textId="77777777" w:rsidR="00967C49" w:rsidRPr="00967C49" w:rsidRDefault="00000000" w:rsidP="00967C49">
            <w:pPr>
              <w:spacing w:before="0"/>
              <w:jc w:val="right"/>
              <w:rPr>
                <w:color w:val="000000"/>
              </w:rPr>
            </w:pPr>
            <w:r w:rsidRPr="00967C49">
              <w:rPr>
                <w:color w:val="000000"/>
              </w:rPr>
              <w:t>6,99</w:t>
            </w:r>
          </w:p>
        </w:tc>
        <w:tc>
          <w:tcPr>
            <w:tcW w:w="1300" w:type="dxa"/>
            <w:tcBorders>
              <w:top w:val="nil"/>
              <w:left w:val="nil"/>
              <w:bottom w:val="single" w:sz="4" w:space="0" w:color="auto"/>
              <w:right w:val="single" w:sz="4" w:space="0" w:color="auto"/>
            </w:tcBorders>
            <w:shd w:val="clear" w:color="auto" w:fill="auto"/>
            <w:vAlign w:val="bottom"/>
            <w:hideMark/>
          </w:tcPr>
          <w:p w14:paraId="1A642A13" w14:textId="77777777" w:rsidR="00967C49" w:rsidRPr="00967C49" w:rsidRDefault="00000000" w:rsidP="00967C49">
            <w:pPr>
              <w:spacing w:before="0"/>
              <w:jc w:val="right"/>
              <w:rPr>
                <w:color w:val="000000"/>
              </w:rPr>
            </w:pPr>
            <w:r w:rsidRPr="00967C49">
              <w:rPr>
                <w:color w:val="000000"/>
              </w:rPr>
              <w:t>0,14</w:t>
            </w:r>
          </w:p>
        </w:tc>
        <w:tc>
          <w:tcPr>
            <w:tcW w:w="1220" w:type="dxa"/>
            <w:tcBorders>
              <w:top w:val="nil"/>
              <w:left w:val="nil"/>
              <w:bottom w:val="single" w:sz="4" w:space="0" w:color="auto"/>
              <w:right w:val="single" w:sz="4" w:space="0" w:color="auto"/>
            </w:tcBorders>
            <w:shd w:val="clear" w:color="auto" w:fill="auto"/>
            <w:vAlign w:val="bottom"/>
            <w:hideMark/>
          </w:tcPr>
          <w:p w14:paraId="0FAEEA68" w14:textId="77777777" w:rsidR="00967C49" w:rsidRPr="00967C49" w:rsidRDefault="00000000" w:rsidP="00967C49">
            <w:pPr>
              <w:spacing w:before="0"/>
              <w:jc w:val="right"/>
              <w:rPr>
                <w:color w:val="000000"/>
              </w:rPr>
            </w:pPr>
            <w:r w:rsidRPr="00967C49">
              <w:rPr>
                <w:color w:val="000000"/>
              </w:rPr>
              <w:t>43,25</w:t>
            </w:r>
          </w:p>
        </w:tc>
        <w:tc>
          <w:tcPr>
            <w:tcW w:w="1208" w:type="dxa"/>
            <w:tcBorders>
              <w:top w:val="nil"/>
              <w:left w:val="nil"/>
              <w:bottom w:val="single" w:sz="4" w:space="0" w:color="auto"/>
              <w:right w:val="single" w:sz="4" w:space="0" w:color="auto"/>
            </w:tcBorders>
            <w:shd w:val="clear" w:color="auto" w:fill="auto"/>
            <w:vAlign w:val="bottom"/>
            <w:hideMark/>
          </w:tcPr>
          <w:p w14:paraId="4463408B" w14:textId="77777777" w:rsidR="00967C49" w:rsidRPr="00967C49" w:rsidRDefault="00000000" w:rsidP="00967C49">
            <w:pPr>
              <w:spacing w:before="0"/>
              <w:jc w:val="right"/>
              <w:rPr>
                <w:color w:val="000000"/>
              </w:rPr>
            </w:pPr>
            <w:r w:rsidRPr="00967C49">
              <w:rPr>
                <w:color w:val="000000"/>
              </w:rPr>
              <w:t>0,137</w:t>
            </w:r>
          </w:p>
        </w:tc>
      </w:tr>
      <w:tr w:rsidR="00121602" w14:paraId="047BC22F" w14:textId="77777777" w:rsidTr="001D1D06">
        <w:trPr>
          <w:trHeight w:val="600"/>
        </w:trPr>
        <w:tc>
          <w:tcPr>
            <w:tcW w:w="1702" w:type="dxa"/>
            <w:tcBorders>
              <w:top w:val="nil"/>
              <w:left w:val="single" w:sz="8" w:space="0" w:color="auto"/>
              <w:bottom w:val="single" w:sz="4" w:space="0" w:color="auto"/>
              <w:right w:val="single" w:sz="8" w:space="0" w:color="auto"/>
            </w:tcBorders>
            <w:shd w:val="clear" w:color="auto" w:fill="auto"/>
            <w:vAlign w:val="bottom"/>
            <w:hideMark/>
          </w:tcPr>
          <w:p w14:paraId="2D433755" w14:textId="77777777" w:rsidR="00967C49" w:rsidRPr="00967C49" w:rsidRDefault="00000000" w:rsidP="00967C49">
            <w:pPr>
              <w:spacing w:before="0"/>
              <w:jc w:val="left"/>
              <w:rPr>
                <w:b/>
                <w:bCs/>
                <w:color w:val="000000"/>
              </w:rPr>
            </w:pPr>
            <w:r w:rsidRPr="00967C49">
              <w:rPr>
                <w:b/>
                <w:bCs/>
                <w:color w:val="000000"/>
              </w:rPr>
              <w:t>skály, sutě, jeskyně (S)</w:t>
            </w:r>
          </w:p>
        </w:tc>
        <w:tc>
          <w:tcPr>
            <w:tcW w:w="1638" w:type="dxa"/>
            <w:tcBorders>
              <w:top w:val="nil"/>
              <w:left w:val="nil"/>
              <w:bottom w:val="single" w:sz="4" w:space="0" w:color="auto"/>
              <w:right w:val="single" w:sz="4" w:space="0" w:color="auto"/>
            </w:tcBorders>
            <w:shd w:val="clear" w:color="auto" w:fill="auto"/>
            <w:vAlign w:val="bottom"/>
            <w:hideMark/>
          </w:tcPr>
          <w:p w14:paraId="06AE76E6" w14:textId="77777777" w:rsidR="00967C49" w:rsidRPr="00967C49" w:rsidRDefault="00000000" w:rsidP="00967C49">
            <w:pPr>
              <w:spacing w:before="0"/>
              <w:jc w:val="left"/>
              <w:rPr>
                <w:color w:val="000000"/>
              </w:rPr>
            </w:pPr>
            <w:r w:rsidRPr="00967C49">
              <w:rPr>
                <w:color w:val="000000"/>
              </w:rPr>
              <w:t>S1.2.</w:t>
            </w:r>
          </w:p>
        </w:tc>
        <w:tc>
          <w:tcPr>
            <w:tcW w:w="1000" w:type="dxa"/>
            <w:tcBorders>
              <w:top w:val="nil"/>
              <w:left w:val="nil"/>
              <w:bottom w:val="single" w:sz="4" w:space="0" w:color="auto"/>
              <w:right w:val="single" w:sz="4" w:space="0" w:color="auto"/>
            </w:tcBorders>
            <w:shd w:val="clear" w:color="auto" w:fill="auto"/>
            <w:vAlign w:val="bottom"/>
            <w:hideMark/>
          </w:tcPr>
          <w:p w14:paraId="6E13FFD0" w14:textId="77777777" w:rsidR="00967C49" w:rsidRPr="00967C49" w:rsidRDefault="00000000" w:rsidP="00967C49">
            <w:pPr>
              <w:spacing w:before="0"/>
              <w:jc w:val="right"/>
              <w:rPr>
                <w:color w:val="000000"/>
              </w:rPr>
            </w:pPr>
            <w:r w:rsidRPr="00967C49">
              <w:rPr>
                <w:color w:val="000000"/>
              </w:rPr>
              <w:t>0,71</w:t>
            </w:r>
          </w:p>
        </w:tc>
        <w:tc>
          <w:tcPr>
            <w:tcW w:w="920" w:type="dxa"/>
            <w:tcBorders>
              <w:top w:val="nil"/>
              <w:left w:val="nil"/>
              <w:bottom w:val="single" w:sz="4" w:space="0" w:color="auto"/>
              <w:right w:val="single" w:sz="4" w:space="0" w:color="auto"/>
            </w:tcBorders>
            <w:shd w:val="clear" w:color="auto" w:fill="auto"/>
            <w:noWrap/>
            <w:vAlign w:val="bottom"/>
            <w:hideMark/>
          </w:tcPr>
          <w:p w14:paraId="1049B97D" w14:textId="77777777" w:rsidR="00967C49" w:rsidRPr="00967C49" w:rsidRDefault="00000000" w:rsidP="00967C49">
            <w:pPr>
              <w:spacing w:before="0"/>
              <w:jc w:val="right"/>
              <w:rPr>
                <w:color w:val="000000"/>
              </w:rPr>
            </w:pPr>
            <w:r w:rsidRPr="00967C49">
              <w:rPr>
                <w:color w:val="000000"/>
              </w:rPr>
              <w:t>0,003</w:t>
            </w:r>
          </w:p>
        </w:tc>
        <w:tc>
          <w:tcPr>
            <w:tcW w:w="936" w:type="dxa"/>
            <w:tcBorders>
              <w:top w:val="nil"/>
              <w:left w:val="nil"/>
              <w:bottom w:val="single" w:sz="4" w:space="0" w:color="auto"/>
              <w:right w:val="single" w:sz="4" w:space="0" w:color="auto"/>
            </w:tcBorders>
            <w:shd w:val="clear" w:color="auto" w:fill="auto"/>
            <w:noWrap/>
            <w:vAlign w:val="bottom"/>
            <w:hideMark/>
          </w:tcPr>
          <w:p w14:paraId="775DABAD" w14:textId="77777777" w:rsidR="00967C49" w:rsidRPr="00967C49" w:rsidRDefault="00000000" w:rsidP="00967C49">
            <w:pPr>
              <w:spacing w:before="0"/>
              <w:jc w:val="right"/>
              <w:rPr>
                <w:color w:val="000000"/>
              </w:rPr>
            </w:pPr>
            <w:r w:rsidRPr="00967C49">
              <w:rPr>
                <w:color w:val="000000"/>
              </w:rPr>
              <w:t>0,2</w:t>
            </w:r>
          </w:p>
        </w:tc>
        <w:tc>
          <w:tcPr>
            <w:tcW w:w="1300" w:type="dxa"/>
            <w:tcBorders>
              <w:top w:val="nil"/>
              <w:left w:val="nil"/>
              <w:bottom w:val="single" w:sz="4" w:space="0" w:color="auto"/>
              <w:right w:val="single" w:sz="4" w:space="0" w:color="auto"/>
            </w:tcBorders>
            <w:shd w:val="clear" w:color="auto" w:fill="auto"/>
            <w:noWrap/>
            <w:vAlign w:val="bottom"/>
            <w:hideMark/>
          </w:tcPr>
          <w:p w14:paraId="5F8FFFAF" w14:textId="77777777" w:rsidR="00967C49" w:rsidRPr="00967C49" w:rsidRDefault="00000000" w:rsidP="00967C49">
            <w:pPr>
              <w:spacing w:before="0"/>
              <w:jc w:val="right"/>
              <w:rPr>
                <w:color w:val="000000"/>
              </w:rPr>
            </w:pPr>
            <w:r w:rsidRPr="00967C49">
              <w:rPr>
                <w:color w:val="000000"/>
              </w:rPr>
              <w:t>0,004</w:t>
            </w:r>
          </w:p>
        </w:tc>
        <w:tc>
          <w:tcPr>
            <w:tcW w:w="1220" w:type="dxa"/>
            <w:tcBorders>
              <w:top w:val="nil"/>
              <w:left w:val="nil"/>
              <w:bottom w:val="single" w:sz="4" w:space="0" w:color="auto"/>
              <w:right w:val="single" w:sz="4" w:space="0" w:color="auto"/>
            </w:tcBorders>
            <w:shd w:val="clear" w:color="auto" w:fill="auto"/>
            <w:noWrap/>
            <w:vAlign w:val="bottom"/>
            <w:hideMark/>
          </w:tcPr>
          <w:p w14:paraId="3250D5E2" w14:textId="77777777" w:rsidR="00967C49" w:rsidRPr="00967C49" w:rsidRDefault="00000000" w:rsidP="00967C49">
            <w:pPr>
              <w:spacing w:before="0"/>
              <w:jc w:val="right"/>
              <w:rPr>
                <w:color w:val="000000"/>
              </w:rPr>
            </w:pPr>
            <w:r w:rsidRPr="00967C49">
              <w:rPr>
                <w:color w:val="000000"/>
              </w:rPr>
              <w:t>28,16</w:t>
            </w:r>
          </w:p>
        </w:tc>
        <w:tc>
          <w:tcPr>
            <w:tcW w:w="1208" w:type="dxa"/>
            <w:tcBorders>
              <w:top w:val="nil"/>
              <w:left w:val="nil"/>
              <w:bottom w:val="single" w:sz="4" w:space="0" w:color="auto"/>
              <w:right w:val="single" w:sz="4" w:space="0" w:color="auto"/>
            </w:tcBorders>
            <w:shd w:val="clear" w:color="auto" w:fill="auto"/>
            <w:noWrap/>
            <w:vAlign w:val="bottom"/>
            <w:hideMark/>
          </w:tcPr>
          <w:p w14:paraId="622A1BDC" w14:textId="77777777" w:rsidR="00967C49" w:rsidRPr="00967C49" w:rsidRDefault="00000000" w:rsidP="00967C49">
            <w:pPr>
              <w:spacing w:before="0"/>
              <w:jc w:val="right"/>
              <w:rPr>
                <w:color w:val="000000"/>
              </w:rPr>
            </w:pPr>
            <w:r w:rsidRPr="00967C49">
              <w:rPr>
                <w:color w:val="000000"/>
              </w:rPr>
              <w:t>0,003</w:t>
            </w:r>
          </w:p>
        </w:tc>
      </w:tr>
      <w:tr w:rsidR="00121602" w14:paraId="354B5DBD" w14:textId="77777777" w:rsidTr="001D1D06">
        <w:trPr>
          <w:trHeight w:val="1170"/>
        </w:trPr>
        <w:tc>
          <w:tcPr>
            <w:tcW w:w="1702" w:type="dxa"/>
            <w:tcBorders>
              <w:top w:val="nil"/>
              <w:left w:val="single" w:sz="8" w:space="0" w:color="auto"/>
              <w:bottom w:val="single" w:sz="4" w:space="0" w:color="auto"/>
              <w:right w:val="single" w:sz="8" w:space="0" w:color="auto"/>
            </w:tcBorders>
            <w:shd w:val="clear" w:color="auto" w:fill="auto"/>
            <w:vAlign w:val="bottom"/>
            <w:hideMark/>
          </w:tcPr>
          <w:p w14:paraId="1AD530D6" w14:textId="77777777" w:rsidR="00967C49" w:rsidRPr="00967C49" w:rsidRDefault="00000000" w:rsidP="00967C49">
            <w:pPr>
              <w:spacing w:before="0"/>
              <w:jc w:val="left"/>
              <w:rPr>
                <w:b/>
                <w:bCs/>
                <w:color w:val="000000"/>
              </w:rPr>
            </w:pPr>
            <w:r w:rsidRPr="00967C49">
              <w:rPr>
                <w:b/>
                <w:bCs/>
                <w:color w:val="000000"/>
              </w:rPr>
              <w:t xml:space="preserve">sekundární trávníky a vřesoviště (T) </w:t>
            </w:r>
          </w:p>
        </w:tc>
        <w:tc>
          <w:tcPr>
            <w:tcW w:w="1638" w:type="dxa"/>
            <w:tcBorders>
              <w:top w:val="nil"/>
              <w:left w:val="nil"/>
              <w:bottom w:val="single" w:sz="4" w:space="0" w:color="auto"/>
              <w:right w:val="single" w:sz="4" w:space="0" w:color="auto"/>
            </w:tcBorders>
            <w:shd w:val="clear" w:color="auto" w:fill="auto"/>
            <w:vAlign w:val="bottom"/>
            <w:hideMark/>
          </w:tcPr>
          <w:p w14:paraId="7FBF3836" w14:textId="77777777" w:rsidR="00967C49" w:rsidRPr="00967C49" w:rsidRDefault="00000000" w:rsidP="00967C49">
            <w:pPr>
              <w:spacing w:before="0"/>
              <w:jc w:val="left"/>
              <w:rPr>
                <w:color w:val="000000"/>
              </w:rPr>
            </w:pPr>
            <w:r w:rsidRPr="00967C49">
              <w:rPr>
                <w:color w:val="000000"/>
              </w:rPr>
              <w:t>T1.1., T1.10, T1.2., T1.3, T1.5, T1.6, T2.3B, T6.1A, T8.3</w:t>
            </w:r>
          </w:p>
        </w:tc>
        <w:tc>
          <w:tcPr>
            <w:tcW w:w="1000" w:type="dxa"/>
            <w:tcBorders>
              <w:top w:val="nil"/>
              <w:left w:val="nil"/>
              <w:bottom w:val="single" w:sz="4" w:space="0" w:color="auto"/>
              <w:right w:val="single" w:sz="4" w:space="0" w:color="auto"/>
            </w:tcBorders>
            <w:shd w:val="clear" w:color="auto" w:fill="auto"/>
            <w:vAlign w:val="bottom"/>
            <w:hideMark/>
          </w:tcPr>
          <w:p w14:paraId="65DC71D7" w14:textId="77777777" w:rsidR="00967C49" w:rsidRPr="00967C49" w:rsidRDefault="00000000" w:rsidP="00967C49">
            <w:pPr>
              <w:spacing w:before="0"/>
              <w:jc w:val="right"/>
              <w:rPr>
                <w:color w:val="000000"/>
              </w:rPr>
            </w:pPr>
            <w:r w:rsidRPr="00967C49">
              <w:rPr>
                <w:color w:val="000000"/>
              </w:rPr>
              <w:t>2715,82</w:t>
            </w:r>
          </w:p>
        </w:tc>
        <w:tc>
          <w:tcPr>
            <w:tcW w:w="920" w:type="dxa"/>
            <w:tcBorders>
              <w:top w:val="nil"/>
              <w:left w:val="nil"/>
              <w:bottom w:val="single" w:sz="4" w:space="0" w:color="auto"/>
              <w:right w:val="single" w:sz="4" w:space="0" w:color="auto"/>
            </w:tcBorders>
            <w:shd w:val="clear" w:color="auto" w:fill="auto"/>
            <w:noWrap/>
            <w:vAlign w:val="bottom"/>
            <w:hideMark/>
          </w:tcPr>
          <w:p w14:paraId="5508399E" w14:textId="77777777" w:rsidR="00967C49" w:rsidRPr="00967C49" w:rsidRDefault="00000000" w:rsidP="00967C49">
            <w:pPr>
              <w:spacing w:before="0"/>
              <w:jc w:val="right"/>
              <w:rPr>
                <w:color w:val="000000"/>
              </w:rPr>
            </w:pPr>
            <w:r w:rsidRPr="00967C49">
              <w:rPr>
                <w:color w:val="000000"/>
              </w:rPr>
              <w:t>12</w:t>
            </w:r>
          </w:p>
        </w:tc>
        <w:tc>
          <w:tcPr>
            <w:tcW w:w="936" w:type="dxa"/>
            <w:tcBorders>
              <w:top w:val="nil"/>
              <w:left w:val="nil"/>
              <w:bottom w:val="single" w:sz="4" w:space="0" w:color="auto"/>
              <w:right w:val="single" w:sz="4" w:space="0" w:color="auto"/>
            </w:tcBorders>
            <w:shd w:val="clear" w:color="auto" w:fill="auto"/>
            <w:noWrap/>
            <w:vAlign w:val="bottom"/>
            <w:hideMark/>
          </w:tcPr>
          <w:p w14:paraId="37974D8C" w14:textId="77777777" w:rsidR="00967C49" w:rsidRPr="00967C49" w:rsidRDefault="00000000" w:rsidP="00967C49">
            <w:pPr>
              <w:spacing w:before="0"/>
              <w:jc w:val="right"/>
              <w:rPr>
                <w:color w:val="000000"/>
              </w:rPr>
            </w:pPr>
            <w:r w:rsidRPr="00967C49">
              <w:rPr>
                <w:color w:val="000000"/>
              </w:rPr>
              <w:t>191,82</w:t>
            </w:r>
          </w:p>
        </w:tc>
        <w:tc>
          <w:tcPr>
            <w:tcW w:w="1300" w:type="dxa"/>
            <w:tcBorders>
              <w:top w:val="nil"/>
              <w:left w:val="nil"/>
              <w:bottom w:val="single" w:sz="4" w:space="0" w:color="auto"/>
              <w:right w:val="single" w:sz="4" w:space="0" w:color="auto"/>
            </w:tcBorders>
            <w:shd w:val="clear" w:color="auto" w:fill="auto"/>
            <w:vAlign w:val="bottom"/>
            <w:hideMark/>
          </w:tcPr>
          <w:p w14:paraId="4286C3F5" w14:textId="77777777" w:rsidR="00967C49" w:rsidRPr="00967C49" w:rsidRDefault="00000000" w:rsidP="00967C49">
            <w:pPr>
              <w:spacing w:before="0"/>
              <w:jc w:val="right"/>
              <w:rPr>
                <w:color w:val="000000"/>
              </w:rPr>
            </w:pPr>
            <w:r w:rsidRPr="00967C49">
              <w:rPr>
                <w:color w:val="000000"/>
              </w:rPr>
              <w:t>4</w:t>
            </w:r>
          </w:p>
        </w:tc>
        <w:tc>
          <w:tcPr>
            <w:tcW w:w="1220" w:type="dxa"/>
            <w:tcBorders>
              <w:top w:val="nil"/>
              <w:left w:val="nil"/>
              <w:bottom w:val="single" w:sz="4" w:space="0" w:color="auto"/>
              <w:right w:val="single" w:sz="4" w:space="0" w:color="auto"/>
            </w:tcBorders>
            <w:shd w:val="clear" w:color="auto" w:fill="auto"/>
            <w:vAlign w:val="bottom"/>
            <w:hideMark/>
          </w:tcPr>
          <w:p w14:paraId="47186E83" w14:textId="77777777" w:rsidR="00967C49" w:rsidRPr="00967C49" w:rsidRDefault="00000000" w:rsidP="00967C49">
            <w:pPr>
              <w:spacing w:before="0"/>
              <w:jc w:val="right"/>
              <w:rPr>
                <w:color w:val="000000"/>
              </w:rPr>
            </w:pPr>
            <w:r w:rsidRPr="00967C49">
              <w:rPr>
                <w:color w:val="000000"/>
              </w:rPr>
              <w:t>7,06</w:t>
            </w:r>
          </w:p>
        </w:tc>
        <w:tc>
          <w:tcPr>
            <w:tcW w:w="1208" w:type="dxa"/>
            <w:tcBorders>
              <w:top w:val="nil"/>
              <w:left w:val="nil"/>
              <w:bottom w:val="single" w:sz="4" w:space="0" w:color="auto"/>
              <w:right w:val="single" w:sz="4" w:space="0" w:color="auto"/>
            </w:tcBorders>
            <w:shd w:val="clear" w:color="auto" w:fill="auto"/>
            <w:vAlign w:val="bottom"/>
            <w:hideMark/>
          </w:tcPr>
          <w:p w14:paraId="0F546FA2" w14:textId="77777777" w:rsidR="00967C49" w:rsidRPr="00967C49" w:rsidRDefault="00000000" w:rsidP="00967C49">
            <w:pPr>
              <w:spacing w:before="0"/>
              <w:jc w:val="right"/>
              <w:rPr>
                <w:color w:val="000000"/>
              </w:rPr>
            </w:pPr>
            <w:r w:rsidRPr="00967C49">
              <w:rPr>
                <w:color w:val="000000"/>
              </w:rPr>
              <w:t>3,77</w:t>
            </w:r>
          </w:p>
        </w:tc>
      </w:tr>
      <w:tr w:rsidR="00121602" w14:paraId="64D725B6" w14:textId="77777777" w:rsidTr="001D1D06">
        <w:trPr>
          <w:trHeight w:val="795"/>
        </w:trPr>
        <w:tc>
          <w:tcPr>
            <w:tcW w:w="1702" w:type="dxa"/>
            <w:tcBorders>
              <w:top w:val="nil"/>
              <w:left w:val="single" w:sz="8" w:space="0" w:color="auto"/>
              <w:bottom w:val="single" w:sz="4" w:space="0" w:color="auto"/>
              <w:right w:val="single" w:sz="8" w:space="0" w:color="auto"/>
            </w:tcBorders>
            <w:shd w:val="clear" w:color="auto" w:fill="auto"/>
            <w:vAlign w:val="bottom"/>
            <w:hideMark/>
          </w:tcPr>
          <w:p w14:paraId="2757E4DE" w14:textId="77777777" w:rsidR="00967C49" w:rsidRPr="00967C49" w:rsidRDefault="00000000" w:rsidP="00967C49">
            <w:pPr>
              <w:spacing w:before="0"/>
              <w:jc w:val="left"/>
              <w:rPr>
                <w:b/>
                <w:bCs/>
                <w:color w:val="000000"/>
              </w:rPr>
            </w:pPr>
            <w:r w:rsidRPr="00967C49">
              <w:rPr>
                <w:b/>
                <w:bCs/>
                <w:color w:val="000000"/>
              </w:rPr>
              <w:t>vodní toky a nádrže (V)</w:t>
            </w:r>
          </w:p>
        </w:tc>
        <w:tc>
          <w:tcPr>
            <w:tcW w:w="1638" w:type="dxa"/>
            <w:tcBorders>
              <w:top w:val="nil"/>
              <w:left w:val="nil"/>
              <w:bottom w:val="single" w:sz="4" w:space="0" w:color="auto"/>
              <w:right w:val="single" w:sz="4" w:space="0" w:color="auto"/>
            </w:tcBorders>
            <w:shd w:val="clear" w:color="auto" w:fill="auto"/>
            <w:vAlign w:val="bottom"/>
            <w:hideMark/>
          </w:tcPr>
          <w:p w14:paraId="71F3DDE1" w14:textId="77777777" w:rsidR="00967C49" w:rsidRPr="00967C49" w:rsidRDefault="00000000" w:rsidP="00967C49">
            <w:pPr>
              <w:spacing w:before="0"/>
              <w:jc w:val="left"/>
              <w:rPr>
                <w:color w:val="000000"/>
              </w:rPr>
            </w:pPr>
            <w:r w:rsidRPr="00967C49">
              <w:rPr>
                <w:color w:val="000000"/>
              </w:rPr>
              <w:t>V1F, V1G, V4A, V4B</w:t>
            </w:r>
          </w:p>
        </w:tc>
        <w:tc>
          <w:tcPr>
            <w:tcW w:w="1000" w:type="dxa"/>
            <w:tcBorders>
              <w:top w:val="nil"/>
              <w:left w:val="nil"/>
              <w:bottom w:val="single" w:sz="4" w:space="0" w:color="auto"/>
              <w:right w:val="single" w:sz="4" w:space="0" w:color="auto"/>
            </w:tcBorders>
            <w:shd w:val="clear" w:color="auto" w:fill="auto"/>
            <w:vAlign w:val="bottom"/>
            <w:hideMark/>
          </w:tcPr>
          <w:p w14:paraId="3393FAA6" w14:textId="77777777" w:rsidR="00967C49" w:rsidRPr="00967C49" w:rsidRDefault="00000000" w:rsidP="00967C49">
            <w:pPr>
              <w:spacing w:before="0"/>
              <w:jc w:val="right"/>
              <w:rPr>
                <w:color w:val="000000"/>
              </w:rPr>
            </w:pPr>
            <w:r w:rsidRPr="00967C49">
              <w:rPr>
                <w:color w:val="000000"/>
              </w:rPr>
              <w:t>20,72</w:t>
            </w:r>
          </w:p>
        </w:tc>
        <w:tc>
          <w:tcPr>
            <w:tcW w:w="920" w:type="dxa"/>
            <w:tcBorders>
              <w:top w:val="nil"/>
              <w:left w:val="nil"/>
              <w:bottom w:val="single" w:sz="4" w:space="0" w:color="auto"/>
              <w:right w:val="single" w:sz="4" w:space="0" w:color="auto"/>
            </w:tcBorders>
            <w:shd w:val="clear" w:color="auto" w:fill="auto"/>
            <w:noWrap/>
            <w:vAlign w:val="bottom"/>
            <w:hideMark/>
          </w:tcPr>
          <w:p w14:paraId="4F037A29" w14:textId="77777777" w:rsidR="00967C49" w:rsidRPr="00967C49" w:rsidRDefault="00000000" w:rsidP="00967C49">
            <w:pPr>
              <w:spacing w:before="0"/>
              <w:jc w:val="right"/>
              <w:rPr>
                <w:color w:val="000000"/>
              </w:rPr>
            </w:pPr>
            <w:r w:rsidRPr="00967C49">
              <w:rPr>
                <w:color w:val="000000"/>
              </w:rPr>
              <w:t>0,089</w:t>
            </w:r>
          </w:p>
        </w:tc>
        <w:tc>
          <w:tcPr>
            <w:tcW w:w="936" w:type="dxa"/>
            <w:tcBorders>
              <w:top w:val="nil"/>
              <w:left w:val="nil"/>
              <w:bottom w:val="single" w:sz="4" w:space="0" w:color="auto"/>
              <w:right w:val="single" w:sz="4" w:space="0" w:color="auto"/>
            </w:tcBorders>
            <w:shd w:val="clear" w:color="auto" w:fill="auto"/>
            <w:noWrap/>
            <w:vAlign w:val="bottom"/>
            <w:hideMark/>
          </w:tcPr>
          <w:p w14:paraId="53725827" w14:textId="77777777" w:rsidR="00967C49" w:rsidRPr="00967C49" w:rsidRDefault="00000000" w:rsidP="00967C49">
            <w:pPr>
              <w:spacing w:before="0"/>
              <w:jc w:val="right"/>
              <w:rPr>
                <w:color w:val="000000"/>
              </w:rPr>
            </w:pPr>
            <w:r w:rsidRPr="00967C49">
              <w:rPr>
                <w:color w:val="000000"/>
              </w:rPr>
              <w:t>12,62</w:t>
            </w:r>
          </w:p>
        </w:tc>
        <w:tc>
          <w:tcPr>
            <w:tcW w:w="1300" w:type="dxa"/>
            <w:tcBorders>
              <w:top w:val="nil"/>
              <w:left w:val="nil"/>
              <w:bottom w:val="single" w:sz="4" w:space="0" w:color="auto"/>
              <w:right w:val="single" w:sz="4" w:space="0" w:color="auto"/>
            </w:tcBorders>
            <w:shd w:val="clear" w:color="auto" w:fill="auto"/>
            <w:vAlign w:val="bottom"/>
            <w:hideMark/>
          </w:tcPr>
          <w:p w14:paraId="64ACA12A" w14:textId="77777777" w:rsidR="00967C49" w:rsidRPr="00967C49" w:rsidRDefault="00000000" w:rsidP="00967C49">
            <w:pPr>
              <w:spacing w:before="0"/>
              <w:jc w:val="right"/>
              <w:rPr>
                <w:color w:val="000000"/>
              </w:rPr>
            </w:pPr>
            <w:r w:rsidRPr="00967C49">
              <w:rPr>
                <w:color w:val="000000"/>
              </w:rPr>
              <w:t>0,252</w:t>
            </w:r>
          </w:p>
        </w:tc>
        <w:tc>
          <w:tcPr>
            <w:tcW w:w="1220" w:type="dxa"/>
            <w:tcBorders>
              <w:top w:val="nil"/>
              <w:left w:val="nil"/>
              <w:bottom w:val="single" w:sz="4" w:space="0" w:color="auto"/>
              <w:right w:val="single" w:sz="4" w:space="0" w:color="auto"/>
            </w:tcBorders>
            <w:shd w:val="clear" w:color="auto" w:fill="auto"/>
            <w:vAlign w:val="bottom"/>
            <w:hideMark/>
          </w:tcPr>
          <w:p w14:paraId="4DAFAFA9" w14:textId="77777777" w:rsidR="00967C49" w:rsidRPr="00967C49" w:rsidRDefault="00000000" w:rsidP="00967C49">
            <w:pPr>
              <w:spacing w:before="0"/>
              <w:jc w:val="right"/>
              <w:rPr>
                <w:color w:val="000000"/>
              </w:rPr>
            </w:pPr>
            <w:r w:rsidRPr="00967C49">
              <w:rPr>
                <w:color w:val="000000"/>
              </w:rPr>
              <w:t>60,9</w:t>
            </w:r>
          </w:p>
        </w:tc>
        <w:tc>
          <w:tcPr>
            <w:tcW w:w="1208" w:type="dxa"/>
            <w:tcBorders>
              <w:top w:val="nil"/>
              <w:left w:val="nil"/>
              <w:bottom w:val="single" w:sz="4" w:space="0" w:color="auto"/>
              <w:right w:val="single" w:sz="4" w:space="0" w:color="auto"/>
            </w:tcBorders>
            <w:shd w:val="clear" w:color="auto" w:fill="auto"/>
            <w:vAlign w:val="bottom"/>
            <w:hideMark/>
          </w:tcPr>
          <w:p w14:paraId="67F2B358" w14:textId="77777777" w:rsidR="00967C49" w:rsidRPr="00967C49" w:rsidRDefault="00000000" w:rsidP="00967C49">
            <w:pPr>
              <w:spacing w:before="0"/>
              <w:jc w:val="right"/>
              <w:rPr>
                <w:color w:val="000000"/>
              </w:rPr>
            </w:pPr>
            <w:r w:rsidRPr="00967C49">
              <w:rPr>
                <w:color w:val="000000"/>
              </w:rPr>
              <w:t>0,248</w:t>
            </w:r>
          </w:p>
        </w:tc>
      </w:tr>
      <w:tr w:rsidR="00121602" w14:paraId="2A0EF921" w14:textId="77777777" w:rsidTr="001D1D06">
        <w:trPr>
          <w:trHeight w:val="300"/>
        </w:trPr>
        <w:tc>
          <w:tcPr>
            <w:tcW w:w="1702" w:type="dxa"/>
            <w:tcBorders>
              <w:top w:val="nil"/>
              <w:left w:val="single" w:sz="8" w:space="0" w:color="auto"/>
              <w:bottom w:val="single" w:sz="4" w:space="0" w:color="auto"/>
              <w:right w:val="single" w:sz="8" w:space="0" w:color="auto"/>
            </w:tcBorders>
            <w:shd w:val="clear" w:color="auto" w:fill="auto"/>
            <w:vAlign w:val="bottom"/>
            <w:hideMark/>
          </w:tcPr>
          <w:p w14:paraId="2CCEA2CA" w14:textId="77777777" w:rsidR="00967C49" w:rsidRPr="00967C49" w:rsidRDefault="00000000" w:rsidP="00967C49">
            <w:pPr>
              <w:spacing w:before="0"/>
              <w:jc w:val="left"/>
              <w:rPr>
                <w:b/>
                <w:bCs/>
                <w:color w:val="000000"/>
              </w:rPr>
            </w:pPr>
            <w:r w:rsidRPr="00967C49">
              <w:rPr>
                <w:b/>
                <w:bCs/>
                <w:color w:val="000000"/>
              </w:rPr>
              <w:t>mozaiky</w:t>
            </w:r>
          </w:p>
        </w:tc>
        <w:tc>
          <w:tcPr>
            <w:tcW w:w="1638" w:type="dxa"/>
            <w:tcBorders>
              <w:top w:val="nil"/>
              <w:left w:val="nil"/>
              <w:bottom w:val="single" w:sz="4" w:space="0" w:color="auto"/>
              <w:right w:val="single" w:sz="4" w:space="0" w:color="auto"/>
            </w:tcBorders>
            <w:shd w:val="clear" w:color="auto" w:fill="auto"/>
            <w:vAlign w:val="bottom"/>
            <w:hideMark/>
          </w:tcPr>
          <w:p w14:paraId="0E47F9E6" w14:textId="77777777" w:rsidR="00967C49" w:rsidRPr="00967C49" w:rsidRDefault="00000000" w:rsidP="00967C49">
            <w:pPr>
              <w:spacing w:before="0"/>
              <w:jc w:val="left"/>
              <w:rPr>
                <w:color w:val="000000"/>
              </w:rPr>
            </w:pPr>
            <w:r w:rsidRPr="00967C49">
              <w:rPr>
                <w:color w:val="000000"/>
              </w:rPr>
              <w:t> </w:t>
            </w:r>
          </w:p>
        </w:tc>
        <w:tc>
          <w:tcPr>
            <w:tcW w:w="1000" w:type="dxa"/>
            <w:tcBorders>
              <w:top w:val="nil"/>
              <w:left w:val="nil"/>
              <w:bottom w:val="single" w:sz="4" w:space="0" w:color="auto"/>
              <w:right w:val="single" w:sz="4" w:space="0" w:color="auto"/>
            </w:tcBorders>
            <w:shd w:val="clear" w:color="auto" w:fill="auto"/>
            <w:vAlign w:val="bottom"/>
            <w:hideMark/>
          </w:tcPr>
          <w:p w14:paraId="7A4AB036" w14:textId="77777777" w:rsidR="00967C49" w:rsidRPr="00967C49" w:rsidRDefault="00000000" w:rsidP="00967C49">
            <w:pPr>
              <w:spacing w:before="0"/>
              <w:jc w:val="right"/>
              <w:rPr>
                <w:color w:val="000000"/>
              </w:rPr>
            </w:pPr>
            <w:r w:rsidRPr="00967C49">
              <w:rPr>
                <w:color w:val="000000"/>
              </w:rPr>
              <w:t>3576,34</w:t>
            </w:r>
          </w:p>
        </w:tc>
        <w:tc>
          <w:tcPr>
            <w:tcW w:w="920" w:type="dxa"/>
            <w:tcBorders>
              <w:top w:val="nil"/>
              <w:left w:val="nil"/>
              <w:bottom w:val="single" w:sz="4" w:space="0" w:color="auto"/>
              <w:right w:val="single" w:sz="4" w:space="0" w:color="auto"/>
            </w:tcBorders>
            <w:shd w:val="clear" w:color="auto" w:fill="auto"/>
            <w:noWrap/>
            <w:vAlign w:val="bottom"/>
            <w:hideMark/>
          </w:tcPr>
          <w:p w14:paraId="1E5708A5" w14:textId="77777777" w:rsidR="00967C49" w:rsidRPr="00967C49" w:rsidRDefault="00000000" w:rsidP="00967C49">
            <w:pPr>
              <w:spacing w:before="0"/>
              <w:jc w:val="right"/>
              <w:rPr>
                <w:color w:val="000000"/>
              </w:rPr>
            </w:pPr>
            <w:r w:rsidRPr="00967C49">
              <w:rPr>
                <w:color w:val="000000"/>
              </w:rPr>
              <w:t>15</w:t>
            </w:r>
          </w:p>
        </w:tc>
        <w:tc>
          <w:tcPr>
            <w:tcW w:w="936" w:type="dxa"/>
            <w:tcBorders>
              <w:top w:val="nil"/>
              <w:left w:val="nil"/>
              <w:bottom w:val="single" w:sz="4" w:space="0" w:color="auto"/>
              <w:right w:val="single" w:sz="4" w:space="0" w:color="auto"/>
            </w:tcBorders>
            <w:shd w:val="clear" w:color="auto" w:fill="auto"/>
            <w:noWrap/>
            <w:vAlign w:val="bottom"/>
            <w:hideMark/>
          </w:tcPr>
          <w:p w14:paraId="0BF373B1" w14:textId="77777777" w:rsidR="00967C49" w:rsidRPr="00967C49" w:rsidRDefault="00000000" w:rsidP="00967C49">
            <w:pPr>
              <w:spacing w:before="0"/>
              <w:jc w:val="right"/>
              <w:rPr>
                <w:color w:val="000000"/>
              </w:rPr>
            </w:pPr>
            <w:r w:rsidRPr="00967C49">
              <w:rPr>
                <w:color w:val="000000"/>
              </w:rPr>
              <w:t>1186,47</w:t>
            </w:r>
          </w:p>
        </w:tc>
        <w:tc>
          <w:tcPr>
            <w:tcW w:w="1300" w:type="dxa"/>
            <w:tcBorders>
              <w:top w:val="nil"/>
              <w:left w:val="nil"/>
              <w:bottom w:val="single" w:sz="4" w:space="0" w:color="auto"/>
              <w:right w:val="single" w:sz="4" w:space="0" w:color="auto"/>
            </w:tcBorders>
            <w:shd w:val="clear" w:color="auto" w:fill="auto"/>
            <w:vAlign w:val="bottom"/>
            <w:hideMark/>
          </w:tcPr>
          <w:p w14:paraId="15AA074C" w14:textId="77777777" w:rsidR="00967C49" w:rsidRPr="00967C49" w:rsidRDefault="00000000" w:rsidP="00967C49">
            <w:pPr>
              <w:spacing w:before="0"/>
              <w:jc w:val="right"/>
              <w:rPr>
                <w:color w:val="000000"/>
              </w:rPr>
            </w:pPr>
            <w:r w:rsidRPr="00967C49">
              <w:rPr>
                <w:color w:val="000000"/>
              </w:rPr>
              <w:t>24</w:t>
            </w:r>
          </w:p>
        </w:tc>
        <w:tc>
          <w:tcPr>
            <w:tcW w:w="1220" w:type="dxa"/>
            <w:tcBorders>
              <w:top w:val="nil"/>
              <w:left w:val="nil"/>
              <w:bottom w:val="single" w:sz="4" w:space="0" w:color="auto"/>
              <w:right w:val="single" w:sz="4" w:space="0" w:color="auto"/>
            </w:tcBorders>
            <w:shd w:val="clear" w:color="auto" w:fill="auto"/>
            <w:vAlign w:val="bottom"/>
            <w:hideMark/>
          </w:tcPr>
          <w:p w14:paraId="36E6B8B7" w14:textId="77777777" w:rsidR="00967C49" w:rsidRPr="00967C49" w:rsidRDefault="00000000" w:rsidP="00967C49">
            <w:pPr>
              <w:spacing w:before="0"/>
              <w:jc w:val="right"/>
              <w:rPr>
                <w:color w:val="000000"/>
              </w:rPr>
            </w:pPr>
            <w:r w:rsidRPr="00967C49">
              <w:rPr>
                <w:color w:val="000000"/>
              </w:rPr>
              <w:t>33,17</w:t>
            </w:r>
          </w:p>
        </w:tc>
        <w:tc>
          <w:tcPr>
            <w:tcW w:w="1208" w:type="dxa"/>
            <w:tcBorders>
              <w:top w:val="nil"/>
              <w:left w:val="nil"/>
              <w:bottom w:val="single" w:sz="4" w:space="0" w:color="auto"/>
              <w:right w:val="single" w:sz="4" w:space="0" w:color="auto"/>
            </w:tcBorders>
            <w:shd w:val="clear" w:color="auto" w:fill="auto"/>
            <w:vAlign w:val="bottom"/>
            <w:hideMark/>
          </w:tcPr>
          <w:p w14:paraId="4C49109B" w14:textId="77777777" w:rsidR="00967C49" w:rsidRPr="00967C49" w:rsidRDefault="00000000" w:rsidP="00967C49">
            <w:pPr>
              <w:spacing w:before="0"/>
              <w:jc w:val="right"/>
              <w:rPr>
                <w:color w:val="000000"/>
              </w:rPr>
            </w:pPr>
            <w:r w:rsidRPr="00967C49">
              <w:rPr>
                <w:color w:val="000000"/>
              </w:rPr>
              <w:t>23,318</w:t>
            </w:r>
          </w:p>
        </w:tc>
      </w:tr>
      <w:tr w:rsidR="00121602" w14:paraId="2763F059" w14:textId="77777777" w:rsidTr="001D1D06">
        <w:trPr>
          <w:trHeight w:val="315"/>
        </w:trPr>
        <w:tc>
          <w:tcPr>
            <w:tcW w:w="1702" w:type="dxa"/>
            <w:tcBorders>
              <w:top w:val="nil"/>
              <w:left w:val="single" w:sz="8" w:space="0" w:color="auto"/>
              <w:bottom w:val="single" w:sz="8" w:space="0" w:color="auto"/>
              <w:right w:val="single" w:sz="8" w:space="0" w:color="auto"/>
            </w:tcBorders>
            <w:shd w:val="clear" w:color="auto" w:fill="auto"/>
            <w:vAlign w:val="bottom"/>
            <w:hideMark/>
          </w:tcPr>
          <w:p w14:paraId="1B783345" w14:textId="77777777" w:rsidR="00967C49" w:rsidRPr="00967C49" w:rsidRDefault="00000000" w:rsidP="00967C49">
            <w:pPr>
              <w:spacing w:before="0"/>
              <w:jc w:val="left"/>
              <w:rPr>
                <w:b/>
                <w:bCs/>
                <w:color w:val="000000"/>
              </w:rPr>
            </w:pPr>
            <w:r w:rsidRPr="00967C49">
              <w:rPr>
                <w:b/>
                <w:bCs/>
                <w:color w:val="000000"/>
              </w:rPr>
              <w:t xml:space="preserve">celkem </w:t>
            </w:r>
          </w:p>
        </w:tc>
        <w:tc>
          <w:tcPr>
            <w:tcW w:w="1638" w:type="dxa"/>
            <w:tcBorders>
              <w:top w:val="nil"/>
              <w:left w:val="nil"/>
              <w:bottom w:val="single" w:sz="4" w:space="0" w:color="auto"/>
              <w:right w:val="single" w:sz="4" w:space="0" w:color="auto"/>
            </w:tcBorders>
            <w:shd w:val="clear" w:color="auto" w:fill="auto"/>
            <w:vAlign w:val="bottom"/>
            <w:hideMark/>
          </w:tcPr>
          <w:p w14:paraId="6D538E18" w14:textId="77777777" w:rsidR="00967C49" w:rsidRPr="00967C49" w:rsidRDefault="00000000" w:rsidP="00967C49">
            <w:pPr>
              <w:spacing w:before="0"/>
              <w:jc w:val="left"/>
              <w:rPr>
                <w:color w:val="000000"/>
              </w:rPr>
            </w:pPr>
            <w:r w:rsidRPr="00967C49">
              <w:rPr>
                <w:color w:val="000000"/>
              </w:rPr>
              <w:t> </w:t>
            </w:r>
          </w:p>
        </w:tc>
        <w:tc>
          <w:tcPr>
            <w:tcW w:w="1000" w:type="dxa"/>
            <w:tcBorders>
              <w:top w:val="nil"/>
              <w:left w:val="nil"/>
              <w:bottom w:val="single" w:sz="4" w:space="0" w:color="auto"/>
              <w:right w:val="single" w:sz="4" w:space="0" w:color="auto"/>
            </w:tcBorders>
            <w:shd w:val="clear" w:color="auto" w:fill="auto"/>
            <w:vAlign w:val="bottom"/>
            <w:hideMark/>
          </w:tcPr>
          <w:p w14:paraId="397F191E" w14:textId="77777777" w:rsidR="00967C49" w:rsidRPr="00967C49" w:rsidRDefault="00000000" w:rsidP="00967C49">
            <w:pPr>
              <w:spacing w:before="0"/>
              <w:jc w:val="right"/>
              <w:rPr>
                <w:color w:val="000000"/>
              </w:rPr>
            </w:pPr>
            <w:r w:rsidRPr="00967C49">
              <w:rPr>
                <w:color w:val="000000"/>
              </w:rPr>
              <w:t>9633,4</w:t>
            </w:r>
          </w:p>
        </w:tc>
        <w:tc>
          <w:tcPr>
            <w:tcW w:w="920" w:type="dxa"/>
            <w:tcBorders>
              <w:top w:val="nil"/>
              <w:left w:val="nil"/>
              <w:bottom w:val="single" w:sz="4" w:space="0" w:color="auto"/>
              <w:right w:val="single" w:sz="4" w:space="0" w:color="auto"/>
            </w:tcBorders>
            <w:shd w:val="clear" w:color="auto" w:fill="auto"/>
            <w:noWrap/>
            <w:vAlign w:val="bottom"/>
            <w:hideMark/>
          </w:tcPr>
          <w:p w14:paraId="5BF36B0A" w14:textId="77777777" w:rsidR="00967C49" w:rsidRPr="00967C49" w:rsidRDefault="00000000" w:rsidP="00967C49">
            <w:pPr>
              <w:spacing w:before="0"/>
              <w:jc w:val="right"/>
              <w:rPr>
                <w:color w:val="000000"/>
              </w:rPr>
            </w:pPr>
            <w:r w:rsidRPr="00967C49">
              <w:rPr>
                <w:color w:val="000000"/>
              </w:rPr>
              <w:t>41,234</w:t>
            </w:r>
          </w:p>
        </w:tc>
        <w:tc>
          <w:tcPr>
            <w:tcW w:w="936" w:type="dxa"/>
            <w:tcBorders>
              <w:top w:val="nil"/>
              <w:left w:val="nil"/>
              <w:bottom w:val="single" w:sz="4" w:space="0" w:color="auto"/>
              <w:right w:val="single" w:sz="4" w:space="0" w:color="auto"/>
            </w:tcBorders>
            <w:shd w:val="clear" w:color="auto" w:fill="auto"/>
            <w:noWrap/>
            <w:vAlign w:val="bottom"/>
            <w:hideMark/>
          </w:tcPr>
          <w:p w14:paraId="245E41FD" w14:textId="77777777" w:rsidR="00967C49" w:rsidRPr="00967C49" w:rsidRDefault="00000000" w:rsidP="00967C49">
            <w:pPr>
              <w:spacing w:before="0"/>
              <w:jc w:val="right"/>
              <w:rPr>
                <w:color w:val="000000"/>
              </w:rPr>
            </w:pPr>
            <w:r w:rsidRPr="00967C49">
              <w:rPr>
                <w:color w:val="000000"/>
              </w:rPr>
              <w:t>2784,47</w:t>
            </w:r>
          </w:p>
        </w:tc>
        <w:tc>
          <w:tcPr>
            <w:tcW w:w="1300" w:type="dxa"/>
            <w:tcBorders>
              <w:top w:val="nil"/>
              <w:left w:val="nil"/>
              <w:bottom w:val="single" w:sz="4" w:space="0" w:color="auto"/>
              <w:right w:val="single" w:sz="4" w:space="0" w:color="auto"/>
            </w:tcBorders>
            <w:shd w:val="clear" w:color="auto" w:fill="auto"/>
            <w:noWrap/>
            <w:vAlign w:val="bottom"/>
            <w:hideMark/>
          </w:tcPr>
          <w:p w14:paraId="4F165B34" w14:textId="77777777" w:rsidR="00967C49" w:rsidRPr="00967C49" w:rsidRDefault="00000000" w:rsidP="00967C49">
            <w:pPr>
              <w:spacing w:before="0"/>
              <w:jc w:val="right"/>
              <w:rPr>
                <w:color w:val="000000"/>
              </w:rPr>
            </w:pPr>
            <w:r w:rsidRPr="00967C49">
              <w:rPr>
                <w:color w:val="000000"/>
              </w:rPr>
              <w:t>56,556</w:t>
            </w:r>
          </w:p>
        </w:tc>
        <w:tc>
          <w:tcPr>
            <w:tcW w:w="1220" w:type="dxa"/>
            <w:tcBorders>
              <w:top w:val="nil"/>
              <w:left w:val="nil"/>
              <w:bottom w:val="single" w:sz="4" w:space="0" w:color="auto"/>
              <w:right w:val="single" w:sz="4" w:space="0" w:color="auto"/>
            </w:tcBorders>
            <w:shd w:val="clear" w:color="auto" w:fill="auto"/>
            <w:noWrap/>
            <w:vAlign w:val="bottom"/>
            <w:hideMark/>
          </w:tcPr>
          <w:p w14:paraId="27B5C0FE" w14:textId="77777777" w:rsidR="00967C49" w:rsidRPr="00967C49" w:rsidRDefault="00000000" w:rsidP="00967C49">
            <w:pPr>
              <w:spacing w:before="0"/>
              <w:jc w:val="left"/>
              <w:rPr>
                <w:color w:val="000000"/>
              </w:rPr>
            </w:pPr>
            <w:r w:rsidRPr="00967C49">
              <w:rPr>
                <w:color w:val="000000"/>
              </w:rPr>
              <w:t> </w:t>
            </w:r>
          </w:p>
        </w:tc>
        <w:tc>
          <w:tcPr>
            <w:tcW w:w="1208" w:type="dxa"/>
            <w:tcBorders>
              <w:top w:val="nil"/>
              <w:left w:val="nil"/>
              <w:bottom w:val="single" w:sz="4" w:space="0" w:color="auto"/>
              <w:right w:val="single" w:sz="4" w:space="0" w:color="auto"/>
            </w:tcBorders>
            <w:shd w:val="clear" w:color="auto" w:fill="auto"/>
            <w:noWrap/>
            <w:vAlign w:val="bottom"/>
            <w:hideMark/>
          </w:tcPr>
          <w:p w14:paraId="02B9A7B8" w14:textId="77777777" w:rsidR="00967C49" w:rsidRPr="00967C49" w:rsidRDefault="00000000" w:rsidP="00967C49">
            <w:pPr>
              <w:spacing w:before="0"/>
              <w:jc w:val="right"/>
              <w:rPr>
                <w:color w:val="000000"/>
              </w:rPr>
            </w:pPr>
            <w:r w:rsidRPr="00967C49">
              <w:rPr>
                <w:color w:val="000000"/>
              </w:rPr>
              <w:t>54,722</w:t>
            </w:r>
          </w:p>
        </w:tc>
      </w:tr>
    </w:tbl>
    <w:p w14:paraId="40084A25" w14:textId="77777777" w:rsidR="00967C49" w:rsidRPr="00DE1FB9" w:rsidRDefault="00000000" w:rsidP="00967C49">
      <w:pPr>
        <w:rPr>
          <w:sz w:val="20"/>
          <w:szCs w:val="20"/>
        </w:rPr>
      </w:pPr>
      <w:r w:rsidRPr="00DE1FB9">
        <w:rPr>
          <w:sz w:val="20"/>
          <w:szCs w:val="20"/>
        </w:rPr>
        <w:t>Pozn. Rozlohy odpovídají GIS podkladům, nikoli zřizovacímu předpisu</w:t>
      </w:r>
    </w:p>
    <w:p w14:paraId="191146AF" w14:textId="77777777" w:rsidR="00967C49" w:rsidRPr="005D55DF" w:rsidRDefault="00967C49" w:rsidP="001D1D06">
      <w:pPr>
        <w:spacing w:before="0"/>
      </w:pPr>
    </w:p>
    <w:p w14:paraId="46D167DD" w14:textId="77777777" w:rsidR="00967C49" w:rsidRPr="004C424B" w:rsidRDefault="00000000" w:rsidP="001D1D06">
      <w:pPr>
        <w:spacing w:before="0"/>
      </w:pPr>
      <w:proofErr w:type="spellStart"/>
      <w:r w:rsidRPr="004C424B">
        <w:t>Vymapované</w:t>
      </w:r>
      <w:proofErr w:type="spellEnd"/>
      <w:r w:rsidRPr="004C424B">
        <w:t xml:space="preserve"> přírodní biotopy zaujímají na území CHKO </w:t>
      </w:r>
      <w:r>
        <w:t>41</w:t>
      </w:r>
      <w:r w:rsidRPr="004C424B">
        <w:t>,</w:t>
      </w:r>
      <w:r>
        <w:t>23</w:t>
      </w:r>
      <w:r w:rsidRPr="004C424B">
        <w:t xml:space="preserve"> % plochy. </w:t>
      </w:r>
      <w:r>
        <w:t>V</w:t>
      </w:r>
      <w:r w:rsidRPr="004C424B">
        <w:t xml:space="preserve"> ÚSES </w:t>
      </w:r>
      <w:r>
        <w:t>se nachází 56,55</w:t>
      </w:r>
      <w:r w:rsidRPr="004C424B">
        <w:t xml:space="preserve"> % </w:t>
      </w:r>
      <w:r>
        <w:t>jejich</w:t>
      </w:r>
      <w:r w:rsidRPr="004C424B">
        <w:t xml:space="preserve"> celkové rozlohy na území CHKO. V ÚSES představují </w:t>
      </w:r>
      <w:proofErr w:type="spellStart"/>
      <w:r w:rsidRPr="004C424B">
        <w:t>vymapované</w:t>
      </w:r>
      <w:proofErr w:type="spellEnd"/>
      <w:r w:rsidRPr="004C424B">
        <w:t xml:space="preserve"> přírodní biotopy </w:t>
      </w:r>
      <w:r>
        <w:t>54,72</w:t>
      </w:r>
      <w:r w:rsidRPr="004C424B">
        <w:t xml:space="preserve"> %. </w:t>
      </w:r>
      <w:r>
        <w:t>Asi 6</w:t>
      </w:r>
      <w:r w:rsidR="00CC5AFA">
        <w:t xml:space="preserve"> </w:t>
      </w:r>
      <w:r>
        <w:t xml:space="preserve">% tvoří plochy </w:t>
      </w:r>
      <w:proofErr w:type="spellStart"/>
      <w:r>
        <w:t>nevymapované</w:t>
      </w:r>
      <w:proofErr w:type="spellEnd"/>
      <w:r>
        <w:t xml:space="preserve"> a 39 %</w:t>
      </w:r>
      <w:r w:rsidRPr="004C424B">
        <w:t xml:space="preserve"> zahrnu</w:t>
      </w:r>
      <w:r>
        <w:t>jí</w:t>
      </w:r>
      <w:r w:rsidRPr="004C424B">
        <w:t xml:space="preserve"> nepřírodní biotopy. </w:t>
      </w:r>
    </w:p>
    <w:p w14:paraId="6A8A5D47" w14:textId="77777777" w:rsidR="00967C49" w:rsidRPr="004C424B" w:rsidRDefault="00000000" w:rsidP="00967C49">
      <w:r w:rsidRPr="004C424B">
        <w:t xml:space="preserve">Některé funkční skupiny biotopů mají sice v ÚSES </w:t>
      </w:r>
      <w:r>
        <w:t xml:space="preserve">výraznou část </w:t>
      </w:r>
      <w:r w:rsidRPr="004C424B">
        <w:t xml:space="preserve">své plochy v CHKO např. alpinské bezlesí </w:t>
      </w:r>
      <w:r>
        <w:t>(</w:t>
      </w:r>
      <w:r w:rsidRPr="004C424B">
        <w:t>100</w:t>
      </w:r>
      <w:r w:rsidR="00CC5AFA">
        <w:t xml:space="preserve"> </w:t>
      </w:r>
      <w:r w:rsidRPr="004C424B">
        <w:t>%</w:t>
      </w:r>
      <w:r>
        <w:t>),</w:t>
      </w:r>
      <w:r w:rsidRPr="004C424B">
        <w:t xml:space="preserve"> vodní</w:t>
      </w:r>
      <w:r>
        <w:t xml:space="preserve"> </w:t>
      </w:r>
      <w:r w:rsidRPr="004C424B">
        <w:t>toky a</w:t>
      </w:r>
      <w:r>
        <w:t xml:space="preserve"> </w:t>
      </w:r>
      <w:r w:rsidRPr="004C424B">
        <w:t>nádrže</w:t>
      </w:r>
      <w:r>
        <w:t xml:space="preserve"> </w:t>
      </w:r>
      <w:r w:rsidRPr="004C424B">
        <w:t>(</w:t>
      </w:r>
      <w:r>
        <w:t xml:space="preserve">60,9 </w:t>
      </w:r>
      <w:r w:rsidRPr="004C424B">
        <w:t>%)</w:t>
      </w:r>
      <w:r>
        <w:t>, křoviny (48,79 %), mokřady a pobřežní vegetace</w:t>
      </w:r>
      <w:r w:rsidRPr="004C424B">
        <w:t xml:space="preserve"> (</w:t>
      </w:r>
      <w:r>
        <w:t>45,21</w:t>
      </w:r>
      <w:r w:rsidRPr="004C424B">
        <w:t xml:space="preserve"> %)</w:t>
      </w:r>
      <w:r>
        <w:t xml:space="preserve">, </w:t>
      </w:r>
      <w:r w:rsidRPr="004C424B">
        <w:t>prameniště a rašeliniště (</w:t>
      </w:r>
      <w:r>
        <w:t xml:space="preserve">43,25 </w:t>
      </w:r>
      <w:r w:rsidRPr="004C424B">
        <w:t>%)</w:t>
      </w:r>
      <w:r>
        <w:t xml:space="preserve">, </w:t>
      </w:r>
      <w:r w:rsidRPr="004C424B">
        <w:t>avšak na celkovém podílu rozlohy ÚSES se tyto FSB podílejí nepatrně (např. 0,00</w:t>
      </w:r>
      <w:r>
        <w:t>5</w:t>
      </w:r>
      <w:r w:rsidRPr="004C424B">
        <w:t xml:space="preserve"> % alpinské bezlesí,</w:t>
      </w:r>
      <w:r>
        <w:t xml:space="preserve"> 0,248 </w:t>
      </w:r>
      <w:r w:rsidRPr="004C424B">
        <w:t>% vodní</w:t>
      </w:r>
      <w:r>
        <w:t xml:space="preserve"> </w:t>
      </w:r>
      <w:r w:rsidRPr="004C424B">
        <w:t>toky a</w:t>
      </w:r>
      <w:r>
        <w:t xml:space="preserve"> </w:t>
      </w:r>
      <w:r w:rsidRPr="004C424B">
        <w:t>nádrže</w:t>
      </w:r>
      <w:r>
        <w:t>,</w:t>
      </w:r>
      <w:r w:rsidRPr="004C424B">
        <w:t xml:space="preserve"> </w:t>
      </w:r>
      <w:r>
        <w:t>0,027 % křoviny, 0,124 %</w:t>
      </w:r>
      <w:r w:rsidRPr="0016079A">
        <w:t xml:space="preserve"> </w:t>
      </w:r>
      <w:r>
        <w:t>mokřady a pobřežní vegetace,</w:t>
      </w:r>
      <w:r w:rsidRPr="004C424B">
        <w:t xml:space="preserve"> 0,</w:t>
      </w:r>
      <w:r w:rsidR="00C36BC4">
        <w:t>137%</w:t>
      </w:r>
      <w:r>
        <w:t xml:space="preserve"> prameniště a rašeliniště</w:t>
      </w:r>
      <w:r w:rsidRPr="004C424B">
        <w:t xml:space="preserve">). </w:t>
      </w:r>
      <w:r>
        <w:t xml:space="preserve">Významné je </w:t>
      </w:r>
      <w:r w:rsidRPr="004C424B">
        <w:t>zastoupení FSB lesy</w:t>
      </w:r>
      <w:r>
        <w:t xml:space="preserve">, které </w:t>
      </w:r>
      <w:r w:rsidRPr="004C424B">
        <w:t xml:space="preserve">dosahuje v ÚSES </w:t>
      </w:r>
      <w:r>
        <w:t>28,00</w:t>
      </w:r>
      <w:r w:rsidRPr="004C424B">
        <w:t xml:space="preserve"> % z celkové rozlohy této FSB v</w:t>
      </w:r>
      <w:r>
        <w:t> </w:t>
      </w:r>
      <w:r w:rsidRPr="004C424B">
        <w:t>CHKO</w:t>
      </w:r>
      <w:r>
        <w:t>,</w:t>
      </w:r>
      <w:r w:rsidRPr="004C424B">
        <w:t xml:space="preserve"> </w:t>
      </w:r>
      <w:r>
        <w:t>následují s</w:t>
      </w:r>
      <w:r w:rsidRPr="004C424B">
        <w:t xml:space="preserve">ekundární trávníky a vřesoviště </w:t>
      </w:r>
      <w:r>
        <w:t>se 4,00 %.</w:t>
      </w:r>
      <w:r w:rsidRPr="004C424B">
        <w:t xml:space="preserve"> Podíl FSB v ÚSES tak vypovídá o jeho částečné funkčnosti. Pro lepší funkčnost je žádoucí zvýšit celkový podíl přírodních biotopů zastoupených v ÚSES, což se ale neobejde bez zvýšení podílu přírodních biotopů v rámci celé CHKO.</w:t>
      </w:r>
    </w:p>
    <w:p w14:paraId="59295E62" w14:textId="77777777" w:rsidR="00967C49" w:rsidRDefault="00000000" w:rsidP="001D1D06">
      <w:r w:rsidRPr="004C424B">
        <w:t>Ekologickou stabilitu území snižuje v případě lesů skutečnost, že se jedná ve značné míře o druhově, věkově i prostorově uniformní lesy, často s převahou smrku</w:t>
      </w:r>
      <w:r>
        <w:t xml:space="preserve"> orientované na produkci dřeva. </w:t>
      </w:r>
      <w:r w:rsidRPr="004C424B">
        <w:t>Na zemědělských plochách v intenzivněji využívaných územích (</w:t>
      </w:r>
      <w:r>
        <w:t>Pěčín, Rokytnice v Orlických horách</w:t>
      </w:r>
      <w:r w:rsidRPr="004C424B">
        <w:t xml:space="preserve">) představuje negativum hospodaření, které se projevuje zejména scelením zemědělských pozemků do rozsáhlejších bloků, </w:t>
      </w:r>
      <w:r>
        <w:t xml:space="preserve">nižším zastoupením až </w:t>
      </w:r>
      <w:r w:rsidRPr="004C424B">
        <w:t>absencí</w:t>
      </w:r>
      <w:r>
        <w:t xml:space="preserve"> </w:t>
      </w:r>
      <w:r w:rsidRPr="004C424B">
        <w:t xml:space="preserve">rozptýlené zeleně (meze, solitérní stromy a další), redukcí lesních okrajů, úpravami drobných vodních toků, plošnou eutrofizací, </w:t>
      </w:r>
      <w:proofErr w:type="spellStart"/>
      <w:r w:rsidRPr="004C424B">
        <w:t>ruderalizací</w:t>
      </w:r>
      <w:proofErr w:type="spellEnd"/>
      <w:r w:rsidRPr="004C424B">
        <w:t xml:space="preserve"> a chemizací. Nezanedbatelná je i skutečnost nedostatečné retence vody, což má přímý vliv na sníženou ekologickou stabilitu území. Tu dále snižuje postupující urbanizace okolí obcí a měst.</w:t>
      </w:r>
    </w:p>
    <w:p w14:paraId="2316BD87" w14:textId="77777777" w:rsidR="00967C49" w:rsidRPr="00B5503C" w:rsidRDefault="00000000" w:rsidP="001D1D06">
      <w:pPr>
        <w:pStyle w:val="Bezmezer"/>
        <w:spacing w:before="240"/>
      </w:pPr>
      <w:r w:rsidRPr="00B5503C">
        <w:t>Dosavadní vývoj:</w:t>
      </w:r>
    </w:p>
    <w:p w14:paraId="3A71BB69" w14:textId="77777777" w:rsidR="00967C49" w:rsidRPr="005307FF" w:rsidRDefault="00000000" w:rsidP="00967C49">
      <w:r w:rsidRPr="00B5503C">
        <w:t xml:space="preserve">Charakter krajiny </w:t>
      </w:r>
      <w:r>
        <w:t>Orlických hor</w:t>
      </w:r>
      <w:r w:rsidRPr="00B5503C">
        <w:t xml:space="preserve"> byl od jeho osídlení kontinuálně ovlivňován člověkem. Vliv na </w:t>
      </w:r>
      <w:r>
        <w:t>ekologickou stabilitu</w:t>
      </w:r>
      <w:r w:rsidRPr="00B5503C">
        <w:t xml:space="preserve"> krajiny měla zejména z</w:t>
      </w:r>
      <w:r>
        <w:t>emědělská činnost, která probíhala</w:t>
      </w:r>
      <w:r w:rsidRPr="00B5503C">
        <w:t xml:space="preserve"> na místech, kde původně rostly lesy. Obdobně člověk ovlivňoval lesní porosty, které </w:t>
      </w:r>
      <w:r>
        <w:t xml:space="preserve">se </w:t>
      </w:r>
      <w:r w:rsidRPr="00B5503C">
        <w:t>oproti původním lesům výrazně změn</w:t>
      </w:r>
      <w:r>
        <w:t>ily</w:t>
      </w:r>
      <w:r w:rsidRPr="00B5503C">
        <w:t xml:space="preserve">. </w:t>
      </w:r>
      <w:r>
        <w:t xml:space="preserve">Lesy s přírodě blízkou druhovou skladbou </w:t>
      </w:r>
      <w:r w:rsidRPr="00B5503C">
        <w:t>se většinou zachovaly jen ve formě fragmentů na hůře přístupných místech, na ostatním území byly původní porosty nahrazeny většinou smrkovými monokulturami. Aktuální změny v zastoupení kategorií krajinného pokryvu v souvislosti s využitím krajiny mezi lety 19</w:t>
      </w:r>
      <w:r>
        <w:t>9</w:t>
      </w:r>
      <w:r w:rsidRPr="00B5503C">
        <w:t xml:space="preserve">0-2018 lze vyčíst z CORINE </w:t>
      </w:r>
      <w:proofErr w:type="spellStart"/>
      <w:r w:rsidRPr="00B5503C">
        <w:t>land</w:t>
      </w:r>
      <w:proofErr w:type="spellEnd"/>
      <w:r w:rsidRPr="00B5503C">
        <w:t xml:space="preserve"> </w:t>
      </w:r>
      <w:proofErr w:type="spellStart"/>
      <w:r w:rsidRPr="005307FF">
        <w:t>cover</w:t>
      </w:r>
      <w:proofErr w:type="spellEnd"/>
      <w:r w:rsidRPr="005307FF">
        <w:t xml:space="preserve"> (</w:t>
      </w:r>
      <w:r w:rsidR="005307FF" w:rsidRPr="005307FF">
        <w:t>tab. č</w:t>
      </w:r>
      <w:r w:rsidR="00370D38">
        <w:t>. 14</w:t>
      </w:r>
      <w:r w:rsidRPr="005307FF">
        <w:t>).</w:t>
      </w:r>
    </w:p>
    <w:p w14:paraId="382F7D0B" w14:textId="77777777" w:rsidR="00967C49" w:rsidRDefault="00000000" w:rsidP="00A63D63">
      <w:pPr>
        <w:keepNext/>
        <w:keepLines/>
        <w:widowControl/>
        <w:spacing w:before="240" w:after="240"/>
      </w:pPr>
      <w:r>
        <w:lastRenderedPageBreak/>
        <w:t>Tab. 14</w:t>
      </w:r>
      <w:r w:rsidRPr="005307FF">
        <w:t>: Rozloha</w:t>
      </w:r>
      <w:r w:rsidRPr="005D55DF">
        <w:t xml:space="preserve"> kategorií využití krajiny v</w:t>
      </w:r>
      <w:r>
        <w:t xml:space="preserve"> CHKO </w:t>
      </w:r>
      <w:r w:rsidRPr="005D55DF">
        <w:t xml:space="preserve">(v ha) dle CORINE </w:t>
      </w:r>
      <w:proofErr w:type="spellStart"/>
      <w:r w:rsidRPr="005D55DF">
        <w:t>land</w:t>
      </w:r>
      <w:proofErr w:type="spellEnd"/>
      <w:r w:rsidRPr="005D55DF">
        <w:t xml:space="preserve"> </w:t>
      </w:r>
      <w:proofErr w:type="spellStart"/>
      <w:r w:rsidRPr="005D55DF">
        <w:t>cover</w:t>
      </w:r>
      <w:proofErr w:type="spellEnd"/>
      <w:r w:rsidRPr="005D55DF">
        <w:t xml:space="preserve"> </w:t>
      </w:r>
      <w:r w:rsidR="005307FF">
        <w:t>1990</w:t>
      </w:r>
      <w:r>
        <w:t>-</w:t>
      </w:r>
      <w:r w:rsidRPr="005D55DF">
        <w:t xml:space="preserve">2018 </w:t>
      </w:r>
    </w:p>
    <w:tbl>
      <w:tblPr>
        <w:tblW w:w="9640" w:type="dxa"/>
        <w:tblInd w:w="-294" w:type="dxa"/>
        <w:tblCellMar>
          <w:left w:w="70" w:type="dxa"/>
          <w:right w:w="70" w:type="dxa"/>
        </w:tblCellMar>
        <w:tblLook w:val="04A0" w:firstRow="1" w:lastRow="0" w:firstColumn="1" w:lastColumn="0" w:noHBand="0" w:noVBand="1"/>
      </w:tblPr>
      <w:tblGrid>
        <w:gridCol w:w="2411"/>
        <w:gridCol w:w="850"/>
        <w:gridCol w:w="992"/>
        <w:gridCol w:w="993"/>
        <w:gridCol w:w="1068"/>
        <w:gridCol w:w="1058"/>
        <w:gridCol w:w="1134"/>
        <w:gridCol w:w="1134"/>
      </w:tblGrid>
      <w:tr w:rsidR="00121602" w14:paraId="7DFB7F9B" w14:textId="77777777" w:rsidTr="001D1D06">
        <w:trPr>
          <w:trHeight w:val="915"/>
        </w:trPr>
        <w:tc>
          <w:tcPr>
            <w:tcW w:w="2411"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10DCD6EE" w14:textId="77777777" w:rsidR="00967C49" w:rsidRPr="00967C49" w:rsidRDefault="00000000" w:rsidP="00967C49">
            <w:pPr>
              <w:spacing w:before="0"/>
              <w:jc w:val="left"/>
              <w:rPr>
                <w:b/>
                <w:bCs/>
                <w:color w:val="000000"/>
              </w:rPr>
            </w:pPr>
            <w:r w:rsidRPr="00967C49">
              <w:rPr>
                <w:b/>
                <w:bCs/>
                <w:color w:val="000000"/>
              </w:rPr>
              <w:t>Kategorie krajiny</w:t>
            </w:r>
          </w:p>
        </w:tc>
        <w:tc>
          <w:tcPr>
            <w:tcW w:w="850" w:type="dxa"/>
            <w:tcBorders>
              <w:top w:val="single" w:sz="8" w:space="0" w:color="auto"/>
              <w:left w:val="nil"/>
              <w:bottom w:val="single" w:sz="8" w:space="0" w:color="auto"/>
              <w:right w:val="single" w:sz="4" w:space="0" w:color="auto"/>
            </w:tcBorders>
            <w:shd w:val="clear" w:color="auto" w:fill="auto"/>
            <w:noWrap/>
            <w:vAlign w:val="bottom"/>
            <w:hideMark/>
          </w:tcPr>
          <w:p w14:paraId="032E2A54" w14:textId="77777777" w:rsidR="00967C49" w:rsidRPr="00967C49" w:rsidRDefault="00000000" w:rsidP="00967C49">
            <w:pPr>
              <w:spacing w:before="0"/>
              <w:jc w:val="left"/>
              <w:rPr>
                <w:b/>
                <w:bCs/>
                <w:color w:val="000000"/>
              </w:rPr>
            </w:pPr>
            <w:r w:rsidRPr="00967C49">
              <w:rPr>
                <w:b/>
                <w:bCs/>
                <w:color w:val="000000"/>
              </w:rPr>
              <w:t>kód CLC</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14:paraId="1D1A7F08" w14:textId="77777777" w:rsidR="00967C49" w:rsidRPr="00967C49" w:rsidRDefault="00000000" w:rsidP="00967C49">
            <w:pPr>
              <w:spacing w:before="0"/>
              <w:jc w:val="right"/>
              <w:rPr>
                <w:b/>
                <w:bCs/>
                <w:color w:val="000000"/>
              </w:rPr>
            </w:pPr>
            <w:r w:rsidRPr="00967C49">
              <w:rPr>
                <w:b/>
                <w:bCs/>
                <w:color w:val="000000"/>
              </w:rPr>
              <w:t>1990</w:t>
            </w:r>
          </w:p>
        </w:tc>
        <w:tc>
          <w:tcPr>
            <w:tcW w:w="993" w:type="dxa"/>
            <w:tcBorders>
              <w:top w:val="single" w:sz="8" w:space="0" w:color="auto"/>
              <w:left w:val="nil"/>
              <w:bottom w:val="single" w:sz="8" w:space="0" w:color="auto"/>
              <w:right w:val="single" w:sz="4" w:space="0" w:color="auto"/>
            </w:tcBorders>
            <w:shd w:val="clear" w:color="auto" w:fill="auto"/>
            <w:noWrap/>
            <w:vAlign w:val="bottom"/>
            <w:hideMark/>
          </w:tcPr>
          <w:p w14:paraId="1C881753" w14:textId="77777777" w:rsidR="00967C49" w:rsidRPr="00967C49" w:rsidRDefault="00000000" w:rsidP="00967C49">
            <w:pPr>
              <w:spacing w:before="0"/>
              <w:jc w:val="right"/>
              <w:rPr>
                <w:b/>
                <w:bCs/>
                <w:color w:val="000000"/>
              </w:rPr>
            </w:pPr>
            <w:r w:rsidRPr="00967C49">
              <w:rPr>
                <w:b/>
                <w:bCs/>
                <w:color w:val="000000"/>
              </w:rPr>
              <w:t>2000</w:t>
            </w:r>
          </w:p>
        </w:tc>
        <w:tc>
          <w:tcPr>
            <w:tcW w:w="1068" w:type="dxa"/>
            <w:tcBorders>
              <w:top w:val="single" w:sz="8" w:space="0" w:color="auto"/>
              <w:left w:val="nil"/>
              <w:bottom w:val="single" w:sz="8" w:space="0" w:color="auto"/>
              <w:right w:val="single" w:sz="4" w:space="0" w:color="auto"/>
            </w:tcBorders>
            <w:shd w:val="clear" w:color="auto" w:fill="auto"/>
            <w:noWrap/>
            <w:vAlign w:val="bottom"/>
            <w:hideMark/>
          </w:tcPr>
          <w:p w14:paraId="2BF38539" w14:textId="77777777" w:rsidR="00967C49" w:rsidRPr="00967C49" w:rsidRDefault="00000000" w:rsidP="00967C49">
            <w:pPr>
              <w:spacing w:before="0"/>
              <w:jc w:val="right"/>
              <w:rPr>
                <w:b/>
                <w:bCs/>
                <w:color w:val="000000"/>
              </w:rPr>
            </w:pPr>
            <w:r w:rsidRPr="00967C49">
              <w:rPr>
                <w:b/>
                <w:bCs/>
                <w:color w:val="000000"/>
              </w:rPr>
              <w:t>2006</w:t>
            </w:r>
          </w:p>
        </w:tc>
        <w:tc>
          <w:tcPr>
            <w:tcW w:w="1058" w:type="dxa"/>
            <w:tcBorders>
              <w:top w:val="single" w:sz="8" w:space="0" w:color="auto"/>
              <w:left w:val="nil"/>
              <w:bottom w:val="single" w:sz="8" w:space="0" w:color="auto"/>
              <w:right w:val="single" w:sz="4" w:space="0" w:color="auto"/>
            </w:tcBorders>
            <w:shd w:val="clear" w:color="auto" w:fill="auto"/>
            <w:noWrap/>
            <w:vAlign w:val="bottom"/>
            <w:hideMark/>
          </w:tcPr>
          <w:p w14:paraId="384AACC8" w14:textId="77777777" w:rsidR="00967C49" w:rsidRPr="00967C49" w:rsidRDefault="00000000" w:rsidP="00967C49">
            <w:pPr>
              <w:spacing w:before="0"/>
              <w:jc w:val="right"/>
              <w:rPr>
                <w:b/>
                <w:bCs/>
                <w:color w:val="000000"/>
              </w:rPr>
            </w:pPr>
            <w:r w:rsidRPr="00967C49">
              <w:rPr>
                <w:b/>
                <w:bCs/>
                <w:color w:val="000000"/>
              </w:rPr>
              <w:t>2012</w:t>
            </w:r>
          </w:p>
        </w:tc>
        <w:tc>
          <w:tcPr>
            <w:tcW w:w="1134" w:type="dxa"/>
            <w:tcBorders>
              <w:top w:val="single" w:sz="8" w:space="0" w:color="auto"/>
              <w:left w:val="nil"/>
              <w:bottom w:val="single" w:sz="8" w:space="0" w:color="auto"/>
              <w:right w:val="single" w:sz="4" w:space="0" w:color="auto"/>
            </w:tcBorders>
            <w:shd w:val="clear" w:color="auto" w:fill="auto"/>
            <w:noWrap/>
            <w:vAlign w:val="bottom"/>
            <w:hideMark/>
          </w:tcPr>
          <w:p w14:paraId="23D33CAA" w14:textId="77777777" w:rsidR="00967C49" w:rsidRPr="00967C49" w:rsidRDefault="00000000" w:rsidP="00967C49">
            <w:pPr>
              <w:spacing w:before="0"/>
              <w:jc w:val="right"/>
              <w:rPr>
                <w:b/>
                <w:bCs/>
                <w:color w:val="000000"/>
              </w:rPr>
            </w:pPr>
            <w:r w:rsidRPr="00967C49">
              <w:rPr>
                <w:b/>
                <w:bCs/>
                <w:color w:val="000000"/>
              </w:rPr>
              <w:t>2018</w:t>
            </w:r>
          </w:p>
        </w:tc>
        <w:tc>
          <w:tcPr>
            <w:tcW w:w="1134" w:type="dxa"/>
            <w:tcBorders>
              <w:top w:val="single" w:sz="8" w:space="0" w:color="auto"/>
              <w:left w:val="nil"/>
              <w:bottom w:val="single" w:sz="8" w:space="0" w:color="auto"/>
              <w:right w:val="single" w:sz="8" w:space="0" w:color="auto"/>
            </w:tcBorders>
            <w:shd w:val="clear" w:color="auto" w:fill="auto"/>
            <w:vAlign w:val="bottom"/>
            <w:hideMark/>
          </w:tcPr>
          <w:p w14:paraId="79CB0E96" w14:textId="77777777" w:rsidR="00967C49" w:rsidRPr="00967C49" w:rsidRDefault="00000000" w:rsidP="00967C49">
            <w:pPr>
              <w:spacing w:before="0"/>
              <w:jc w:val="left"/>
              <w:rPr>
                <w:b/>
                <w:bCs/>
                <w:color w:val="000000"/>
              </w:rPr>
            </w:pPr>
            <w:r w:rsidRPr="00967C49">
              <w:rPr>
                <w:b/>
                <w:bCs/>
                <w:color w:val="000000"/>
              </w:rPr>
              <w:t>rozdíl 2018 - 1990</w:t>
            </w:r>
          </w:p>
        </w:tc>
      </w:tr>
      <w:tr w:rsidR="00121602" w14:paraId="694EF949" w14:textId="77777777" w:rsidTr="001D1D06">
        <w:trPr>
          <w:trHeight w:val="600"/>
        </w:trPr>
        <w:tc>
          <w:tcPr>
            <w:tcW w:w="2411" w:type="dxa"/>
            <w:tcBorders>
              <w:top w:val="nil"/>
              <w:left w:val="single" w:sz="8" w:space="0" w:color="auto"/>
              <w:bottom w:val="single" w:sz="4" w:space="0" w:color="auto"/>
              <w:right w:val="single" w:sz="8" w:space="0" w:color="auto"/>
            </w:tcBorders>
            <w:shd w:val="clear" w:color="auto" w:fill="auto"/>
            <w:vAlign w:val="bottom"/>
            <w:hideMark/>
          </w:tcPr>
          <w:p w14:paraId="345B6BE6" w14:textId="77777777" w:rsidR="00967C49" w:rsidRPr="00967C49" w:rsidRDefault="00000000" w:rsidP="00967C49">
            <w:pPr>
              <w:spacing w:before="0"/>
              <w:jc w:val="left"/>
              <w:rPr>
                <w:b/>
                <w:bCs/>
                <w:color w:val="000000"/>
              </w:rPr>
            </w:pPr>
            <w:r w:rsidRPr="00967C49">
              <w:rPr>
                <w:b/>
                <w:bCs/>
                <w:color w:val="000000"/>
              </w:rPr>
              <w:t>Městská souvislá zástavba</w:t>
            </w:r>
          </w:p>
        </w:tc>
        <w:tc>
          <w:tcPr>
            <w:tcW w:w="850" w:type="dxa"/>
            <w:tcBorders>
              <w:top w:val="nil"/>
              <w:left w:val="nil"/>
              <w:bottom w:val="single" w:sz="4" w:space="0" w:color="auto"/>
              <w:right w:val="single" w:sz="4" w:space="0" w:color="auto"/>
            </w:tcBorders>
            <w:shd w:val="clear" w:color="auto" w:fill="auto"/>
            <w:noWrap/>
            <w:vAlign w:val="bottom"/>
            <w:hideMark/>
          </w:tcPr>
          <w:p w14:paraId="32472382" w14:textId="77777777" w:rsidR="00967C49" w:rsidRPr="00967C49" w:rsidRDefault="00000000" w:rsidP="00967C49">
            <w:pPr>
              <w:spacing w:before="0"/>
              <w:jc w:val="right"/>
              <w:rPr>
                <w:color w:val="000000"/>
              </w:rPr>
            </w:pPr>
            <w:r w:rsidRPr="00967C49">
              <w:rPr>
                <w:color w:val="000000"/>
              </w:rPr>
              <w:t>112</w:t>
            </w:r>
          </w:p>
        </w:tc>
        <w:tc>
          <w:tcPr>
            <w:tcW w:w="992" w:type="dxa"/>
            <w:tcBorders>
              <w:top w:val="nil"/>
              <w:left w:val="nil"/>
              <w:bottom w:val="single" w:sz="4" w:space="0" w:color="auto"/>
              <w:right w:val="single" w:sz="4" w:space="0" w:color="auto"/>
            </w:tcBorders>
            <w:shd w:val="clear" w:color="auto" w:fill="auto"/>
            <w:noWrap/>
            <w:vAlign w:val="bottom"/>
            <w:hideMark/>
          </w:tcPr>
          <w:p w14:paraId="6E29FA9B" w14:textId="77777777" w:rsidR="00967C49" w:rsidRPr="00967C49" w:rsidRDefault="00000000" w:rsidP="00967C49">
            <w:pPr>
              <w:spacing w:before="0"/>
              <w:jc w:val="right"/>
              <w:rPr>
                <w:color w:val="000000"/>
              </w:rPr>
            </w:pPr>
            <w:r w:rsidRPr="00967C49">
              <w:rPr>
                <w:color w:val="000000"/>
              </w:rPr>
              <w:t>225,15</w:t>
            </w:r>
          </w:p>
        </w:tc>
        <w:tc>
          <w:tcPr>
            <w:tcW w:w="993" w:type="dxa"/>
            <w:tcBorders>
              <w:top w:val="nil"/>
              <w:left w:val="nil"/>
              <w:bottom w:val="single" w:sz="4" w:space="0" w:color="auto"/>
              <w:right w:val="single" w:sz="4" w:space="0" w:color="auto"/>
            </w:tcBorders>
            <w:shd w:val="clear" w:color="auto" w:fill="auto"/>
            <w:noWrap/>
            <w:vAlign w:val="bottom"/>
            <w:hideMark/>
          </w:tcPr>
          <w:p w14:paraId="5B7FF7FB" w14:textId="77777777" w:rsidR="00967C49" w:rsidRPr="00967C49" w:rsidRDefault="00000000" w:rsidP="00967C49">
            <w:pPr>
              <w:spacing w:before="0"/>
              <w:jc w:val="right"/>
              <w:rPr>
                <w:color w:val="000000"/>
              </w:rPr>
            </w:pPr>
            <w:r w:rsidRPr="00967C49">
              <w:rPr>
                <w:color w:val="000000"/>
              </w:rPr>
              <w:t>225,15</w:t>
            </w:r>
          </w:p>
        </w:tc>
        <w:tc>
          <w:tcPr>
            <w:tcW w:w="1068" w:type="dxa"/>
            <w:tcBorders>
              <w:top w:val="nil"/>
              <w:left w:val="nil"/>
              <w:bottom w:val="single" w:sz="4" w:space="0" w:color="auto"/>
              <w:right w:val="single" w:sz="4" w:space="0" w:color="auto"/>
            </w:tcBorders>
            <w:shd w:val="clear" w:color="auto" w:fill="auto"/>
            <w:noWrap/>
            <w:vAlign w:val="bottom"/>
            <w:hideMark/>
          </w:tcPr>
          <w:p w14:paraId="575932C5" w14:textId="77777777" w:rsidR="00967C49" w:rsidRPr="00967C49" w:rsidRDefault="00000000" w:rsidP="00967C49">
            <w:pPr>
              <w:spacing w:before="0"/>
              <w:jc w:val="right"/>
              <w:rPr>
                <w:color w:val="000000"/>
              </w:rPr>
            </w:pPr>
            <w:r w:rsidRPr="00967C49">
              <w:rPr>
                <w:color w:val="000000"/>
              </w:rPr>
              <w:t>248,51</w:t>
            </w:r>
          </w:p>
        </w:tc>
        <w:tc>
          <w:tcPr>
            <w:tcW w:w="1058" w:type="dxa"/>
            <w:tcBorders>
              <w:top w:val="nil"/>
              <w:left w:val="nil"/>
              <w:bottom w:val="single" w:sz="4" w:space="0" w:color="auto"/>
              <w:right w:val="single" w:sz="4" w:space="0" w:color="auto"/>
            </w:tcBorders>
            <w:shd w:val="clear" w:color="auto" w:fill="auto"/>
            <w:noWrap/>
            <w:vAlign w:val="bottom"/>
            <w:hideMark/>
          </w:tcPr>
          <w:p w14:paraId="13FDA090" w14:textId="77777777" w:rsidR="00967C49" w:rsidRPr="00967C49" w:rsidRDefault="00000000" w:rsidP="00967C49">
            <w:pPr>
              <w:spacing w:before="0"/>
              <w:jc w:val="right"/>
              <w:rPr>
                <w:color w:val="000000"/>
              </w:rPr>
            </w:pPr>
            <w:r w:rsidRPr="00967C49">
              <w:rPr>
                <w:color w:val="000000"/>
              </w:rPr>
              <w:t>248,51</w:t>
            </w:r>
          </w:p>
        </w:tc>
        <w:tc>
          <w:tcPr>
            <w:tcW w:w="1134" w:type="dxa"/>
            <w:tcBorders>
              <w:top w:val="nil"/>
              <w:left w:val="nil"/>
              <w:bottom w:val="single" w:sz="4" w:space="0" w:color="auto"/>
              <w:right w:val="single" w:sz="4" w:space="0" w:color="auto"/>
            </w:tcBorders>
            <w:shd w:val="clear" w:color="auto" w:fill="auto"/>
            <w:noWrap/>
            <w:vAlign w:val="bottom"/>
            <w:hideMark/>
          </w:tcPr>
          <w:p w14:paraId="0405647F" w14:textId="77777777" w:rsidR="00967C49" w:rsidRPr="00967C49" w:rsidRDefault="00000000" w:rsidP="00967C49">
            <w:pPr>
              <w:spacing w:before="0"/>
              <w:jc w:val="right"/>
              <w:rPr>
                <w:color w:val="000000"/>
              </w:rPr>
            </w:pPr>
            <w:r w:rsidRPr="00967C49">
              <w:rPr>
                <w:color w:val="000000"/>
              </w:rPr>
              <w:t>274,89</w:t>
            </w:r>
          </w:p>
        </w:tc>
        <w:tc>
          <w:tcPr>
            <w:tcW w:w="1134" w:type="dxa"/>
            <w:tcBorders>
              <w:top w:val="nil"/>
              <w:left w:val="nil"/>
              <w:bottom w:val="single" w:sz="4" w:space="0" w:color="auto"/>
              <w:right w:val="single" w:sz="4" w:space="0" w:color="auto"/>
            </w:tcBorders>
            <w:shd w:val="clear" w:color="auto" w:fill="auto"/>
            <w:noWrap/>
            <w:vAlign w:val="bottom"/>
            <w:hideMark/>
          </w:tcPr>
          <w:p w14:paraId="5DED07BE" w14:textId="77777777" w:rsidR="00967C49" w:rsidRPr="00967C49" w:rsidRDefault="00000000" w:rsidP="00967C49">
            <w:pPr>
              <w:spacing w:before="0"/>
              <w:jc w:val="right"/>
              <w:rPr>
                <w:color w:val="000000"/>
              </w:rPr>
            </w:pPr>
            <w:r w:rsidRPr="00967C49">
              <w:rPr>
                <w:color w:val="000000"/>
              </w:rPr>
              <w:t>49,74</w:t>
            </w:r>
          </w:p>
        </w:tc>
      </w:tr>
      <w:tr w:rsidR="00121602" w14:paraId="5B7A0EF4" w14:textId="77777777" w:rsidTr="001D1D06">
        <w:trPr>
          <w:trHeight w:val="600"/>
        </w:trPr>
        <w:tc>
          <w:tcPr>
            <w:tcW w:w="2411" w:type="dxa"/>
            <w:tcBorders>
              <w:top w:val="nil"/>
              <w:left w:val="single" w:sz="8" w:space="0" w:color="auto"/>
              <w:bottom w:val="single" w:sz="4" w:space="0" w:color="auto"/>
              <w:right w:val="single" w:sz="8" w:space="0" w:color="auto"/>
            </w:tcBorders>
            <w:shd w:val="clear" w:color="auto" w:fill="auto"/>
            <w:vAlign w:val="bottom"/>
            <w:hideMark/>
          </w:tcPr>
          <w:p w14:paraId="15BE49A0" w14:textId="77777777" w:rsidR="00967C49" w:rsidRPr="00967C49" w:rsidRDefault="00000000" w:rsidP="00967C49">
            <w:pPr>
              <w:spacing w:before="0"/>
              <w:jc w:val="left"/>
              <w:rPr>
                <w:b/>
                <w:bCs/>
                <w:color w:val="000000"/>
              </w:rPr>
            </w:pPr>
            <w:r w:rsidRPr="00967C49">
              <w:rPr>
                <w:b/>
                <w:bCs/>
                <w:color w:val="000000"/>
              </w:rPr>
              <w:t>Zařízení pro sport a rekreaci</w:t>
            </w:r>
          </w:p>
        </w:tc>
        <w:tc>
          <w:tcPr>
            <w:tcW w:w="850" w:type="dxa"/>
            <w:tcBorders>
              <w:top w:val="nil"/>
              <w:left w:val="nil"/>
              <w:bottom w:val="single" w:sz="4" w:space="0" w:color="auto"/>
              <w:right w:val="single" w:sz="4" w:space="0" w:color="auto"/>
            </w:tcBorders>
            <w:shd w:val="clear" w:color="auto" w:fill="auto"/>
            <w:noWrap/>
            <w:vAlign w:val="bottom"/>
            <w:hideMark/>
          </w:tcPr>
          <w:p w14:paraId="401B4C60" w14:textId="77777777" w:rsidR="00967C49" w:rsidRPr="00967C49" w:rsidRDefault="00000000" w:rsidP="00967C49">
            <w:pPr>
              <w:spacing w:before="0"/>
              <w:jc w:val="right"/>
              <w:rPr>
                <w:color w:val="000000"/>
              </w:rPr>
            </w:pPr>
            <w:r w:rsidRPr="00967C49">
              <w:rPr>
                <w:color w:val="000000"/>
              </w:rPr>
              <w:t>142</w:t>
            </w:r>
          </w:p>
        </w:tc>
        <w:tc>
          <w:tcPr>
            <w:tcW w:w="992" w:type="dxa"/>
            <w:tcBorders>
              <w:top w:val="nil"/>
              <w:left w:val="nil"/>
              <w:bottom w:val="single" w:sz="4" w:space="0" w:color="auto"/>
              <w:right w:val="single" w:sz="4" w:space="0" w:color="auto"/>
            </w:tcBorders>
            <w:shd w:val="clear" w:color="auto" w:fill="auto"/>
            <w:noWrap/>
            <w:vAlign w:val="bottom"/>
            <w:hideMark/>
          </w:tcPr>
          <w:p w14:paraId="724DE320" w14:textId="77777777" w:rsidR="00967C49" w:rsidRPr="00967C49" w:rsidRDefault="00000000" w:rsidP="00967C49">
            <w:pPr>
              <w:spacing w:before="0"/>
              <w:jc w:val="right"/>
              <w:rPr>
                <w:color w:val="000000"/>
              </w:rPr>
            </w:pPr>
            <w:r w:rsidRPr="00967C49">
              <w:rPr>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310F442D" w14:textId="77777777" w:rsidR="00967C49" w:rsidRPr="00967C49" w:rsidRDefault="00000000" w:rsidP="00967C49">
            <w:pPr>
              <w:spacing w:before="0"/>
              <w:jc w:val="right"/>
              <w:rPr>
                <w:color w:val="000000"/>
              </w:rPr>
            </w:pPr>
            <w:r w:rsidRPr="00967C49">
              <w:rPr>
                <w:color w:val="000000"/>
              </w:rPr>
              <w:t>0</w:t>
            </w:r>
          </w:p>
        </w:tc>
        <w:tc>
          <w:tcPr>
            <w:tcW w:w="1068" w:type="dxa"/>
            <w:tcBorders>
              <w:top w:val="nil"/>
              <w:left w:val="nil"/>
              <w:bottom w:val="single" w:sz="4" w:space="0" w:color="auto"/>
              <w:right w:val="single" w:sz="4" w:space="0" w:color="auto"/>
            </w:tcBorders>
            <w:shd w:val="clear" w:color="auto" w:fill="auto"/>
            <w:noWrap/>
            <w:vAlign w:val="bottom"/>
            <w:hideMark/>
          </w:tcPr>
          <w:p w14:paraId="31B74E70" w14:textId="77777777" w:rsidR="00967C49" w:rsidRPr="00967C49" w:rsidRDefault="00000000" w:rsidP="00967C49">
            <w:pPr>
              <w:spacing w:before="0"/>
              <w:jc w:val="right"/>
              <w:rPr>
                <w:color w:val="000000"/>
              </w:rPr>
            </w:pPr>
            <w:r w:rsidRPr="00967C49">
              <w:rPr>
                <w:color w:val="000000"/>
              </w:rPr>
              <w:t>0</w:t>
            </w:r>
          </w:p>
        </w:tc>
        <w:tc>
          <w:tcPr>
            <w:tcW w:w="1058" w:type="dxa"/>
            <w:tcBorders>
              <w:top w:val="nil"/>
              <w:left w:val="nil"/>
              <w:bottom w:val="single" w:sz="4" w:space="0" w:color="auto"/>
              <w:right w:val="single" w:sz="4" w:space="0" w:color="auto"/>
            </w:tcBorders>
            <w:shd w:val="clear" w:color="auto" w:fill="auto"/>
            <w:noWrap/>
            <w:vAlign w:val="bottom"/>
            <w:hideMark/>
          </w:tcPr>
          <w:p w14:paraId="6048DB3A" w14:textId="77777777" w:rsidR="00967C49" w:rsidRPr="00967C49" w:rsidRDefault="00000000" w:rsidP="00967C49">
            <w:pPr>
              <w:spacing w:before="0"/>
              <w:jc w:val="right"/>
              <w:rPr>
                <w:color w:val="000000"/>
              </w:rPr>
            </w:pPr>
            <w:r w:rsidRPr="00967C49">
              <w:rPr>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660F3747" w14:textId="77777777" w:rsidR="00967C49" w:rsidRPr="00967C49" w:rsidRDefault="00000000" w:rsidP="00967C49">
            <w:pPr>
              <w:spacing w:before="0"/>
              <w:jc w:val="right"/>
              <w:rPr>
                <w:color w:val="000000"/>
              </w:rPr>
            </w:pPr>
            <w:r w:rsidRPr="00967C49">
              <w:rPr>
                <w:color w:val="000000"/>
              </w:rPr>
              <w:t>39,33</w:t>
            </w:r>
          </w:p>
        </w:tc>
        <w:tc>
          <w:tcPr>
            <w:tcW w:w="1134" w:type="dxa"/>
            <w:tcBorders>
              <w:top w:val="nil"/>
              <w:left w:val="nil"/>
              <w:bottom w:val="single" w:sz="4" w:space="0" w:color="auto"/>
              <w:right w:val="single" w:sz="4" w:space="0" w:color="auto"/>
            </w:tcBorders>
            <w:shd w:val="clear" w:color="auto" w:fill="auto"/>
            <w:noWrap/>
            <w:vAlign w:val="bottom"/>
            <w:hideMark/>
          </w:tcPr>
          <w:p w14:paraId="70C89E9E" w14:textId="77777777" w:rsidR="00967C49" w:rsidRPr="00967C49" w:rsidRDefault="00000000" w:rsidP="00967C49">
            <w:pPr>
              <w:spacing w:before="0"/>
              <w:jc w:val="right"/>
              <w:rPr>
                <w:color w:val="000000"/>
              </w:rPr>
            </w:pPr>
            <w:r w:rsidRPr="00967C49">
              <w:rPr>
                <w:color w:val="000000"/>
              </w:rPr>
              <w:t>39,33</w:t>
            </w:r>
          </w:p>
        </w:tc>
      </w:tr>
      <w:tr w:rsidR="00121602" w14:paraId="4FFCD56A" w14:textId="77777777" w:rsidTr="001D1D06">
        <w:trPr>
          <w:trHeight w:val="900"/>
        </w:trPr>
        <w:tc>
          <w:tcPr>
            <w:tcW w:w="2411" w:type="dxa"/>
            <w:tcBorders>
              <w:top w:val="nil"/>
              <w:left w:val="single" w:sz="8" w:space="0" w:color="auto"/>
              <w:bottom w:val="single" w:sz="4" w:space="0" w:color="auto"/>
              <w:right w:val="single" w:sz="8" w:space="0" w:color="auto"/>
            </w:tcBorders>
            <w:shd w:val="clear" w:color="auto" w:fill="auto"/>
            <w:vAlign w:val="bottom"/>
            <w:hideMark/>
          </w:tcPr>
          <w:p w14:paraId="749C94B5" w14:textId="77777777" w:rsidR="00967C49" w:rsidRPr="00967C49" w:rsidRDefault="00000000" w:rsidP="00967C49">
            <w:pPr>
              <w:spacing w:before="0"/>
              <w:jc w:val="left"/>
              <w:rPr>
                <w:b/>
                <w:bCs/>
                <w:color w:val="000000"/>
              </w:rPr>
            </w:pPr>
            <w:r w:rsidRPr="00967C49">
              <w:rPr>
                <w:b/>
                <w:bCs/>
                <w:color w:val="000000"/>
              </w:rPr>
              <w:t>Orná půda mimo zavlažovaných ploch</w:t>
            </w:r>
          </w:p>
        </w:tc>
        <w:tc>
          <w:tcPr>
            <w:tcW w:w="850" w:type="dxa"/>
            <w:tcBorders>
              <w:top w:val="nil"/>
              <w:left w:val="nil"/>
              <w:bottom w:val="single" w:sz="4" w:space="0" w:color="auto"/>
              <w:right w:val="single" w:sz="4" w:space="0" w:color="auto"/>
            </w:tcBorders>
            <w:shd w:val="clear" w:color="auto" w:fill="auto"/>
            <w:noWrap/>
            <w:vAlign w:val="bottom"/>
            <w:hideMark/>
          </w:tcPr>
          <w:p w14:paraId="3601DD70" w14:textId="77777777" w:rsidR="00967C49" w:rsidRPr="00967C49" w:rsidRDefault="00000000" w:rsidP="00967C49">
            <w:pPr>
              <w:spacing w:before="0"/>
              <w:jc w:val="right"/>
              <w:rPr>
                <w:color w:val="000000"/>
              </w:rPr>
            </w:pPr>
            <w:r w:rsidRPr="00967C49">
              <w:rPr>
                <w:color w:val="000000"/>
              </w:rPr>
              <w:t>211</w:t>
            </w:r>
          </w:p>
        </w:tc>
        <w:tc>
          <w:tcPr>
            <w:tcW w:w="992" w:type="dxa"/>
            <w:tcBorders>
              <w:top w:val="nil"/>
              <w:left w:val="nil"/>
              <w:bottom w:val="single" w:sz="4" w:space="0" w:color="auto"/>
              <w:right w:val="single" w:sz="4" w:space="0" w:color="auto"/>
            </w:tcBorders>
            <w:shd w:val="clear" w:color="auto" w:fill="auto"/>
            <w:noWrap/>
            <w:vAlign w:val="bottom"/>
            <w:hideMark/>
          </w:tcPr>
          <w:p w14:paraId="0098EAEE" w14:textId="77777777" w:rsidR="00967C49" w:rsidRPr="00967C49" w:rsidRDefault="00000000" w:rsidP="00967C49">
            <w:pPr>
              <w:spacing w:before="0"/>
              <w:jc w:val="right"/>
              <w:rPr>
                <w:color w:val="000000"/>
              </w:rPr>
            </w:pPr>
            <w:r w:rsidRPr="00967C49">
              <w:rPr>
                <w:color w:val="000000"/>
              </w:rPr>
              <w:t>3017,50</w:t>
            </w:r>
          </w:p>
        </w:tc>
        <w:tc>
          <w:tcPr>
            <w:tcW w:w="993" w:type="dxa"/>
            <w:tcBorders>
              <w:top w:val="nil"/>
              <w:left w:val="nil"/>
              <w:bottom w:val="single" w:sz="4" w:space="0" w:color="auto"/>
              <w:right w:val="single" w:sz="4" w:space="0" w:color="auto"/>
            </w:tcBorders>
            <w:shd w:val="clear" w:color="auto" w:fill="auto"/>
            <w:noWrap/>
            <w:vAlign w:val="bottom"/>
            <w:hideMark/>
          </w:tcPr>
          <w:p w14:paraId="05796CC1" w14:textId="77777777" w:rsidR="00967C49" w:rsidRPr="00967C49" w:rsidRDefault="00000000" w:rsidP="00967C49">
            <w:pPr>
              <w:spacing w:before="0"/>
              <w:jc w:val="right"/>
              <w:rPr>
                <w:color w:val="000000"/>
              </w:rPr>
            </w:pPr>
            <w:r w:rsidRPr="00967C49">
              <w:rPr>
                <w:color w:val="000000"/>
              </w:rPr>
              <w:t>650,81</w:t>
            </w:r>
          </w:p>
        </w:tc>
        <w:tc>
          <w:tcPr>
            <w:tcW w:w="1068" w:type="dxa"/>
            <w:tcBorders>
              <w:top w:val="nil"/>
              <w:left w:val="nil"/>
              <w:bottom w:val="single" w:sz="4" w:space="0" w:color="auto"/>
              <w:right w:val="single" w:sz="4" w:space="0" w:color="auto"/>
            </w:tcBorders>
            <w:shd w:val="clear" w:color="auto" w:fill="auto"/>
            <w:noWrap/>
            <w:vAlign w:val="bottom"/>
            <w:hideMark/>
          </w:tcPr>
          <w:p w14:paraId="1E4DD5C0" w14:textId="77777777" w:rsidR="00967C49" w:rsidRPr="00967C49" w:rsidRDefault="00000000" w:rsidP="00967C49">
            <w:pPr>
              <w:spacing w:before="0"/>
              <w:jc w:val="right"/>
              <w:rPr>
                <w:color w:val="000000"/>
              </w:rPr>
            </w:pPr>
            <w:r w:rsidRPr="00967C49">
              <w:rPr>
                <w:color w:val="000000"/>
              </w:rPr>
              <w:t>388,43</w:t>
            </w:r>
          </w:p>
        </w:tc>
        <w:tc>
          <w:tcPr>
            <w:tcW w:w="1058" w:type="dxa"/>
            <w:tcBorders>
              <w:top w:val="nil"/>
              <w:left w:val="nil"/>
              <w:bottom w:val="single" w:sz="4" w:space="0" w:color="auto"/>
              <w:right w:val="single" w:sz="4" w:space="0" w:color="auto"/>
            </w:tcBorders>
            <w:shd w:val="clear" w:color="auto" w:fill="auto"/>
            <w:noWrap/>
            <w:vAlign w:val="bottom"/>
            <w:hideMark/>
          </w:tcPr>
          <w:p w14:paraId="2B0DD71D" w14:textId="77777777" w:rsidR="00967C49" w:rsidRPr="00967C49" w:rsidRDefault="00000000" w:rsidP="00967C49">
            <w:pPr>
              <w:spacing w:before="0"/>
              <w:jc w:val="right"/>
              <w:rPr>
                <w:color w:val="000000"/>
              </w:rPr>
            </w:pPr>
            <w:r w:rsidRPr="00967C49">
              <w:rPr>
                <w:color w:val="000000"/>
              </w:rPr>
              <w:t>284,27</w:t>
            </w:r>
          </w:p>
        </w:tc>
        <w:tc>
          <w:tcPr>
            <w:tcW w:w="1134" w:type="dxa"/>
            <w:tcBorders>
              <w:top w:val="nil"/>
              <w:left w:val="nil"/>
              <w:bottom w:val="single" w:sz="4" w:space="0" w:color="auto"/>
              <w:right w:val="single" w:sz="4" w:space="0" w:color="auto"/>
            </w:tcBorders>
            <w:shd w:val="clear" w:color="auto" w:fill="auto"/>
            <w:noWrap/>
            <w:vAlign w:val="bottom"/>
            <w:hideMark/>
          </w:tcPr>
          <w:p w14:paraId="4D023C1A" w14:textId="77777777" w:rsidR="00967C49" w:rsidRPr="00967C49" w:rsidRDefault="00000000" w:rsidP="00967C49">
            <w:pPr>
              <w:spacing w:before="0"/>
              <w:jc w:val="right"/>
              <w:rPr>
                <w:color w:val="000000"/>
              </w:rPr>
            </w:pPr>
            <w:r w:rsidRPr="00967C49">
              <w:rPr>
                <w:color w:val="000000"/>
              </w:rPr>
              <w:t>240,20</w:t>
            </w:r>
          </w:p>
        </w:tc>
        <w:tc>
          <w:tcPr>
            <w:tcW w:w="1134" w:type="dxa"/>
            <w:tcBorders>
              <w:top w:val="nil"/>
              <w:left w:val="nil"/>
              <w:bottom w:val="single" w:sz="4" w:space="0" w:color="auto"/>
              <w:right w:val="single" w:sz="4" w:space="0" w:color="auto"/>
            </w:tcBorders>
            <w:shd w:val="clear" w:color="auto" w:fill="auto"/>
            <w:noWrap/>
            <w:vAlign w:val="bottom"/>
            <w:hideMark/>
          </w:tcPr>
          <w:p w14:paraId="69C89B5B" w14:textId="77777777" w:rsidR="00967C49" w:rsidRPr="00967C49" w:rsidRDefault="00000000" w:rsidP="00967C49">
            <w:pPr>
              <w:spacing w:before="0"/>
              <w:jc w:val="right"/>
              <w:rPr>
                <w:color w:val="000000"/>
              </w:rPr>
            </w:pPr>
            <w:r w:rsidRPr="00967C49">
              <w:rPr>
                <w:color w:val="000000"/>
              </w:rPr>
              <w:t>-2777,34</w:t>
            </w:r>
          </w:p>
        </w:tc>
      </w:tr>
      <w:tr w:rsidR="00121602" w14:paraId="769D9E73" w14:textId="77777777" w:rsidTr="001D1D06">
        <w:trPr>
          <w:trHeight w:val="300"/>
        </w:trPr>
        <w:tc>
          <w:tcPr>
            <w:tcW w:w="2411" w:type="dxa"/>
            <w:tcBorders>
              <w:top w:val="nil"/>
              <w:left w:val="single" w:sz="8" w:space="0" w:color="auto"/>
              <w:bottom w:val="single" w:sz="4" w:space="0" w:color="auto"/>
              <w:right w:val="single" w:sz="8" w:space="0" w:color="auto"/>
            </w:tcBorders>
            <w:shd w:val="clear" w:color="auto" w:fill="auto"/>
            <w:vAlign w:val="bottom"/>
            <w:hideMark/>
          </w:tcPr>
          <w:p w14:paraId="319417CE" w14:textId="77777777" w:rsidR="00967C49" w:rsidRPr="00967C49" w:rsidRDefault="00000000" w:rsidP="00967C49">
            <w:pPr>
              <w:spacing w:before="0"/>
              <w:jc w:val="left"/>
              <w:rPr>
                <w:b/>
                <w:bCs/>
                <w:color w:val="000000"/>
              </w:rPr>
            </w:pPr>
            <w:r w:rsidRPr="00967C49">
              <w:rPr>
                <w:b/>
                <w:bCs/>
                <w:color w:val="000000"/>
              </w:rPr>
              <w:t xml:space="preserve">Ovocné sady </w:t>
            </w:r>
          </w:p>
        </w:tc>
        <w:tc>
          <w:tcPr>
            <w:tcW w:w="850" w:type="dxa"/>
            <w:tcBorders>
              <w:top w:val="nil"/>
              <w:left w:val="nil"/>
              <w:bottom w:val="single" w:sz="4" w:space="0" w:color="auto"/>
              <w:right w:val="single" w:sz="4" w:space="0" w:color="auto"/>
            </w:tcBorders>
            <w:shd w:val="clear" w:color="auto" w:fill="auto"/>
            <w:noWrap/>
            <w:vAlign w:val="bottom"/>
            <w:hideMark/>
          </w:tcPr>
          <w:p w14:paraId="1961FA94" w14:textId="77777777" w:rsidR="00967C49" w:rsidRPr="00967C49" w:rsidRDefault="00000000" w:rsidP="00967C49">
            <w:pPr>
              <w:spacing w:before="0"/>
              <w:jc w:val="right"/>
              <w:rPr>
                <w:color w:val="000000"/>
              </w:rPr>
            </w:pPr>
            <w:r w:rsidRPr="00967C49">
              <w:rPr>
                <w:color w:val="000000"/>
              </w:rPr>
              <w:t>222</w:t>
            </w:r>
          </w:p>
        </w:tc>
        <w:tc>
          <w:tcPr>
            <w:tcW w:w="992" w:type="dxa"/>
            <w:tcBorders>
              <w:top w:val="nil"/>
              <w:left w:val="nil"/>
              <w:bottom w:val="single" w:sz="4" w:space="0" w:color="auto"/>
              <w:right w:val="single" w:sz="4" w:space="0" w:color="auto"/>
            </w:tcBorders>
            <w:shd w:val="clear" w:color="auto" w:fill="auto"/>
            <w:noWrap/>
            <w:vAlign w:val="bottom"/>
            <w:hideMark/>
          </w:tcPr>
          <w:p w14:paraId="5ED6B0D8" w14:textId="77777777" w:rsidR="00967C49" w:rsidRPr="00967C49" w:rsidRDefault="00000000" w:rsidP="00967C49">
            <w:pPr>
              <w:spacing w:before="0"/>
              <w:jc w:val="right"/>
              <w:rPr>
                <w:color w:val="000000"/>
              </w:rPr>
            </w:pPr>
            <w:r w:rsidRPr="00967C49">
              <w:rPr>
                <w:color w:val="000000"/>
              </w:rPr>
              <w:t>60,01</w:t>
            </w:r>
          </w:p>
        </w:tc>
        <w:tc>
          <w:tcPr>
            <w:tcW w:w="993" w:type="dxa"/>
            <w:tcBorders>
              <w:top w:val="nil"/>
              <w:left w:val="nil"/>
              <w:bottom w:val="single" w:sz="4" w:space="0" w:color="auto"/>
              <w:right w:val="single" w:sz="4" w:space="0" w:color="auto"/>
            </w:tcBorders>
            <w:shd w:val="clear" w:color="auto" w:fill="auto"/>
            <w:noWrap/>
            <w:vAlign w:val="bottom"/>
            <w:hideMark/>
          </w:tcPr>
          <w:p w14:paraId="6D4B2755" w14:textId="77777777" w:rsidR="00967C49" w:rsidRPr="00967C49" w:rsidRDefault="00000000" w:rsidP="00967C49">
            <w:pPr>
              <w:spacing w:before="0"/>
              <w:jc w:val="right"/>
              <w:rPr>
                <w:color w:val="000000"/>
              </w:rPr>
            </w:pPr>
            <w:r w:rsidRPr="00967C49">
              <w:rPr>
                <w:color w:val="000000"/>
              </w:rPr>
              <w:t>60,01</w:t>
            </w:r>
          </w:p>
        </w:tc>
        <w:tc>
          <w:tcPr>
            <w:tcW w:w="1068" w:type="dxa"/>
            <w:tcBorders>
              <w:top w:val="nil"/>
              <w:left w:val="nil"/>
              <w:bottom w:val="single" w:sz="4" w:space="0" w:color="auto"/>
              <w:right w:val="single" w:sz="4" w:space="0" w:color="auto"/>
            </w:tcBorders>
            <w:shd w:val="clear" w:color="auto" w:fill="auto"/>
            <w:noWrap/>
            <w:vAlign w:val="bottom"/>
            <w:hideMark/>
          </w:tcPr>
          <w:p w14:paraId="7730D20D" w14:textId="77777777" w:rsidR="00967C49" w:rsidRPr="00967C49" w:rsidRDefault="00000000" w:rsidP="00967C49">
            <w:pPr>
              <w:spacing w:before="0"/>
              <w:jc w:val="right"/>
              <w:rPr>
                <w:color w:val="000000"/>
              </w:rPr>
            </w:pPr>
            <w:r w:rsidRPr="00967C49">
              <w:rPr>
                <w:color w:val="000000"/>
              </w:rPr>
              <w:t>76,92</w:t>
            </w:r>
          </w:p>
        </w:tc>
        <w:tc>
          <w:tcPr>
            <w:tcW w:w="1058" w:type="dxa"/>
            <w:tcBorders>
              <w:top w:val="nil"/>
              <w:left w:val="nil"/>
              <w:bottom w:val="single" w:sz="4" w:space="0" w:color="auto"/>
              <w:right w:val="single" w:sz="4" w:space="0" w:color="auto"/>
            </w:tcBorders>
            <w:shd w:val="clear" w:color="auto" w:fill="auto"/>
            <w:noWrap/>
            <w:vAlign w:val="bottom"/>
            <w:hideMark/>
          </w:tcPr>
          <w:p w14:paraId="26F72566" w14:textId="77777777" w:rsidR="00967C49" w:rsidRPr="00967C49" w:rsidRDefault="00000000" w:rsidP="00967C49">
            <w:pPr>
              <w:spacing w:before="0"/>
              <w:jc w:val="right"/>
              <w:rPr>
                <w:color w:val="000000"/>
              </w:rPr>
            </w:pPr>
            <w:r w:rsidRPr="00967C49">
              <w:rPr>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72628A73" w14:textId="77777777" w:rsidR="00967C49" w:rsidRPr="00967C49" w:rsidRDefault="00000000" w:rsidP="00967C49">
            <w:pPr>
              <w:spacing w:before="0"/>
              <w:jc w:val="right"/>
              <w:rPr>
                <w:color w:val="000000"/>
              </w:rPr>
            </w:pPr>
            <w:r w:rsidRPr="00967C49">
              <w:rPr>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14:paraId="49665A28" w14:textId="77777777" w:rsidR="00967C49" w:rsidRPr="00967C49" w:rsidRDefault="00000000" w:rsidP="00967C49">
            <w:pPr>
              <w:spacing w:before="0"/>
              <w:jc w:val="right"/>
              <w:rPr>
                <w:color w:val="000000"/>
              </w:rPr>
            </w:pPr>
            <w:r w:rsidRPr="00967C49">
              <w:rPr>
                <w:color w:val="000000"/>
              </w:rPr>
              <w:t>-60,01</w:t>
            </w:r>
          </w:p>
        </w:tc>
      </w:tr>
      <w:tr w:rsidR="00121602" w14:paraId="23C1B652" w14:textId="77777777" w:rsidTr="001D1D06">
        <w:trPr>
          <w:trHeight w:val="300"/>
        </w:trPr>
        <w:tc>
          <w:tcPr>
            <w:tcW w:w="2411" w:type="dxa"/>
            <w:tcBorders>
              <w:top w:val="nil"/>
              <w:left w:val="single" w:sz="8" w:space="0" w:color="auto"/>
              <w:bottom w:val="single" w:sz="4" w:space="0" w:color="auto"/>
              <w:right w:val="single" w:sz="8" w:space="0" w:color="auto"/>
            </w:tcBorders>
            <w:shd w:val="clear" w:color="auto" w:fill="auto"/>
            <w:vAlign w:val="bottom"/>
            <w:hideMark/>
          </w:tcPr>
          <w:p w14:paraId="17D48D87" w14:textId="77777777" w:rsidR="00967C49" w:rsidRPr="00967C49" w:rsidRDefault="00000000" w:rsidP="00967C49">
            <w:pPr>
              <w:spacing w:before="0"/>
              <w:jc w:val="left"/>
              <w:rPr>
                <w:b/>
                <w:bCs/>
                <w:color w:val="000000"/>
              </w:rPr>
            </w:pPr>
            <w:r w:rsidRPr="00967C49">
              <w:rPr>
                <w:b/>
                <w:bCs/>
                <w:color w:val="000000"/>
              </w:rPr>
              <w:t>Louky</w:t>
            </w:r>
          </w:p>
        </w:tc>
        <w:tc>
          <w:tcPr>
            <w:tcW w:w="850" w:type="dxa"/>
            <w:tcBorders>
              <w:top w:val="nil"/>
              <w:left w:val="nil"/>
              <w:bottom w:val="single" w:sz="4" w:space="0" w:color="auto"/>
              <w:right w:val="single" w:sz="4" w:space="0" w:color="auto"/>
            </w:tcBorders>
            <w:shd w:val="clear" w:color="auto" w:fill="auto"/>
            <w:noWrap/>
            <w:vAlign w:val="bottom"/>
            <w:hideMark/>
          </w:tcPr>
          <w:p w14:paraId="50462F50" w14:textId="77777777" w:rsidR="00967C49" w:rsidRPr="00967C49" w:rsidRDefault="00000000" w:rsidP="00967C49">
            <w:pPr>
              <w:spacing w:before="0"/>
              <w:jc w:val="right"/>
              <w:rPr>
                <w:color w:val="000000"/>
              </w:rPr>
            </w:pPr>
            <w:r w:rsidRPr="00967C49">
              <w:rPr>
                <w:color w:val="000000"/>
              </w:rPr>
              <w:t>231</w:t>
            </w:r>
          </w:p>
        </w:tc>
        <w:tc>
          <w:tcPr>
            <w:tcW w:w="992" w:type="dxa"/>
            <w:tcBorders>
              <w:top w:val="nil"/>
              <w:left w:val="nil"/>
              <w:bottom w:val="single" w:sz="4" w:space="0" w:color="auto"/>
              <w:right w:val="single" w:sz="4" w:space="0" w:color="auto"/>
            </w:tcBorders>
            <w:shd w:val="clear" w:color="auto" w:fill="auto"/>
            <w:noWrap/>
            <w:vAlign w:val="bottom"/>
            <w:hideMark/>
          </w:tcPr>
          <w:p w14:paraId="2F91DD8A" w14:textId="77777777" w:rsidR="00967C49" w:rsidRPr="00967C49" w:rsidRDefault="00000000" w:rsidP="00967C49">
            <w:pPr>
              <w:spacing w:before="0"/>
              <w:jc w:val="right"/>
              <w:rPr>
                <w:color w:val="000000"/>
              </w:rPr>
            </w:pPr>
            <w:r w:rsidRPr="00967C49">
              <w:rPr>
                <w:color w:val="000000"/>
              </w:rPr>
              <w:t>2195,51</w:t>
            </w:r>
          </w:p>
        </w:tc>
        <w:tc>
          <w:tcPr>
            <w:tcW w:w="993" w:type="dxa"/>
            <w:tcBorders>
              <w:top w:val="nil"/>
              <w:left w:val="nil"/>
              <w:bottom w:val="single" w:sz="4" w:space="0" w:color="auto"/>
              <w:right w:val="single" w:sz="4" w:space="0" w:color="auto"/>
            </w:tcBorders>
            <w:shd w:val="clear" w:color="auto" w:fill="auto"/>
            <w:noWrap/>
            <w:vAlign w:val="bottom"/>
            <w:hideMark/>
          </w:tcPr>
          <w:p w14:paraId="09ECC9EF" w14:textId="77777777" w:rsidR="00967C49" w:rsidRPr="00967C49" w:rsidRDefault="00000000" w:rsidP="00967C49">
            <w:pPr>
              <w:spacing w:before="0"/>
              <w:jc w:val="right"/>
              <w:rPr>
                <w:color w:val="000000"/>
              </w:rPr>
            </w:pPr>
            <w:r w:rsidRPr="00967C49">
              <w:rPr>
                <w:color w:val="000000"/>
              </w:rPr>
              <w:t>4553,49</w:t>
            </w:r>
          </w:p>
        </w:tc>
        <w:tc>
          <w:tcPr>
            <w:tcW w:w="1068" w:type="dxa"/>
            <w:tcBorders>
              <w:top w:val="nil"/>
              <w:left w:val="nil"/>
              <w:bottom w:val="single" w:sz="4" w:space="0" w:color="auto"/>
              <w:right w:val="single" w:sz="4" w:space="0" w:color="auto"/>
            </w:tcBorders>
            <w:shd w:val="clear" w:color="auto" w:fill="auto"/>
            <w:noWrap/>
            <w:vAlign w:val="bottom"/>
            <w:hideMark/>
          </w:tcPr>
          <w:p w14:paraId="5C0B7E49" w14:textId="77777777" w:rsidR="00967C49" w:rsidRPr="00967C49" w:rsidRDefault="00000000" w:rsidP="00967C49">
            <w:pPr>
              <w:spacing w:before="0"/>
              <w:jc w:val="right"/>
              <w:rPr>
                <w:color w:val="000000"/>
              </w:rPr>
            </w:pPr>
            <w:r w:rsidRPr="00967C49">
              <w:rPr>
                <w:color w:val="000000"/>
              </w:rPr>
              <w:t>5041,41</w:t>
            </w:r>
          </w:p>
        </w:tc>
        <w:tc>
          <w:tcPr>
            <w:tcW w:w="1058" w:type="dxa"/>
            <w:tcBorders>
              <w:top w:val="nil"/>
              <w:left w:val="nil"/>
              <w:bottom w:val="single" w:sz="4" w:space="0" w:color="auto"/>
              <w:right w:val="single" w:sz="4" w:space="0" w:color="auto"/>
            </w:tcBorders>
            <w:shd w:val="clear" w:color="auto" w:fill="auto"/>
            <w:noWrap/>
            <w:vAlign w:val="bottom"/>
            <w:hideMark/>
          </w:tcPr>
          <w:p w14:paraId="3FF893A8" w14:textId="77777777" w:rsidR="00967C49" w:rsidRPr="00967C49" w:rsidRDefault="00000000" w:rsidP="00967C49">
            <w:pPr>
              <w:spacing w:before="0"/>
              <w:jc w:val="right"/>
              <w:rPr>
                <w:color w:val="000000"/>
              </w:rPr>
            </w:pPr>
            <w:r w:rsidRPr="00967C49">
              <w:rPr>
                <w:color w:val="000000"/>
              </w:rPr>
              <w:t>5145,57</w:t>
            </w:r>
          </w:p>
        </w:tc>
        <w:tc>
          <w:tcPr>
            <w:tcW w:w="1134" w:type="dxa"/>
            <w:tcBorders>
              <w:top w:val="nil"/>
              <w:left w:val="nil"/>
              <w:bottom w:val="single" w:sz="4" w:space="0" w:color="auto"/>
              <w:right w:val="single" w:sz="4" w:space="0" w:color="auto"/>
            </w:tcBorders>
            <w:shd w:val="clear" w:color="auto" w:fill="auto"/>
            <w:noWrap/>
            <w:vAlign w:val="bottom"/>
            <w:hideMark/>
          </w:tcPr>
          <w:p w14:paraId="3E456567" w14:textId="77777777" w:rsidR="00967C49" w:rsidRPr="00967C49" w:rsidRDefault="00000000" w:rsidP="00967C49">
            <w:pPr>
              <w:spacing w:before="0"/>
              <w:jc w:val="right"/>
              <w:rPr>
                <w:color w:val="000000"/>
              </w:rPr>
            </w:pPr>
            <w:r w:rsidRPr="00967C49">
              <w:rPr>
                <w:color w:val="000000"/>
              </w:rPr>
              <w:t>5253,71</w:t>
            </w:r>
          </w:p>
        </w:tc>
        <w:tc>
          <w:tcPr>
            <w:tcW w:w="1134" w:type="dxa"/>
            <w:tcBorders>
              <w:top w:val="nil"/>
              <w:left w:val="nil"/>
              <w:bottom w:val="single" w:sz="4" w:space="0" w:color="auto"/>
              <w:right w:val="single" w:sz="4" w:space="0" w:color="auto"/>
            </w:tcBorders>
            <w:shd w:val="clear" w:color="auto" w:fill="auto"/>
            <w:noWrap/>
            <w:vAlign w:val="bottom"/>
            <w:hideMark/>
          </w:tcPr>
          <w:p w14:paraId="0750044D" w14:textId="77777777" w:rsidR="00967C49" w:rsidRPr="00967C49" w:rsidRDefault="00000000" w:rsidP="00967C49">
            <w:pPr>
              <w:spacing w:before="0"/>
              <w:jc w:val="right"/>
              <w:rPr>
                <w:color w:val="000000"/>
              </w:rPr>
            </w:pPr>
            <w:r w:rsidRPr="00967C49">
              <w:rPr>
                <w:color w:val="000000"/>
              </w:rPr>
              <w:t>3058,20</w:t>
            </w:r>
          </w:p>
        </w:tc>
      </w:tr>
      <w:tr w:rsidR="00121602" w14:paraId="110E2CBC" w14:textId="77777777" w:rsidTr="001D1D06">
        <w:trPr>
          <w:trHeight w:val="600"/>
        </w:trPr>
        <w:tc>
          <w:tcPr>
            <w:tcW w:w="2411" w:type="dxa"/>
            <w:tcBorders>
              <w:top w:val="nil"/>
              <w:left w:val="single" w:sz="8" w:space="0" w:color="auto"/>
              <w:bottom w:val="single" w:sz="4" w:space="0" w:color="auto"/>
              <w:right w:val="single" w:sz="8" w:space="0" w:color="auto"/>
            </w:tcBorders>
            <w:shd w:val="clear" w:color="auto" w:fill="auto"/>
            <w:vAlign w:val="bottom"/>
            <w:hideMark/>
          </w:tcPr>
          <w:p w14:paraId="597C320B" w14:textId="77777777" w:rsidR="00967C49" w:rsidRPr="00967C49" w:rsidRDefault="00000000" w:rsidP="00967C49">
            <w:pPr>
              <w:spacing w:before="0"/>
              <w:jc w:val="left"/>
              <w:rPr>
                <w:b/>
                <w:bCs/>
                <w:color w:val="000000"/>
              </w:rPr>
            </w:pPr>
            <w:r w:rsidRPr="00967C49">
              <w:rPr>
                <w:b/>
                <w:bCs/>
                <w:color w:val="000000"/>
              </w:rPr>
              <w:t>Komplexní systém kultur a parcel</w:t>
            </w:r>
          </w:p>
        </w:tc>
        <w:tc>
          <w:tcPr>
            <w:tcW w:w="850" w:type="dxa"/>
            <w:tcBorders>
              <w:top w:val="nil"/>
              <w:left w:val="nil"/>
              <w:bottom w:val="single" w:sz="4" w:space="0" w:color="auto"/>
              <w:right w:val="single" w:sz="4" w:space="0" w:color="auto"/>
            </w:tcBorders>
            <w:shd w:val="clear" w:color="auto" w:fill="auto"/>
            <w:noWrap/>
            <w:vAlign w:val="bottom"/>
            <w:hideMark/>
          </w:tcPr>
          <w:p w14:paraId="0C98AA10" w14:textId="77777777" w:rsidR="00967C49" w:rsidRPr="00967C49" w:rsidRDefault="00000000" w:rsidP="00967C49">
            <w:pPr>
              <w:spacing w:before="0"/>
              <w:jc w:val="right"/>
              <w:rPr>
                <w:color w:val="000000"/>
              </w:rPr>
            </w:pPr>
            <w:r w:rsidRPr="00967C49">
              <w:rPr>
                <w:color w:val="000000"/>
              </w:rPr>
              <w:t>242</w:t>
            </w:r>
          </w:p>
        </w:tc>
        <w:tc>
          <w:tcPr>
            <w:tcW w:w="992" w:type="dxa"/>
            <w:tcBorders>
              <w:top w:val="nil"/>
              <w:left w:val="nil"/>
              <w:bottom w:val="single" w:sz="4" w:space="0" w:color="auto"/>
              <w:right w:val="single" w:sz="4" w:space="0" w:color="auto"/>
            </w:tcBorders>
            <w:shd w:val="clear" w:color="auto" w:fill="auto"/>
            <w:noWrap/>
            <w:vAlign w:val="bottom"/>
            <w:hideMark/>
          </w:tcPr>
          <w:p w14:paraId="57C0E806" w14:textId="77777777" w:rsidR="00967C49" w:rsidRPr="00967C49" w:rsidRDefault="00000000" w:rsidP="00967C49">
            <w:pPr>
              <w:spacing w:before="0"/>
              <w:jc w:val="right"/>
              <w:rPr>
                <w:color w:val="000000"/>
              </w:rPr>
            </w:pPr>
            <w:r w:rsidRPr="00967C49">
              <w:rPr>
                <w:color w:val="000000"/>
              </w:rPr>
              <w:t>0</w:t>
            </w:r>
          </w:p>
        </w:tc>
        <w:tc>
          <w:tcPr>
            <w:tcW w:w="993" w:type="dxa"/>
            <w:tcBorders>
              <w:top w:val="nil"/>
              <w:left w:val="nil"/>
              <w:bottom w:val="single" w:sz="4" w:space="0" w:color="auto"/>
              <w:right w:val="single" w:sz="4" w:space="0" w:color="auto"/>
            </w:tcBorders>
            <w:shd w:val="clear" w:color="auto" w:fill="auto"/>
            <w:noWrap/>
            <w:vAlign w:val="bottom"/>
            <w:hideMark/>
          </w:tcPr>
          <w:p w14:paraId="1E922192" w14:textId="77777777" w:rsidR="00967C49" w:rsidRPr="00967C49" w:rsidRDefault="00000000" w:rsidP="00967C49">
            <w:pPr>
              <w:spacing w:before="0"/>
              <w:jc w:val="right"/>
              <w:rPr>
                <w:color w:val="000000"/>
              </w:rPr>
            </w:pPr>
            <w:r w:rsidRPr="00967C49">
              <w:rPr>
                <w:color w:val="000000"/>
              </w:rPr>
              <w:t>0</w:t>
            </w:r>
          </w:p>
        </w:tc>
        <w:tc>
          <w:tcPr>
            <w:tcW w:w="1068" w:type="dxa"/>
            <w:tcBorders>
              <w:top w:val="nil"/>
              <w:left w:val="nil"/>
              <w:bottom w:val="single" w:sz="4" w:space="0" w:color="auto"/>
              <w:right w:val="single" w:sz="4" w:space="0" w:color="auto"/>
            </w:tcBorders>
            <w:shd w:val="clear" w:color="auto" w:fill="auto"/>
            <w:noWrap/>
            <w:vAlign w:val="bottom"/>
            <w:hideMark/>
          </w:tcPr>
          <w:p w14:paraId="671EAD63" w14:textId="77777777" w:rsidR="00967C49" w:rsidRPr="00967C49" w:rsidRDefault="00000000" w:rsidP="00967C49">
            <w:pPr>
              <w:spacing w:before="0"/>
              <w:jc w:val="right"/>
              <w:rPr>
                <w:color w:val="000000"/>
              </w:rPr>
            </w:pPr>
            <w:r w:rsidRPr="00967C49">
              <w:rPr>
                <w:color w:val="000000"/>
              </w:rPr>
              <w:t>25,13</w:t>
            </w:r>
          </w:p>
        </w:tc>
        <w:tc>
          <w:tcPr>
            <w:tcW w:w="1058" w:type="dxa"/>
            <w:tcBorders>
              <w:top w:val="nil"/>
              <w:left w:val="nil"/>
              <w:bottom w:val="single" w:sz="4" w:space="0" w:color="auto"/>
              <w:right w:val="single" w:sz="4" w:space="0" w:color="auto"/>
            </w:tcBorders>
            <w:shd w:val="clear" w:color="auto" w:fill="auto"/>
            <w:noWrap/>
            <w:vAlign w:val="bottom"/>
            <w:hideMark/>
          </w:tcPr>
          <w:p w14:paraId="1EEE9685" w14:textId="77777777" w:rsidR="00967C49" w:rsidRPr="00967C49" w:rsidRDefault="00000000" w:rsidP="00967C49">
            <w:pPr>
              <w:spacing w:before="0"/>
              <w:jc w:val="right"/>
              <w:rPr>
                <w:color w:val="000000"/>
              </w:rPr>
            </w:pPr>
            <w:r w:rsidRPr="00967C49">
              <w:rPr>
                <w:color w:val="000000"/>
              </w:rPr>
              <w:t>25,13</w:t>
            </w:r>
          </w:p>
        </w:tc>
        <w:tc>
          <w:tcPr>
            <w:tcW w:w="1134" w:type="dxa"/>
            <w:tcBorders>
              <w:top w:val="nil"/>
              <w:left w:val="nil"/>
              <w:bottom w:val="single" w:sz="4" w:space="0" w:color="auto"/>
              <w:right w:val="single" w:sz="4" w:space="0" w:color="auto"/>
            </w:tcBorders>
            <w:shd w:val="clear" w:color="auto" w:fill="auto"/>
            <w:noWrap/>
            <w:vAlign w:val="bottom"/>
            <w:hideMark/>
          </w:tcPr>
          <w:p w14:paraId="421120D7" w14:textId="77777777" w:rsidR="00967C49" w:rsidRPr="00967C49" w:rsidRDefault="00000000" w:rsidP="00967C49">
            <w:pPr>
              <w:spacing w:before="0"/>
              <w:jc w:val="right"/>
              <w:rPr>
                <w:color w:val="000000"/>
              </w:rPr>
            </w:pPr>
            <w:r w:rsidRPr="00967C49">
              <w:rPr>
                <w:color w:val="000000"/>
              </w:rPr>
              <w:t>24,43</w:t>
            </w:r>
          </w:p>
        </w:tc>
        <w:tc>
          <w:tcPr>
            <w:tcW w:w="1134" w:type="dxa"/>
            <w:tcBorders>
              <w:top w:val="nil"/>
              <w:left w:val="nil"/>
              <w:bottom w:val="single" w:sz="4" w:space="0" w:color="auto"/>
              <w:right w:val="single" w:sz="4" w:space="0" w:color="auto"/>
            </w:tcBorders>
            <w:shd w:val="clear" w:color="auto" w:fill="auto"/>
            <w:noWrap/>
            <w:vAlign w:val="bottom"/>
            <w:hideMark/>
          </w:tcPr>
          <w:p w14:paraId="2625BE9C" w14:textId="77777777" w:rsidR="00967C49" w:rsidRPr="00967C49" w:rsidRDefault="00000000" w:rsidP="00967C49">
            <w:pPr>
              <w:spacing w:before="0"/>
              <w:jc w:val="right"/>
              <w:rPr>
                <w:color w:val="000000"/>
              </w:rPr>
            </w:pPr>
            <w:r w:rsidRPr="00967C49">
              <w:rPr>
                <w:color w:val="000000"/>
              </w:rPr>
              <w:t>24,43</w:t>
            </w:r>
          </w:p>
        </w:tc>
      </w:tr>
      <w:tr w:rsidR="00121602" w14:paraId="5097BF35" w14:textId="77777777" w:rsidTr="001D1D06">
        <w:trPr>
          <w:trHeight w:val="1200"/>
        </w:trPr>
        <w:tc>
          <w:tcPr>
            <w:tcW w:w="2411" w:type="dxa"/>
            <w:tcBorders>
              <w:top w:val="nil"/>
              <w:left w:val="single" w:sz="8" w:space="0" w:color="auto"/>
              <w:bottom w:val="single" w:sz="4" w:space="0" w:color="auto"/>
              <w:right w:val="single" w:sz="8" w:space="0" w:color="auto"/>
            </w:tcBorders>
            <w:shd w:val="clear" w:color="auto" w:fill="auto"/>
            <w:vAlign w:val="bottom"/>
            <w:hideMark/>
          </w:tcPr>
          <w:p w14:paraId="67D6D567" w14:textId="77777777" w:rsidR="00967C49" w:rsidRPr="00967C49" w:rsidRDefault="00000000" w:rsidP="00967C49">
            <w:pPr>
              <w:spacing w:before="0"/>
              <w:jc w:val="left"/>
              <w:rPr>
                <w:b/>
                <w:bCs/>
                <w:color w:val="000000"/>
              </w:rPr>
            </w:pPr>
            <w:r w:rsidRPr="00967C49">
              <w:rPr>
                <w:b/>
                <w:bCs/>
                <w:color w:val="000000"/>
              </w:rPr>
              <w:t>Převážně zemědělská území s příměsí přirozené vegetace</w:t>
            </w:r>
          </w:p>
        </w:tc>
        <w:tc>
          <w:tcPr>
            <w:tcW w:w="850" w:type="dxa"/>
            <w:tcBorders>
              <w:top w:val="nil"/>
              <w:left w:val="nil"/>
              <w:bottom w:val="single" w:sz="4" w:space="0" w:color="auto"/>
              <w:right w:val="single" w:sz="4" w:space="0" w:color="auto"/>
            </w:tcBorders>
            <w:shd w:val="clear" w:color="auto" w:fill="auto"/>
            <w:noWrap/>
            <w:vAlign w:val="bottom"/>
            <w:hideMark/>
          </w:tcPr>
          <w:p w14:paraId="37C5B798" w14:textId="77777777" w:rsidR="00967C49" w:rsidRPr="00967C49" w:rsidRDefault="00000000" w:rsidP="00967C49">
            <w:pPr>
              <w:spacing w:before="0"/>
              <w:jc w:val="right"/>
              <w:rPr>
                <w:color w:val="000000"/>
              </w:rPr>
            </w:pPr>
            <w:r w:rsidRPr="00967C49">
              <w:rPr>
                <w:color w:val="000000"/>
              </w:rPr>
              <w:t>243</w:t>
            </w:r>
          </w:p>
        </w:tc>
        <w:tc>
          <w:tcPr>
            <w:tcW w:w="992" w:type="dxa"/>
            <w:tcBorders>
              <w:top w:val="nil"/>
              <w:left w:val="nil"/>
              <w:bottom w:val="single" w:sz="4" w:space="0" w:color="auto"/>
              <w:right w:val="single" w:sz="4" w:space="0" w:color="auto"/>
            </w:tcBorders>
            <w:shd w:val="clear" w:color="auto" w:fill="auto"/>
            <w:noWrap/>
            <w:vAlign w:val="bottom"/>
            <w:hideMark/>
          </w:tcPr>
          <w:p w14:paraId="372120A1" w14:textId="77777777" w:rsidR="00967C49" w:rsidRPr="00967C49" w:rsidRDefault="00000000" w:rsidP="00967C49">
            <w:pPr>
              <w:spacing w:before="0"/>
              <w:jc w:val="right"/>
              <w:rPr>
                <w:color w:val="000000"/>
              </w:rPr>
            </w:pPr>
            <w:r w:rsidRPr="00967C49">
              <w:rPr>
                <w:color w:val="000000"/>
              </w:rPr>
              <w:t>1716,22</w:t>
            </w:r>
          </w:p>
        </w:tc>
        <w:tc>
          <w:tcPr>
            <w:tcW w:w="993" w:type="dxa"/>
            <w:tcBorders>
              <w:top w:val="nil"/>
              <w:left w:val="nil"/>
              <w:bottom w:val="single" w:sz="4" w:space="0" w:color="auto"/>
              <w:right w:val="single" w:sz="4" w:space="0" w:color="auto"/>
            </w:tcBorders>
            <w:shd w:val="clear" w:color="auto" w:fill="auto"/>
            <w:noWrap/>
            <w:vAlign w:val="bottom"/>
            <w:hideMark/>
          </w:tcPr>
          <w:p w14:paraId="0CED953C" w14:textId="77777777" w:rsidR="00967C49" w:rsidRPr="00967C49" w:rsidRDefault="00000000" w:rsidP="00967C49">
            <w:pPr>
              <w:spacing w:before="0"/>
              <w:jc w:val="right"/>
              <w:rPr>
                <w:color w:val="000000"/>
              </w:rPr>
            </w:pPr>
            <w:r w:rsidRPr="00967C49">
              <w:rPr>
                <w:color w:val="000000"/>
              </w:rPr>
              <w:t>1724,96</w:t>
            </w:r>
          </w:p>
        </w:tc>
        <w:tc>
          <w:tcPr>
            <w:tcW w:w="1068" w:type="dxa"/>
            <w:tcBorders>
              <w:top w:val="nil"/>
              <w:left w:val="nil"/>
              <w:bottom w:val="single" w:sz="4" w:space="0" w:color="auto"/>
              <w:right w:val="single" w:sz="4" w:space="0" w:color="auto"/>
            </w:tcBorders>
            <w:shd w:val="clear" w:color="auto" w:fill="auto"/>
            <w:noWrap/>
            <w:vAlign w:val="bottom"/>
            <w:hideMark/>
          </w:tcPr>
          <w:p w14:paraId="1182E2FC" w14:textId="77777777" w:rsidR="00967C49" w:rsidRPr="00967C49" w:rsidRDefault="00000000" w:rsidP="00967C49">
            <w:pPr>
              <w:spacing w:before="0"/>
              <w:jc w:val="right"/>
              <w:rPr>
                <w:color w:val="000000"/>
              </w:rPr>
            </w:pPr>
            <w:r w:rsidRPr="00967C49">
              <w:rPr>
                <w:color w:val="000000"/>
              </w:rPr>
              <w:t>1447,17</w:t>
            </w:r>
          </w:p>
        </w:tc>
        <w:tc>
          <w:tcPr>
            <w:tcW w:w="1058" w:type="dxa"/>
            <w:tcBorders>
              <w:top w:val="nil"/>
              <w:left w:val="nil"/>
              <w:bottom w:val="single" w:sz="4" w:space="0" w:color="auto"/>
              <w:right w:val="single" w:sz="4" w:space="0" w:color="auto"/>
            </w:tcBorders>
            <w:shd w:val="clear" w:color="auto" w:fill="auto"/>
            <w:noWrap/>
            <w:vAlign w:val="bottom"/>
            <w:hideMark/>
          </w:tcPr>
          <w:p w14:paraId="654A9C43" w14:textId="77777777" w:rsidR="00967C49" w:rsidRPr="00967C49" w:rsidRDefault="00000000" w:rsidP="00967C49">
            <w:pPr>
              <w:spacing w:before="0"/>
              <w:jc w:val="right"/>
              <w:rPr>
                <w:color w:val="000000"/>
              </w:rPr>
            </w:pPr>
            <w:r w:rsidRPr="00967C49">
              <w:rPr>
                <w:color w:val="000000"/>
              </w:rPr>
              <w:t>1447,17</w:t>
            </w:r>
          </w:p>
        </w:tc>
        <w:tc>
          <w:tcPr>
            <w:tcW w:w="1134" w:type="dxa"/>
            <w:tcBorders>
              <w:top w:val="nil"/>
              <w:left w:val="nil"/>
              <w:bottom w:val="single" w:sz="4" w:space="0" w:color="auto"/>
              <w:right w:val="single" w:sz="4" w:space="0" w:color="auto"/>
            </w:tcBorders>
            <w:shd w:val="clear" w:color="auto" w:fill="auto"/>
            <w:noWrap/>
            <w:vAlign w:val="bottom"/>
            <w:hideMark/>
          </w:tcPr>
          <w:p w14:paraId="7A599173" w14:textId="77777777" w:rsidR="00967C49" w:rsidRPr="00967C49" w:rsidRDefault="00000000" w:rsidP="00967C49">
            <w:pPr>
              <w:spacing w:before="0"/>
              <w:jc w:val="right"/>
              <w:rPr>
                <w:color w:val="000000"/>
              </w:rPr>
            </w:pPr>
            <w:r w:rsidRPr="00967C49">
              <w:rPr>
                <w:color w:val="000000"/>
              </w:rPr>
              <w:t>1430,94</w:t>
            </w:r>
          </w:p>
        </w:tc>
        <w:tc>
          <w:tcPr>
            <w:tcW w:w="1134" w:type="dxa"/>
            <w:tcBorders>
              <w:top w:val="nil"/>
              <w:left w:val="nil"/>
              <w:bottom w:val="single" w:sz="4" w:space="0" w:color="auto"/>
              <w:right w:val="single" w:sz="4" w:space="0" w:color="auto"/>
            </w:tcBorders>
            <w:shd w:val="clear" w:color="auto" w:fill="auto"/>
            <w:noWrap/>
            <w:vAlign w:val="bottom"/>
            <w:hideMark/>
          </w:tcPr>
          <w:p w14:paraId="592DE42F" w14:textId="77777777" w:rsidR="00967C49" w:rsidRPr="00967C49" w:rsidRDefault="00000000" w:rsidP="00967C49">
            <w:pPr>
              <w:spacing w:before="0"/>
              <w:jc w:val="right"/>
              <w:rPr>
                <w:color w:val="000000"/>
              </w:rPr>
            </w:pPr>
            <w:r w:rsidRPr="00967C49">
              <w:rPr>
                <w:color w:val="000000"/>
              </w:rPr>
              <w:t>-285,27</w:t>
            </w:r>
          </w:p>
        </w:tc>
      </w:tr>
      <w:tr w:rsidR="00121602" w14:paraId="1DABA6DF" w14:textId="77777777" w:rsidTr="001D1D06">
        <w:trPr>
          <w:trHeight w:val="300"/>
        </w:trPr>
        <w:tc>
          <w:tcPr>
            <w:tcW w:w="2411" w:type="dxa"/>
            <w:tcBorders>
              <w:top w:val="nil"/>
              <w:left w:val="single" w:sz="8" w:space="0" w:color="auto"/>
              <w:bottom w:val="single" w:sz="4" w:space="0" w:color="auto"/>
              <w:right w:val="single" w:sz="8" w:space="0" w:color="auto"/>
            </w:tcBorders>
            <w:shd w:val="clear" w:color="auto" w:fill="auto"/>
            <w:vAlign w:val="bottom"/>
            <w:hideMark/>
          </w:tcPr>
          <w:p w14:paraId="688F2FD0" w14:textId="77777777" w:rsidR="00967C49" w:rsidRPr="00967C49" w:rsidRDefault="00000000" w:rsidP="00967C49">
            <w:pPr>
              <w:spacing w:before="0"/>
              <w:jc w:val="left"/>
              <w:rPr>
                <w:b/>
                <w:bCs/>
                <w:color w:val="000000"/>
              </w:rPr>
            </w:pPr>
            <w:r w:rsidRPr="00967C49">
              <w:rPr>
                <w:b/>
                <w:bCs/>
                <w:color w:val="000000"/>
              </w:rPr>
              <w:t>Listnaté lesy</w:t>
            </w:r>
          </w:p>
        </w:tc>
        <w:tc>
          <w:tcPr>
            <w:tcW w:w="850" w:type="dxa"/>
            <w:tcBorders>
              <w:top w:val="nil"/>
              <w:left w:val="nil"/>
              <w:bottom w:val="single" w:sz="4" w:space="0" w:color="auto"/>
              <w:right w:val="single" w:sz="4" w:space="0" w:color="auto"/>
            </w:tcBorders>
            <w:shd w:val="clear" w:color="auto" w:fill="auto"/>
            <w:noWrap/>
            <w:vAlign w:val="bottom"/>
            <w:hideMark/>
          </w:tcPr>
          <w:p w14:paraId="582A3D6A" w14:textId="77777777" w:rsidR="00967C49" w:rsidRPr="00967C49" w:rsidRDefault="00000000" w:rsidP="00967C49">
            <w:pPr>
              <w:spacing w:before="0"/>
              <w:jc w:val="right"/>
              <w:rPr>
                <w:color w:val="000000"/>
              </w:rPr>
            </w:pPr>
            <w:r w:rsidRPr="00967C49">
              <w:rPr>
                <w:color w:val="000000"/>
              </w:rPr>
              <w:t>311</w:t>
            </w:r>
          </w:p>
        </w:tc>
        <w:tc>
          <w:tcPr>
            <w:tcW w:w="992" w:type="dxa"/>
            <w:tcBorders>
              <w:top w:val="nil"/>
              <w:left w:val="nil"/>
              <w:bottom w:val="single" w:sz="4" w:space="0" w:color="auto"/>
              <w:right w:val="single" w:sz="4" w:space="0" w:color="auto"/>
            </w:tcBorders>
            <w:shd w:val="clear" w:color="auto" w:fill="auto"/>
            <w:noWrap/>
            <w:vAlign w:val="bottom"/>
            <w:hideMark/>
          </w:tcPr>
          <w:p w14:paraId="6782F933" w14:textId="77777777" w:rsidR="00967C49" w:rsidRPr="00967C49" w:rsidRDefault="00000000" w:rsidP="00967C49">
            <w:pPr>
              <w:spacing w:before="0"/>
              <w:jc w:val="right"/>
              <w:rPr>
                <w:color w:val="000000"/>
              </w:rPr>
            </w:pPr>
            <w:r w:rsidRPr="00967C49">
              <w:rPr>
                <w:color w:val="000000"/>
              </w:rPr>
              <w:t>154,34</w:t>
            </w:r>
          </w:p>
        </w:tc>
        <w:tc>
          <w:tcPr>
            <w:tcW w:w="993" w:type="dxa"/>
            <w:tcBorders>
              <w:top w:val="nil"/>
              <w:left w:val="nil"/>
              <w:bottom w:val="single" w:sz="4" w:space="0" w:color="auto"/>
              <w:right w:val="single" w:sz="4" w:space="0" w:color="auto"/>
            </w:tcBorders>
            <w:shd w:val="clear" w:color="auto" w:fill="auto"/>
            <w:noWrap/>
            <w:vAlign w:val="bottom"/>
            <w:hideMark/>
          </w:tcPr>
          <w:p w14:paraId="269F16BC" w14:textId="77777777" w:rsidR="00967C49" w:rsidRPr="00967C49" w:rsidRDefault="00000000" w:rsidP="00967C49">
            <w:pPr>
              <w:spacing w:before="0"/>
              <w:jc w:val="right"/>
              <w:rPr>
                <w:color w:val="000000"/>
              </w:rPr>
            </w:pPr>
            <w:r w:rsidRPr="00967C49">
              <w:rPr>
                <w:color w:val="000000"/>
              </w:rPr>
              <w:t>154,34</w:t>
            </w:r>
          </w:p>
        </w:tc>
        <w:tc>
          <w:tcPr>
            <w:tcW w:w="1068" w:type="dxa"/>
            <w:tcBorders>
              <w:top w:val="nil"/>
              <w:left w:val="nil"/>
              <w:bottom w:val="single" w:sz="4" w:space="0" w:color="auto"/>
              <w:right w:val="single" w:sz="4" w:space="0" w:color="auto"/>
            </w:tcBorders>
            <w:shd w:val="clear" w:color="auto" w:fill="auto"/>
            <w:noWrap/>
            <w:vAlign w:val="bottom"/>
            <w:hideMark/>
          </w:tcPr>
          <w:p w14:paraId="4037F1C7" w14:textId="77777777" w:rsidR="00967C49" w:rsidRPr="00967C49" w:rsidRDefault="00000000" w:rsidP="00967C49">
            <w:pPr>
              <w:spacing w:before="0"/>
              <w:jc w:val="right"/>
              <w:rPr>
                <w:color w:val="000000"/>
              </w:rPr>
            </w:pPr>
            <w:r w:rsidRPr="00967C49">
              <w:rPr>
                <w:color w:val="000000"/>
              </w:rPr>
              <w:t>158,02</w:t>
            </w:r>
          </w:p>
        </w:tc>
        <w:tc>
          <w:tcPr>
            <w:tcW w:w="1058" w:type="dxa"/>
            <w:tcBorders>
              <w:top w:val="nil"/>
              <w:left w:val="nil"/>
              <w:bottom w:val="single" w:sz="4" w:space="0" w:color="auto"/>
              <w:right w:val="single" w:sz="4" w:space="0" w:color="auto"/>
            </w:tcBorders>
            <w:shd w:val="clear" w:color="auto" w:fill="auto"/>
            <w:noWrap/>
            <w:vAlign w:val="bottom"/>
            <w:hideMark/>
          </w:tcPr>
          <w:p w14:paraId="3D434412" w14:textId="77777777" w:rsidR="00967C49" w:rsidRPr="00967C49" w:rsidRDefault="00000000" w:rsidP="00967C49">
            <w:pPr>
              <w:spacing w:before="0"/>
              <w:jc w:val="right"/>
              <w:rPr>
                <w:color w:val="000000"/>
              </w:rPr>
            </w:pPr>
            <w:r w:rsidRPr="00967C49">
              <w:rPr>
                <w:color w:val="000000"/>
              </w:rPr>
              <w:t>288,65</w:t>
            </w:r>
          </w:p>
        </w:tc>
        <w:tc>
          <w:tcPr>
            <w:tcW w:w="1134" w:type="dxa"/>
            <w:tcBorders>
              <w:top w:val="nil"/>
              <w:left w:val="nil"/>
              <w:bottom w:val="single" w:sz="4" w:space="0" w:color="auto"/>
              <w:right w:val="single" w:sz="4" w:space="0" w:color="auto"/>
            </w:tcBorders>
            <w:shd w:val="clear" w:color="auto" w:fill="auto"/>
            <w:noWrap/>
            <w:vAlign w:val="bottom"/>
            <w:hideMark/>
          </w:tcPr>
          <w:p w14:paraId="58974C24" w14:textId="77777777" w:rsidR="00967C49" w:rsidRPr="00967C49" w:rsidRDefault="00000000" w:rsidP="00967C49">
            <w:pPr>
              <w:spacing w:before="0"/>
              <w:jc w:val="right"/>
              <w:rPr>
                <w:color w:val="000000"/>
              </w:rPr>
            </w:pPr>
            <w:r w:rsidRPr="00967C49">
              <w:rPr>
                <w:color w:val="000000"/>
              </w:rPr>
              <w:t>289,85</w:t>
            </w:r>
          </w:p>
        </w:tc>
        <w:tc>
          <w:tcPr>
            <w:tcW w:w="1134" w:type="dxa"/>
            <w:tcBorders>
              <w:top w:val="nil"/>
              <w:left w:val="nil"/>
              <w:bottom w:val="single" w:sz="4" w:space="0" w:color="auto"/>
              <w:right w:val="single" w:sz="4" w:space="0" w:color="auto"/>
            </w:tcBorders>
            <w:shd w:val="clear" w:color="auto" w:fill="auto"/>
            <w:noWrap/>
            <w:vAlign w:val="bottom"/>
            <w:hideMark/>
          </w:tcPr>
          <w:p w14:paraId="3F50E69B" w14:textId="77777777" w:rsidR="00967C49" w:rsidRPr="00967C49" w:rsidRDefault="00000000" w:rsidP="00967C49">
            <w:pPr>
              <w:spacing w:before="0"/>
              <w:jc w:val="right"/>
              <w:rPr>
                <w:color w:val="000000"/>
              </w:rPr>
            </w:pPr>
            <w:r w:rsidRPr="00967C49">
              <w:rPr>
                <w:color w:val="000000"/>
              </w:rPr>
              <w:t>135,50</w:t>
            </w:r>
          </w:p>
        </w:tc>
      </w:tr>
      <w:tr w:rsidR="00121602" w14:paraId="73B8B362" w14:textId="77777777" w:rsidTr="001D1D06">
        <w:trPr>
          <w:trHeight w:val="300"/>
        </w:trPr>
        <w:tc>
          <w:tcPr>
            <w:tcW w:w="2411" w:type="dxa"/>
            <w:tcBorders>
              <w:top w:val="nil"/>
              <w:left w:val="single" w:sz="8" w:space="0" w:color="auto"/>
              <w:bottom w:val="single" w:sz="4" w:space="0" w:color="auto"/>
              <w:right w:val="single" w:sz="8" w:space="0" w:color="auto"/>
            </w:tcBorders>
            <w:shd w:val="clear" w:color="auto" w:fill="auto"/>
            <w:vAlign w:val="bottom"/>
            <w:hideMark/>
          </w:tcPr>
          <w:p w14:paraId="5D2D7554" w14:textId="77777777" w:rsidR="00967C49" w:rsidRPr="00967C49" w:rsidRDefault="00000000" w:rsidP="00967C49">
            <w:pPr>
              <w:spacing w:before="0"/>
              <w:jc w:val="left"/>
              <w:rPr>
                <w:b/>
                <w:bCs/>
                <w:color w:val="000000"/>
              </w:rPr>
            </w:pPr>
            <w:r w:rsidRPr="00967C49">
              <w:rPr>
                <w:b/>
                <w:bCs/>
                <w:color w:val="000000"/>
              </w:rPr>
              <w:t>Jehličnaté lesy</w:t>
            </w:r>
          </w:p>
        </w:tc>
        <w:tc>
          <w:tcPr>
            <w:tcW w:w="850" w:type="dxa"/>
            <w:tcBorders>
              <w:top w:val="nil"/>
              <w:left w:val="nil"/>
              <w:bottom w:val="single" w:sz="4" w:space="0" w:color="auto"/>
              <w:right w:val="single" w:sz="4" w:space="0" w:color="auto"/>
            </w:tcBorders>
            <w:shd w:val="clear" w:color="auto" w:fill="auto"/>
            <w:noWrap/>
            <w:vAlign w:val="bottom"/>
            <w:hideMark/>
          </w:tcPr>
          <w:p w14:paraId="33FAF9D3" w14:textId="77777777" w:rsidR="00967C49" w:rsidRPr="00967C49" w:rsidRDefault="00000000" w:rsidP="00967C49">
            <w:pPr>
              <w:spacing w:before="0"/>
              <w:jc w:val="right"/>
              <w:rPr>
                <w:color w:val="000000"/>
              </w:rPr>
            </w:pPr>
            <w:r w:rsidRPr="00967C49">
              <w:rPr>
                <w:color w:val="000000"/>
              </w:rPr>
              <w:t>312</w:t>
            </w:r>
          </w:p>
        </w:tc>
        <w:tc>
          <w:tcPr>
            <w:tcW w:w="992" w:type="dxa"/>
            <w:tcBorders>
              <w:top w:val="nil"/>
              <w:left w:val="nil"/>
              <w:bottom w:val="single" w:sz="4" w:space="0" w:color="auto"/>
              <w:right w:val="single" w:sz="4" w:space="0" w:color="auto"/>
            </w:tcBorders>
            <w:shd w:val="clear" w:color="auto" w:fill="auto"/>
            <w:noWrap/>
            <w:vAlign w:val="bottom"/>
            <w:hideMark/>
          </w:tcPr>
          <w:p w14:paraId="3E4ED31E" w14:textId="77777777" w:rsidR="00967C49" w:rsidRPr="00967C49" w:rsidRDefault="00000000" w:rsidP="00967C49">
            <w:pPr>
              <w:spacing w:before="0"/>
              <w:jc w:val="right"/>
              <w:rPr>
                <w:color w:val="000000"/>
              </w:rPr>
            </w:pPr>
            <w:r w:rsidRPr="00967C49">
              <w:rPr>
                <w:color w:val="000000"/>
              </w:rPr>
              <w:t>9991,38</w:t>
            </w:r>
          </w:p>
        </w:tc>
        <w:tc>
          <w:tcPr>
            <w:tcW w:w="993" w:type="dxa"/>
            <w:tcBorders>
              <w:top w:val="nil"/>
              <w:left w:val="nil"/>
              <w:bottom w:val="single" w:sz="4" w:space="0" w:color="auto"/>
              <w:right w:val="single" w:sz="4" w:space="0" w:color="auto"/>
            </w:tcBorders>
            <w:shd w:val="clear" w:color="auto" w:fill="auto"/>
            <w:noWrap/>
            <w:vAlign w:val="bottom"/>
            <w:hideMark/>
          </w:tcPr>
          <w:p w14:paraId="7105F9F7" w14:textId="77777777" w:rsidR="00967C49" w:rsidRPr="00967C49" w:rsidRDefault="00000000" w:rsidP="00967C49">
            <w:pPr>
              <w:spacing w:before="0"/>
              <w:jc w:val="right"/>
              <w:rPr>
                <w:color w:val="000000"/>
              </w:rPr>
            </w:pPr>
            <w:r w:rsidRPr="00967C49">
              <w:rPr>
                <w:color w:val="000000"/>
              </w:rPr>
              <w:t>9918,65</w:t>
            </w:r>
          </w:p>
        </w:tc>
        <w:tc>
          <w:tcPr>
            <w:tcW w:w="1068" w:type="dxa"/>
            <w:tcBorders>
              <w:top w:val="nil"/>
              <w:left w:val="nil"/>
              <w:bottom w:val="single" w:sz="4" w:space="0" w:color="auto"/>
              <w:right w:val="single" w:sz="4" w:space="0" w:color="auto"/>
            </w:tcBorders>
            <w:shd w:val="clear" w:color="auto" w:fill="auto"/>
            <w:noWrap/>
            <w:vAlign w:val="bottom"/>
            <w:hideMark/>
          </w:tcPr>
          <w:p w14:paraId="0D53714B" w14:textId="77777777" w:rsidR="00967C49" w:rsidRPr="00967C49" w:rsidRDefault="00000000" w:rsidP="00967C49">
            <w:pPr>
              <w:spacing w:before="0"/>
              <w:jc w:val="right"/>
              <w:rPr>
                <w:color w:val="000000"/>
              </w:rPr>
            </w:pPr>
            <w:r w:rsidRPr="00967C49">
              <w:rPr>
                <w:color w:val="000000"/>
              </w:rPr>
              <w:t>10432,21</w:t>
            </w:r>
          </w:p>
        </w:tc>
        <w:tc>
          <w:tcPr>
            <w:tcW w:w="1058" w:type="dxa"/>
            <w:tcBorders>
              <w:top w:val="nil"/>
              <w:left w:val="nil"/>
              <w:bottom w:val="single" w:sz="4" w:space="0" w:color="auto"/>
              <w:right w:val="single" w:sz="4" w:space="0" w:color="auto"/>
            </w:tcBorders>
            <w:shd w:val="clear" w:color="auto" w:fill="auto"/>
            <w:noWrap/>
            <w:vAlign w:val="bottom"/>
            <w:hideMark/>
          </w:tcPr>
          <w:p w14:paraId="552E07C3" w14:textId="77777777" w:rsidR="00967C49" w:rsidRPr="00967C49" w:rsidRDefault="00000000" w:rsidP="00967C49">
            <w:pPr>
              <w:spacing w:before="0"/>
              <w:jc w:val="right"/>
              <w:rPr>
                <w:color w:val="000000"/>
              </w:rPr>
            </w:pPr>
            <w:r w:rsidRPr="00967C49">
              <w:rPr>
                <w:color w:val="000000"/>
              </w:rPr>
              <w:t>10529,96</w:t>
            </w:r>
          </w:p>
        </w:tc>
        <w:tc>
          <w:tcPr>
            <w:tcW w:w="1134" w:type="dxa"/>
            <w:tcBorders>
              <w:top w:val="nil"/>
              <w:left w:val="nil"/>
              <w:bottom w:val="single" w:sz="4" w:space="0" w:color="auto"/>
              <w:right w:val="single" w:sz="4" w:space="0" w:color="auto"/>
            </w:tcBorders>
            <w:shd w:val="clear" w:color="auto" w:fill="auto"/>
            <w:noWrap/>
            <w:vAlign w:val="bottom"/>
            <w:hideMark/>
          </w:tcPr>
          <w:p w14:paraId="61ECA28C" w14:textId="77777777" w:rsidR="00967C49" w:rsidRPr="00967C49" w:rsidRDefault="00000000" w:rsidP="00967C49">
            <w:pPr>
              <w:spacing w:before="0"/>
              <w:jc w:val="right"/>
              <w:rPr>
                <w:color w:val="000000"/>
              </w:rPr>
            </w:pPr>
            <w:r w:rsidRPr="00967C49">
              <w:rPr>
                <w:color w:val="000000"/>
              </w:rPr>
              <w:t>10135,34</w:t>
            </w:r>
          </w:p>
        </w:tc>
        <w:tc>
          <w:tcPr>
            <w:tcW w:w="1134" w:type="dxa"/>
            <w:tcBorders>
              <w:top w:val="nil"/>
              <w:left w:val="nil"/>
              <w:bottom w:val="single" w:sz="4" w:space="0" w:color="auto"/>
              <w:right w:val="single" w:sz="4" w:space="0" w:color="auto"/>
            </w:tcBorders>
            <w:shd w:val="clear" w:color="auto" w:fill="auto"/>
            <w:noWrap/>
            <w:vAlign w:val="bottom"/>
            <w:hideMark/>
          </w:tcPr>
          <w:p w14:paraId="4E24C57A" w14:textId="77777777" w:rsidR="00967C49" w:rsidRPr="00967C49" w:rsidRDefault="00000000" w:rsidP="00967C49">
            <w:pPr>
              <w:spacing w:before="0"/>
              <w:jc w:val="right"/>
              <w:rPr>
                <w:color w:val="000000"/>
              </w:rPr>
            </w:pPr>
            <w:r w:rsidRPr="00967C49">
              <w:rPr>
                <w:color w:val="000000"/>
              </w:rPr>
              <w:t>143,95</w:t>
            </w:r>
          </w:p>
        </w:tc>
      </w:tr>
      <w:tr w:rsidR="00121602" w14:paraId="42D43A0B" w14:textId="77777777" w:rsidTr="001D1D06">
        <w:trPr>
          <w:trHeight w:val="300"/>
        </w:trPr>
        <w:tc>
          <w:tcPr>
            <w:tcW w:w="2411" w:type="dxa"/>
            <w:tcBorders>
              <w:top w:val="nil"/>
              <w:left w:val="single" w:sz="8" w:space="0" w:color="auto"/>
              <w:bottom w:val="single" w:sz="4" w:space="0" w:color="auto"/>
              <w:right w:val="single" w:sz="8" w:space="0" w:color="auto"/>
            </w:tcBorders>
            <w:shd w:val="clear" w:color="auto" w:fill="auto"/>
            <w:vAlign w:val="bottom"/>
            <w:hideMark/>
          </w:tcPr>
          <w:p w14:paraId="0FC69D2F" w14:textId="77777777" w:rsidR="00967C49" w:rsidRPr="00967C49" w:rsidRDefault="00000000" w:rsidP="00967C49">
            <w:pPr>
              <w:spacing w:before="0"/>
              <w:jc w:val="left"/>
              <w:rPr>
                <w:b/>
                <w:bCs/>
                <w:color w:val="000000"/>
              </w:rPr>
            </w:pPr>
            <w:r w:rsidRPr="00967C49">
              <w:rPr>
                <w:b/>
                <w:bCs/>
                <w:color w:val="000000"/>
              </w:rPr>
              <w:t>Smíšené lesy</w:t>
            </w:r>
          </w:p>
        </w:tc>
        <w:tc>
          <w:tcPr>
            <w:tcW w:w="850" w:type="dxa"/>
            <w:tcBorders>
              <w:top w:val="nil"/>
              <w:left w:val="nil"/>
              <w:bottom w:val="single" w:sz="4" w:space="0" w:color="auto"/>
              <w:right w:val="single" w:sz="4" w:space="0" w:color="auto"/>
            </w:tcBorders>
            <w:shd w:val="clear" w:color="auto" w:fill="auto"/>
            <w:noWrap/>
            <w:vAlign w:val="bottom"/>
            <w:hideMark/>
          </w:tcPr>
          <w:p w14:paraId="5188BAD0" w14:textId="77777777" w:rsidR="00967C49" w:rsidRPr="00967C49" w:rsidRDefault="00000000" w:rsidP="00967C49">
            <w:pPr>
              <w:spacing w:before="0"/>
              <w:jc w:val="right"/>
              <w:rPr>
                <w:color w:val="000000"/>
              </w:rPr>
            </w:pPr>
            <w:r w:rsidRPr="00967C49">
              <w:rPr>
                <w:color w:val="000000"/>
              </w:rPr>
              <w:t>313</w:t>
            </w:r>
          </w:p>
        </w:tc>
        <w:tc>
          <w:tcPr>
            <w:tcW w:w="992" w:type="dxa"/>
            <w:tcBorders>
              <w:top w:val="nil"/>
              <w:left w:val="nil"/>
              <w:bottom w:val="single" w:sz="4" w:space="0" w:color="auto"/>
              <w:right w:val="single" w:sz="4" w:space="0" w:color="auto"/>
            </w:tcBorders>
            <w:shd w:val="clear" w:color="auto" w:fill="auto"/>
            <w:noWrap/>
            <w:vAlign w:val="bottom"/>
            <w:hideMark/>
          </w:tcPr>
          <w:p w14:paraId="057393E2" w14:textId="77777777" w:rsidR="00967C49" w:rsidRPr="00967C49" w:rsidRDefault="00000000" w:rsidP="00967C49">
            <w:pPr>
              <w:spacing w:before="0"/>
              <w:jc w:val="right"/>
              <w:rPr>
                <w:color w:val="000000"/>
              </w:rPr>
            </w:pPr>
            <w:r w:rsidRPr="00967C49">
              <w:rPr>
                <w:color w:val="000000"/>
              </w:rPr>
              <w:t>4152,05</w:t>
            </w:r>
          </w:p>
        </w:tc>
        <w:tc>
          <w:tcPr>
            <w:tcW w:w="993" w:type="dxa"/>
            <w:tcBorders>
              <w:top w:val="nil"/>
              <w:left w:val="nil"/>
              <w:bottom w:val="single" w:sz="4" w:space="0" w:color="auto"/>
              <w:right w:val="single" w:sz="4" w:space="0" w:color="auto"/>
            </w:tcBorders>
            <w:shd w:val="clear" w:color="auto" w:fill="auto"/>
            <w:noWrap/>
            <w:vAlign w:val="bottom"/>
            <w:hideMark/>
          </w:tcPr>
          <w:p w14:paraId="3DFD022B" w14:textId="77777777" w:rsidR="00967C49" w:rsidRPr="00967C49" w:rsidRDefault="00000000" w:rsidP="00967C49">
            <w:pPr>
              <w:spacing w:before="0"/>
              <w:jc w:val="right"/>
              <w:rPr>
                <w:color w:val="000000"/>
              </w:rPr>
            </w:pPr>
            <w:r w:rsidRPr="00967C49">
              <w:rPr>
                <w:color w:val="000000"/>
              </w:rPr>
              <w:t>4201,26</w:t>
            </w:r>
          </w:p>
        </w:tc>
        <w:tc>
          <w:tcPr>
            <w:tcW w:w="1068" w:type="dxa"/>
            <w:tcBorders>
              <w:top w:val="nil"/>
              <w:left w:val="nil"/>
              <w:bottom w:val="single" w:sz="4" w:space="0" w:color="auto"/>
              <w:right w:val="single" w:sz="4" w:space="0" w:color="auto"/>
            </w:tcBorders>
            <w:shd w:val="clear" w:color="auto" w:fill="auto"/>
            <w:noWrap/>
            <w:vAlign w:val="bottom"/>
            <w:hideMark/>
          </w:tcPr>
          <w:p w14:paraId="2E4906E3" w14:textId="77777777" w:rsidR="00967C49" w:rsidRPr="00967C49" w:rsidRDefault="00000000" w:rsidP="00967C49">
            <w:pPr>
              <w:spacing w:before="0"/>
              <w:jc w:val="right"/>
              <w:rPr>
                <w:color w:val="000000"/>
              </w:rPr>
            </w:pPr>
            <w:r w:rsidRPr="00967C49">
              <w:rPr>
                <w:color w:val="000000"/>
              </w:rPr>
              <w:t>3841,65</w:t>
            </w:r>
          </w:p>
        </w:tc>
        <w:tc>
          <w:tcPr>
            <w:tcW w:w="1058" w:type="dxa"/>
            <w:tcBorders>
              <w:top w:val="nil"/>
              <w:left w:val="nil"/>
              <w:bottom w:val="single" w:sz="4" w:space="0" w:color="auto"/>
              <w:right w:val="single" w:sz="4" w:space="0" w:color="auto"/>
            </w:tcBorders>
            <w:shd w:val="clear" w:color="auto" w:fill="auto"/>
            <w:noWrap/>
            <w:vAlign w:val="bottom"/>
            <w:hideMark/>
          </w:tcPr>
          <w:p w14:paraId="4299EF15" w14:textId="77777777" w:rsidR="00967C49" w:rsidRPr="00967C49" w:rsidRDefault="00000000" w:rsidP="00967C49">
            <w:pPr>
              <w:spacing w:before="0"/>
              <w:jc w:val="right"/>
              <w:rPr>
                <w:color w:val="000000"/>
              </w:rPr>
            </w:pPr>
            <w:r w:rsidRPr="00967C49">
              <w:rPr>
                <w:color w:val="000000"/>
              </w:rPr>
              <w:t>4407,03</w:t>
            </w:r>
          </w:p>
        </w:tc>
        <w:tc>
          <w:tcPr>
            <w:tcW w:w="1134" w:type="dxa"/>
            <w:tcBorders>
              <w:top w:val="nil"/>
              <w:left w:val="nil"/>
              <w:bottom w:val="single" w:sz="4" w:space="0" w:color="auto"/>
              <w:right w:val="single" w:sz="4" w:space="0" w:color="auto"/>
            </w:tcBorders>
            <w:shd w:val="clear" w:color="auto" w:fill="auto"/>
            <w:noWrap/>
            <w:vAlign w:val="bottom"/>
            <w:hideMark/>
          </w:tcPr>
          <w:p w14:paraId="2675D072" w14:textId="77777777" w:rsidR="00967C49" w:rsidRPr="00967C49" w:rsidRDefault="00000000" w:rsidP="00967C49">
            <w:pPr>
              <w:spacing w:before="0"/>
              <w:jc w:val="right"/>
              <w:rPr>
                <w:color w:val="000000"/>
              </w:rPr>
            </w:pPr>
            <w:r w:rsidRPr="00967C49">
              <w:rPr>
                <w:color w:val="000000"/>
              </w:rPr>
              <w:t>4010,56</w:t>
            </w:r>
          </w:p>
        </w:tc>
        <w:tc>
          <w:tcPr>
            <w:tcW w:w="1134" w:type="dxa"/>
            <w:tcBorders>
              <w:top w:val="nil"/>
              <w:left w:val="nil"/>
              <w:bottom w:val="single" w:sz="4" w:space="0" w:color="auto"/>
              <w:right w:val="single" w:sz="4" w:space="0" w:color="auto"/>
            </w:tcBorders>
            <w:shd w:val="clear" w:color="auto" w:fill="auto"/>
            <w:noWrap/>
            <w:vAlign w:val="bottom"/>
            <w:hideMark/>
          </w:tcPr>
          <w:p w14:paraId="10CA7AC3" w14:textId="77777777" w:rsidR="00967C49" w:rsidRPr="00967C49" w:rsidRDefault="00000000" w:rsidP="00967C49">
            <w:pPr>
              <w:spacing w:before="0"/>
              <w:jc w:val="right"/>
              <w:rPr>
                <w:color w:val="000000"/>
              </w:rPr>
            </w:pPr>
            <w:r w:rsidRPr="00967C49">
              <w:rPr>
                <w:color w:val="000000"/>
              </w:rPr>
              <w:t>-141,49</w:t>
            </w:r>
          </w:p>
        </w:tc>
      </w:tr>
      <w:tr w:rsidR="00121602" w14:paraId="4C0B5321" w14:textId="77777777" w:rsidTr="001D1D06">
        <w:trPr>
          <w:trHeight w:val="615"/>
        </w:trPr>
        <w:tc>
          <w:tcPr>
            <w:tcW w:w="2411" w:type="dxa"/>
            <w:tcBorders>
              <w:top w:val="nil"/>
              <w:left w:val="single" w:sz="8" w:space="0" w:color="auto"/>
              <w:bottom w:val="single" w:sz="8" w:space="0" w:color="auto"/>
              <w:right w:val="single" w:sz="8" w:space="0" w:color="auto"/>
            </w:tcBorders>
            <w:shd w:val="clear" w:color="auto" w:fill="auto"/>
            <w:vAlign w:val="bottom"/>
            <w:hideMark/>
          </w:tcPr>
          <w:p w14:paraId="62C3A278" w14:textId="77777777" w:rsidR="00967C49" w:rsidRPr="00967C49" w:rsidRDefault="00000000" w:rsidP="00967C49">
            <w:pPr>
              <w:spacing w:before="0"/>
              <w:jc w:val="left"/>
              <w:rPr>
                <w:b/>
                <w:bCs/>
                <w:color w:val="000000"/>
              </w:rPr>
            </w:pPr>
            <w:r w:rsidRPr="00967C49">
              <w:rPr>
                <w:b/>
                <w:bCs/>
                <w:color w:val="000000"/>
              </w:rPr>
              <w:t>Přechodová stadia lesa a křoviny</w:t>
            </w:r>
          </w:p>
        </w:tc>
        <w:tc>
          <w:tcPr>
            <w:tcW w:w="850" w:type="dxa"/>
            <w:tcBorders>
              <w:top w:val="nil"/>
              <w:left w:val="nil"/>
              <w:bottom w:val="single" w:sz="4" w:space="0" w:color="auto"/>
              <w:right w:val="single" w:sz="4" w:space="0" w:color="auto"/>
            </w:tcBorders>
            <w:shd w:val="clear" w:color="auto" w:fill="auto"/>
            <w:noWrap/>
            <w:vAlign w:val="bottom"/>
            <w:hideMark/>
          </w:tcPr>
          <w:p w14:paraId="063CB3B5" w14:textId="77777777" w:rsidR="00967C49" w:rsidRPr="00967C49" w:rsidRDefault="00000000" w:rsidP="00967C49">
            <w:pPr>
              <w:spacing w:before="0"/>
              <w:jc w:val="right"/>
              <w:rPr>
                <w:color w:val="000000"/>
              </w:rPr>
            </w:pPr>
            <w:r w:rsidRPr="00967C49">
              <w:rPr>
                <w:color w:val="000000"/>
              </w:rPr>
              <w:t>324</w:t>
            </w:r>
          </w:p>
        </w:tc>
        <w:tc>
          <w:tcPr>
            <w:tcW w:w="992" w:type="dxa"/>
            <w:tcBorders>
              <w:top w:val="nil"/>
              <w:left w:val="nil"/>
              <w:bottom w:val="single" w:sz="4" w:space="0" w:color="auto"/>
              <w:right w:val="single" w:sz="4" w:space="0" w:color="auto"/>
            </w:tcBorders>
            <w:shd w:val="clear" w:color="auto" w:fill="auto"/>
            <w:noWrap/>
            <w:vAlign w:val="bottom"/>
            <w:hideMark/>
          </w:tcPr>
          <w:p w14:paraId="61C6DF9F" w14:textId="77777777" w:rsidR="00967C49" w:rsidRPr="00967C49" w:rsidRDefault="00000000" w:rsidP="00967C49">
            <w:pPr>
              <w:spacing w:before="0"/>
              <w:jc w:val="right"/>
              <w:rPr>
                <w:color w:val="000000"/>
              </w:rPr>
            </w:pPr>
            <w:r w:rsidRPr="00967C49">
              <w:rPr>
                <w:color w:val="000000"/>
              </w:rPr>
              <w:t>1790,66</w:t>
            </w:r>
          </w:p>
        </w:tc>
        <w:tc>
          <w:tcPr>
            <w:tcW w:w="993" w:type="dxa"/>
            <w:tcBorders>
              <w:top w:val="nil"/>
              <w:left w:val="nil"/>
              <w:bottom w:val="single" w:sz="4" w:space="0" w:color="auto"/>
              <w:right w:val="single" w:sz="4" w:space="0" w:color="auto"/>
            </w:tcBorders>
            <w:shd w:val="clear" w:color="auto" w:fill="auto"/>
            <w:noWrap/>
            <w:vAlign w:val="bottom"/>
            <w:hideMark/>
          </w:tcPr>
          <w:p w14:paraId="257DD1CC" w14:textId="77777777" w:rsidR="00967C49" w:rsidRPr="00967C49" w:rsidRDefault="00000000" w:rsidP="00967C49">
            <w:pPr>
              <w:spacing w:before="0"/>
              <w:jc w:val="right"/>
              <w:rPr>
                <w:color w:val="000000"/>
              </w:rPr>
            </w:pPr>
            <w:r w:rsidRPr="00967C49">
              <w:rPr>
                <w:color w:val="000000"/>
              </w:rPr>
              <w:t>1814,19</w:t>
            </w:r>
          </w:p>
        </w:tc>
        <w:tc>
          <w:tcPr>
            <w:tcW w:w="1068" w:type="dxa"/>
            <w:tcBorders>
              <w:top w:val="nil"/>
              <w:left w:val="nil"/>
              <w:bottom w:val="single" w:sz="4" w:space="0" w:color="auto"/>
              <w:right w:val="single" w:sz="4" w:space="0" w:color="auto"/>
            </w:tcBorders>
            <w:shd w:val="clear" w:color="auto" w:fill="auto"/>
            <w:noWrap/>
            <w:vAlign w:val="bottom"/>
            <w:hideMark/>
          </w:tcPr>
          <w:p w14:paraId="66E63C53" w14:textId="77777777" w:rsidR="00967C49" w:rsidRPr="00967C49" w:rsidRDefault="00000000" w:rsidP="00967C49">
            <w:pPr>
              <w:spacing w:before="0"/>
              <w:jc w:val="right"/>
              <w:rPr>
                <w:color w:val="000000"/>
              </w:rPr>
            </w:pPr>
            <w:r w:rsidRPr="00967C49">
              <w:rPr>
                <w:color w:val="000000"/>
              </w:rPr>
              <w:t>1649,65</w:t>
            </w:r>
          </w:p>
        </w:tc>
        <w:tc>
          <w:tcPr>
            <w:tcW w:w="1058" w:type="dxa"/>
            <w:tcBorders>
              <w:top w:val="nil"/>
              <w:left w:val="nil"/>
              <w:bottom w:val="single" w:sz="4" w:space="0" w:color="auto"/>
              <w:right w:val="single" w:sz="4" w:space="0" w:color="auto"/>
            </w:tcBorders>
            <w:shd w:val="clear" w:color="auto" w:fill="auto"/>
            <w:noWrap/>
            <w:vAlign w:val="bottom"/>
            <w:hideMark/>
          </w:tcPr>
          <w:p w14:paraId="29A5255A" w14:textId="77777777" w:rsidR="00967C49" w:rsidRPr="00967C49" w:rsidRDefault="00000000" w:rsidP="00967C49">
            <w:pPr>
              <w:spacing w:before="0"/>
              <w:jc w:val="right"/>
              <w:rPr>
                <w:color w:val="000000"/>
              </w:rPr>
            </w:pPr>
            <w:r w:rsidRPr="00967C49">
              <w:rPr>
                <w:color w:val="000000"/>
              </w:rPr>
              <w:t>855,45</w:t>
            </w:r>
          </w:p>
        </w:tc>
        <w:tc>
          <w:tcPr>
            <w:tcW w:w="1134" w:type="dxa"/>
            <w:tcBorders>
              <w:top w:val="nil"/>
              <w:left w:val="nil"/>
              <w:bottom w:val="single" w:sz="4" w:space="0" w:color="auto"/>
              <w:right w:val="single" w:sz="4" w:space="0" w:color="auto"/>
            </w:tcBorders>
            <w:shd w:val="clear" w:color="auto" w:fill="auto"/>
            <w:noWrap/>
            <w:vAlign w:val="bottom"/>
            <w:hideMark/>
          </w:tcPr>
          <w:p w14:paraId="3F96C86F" w14:textId="77777777" w:rsidR="00967C49" w:rsidRPr="00967C49" w:rsidRDefault="00000000" w:rsidP="00967C49">
            <w:pPr>
              <w:spacing w:before="0"/>
              <w:jc w:val="right"/>
              <w:rPr>
                <w:color w:val="000000"/>
              </w:rPr>
            </w:pPr>
            <w:r w:rsidRPr="00967C49">
              <w:rPr>
                <w:color w:val="000000"/>
              </w:rPr>
              <w:t>1615,15</w:t>
            </w:r>
          </w:p>
        </w:tc>
        <w:tc>
          <w:tcPr>
            <w:tcW w:w="1134" w:type="dxa"/>
            <w:tcBorders>
              <w:top w:val="nil"/>
              <w:left w:val="nil"/>
              <w:bottom w:val="single" w:sz="4" w:space="0" w:color="auto"/>
              <w:right w:val="single" w:sz="4" w:space="0" w:color="auto"/>
            </w:tcBorders>
            <w:shd w:val="clear" w:color="auto" w:fill="auto"/>
            <w:noWrap/>
            <w:vAlign w:val="bottom"/>
            <w:hideMark/>
          </w:tcPr>
          <w:p w14:paraId="169422E4" w14:textId="77777777" w:rsidR="00967C49" w:rsidRPr="00967C49" w:rsidRDefault="00000000" w:rsidP="00967C49">
            <w:pPr>
              <w:spacing w:before="0"/>
              <w:jc w:val="right"/>
              <w:rPr>
                <w:color w:val="000000"/>
              </w:rPr>
            </w:pPr>
            <w:r w:rsidRPr="00967C49">
              <w:rPr>
                <w:color w:val="000000"/>
              </w:rPr>
              <w:t>-175,50</w:t>
            </w:r>
          </w:p>
        </w:tc>
      </w:tr>
    </w:tbl>
    <w:p w14:paraId="6980EBB5" w14:textId="77777777" w:rsidR="00967C49" w:rsidRDefault="00967C49" w:rsidP="001D1D06">
      <w:pPr>
        <w:spacing w:before="0"/>
      </w:pPr>
    </w:p>
    <w:p w14:paraId="11DF6CFA" w14:textId="77777777" w:rsidR="00967C49" w:rsidRDefault="00000000" w:rsidP="001D1D06">
      <w:pPr>
        <w:spacing w:before="0"/>
      </w:pPr>
      <w:r>
        <w:t>Je patrné, že postupně mírně roste zastoupení urbanizovaných ploch. Jedná se o plochy s výrazně změněnými vlastnostmi (např. 30-80 % plochy je nepropustných pro vodu), které zhoršují ekologickou stabilitu krajiny. Výrazný je pokles ploch orné půdy</w:t>
      </w:r>
      <w:r w:rsidR="00CC5AFA">
        <w:t>,</w:t>
      </w:r>
      <w:r>
        <w:t xml:space="preserve"> a naopak nárůst ploch luk. To je z pohledu ES pozitivní vývoj, který by měl přispívat ke stabilitě území. Pokleslo zastoupení drobných zemědělských ploch s příměsí vegetace, rovněž ve prospěch lučních ploch. Na plochách PUPFL je trend vývoje pozitivní v tom, že vzrostlo zastoupení listnatých lesů, bohužel mírně klesá zastoupení smíšených lesů. Výměra lesů jehličnatých se za celé zjišťovací období, mírně se zvýšila, ovšem v období 2012-2018 došlo ke snížení. Přechodová stadia lesa a křovin za celé období sice vykazují snížení plochy, v posledních letech je však v tabulce vidět výrazný nárůst výměry. </w:t>
      </w:r>
    </w:p>
    <w:p w14:paraId="43646DB7" w14:textId="77777777" w:rsidR="00A63D63" w:rsidRDefault="00000000" w:rsidP="005307FF">
      <w:r>
        <w:t>Z projektu Monitoring dynamiky krajiny vyplývá, že dlouhodobě stabilní zalesněné plochy se nachází v hřebenové oblasti Orlických hor. K rozšiřování lesa došlo po okrajích stávajících lesních komplexů. V nižších polohách, zejména v okolí Pěčína a Rokytnice v Orlických horách, došlo k zatravnění orných ploch a ploch ovocných sadů. V okolí stávajících sídel se dále rozvíjela zá</w:t>
      </w:r>
      <w:r w:rsidR="005307FF">
        <w:t>stavba a později také rekreace.</w:t>
      </w:r>
    </w:p>
    <w:p w14:paraId="7ED1D679" w14:textId="77777777" w:rsidR="005307FF" w:rsidRDefault="005307FF" w:rsidP="005307FF">
      <w:pPr>
        <w:spacing w:before="0"/>
      </w:pPr>
    </w:p>
    <w:p w14:paraId="531DEDB8" w14:textId="77777777" w:rsidR="00A63D63" w:rsidRDefault="00000000" w:rsidP="00D720C1">
      <w:pPr>
        <w:keepNext/>
        <w:keepLines/>
        <w:widowControl/>
        <w:spacing w:before="0" w:after="240"/>
      </w:pPr>
      <w:r>
        <w:lastRenderedPageBreak/>
        <w:t>Tab.</w:t>
      </w:r>
      <w:r w:rsidR="00370D38">
        <w:t xml:space="preserve"> 15</w:t>
      </w:r>
      <w:r w:rsidRPr="005307FF">
        <w:t>: Rozloha</w:t>
      </w:r>
      <w:r w:rsidRPr="005D55DF">
        <w:t xml:space="preserve"> kategorií využití krajiny v</w:t>
      </w:r>
      <w:r>
        <w:t> CHKO a ÚSES</w:t>
      </w:r>
      <w:r w:rsidRPr="005D55DF">
        <w:t xml:space="preserve"> (v ha) dle CORINE </w:t>
      </w:r>
      <w:proofErr w:type="spellStart"/>
      <w:r w:rsidRPr="005D55DF">
        <w:t>land</w:t>
      </w:r>
      <w:proofErr w:type="spellEnd"/>
      <w:r w:rsidRPr="005D55DF">
        <w:t xml:space="preserve"> </w:t>
      </w:r>
      <w:proofErr w:type="spellStart"/>
      <w:r w:rsidRPr="005D55DF">
        <w:t>cover</w:t>
      </w:r>
      <w:proofErr w:type="spellEnd"/>
      <w:r w:rsidRPr="005D55DF">
        <w:t xml:space="preserve"> 2018</w:t>
      </w:r>
    </w:p>
    <w:tbl>
      <w:tblPr>
        <w:tblW w:w="9924" w:type="dxa"/>
        <w:tblInd w:w="-436" w:type="dxa"/>
        <w:tblCellMar>
          <w:left w:w="70" w:type="dxa"/>
          <w:right w:w="70" w:type="dxa"/>
        </w:tblCellMar>
        <w:tblLook w:val="04A0" w:firstRow="1" w:lastRow="0" w:firstColumn="1" w:lastColumn="0" w:noHBand="0" w:noVBand="1"/>
      </w:tblPr>
      <w:tblGrid>
        <w:gridCol w:w="2516"/>
        <w:gridCol w:w="1040"/>
        <w:gridCol w:w="1120"/>
        <w:gridCol w:w="1240"/>
        <w:gridCol w:w="1173"/>
        <w:gridCol w:w="1417"/>
        <w:gridCol w:w="1418"/>
      </w:tblGrid>
      <w:tr w:rsidR="00121602" w14:paraId="07E6CF9F" w14:textId="77777777" w:rsidTr="001D1D06">
        <w:trPr>
          <w:trHeight w:val="1815"/>
        </w:trPr>
        <w:tc>
          <w:tcPr>
            <w:tcW w:w="2516"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3E359F29" w14:textId="77777777" w:rsidR="00967C49" w:rsidRPr="00967C49" w:rsidRDefault="00000000" w:rsidP="00D720C1">
            <w:pPr>
              <w:keepNext/>
              <w:keepLines/>
              <w:widowControl/>
              <w:spacing w:before="0"/>
              <w:jc w:val="left"/>
              <w:rPr>
                <w:b/>
                <w:bCs/>
                <w:color w:val="000000"/>
              </w:rPr>
            </w:pPr>
            <w:r w:rsidRPr="00967C49">
              <w:rPr>
                <w:b/>
                <w:bCs/>
                <w:color w:val="000000"/>
              </w:rPr>
              <w:t>kategorie využití krajiny</w:t>
            </w:r>
            <w:r w:rsidRPr="00967C49">
              <w:rPr>
                <w:b/>
                <w:bCs/>
                <w:color w:val="000000"/>
              </w:rPr>
              <w:br/>
              <w:t xml:space="preserve"> (TCLC)</w:t>
            </w:r>
          </w:p>
        </w:tc>
        <w:tc>
          <w:tcPr>
            <w:tcW w:w="1040" w:type="dxa"/>
            <w:tcBorders>
              <w:top w:val="single" w:sz="8" w:space="0" w:color="auto"/>
              <w:left w:val="nil"/>
              <w:bottom w:val="single" w:sz="8" w:space="0" w:color="auto"/>
              <w:right w:val="single" w:sz="4" w:space="0" w:color="auto"/>
            </w:tcBorders>
            <w:shd w:val="clear" w:color="auto" w:fill="auto"/>
            <w:vAlign w:val="bottom"/>
            <w:hideMark/>
          </w:tcPr>
          <w:p w14:paraId="2A27B047" w14:textId="77777777" w:rsidR="00967C49" w:rsidRPr="00967C49" w:rsidRDefault="00000000" w:rsidP="00D720C1">
            <w:pPr>
              <w:keepNext/>
              <w:keepLines/>
              <w:widowControl/>
              <w:spacing w:before="0"/>
              <w:jc w:val="left"/>
              <w:rPr>
                <w:b/>
                <w:bCs/>
                <w:color w:val="000000"/>
              </w:rPr>
            </w:pPr>
            <w:r w:rsidRPr="00967C49">
              <w:rPr>
                <w:b/>
                <w:bCs/>
                <w:color w:val="000000"/>
              </w:rPr>
              <w:t>kód třídy CLC</w:t>
            </w:r>
          </w:p>
        </w:tc>
        <w:tc>
          <w:tcPr>
            <w:tcW w:w="1120" w:type="dxa"/>
            <w:tcBorders>
              <w:top w:val="single" w:sz="8" w:space="0" w:color="auto"/>
              <w:left w:val="nil"/>
              <w:bottom w:val="single" w:sz="8" w:space="0" w:color="auto"/>
              <w:right w:val="single" w:sz="4" w:space="0" w:color="auto"/>
            </w:tcBorders>
            <w:shd w:val="clear" w:color="auto" w:fill="auto"/>
            <w:vAlign w:val="bottom"/>
            <w:hideMark/>
          </w:tcPr>
          <w:p w14:paraId="4FA2591A" w14:textId="77777777" w:rsidR="00967C49" w:rsidRPr="00967C49" w:rsidRDefault="00000000" w:rsidP="00D720C1">
            <w:pPr>
              <w:keepNext/>
              <w:keepLines/>
              <w:widowControl/>
              <w:spacing w:before="0"/>
              <w:jc w:val="left"/>
              <w:rPr>
                <w:b/>
                <w:bCs/>
                <w:color w:val="000000"/>
              </w:rPr>
            </w:pPr>
            <w:r w:rsidRPr="00967C49">
              <w:rPr>
                <w:b/>
                <w:bCs/>
                <w:color w:val="000000"/>
              </w:rPr>
              <w:t>rozloha v CHKO (ha)</w:t>
            </w:r>
          </w:p>
        </w:tc>
        <w:tc>
          <w:tcPr>
            <w:tcW w:w="1240" w:type="dxa"/>
            <w:tcBorders>
              <w:top w:val="single" w:sz="8" w:space="0" w:color="auto"/>
              <w:left w:val="nil"/>
              <w:bottom w:val="single" w:sz="8" w:space="0" w:color="auto"/>
              <w:right w:val="single" w:sz="4" w:space="0" w:color="auto"/>
            </w:tcBorders>
            <w:shd w:val="clear" w:color="auto" w:fill="auto"/>
            <w:vAlign w:val="bottom"/>
            <w:hideMark/>
          </w:tcPr>
          <w:p w14:paraId="224114F6" w14:textId="77777777" w:rsidR="00967C49" w:rsidRPr="00967C49" w:rsidRDefault="00000000" w:rsidP="00D720C1">
            <w:pPr>
              <w:keepNext/>
              <w:keepLines/>
              <w:widowControl/>
              <w:spacing w:before="0"/>
              <w:jc w:val="left"/>
              <w:rPr>
                <w:b/>
                <w:bCs/>
                <w:color w:val="000000"/>
              </w:rPr>
            </w:pPr>
            <w:r w:rsidRPr="00967C49">
              <w:rPr>
                <w:b/>
                <w:bCs/>
                <w:color w:val="000000"/>
              </w:rPr>
              <w:t>podíl v rámci CHKO (%)</w:t>
            </w:r>
          </w:p>
        </w:tc>
        <w:tc>
          <w:tcPr>
            <w:tcW w:w="1173" w:type="dxa"/>
            <w:tcBorders>
              <w:top w:val="single" w:sz="8" w:space="0" w:color="auto"/>
              <w:left w:val="nil"/>
              <w:bottom w:val="single" w:sz="8" w:space="0" w:color="auto"/>
              <w:right w:val="single" w:sz="4" w:space="0" w:color="auto"/>
            </w:tcBorders>
            <w:shd w:val="clear" w:color="auto" w:fill="auto"/>
            <w:vAlign w:val="bottom"/>
            <w:hideMark/>
          </w:tcPr>
          <w:p w14:paraId="35CDE507" w14:textId="77777777" w:rsidR="00967C49" w:rsidRPr="00967C49" w:rsidRDefault="00000000" w:rsidP="00D720C1">
            <w:pPr>
              <w:keepNext/>
              <w:keepLines/>
              <w:widowControl/>
              <w:spacing w:before="0"/>
              <w:jc w:val="left"/>
              <w:rPr>
                <w:b/>
                <w:bCs/>
                <w:color w:val="000000"/>
              </w:rPr>
            </w:pPr>
            <w:r w:rsidRPr="00967C49">
              <w:rPr>
                <w:b/>
                <w:bCs/>
                <w:color w:val="000000"/>
              </w:rPr>
              <w:t>rozloha v ÚSES (ha)</w:t>
            </w:r>
          </w:p>
        </w:tc>
        <w:tc>
          <w:tcPr>
            <w:tcW w:w="1417" w:type="dxa"/>
            <w:tcBorders>
              <w:top w:val="single" w:sz="8" w:space="0" w:color="auto"/>
              <w:left w:val="nil"/>
              <w:bottom w:val="single" w:sz="8" w:space="0" w:color="auto"/>
              <w:right w:val="single" w:sz="4" w:space="0" w:color="auto"/>
            </w:tcBorders>
            <w:shd w:val="clear" w:color="auto" w:fill="auto"/>
            <w:vAlign w:val="bottom"/>
            <w:hideMark/>
          </w:tcPr>
          <w:p w14:paraId="36D81835" w14:textId="77777777" w:rsidR="00967C49" w:rsidRPr="00967C49" w:rsidRDefault="00000000" w:rsidP="00D720C1">
            <w:pPr>
              <w:keepNext/>
              <w:keepLines/>
              <w:widowControl/>
              <w:spacing w:before="0"/>
              <w:jc w:val="left"/>
              <w:rPr>
                <w:b/>
                <w:bCs/>
                <w:color w:val="000000"/>
              </w:rPr>
            </w:pPr>
            <w:r w:rsidRPr="00967C49">
              <w:rPr>
                <w:b/>
                <w:bCs/>
                <w:color w:val="000000"/>
              </w:rPr>
              <w:t>podíl v rámci ÚSES (%)</w:t>
            </w:r>
          </w:p>
        </w:tc>
        <w:tc>
          <w:tcPr>
            <w:tcW w:w="1418" w:type="dxa"/>
            <w:tcBorders>
              <w:top w:val="single" w:sz="8" w:space="0" w:color="auto"/>
              <w:left w:val="nil"/>
              <w:bottom w:val="single" w:sz="8" w:space="0" w:color="auto"/>
              <w:right w:val="single" w:sz="8" w:space="0" w:color="auto"/>
            </w:tcBorders>
            <w:shd w:val="clear" w:color="auto" w:fill="auto"/>
            <w:vAlign w:val="bottom"/>
            <w:hideMark/>
          </w:tcPr>
          <w:p w14:paraId="1B257ADA" w14:textId="77777777" w:rsidR="00967C49" w:rsidRPr="00967C49" w:rsidRDefault="00000000" w:rsidP="00D720C1">
            <w:pPr>
              <w:keepNext/>
              <w:keepLines/>
              <w:widowControl/>
              <w:spacing w:before="0"/>
              <w:jc w:val="left"/>
              <w:rPr>
                <w:b/>
                <w:bCs/>
                <w:color w:val="000000"/>
              </w:rPr>
            </w:pPr>
            <w:r w:rsidRPr="00967C49">
              <w:rPr>
                <w:b/>
                <w:bCs/>
                <w:color w:val="000000"/>
              </w:rPr>
              <w:t>podíl ÚSES oproti celkové rozloze kategorie v CHKO (%)</w:t>
            </w:r>
          </w:p>
        </w:tc>
      </w:tr>
      <w:tr w:rsidR="00121602" w14:paraId="1F7C9279" w14:textId="77777777" w:rsidTr="001D1D06">
        <w:trPr>
          <w:trHeight w:val="600"/>
        </w:trPr>
        <w:tc>
          <w:tcPr>
            <w:tcW w:w="2516" w:type="dxa"/>
            <w:tcBorders>
              <w:top w:val="nil"/>
              <w:left w:val="single" w:sz="4" w:space="0" w:color="auto"/>
              <w:bottom w:val="single" w:sz="4" w:space="0" w:color="auto"/>
              <w:right w:val="single" w:sz="4" w:space="0" w:color="auto"/>
            </w:tcBorders>
            <w:shd w:val="clear" w:color="auto" w:fill="auto"/>
            <w:vAlign w:val="bottom"/>
            <w:hideMark/>
          </w:tcPr>
          <w:p w14:paraId="3CB7B2BF" w14:textId="77777777" w:rsidR="00967C49" w:rsidRPr="00967C49" w:rsidRDefault="00000000" w:rsidP="00967C49">
            <w:pPr>
              <w:spacing w:before="0"/>
              <w:jc w:val="left"/>
              <w:rPr>
                <w:b/>
                <w:bCs/>
                <w:color w:val="000000"/>
              </w:rPr>
            </w:pPr>
            <w:r w:rsidRPr="00967C49">
              <w:rPr>
                <w:b/>
                <w:bCs/>
                <w:color w:val="000000"/>
              </w:rPr>
              <w:t>Městská nesouvislá zástavba</w:t>
            </w:r>
          </w:p>
        </w:tc>
        <w:tc>
          <w:tcPr>
            <w:tcW w:w="1040" w:type="dxa"/>
            <w:tcBorders>
              <w:top w:val="nil"/>
              <w:left w:val="nil"/>
              <w:bottom w:val="single" w:sz="4" w:space="0" w:color="auto"/>
              <w:right w:val="single" w:sz="4" w:space="0" w:color="auto"/>
            </w:tcBorders>
            <w:shd w:val="clear" w:color="auto" w:fill="auto"/>
            <w:vAlign w:val="bottom"/>
            <w:hideMark/>
          </w:tcPr>
          <w:p w14:paraId="6E5114C3" w14:textId="77777777" w:rsidR="00967C49" w:rsidRPr="00967C49" w:rsidRDefault="00000000" w:rsidP="00967C49">
            <w:pPr>
              <w:spacing w:before="0"/>
              <w:jc w:val="right"/>
              <w:rPr>
                <w:color w:val="000000"/>
              </w:rPr>
            </w:pPr>
            <w:r w:rsidRPr="00967C49">
              <w:rPr>
                <w:color w:val="000000"/>
              </w:rPr>
              <w:t>112</w:t>
            </w:r>
          </w:p>
        </w:tc>
        <w:tc>
          <w:tcPr>
            <w:tcW w:w="1120" w:type="dxa"/>
            <w:tcBorders>
              <w:top w:val="nil"/>
              <w:left w:val="nil"/>
              <w:bottom w:val="single" w:sz="4" w:space="0" w:color="auto"/>
              <w:right w:val="single" w:sz="4" w:space="0" w:color="auto"/>
            </w:tcBorders>
            <w:shd w:val="clear" w:color="auto" w:fill="auto"/>
            <w:noWrap/>
            <w:vAlign w:val="bottom"/>
            <w:hideMark/>
          </w:tcPr>
          <w:p w14:paraId="379672B4" w14:textId="77777777" w:rsidR="00967C49" w:rsidRPr="00967C49" w:rsidRDefault="00000000" w:rsidP="00967C49">
            <w:pPr>
              <w:spacing w:before="0"/>
              <w:jc w:val="right"/>
              <w:rPr>
                <w:color w:val="000000"/>
              </w:rPr>
            </w:pPr>
            <w:r w:rsidRPr="00967C49">
              <w:rPr>
                <w:color w:val="000000"/>
              </w:rPr>
              <w:t>274,42</w:t>
            </w:r>
          </w:p>
        </w:tc>
        <w:tc>
          <w:tcPr>
            <w:tcW w:w="1240" w:type="dxa"/>
            <w:tcBorders>
              <w:top w:val="nil"/>
              <w:left w:val="nil"/>
              <w:bottom w:val="single" w:sz="4" w:space="0" w:color="auto"/>
              <w:right w:val="single" w:sz="4" w:space="0" w:color="auto"/>
            </w:tcBorders>
            <w:shd w:val="clear" w:color="auto" w:fill="auto"/>
            <w:vAlign w:val="bottom"/>
            <w:hideMark/>
          </w:tcPr>
          <w:p w14:paraId="21BB3298" w14:textId="77777777" w:rsidR="00967C49" w:rsidRPr="00967C49" w:rsidRDefault="00000000" w:rsidP="00967C49">
            <w:pPr>
              <w:spacing w:before="0"/>
              <w:jc w:val="right"/>
              <w:rPr>
                <w:color w:val="000000"/>
              </w:rPr>
            </w:pPr>
            <w:r w:rsidRPr="00967C49">
              <w:rPr>
                <w:color w:val="000000"/>
              </w:rPr>
              <w:t>1,18</w:t>
            </w:r>
          </w:p>
        </w:tc>
        <w:tc>
          <w:tcPr>
            <w:tcW w:w="1173" w:type="dxa"/>
            <w:tcBorders>
              <w:top w:val="nil"/>
              <w:left w:val="nil"/>
              <w:bottom w:val="single" w:sz="4" w:space="0" w:color="auto"/>
              <w:right w:val="single" w:sz="4" w:space="0" w:color="auto"/>
            </w:tcBorders>
            <w:shd w:val="clear" w:color="auto" w:fill="auto"/>
            <w:vAlign w:val="bottom"/>
            <w:hideMark/>
          </w:tcPr>
          <w:p w14:paraId="2590A479" w14:textId="77777777" w:rsidR="00967C49" w:rsidRPr="00967C49" w:rsidRDefault="00000000" w:rsidP="00967C49">
            <w:pPr>
              <w:spacing w:before="0"/>
              <w:jc w:val="right"/>
              <w:rPr>
                <w:color w:val="000000"/>
              </w:rPr>
            </w:pPr>
            <w:r w:rsidRPr="00967C49">
              <w:rPr>
                <w:color w:val="000000"/>
              </w:rPr>
              <w:t>15,115</w:t>
            </w:r>
          </w:p>
        </w:tc>
        <w:tc>
          <w:tcPr>
            <w:tcW w:w="1417" w:type="dxa"/>
            <w:tcBorders>
              <w:top w:val="nil"/>
              <w:left w:val="nil"/>
              <w:bottom w:val="single" w:sz="4" w:space="0" w:color="auto"/>
              <w:right w:val="single" w:sz="4" w:space="0" w:color="auto"/>
            </w:tcBorders>
            <w:shd w:val="clear" w:color="auto" w:fill="auto"/>
            <w:vAlign w:val="bottom"/>
            <w:hideMark/>
          </w:tcPr>
          <w:p w14:paraId="390272BA" w14:textId="77777777" w:rsidR="00967C49" w:rsidRPr="00967C49" w:rsidRDefault="00000000" w:rsidP="00967C49">
            <w:pPr>
              <w:spacing w:before="0"/>
              <w:jc w:val="right"/>
              <w:rPr>
                <w:color w:val="000000"/>
              </w:rPr>
            </w:pPr>
            <w:r w:rsidRPr="00967C49">
              <w:rPr>
                <w:color w:val="000000"/>
              </w:rPr>
              <w:t>0,3</w:t>
            </w:r>
          </w:p>
        </w:tc>
        <w:tc>
          <w:tcPr>
            <w:tcW w:w="1418" w:type="dxa"/>
            <w:tcBorders>
              <w:top w:val="nil"/>
              <w:left w:val="nil"/>
              <w:bottom w:val="single" w:sz="4" w:space="0" w:color="auto"/>
              <w:right w:val="single" w:sz="4" w:space="0" w:color="auto"/>
            </w:tcBorders>
            <w:shd w:val="clear" w:color="auto" w:fill="auto"/>
            <w:noWrap/>
            <w:vAlign w:val="bottom"/>
            <w:hideMark/>
          </w:tcPr>
          <w:p w14:paraId="2DF808F6" w14:textId="77777777" w:rsidR="00967C49" w:rsidRPr="00967C49" w:rsidRDefault="00000000" w:rsidP="00967C49">
            <w:pPr>
              <w:spacing w:before="0"/>
              <w:jc w:val="right"/>
              <w:rPr>
                <w:color w:val="000000"/>
              </w:rPr>
            </w:pPr>
            <w:r w:rsidRPr="00967C49">
              <w:rPr>
                <w:color w:val="000000"/>
              </w:rPr>
              <w:t>5,52</w:t>
            </w:r>
          </w:p>
        </w:tc>
      </w:tr>
      <w:tr w:rsidR="00121602" w14:paraId="787C031F" w14:textId="77777777" w:rsidTr="001D1D06">
        <w:trPr>
          <w:trHeight w:val="600"/>
        </w:trPr>
        <w:tc>
          <w:tcPr>
            <w:tcW w:w="2516" w:type="dxa"/>
            <w:tcBorders>
              <w:top w:val="nil"/>
              <w:left w:val="single" w:sz="4" w:space="0" w:color="auto"/>
              <w:bottom w:val="single" w:sz="4" w:space="0" w:color="auto"/>
              <w:right w:val="single" w:sz="4" w:space="0" w:color="auto"/>
            </w:tcBorders>
            <w:shd w:val="clear" w:color="auto" w:fill="auto"/>
            <w:vAlign w:val="bottom"/>
            <w:hideMark/>
          </w:tcPr>
          <w:p w14:paraId="090BDBEA" w14:textId="77777777" w:rsidR="00967C49" w:rsidRPr="00967C49" w:rsidRDefault="00000000" w:rsidP="00967C49">
            <w:pPr>
              <w:spacing w:before="0"/>
              <w:jc w:val="left"/>
              <w:rPr>
                <w:b/>
                <w:bCs/>
                <w:color w:val="000000"/>
              </w:rPr>
            </w:pPr>
            <w:r w:rsidRPr="00967C49">
              <w:rPr>
                <w:b/>
                <w:bCs/>
                <w:color w:val="000000"/>
              </w:rPr>
              <w:t>Zařízení pro sport a rekreaci</w:t>
            </w:r>
          </w:p>
        </w:tc>
        <w:tc>
          <w:tcPr>
            <w:tcW w:w="1040" w:type="dxa"/>
            <w:tcBorders>
              <w:top w:val="nil"/>
              <w:left w:val="nil"/>
              <w:bottom w:val="single" w:sz="4" w:space="0" w:color="auto"/>
              <w:right w:val="single" w:sz="4" w:space="0" w:color="auto"/>
            </w:tcBorders>
            <w:shd w:val="clear" w:color="auto" w:fill="auto"/>
            <w:vAlign w:val="bottom"/>
            <w:hideMark/>
          </w:tcPr>
          <w:p w14:paraId="27005D14" w14:textId="77777777" w:rsidR="00967C49" w:rsidRPr="00967C49" w:rsidRDefault="00000000" w:rsidP="00967C49">
            <w:pPr>
              <w:spacing w:before="0"/>
              <w:jc w:val="right"/>
              <w:rPr>
                <w:color w:val="000000"/>
              </w:rPr>
            </w:pPr>
            <w:r w:rsidRPr="00967C49">
              <w:rPr>
                <w:color w:val="000000"/>
              </w:rPr>
              <w:t>142</w:t>
            </w:r>
          </w:p>
        </w:tc>
        <w:tc>
          <w:tcPr>
            <w:tcW w:w="1120" w:type="dxa"/>
            <w:tcBorders>
              <w:top w:val="nil"/>
              <w:left w:val="nil"/>
              <w:bottom w:val="single" w:sz="4" w:space="0" w:color="auto"/>
              <w:right w:val="single" w:sz="4" w:space="0" w:color="auto"/>
            </w:tcBorders>
            <w:shd w:val="clear" w:color="auto" w:fill="auto"/>
            <w:noWrap/>
            <w:vAlign w:val="bottom"/>
            <w:hideMark/>
          </w:tcPr>
          <w:p w14:paraId="53FF7D2A" w14:textId="77777777" w:rsidR="00967C49" w:rsidRPr="00967C49" w:rsidRDefault="00000000" w:rsidP="00967C49">
            <w:pPr>
              <w:spacing w:before="0"/>
              <w:jc w:val="right"/>
              <w:rPr>
                <w:color w:val="000000"/>
              </w:rPr>
            </w:pPr>
            <w:r w:rsidRPr="00967C49">
              <w:rPr>
                <w:color w:val="000000"/>
              </w:rPr>
              <w:t>39,34</w:t>
            </w:r>
          </w:p>
        </w:tc>
        <w:tc>
          <w:tcPr>
            <w:tcW w:w="1240" w:type="dxa"/>
            <w:tcBorders>
              <w:top w:val="nil"/>
              <w:left w:val="nil"/>
              <w:bottom w:val="single" w:sz="4" w:space="0" w:color="auto"/>
              <w:right w:val="single" w:sz="4" w:space="0" w:color="auto"/>
            </w:tcBorders>
            <w:shd w:val="clear" w:color="auto" w:fill="auto"/>
            <w:vAlign w:val="bottom"/>
            <w:hideMark/>
          </w:tcPr>
          <w:p w14:paraId="0B71973E" w14:textId="77777777" w:rsidR="00967C49" w:rsidRPr="00967C49" w:rsidRDefault="00000000" w:rsidP="00967C49">
            <w:pPr>
              <w:spacing w:before="0"/>
              <w:jc w:val="right"/>
              <w:rPr>
                <w:color w:val="000000"/>
              </w:rPr>
            </w:pPr>
            <w:r w:rsidRPr="00967C49">
              <w:rPr>
                <w:color w:val="000000"/>
              </w:rPr>
              <w:t>0,17</w:t>
            </w:r>
          </w:p>
        </w:tc>
        <w:tc>
          <w:tcPr>
            <w:tcW w:w="1173" w:type="dxa"/>
            <w:tcBorders>
              <w:top w:val="nil"/>
              <w:left w:val="nil"/>
              <w:bottom w:val="single" w:sz="4" w:space="0" w:color="auto"/>
              <w:right w:val="single" w:sz="4" w:space="0" w:color="auto"/>
            </w:tcBorders>
            <w:shd w:val="clear" w:color="auto" w:fill="auto"/>
            <w:vAlign w:val="bottom"/>
            <w:hideMark/>
          </w:tcPr>
          <w:p w14:paraId="1FC3D6FA" w14:textId="77777777" w:rsidR="00967C49" w:rsidRPr="00967C49" w:rsidRDefault="00000000" w:rsidP="00967C49">
            <w:pPr>
              <w:spacing w:before="0"/>
              <w:jc w:val="right"/>
              <w:rPr>
                <w:color w:val="000000"/>
              </w:rPr>
            </w:pPr>
            <w:r w:rsidRPr="00967C49">
              <w:rPr>
                <w:color w:val="000000"/>
              </w:rPr>
              <w:t>0</w:t>
            </w:r>
          </w:p>
        </w:tc>
        <w:tc>
          <w:tcPr>
            <w:tcW w:w="1417" w:type="dxa"/>
            <w:tcBorders>
              <w:top w:val="nil"/>
              <w:left w:val="nil"/>
              <w:bottom w:val="single" w:sz="4" w:space="0" w:color="auto"/>
              <w:right w:val="single" w:sz="4" w:space="0" w:color="auto"/>
            </w:tcBorders>
            <w:shd w:val="clear" w:color="auto" w:fill="auto"/>
            <w:vAlign w:val="bottom"/>
            <w:hideMark/>
          </w:tcPr>
          <w:p w14:paraId="371B0A2A" w14:textId="77777777" w:rsidR="00967C49" w:rsidRPr="00967C49" w:rsidRDefault="00000000" w:rsidP="00967C49">
            <w:pPr>
              <w:spacing w:before="0"/>
              <w:jc w:val="right"/>
              <w:rPr>
                <w:color w:val="000000"/>
              </w:rPr>
            </w:pPr>
            <w:r w:rsidRPr="00967C49">
              <w:rPr>
                <w:color w:val="000000"/>
              </w:rPr>
              <w:t>0</w:t>
            </w:r>
          </w:p>
        </w:tc>
        <w:tc>
          <w:tcPr>
            <w:tcW w:w="1418" w:type="dxa"/>
            <w:tcBorders>
              <w:top w:val="nil"/>
              <w:left w:val="nil"/>
              <w:bottom w:val="single" w:sz="4" w:space="0" w:color="auto"/>
              <w:right w:val="single" w:sz="4" w:space="0" w:color="auto"/>
            </w:tcBorders>
            <w:shd w:val="clear" w:color="auto" w:fill="auto"/>
            <w:noWrap/>
            <w:vAlign w:val="bottom"/>
            <w:hideMark/>
          </w:tcPr>
          <w:p w14:paraId="2361C2D4" w14:textId="77777777" w:rsidR="00967C49" w:rsidRPr="00967C49" w:rsidRDefault="00000000" w:rsidP="00967C49">
            <w:pPr>
              <w:spacing w:before="0"/>
              <w:jc w:val="right"/>
              <w:rPr>
                <w:color w:val="000000"/>
              </w:rPr>
            </w:pPr>
            <w:r w:rsidRPr="00967C49">
              <w:rPr>
                <w:color w:val="000000"/>
              </w:rPr>
              <w:t>0</w:t>
            </w:r>
          </w:p>
        </w:tc>
      </w:tr>
      <w:tr w:rsidR="00121602" w14:paraId="62C45F4D" w14:textId="77777777" w:rsidTr="001D1D06">
        <w:trPr>
          <w:trHeight w:val="600"/>
        </w:trPr>
        <w:tc>
          <w:tcPr>
            <w:tcW w:w="2516" w:type="dxa"/>
            <w:tcBorders>
              <w:top w:val="nil"/>
              <w:left w:val="single" w:sz="4" w:space="0" w:color="auto"/>
              <w:bottom w:val="single" w:sz="4" w:space="0" w:color="auto"/>
              <w:right w:val="single" w:sz="4" w:space="0" w:color="auto"/>
            </w:tcBorders>
            <w:shd w:val="clear" w:color="auto" w:fill="auto"/>
            <w:vAlign w:val="bottom"/>
            <w:hideMark/>
          </w:tcPr>
          <w:p w14:paraId="4890C0BC" w14:textId="77777777" w:rsidR="00967C49" w:rsidRPr="00967C49" w:rsidRDefault="00000000" w:rsidP="00967C49">
            <w:pPr>
              <w:spacing w:before="0"/>
              <w:jc w:val="left"/>
              <w:rPr>
                <w:b/>
                <w:bCs/>
                <w:color w:val="000000"/>
              </w:rPr>
            </w:pPr>
            <w:r w:rsidRPr="00967C49">
              <w:rPr>
                <w:b/>
                <w:bCs/>
                <w:color w:val="000000"/>
              </w:rPr>
              <w:t>Orná půda mimo zavlažovaných ploch</w:t>
            </w:r>
          </w:p>
        </w:tc>
        <w:tc>
          <w:tcPr>
            <w:tcW w:w="1040" w:type="dxa"/>
            <w:tcBorders>
              <w:top w:val="nil"/>
              <w:left w:val="nil"/>
              <w:bottom w:val="single" w:sz="4" w:space="0" w:color="auto"/>
              <w:right w:val="single" w:sz="4" w:space="0" w:color="auto"/>
            </w:tcBorders>
            <w:shd w:val="clear" w:color="auto" w:fill="auto"/>
            <w:vAlign w:val="bottom"/>
            <w:hideMark/>
          </w:tcPr>
          <w:p w14:paraId="743ECB87" w14:textId="77777777" w:rsidR="00967C49" w:rsidRPr="00967C49" w:rsidRDefault="00000000" w:rsidP="00967C49">
            <w:pPr>
              <w:spacing w:before="0"/>
              <w:jc w:val="right"/>
              <w:rPr>
                <w:color w:val="000000"/>
              </w:rPr>
            </w:pPr>
            <w:r w:rsidRPr="00967C49">
              <w:rPr>
                <w:color w:val="000000"/>
              </w:rPr>
              <w:t>211</w:t>
            </w:r>
          </w:p>
        </w:tc>
        <w:tc>
          <w:tcPr>
            <w:tcW w:w="1120" w:type="dxa"/>
            <w:tcBorders>
              <w:top w:val="nil"/>
              <w:left w:val="nil"/>
              <w:bottom w:val="single" w:sz="4" w:space="0" w:color="auto"/>
              <w:right w:val="single" w:sz="4" w:space="0" w:color="auto"/>
            </w:tcBorders>
            <w:shd w:val="clear" w:color="auto" w:fill="auto"/>
            <w:noWrap/>
            <w:vAlign w:val="bottom"/>
            <w:hideMark/>
          </w:tcPr>
          <w:p w14:paraId="2812F514" w14:textId="77777777" w:rsidR="00967C49" w:rsidRPr="00967C49" w:rsidRDefault="00000000" w:rsidP="00967C49">
            <w:pPr>
              <w:spacing w:before="0"/>
              <w:jc w:val="right"/>
              <w:rPr>
                <w:color w:val="000000"/>
              </w:rPr>
            </w:pPr>
            <w:r w:rsidRPr="00967C49">
              <w:rPr>
                <w:color w:val="000000"/>
              </w:rPr>
              <w:t>242,44</w:t>
            </w:r>
          </w:p>
        </w:tc>
        <w:tc>
          <w:tcPr>
            <w:tcW w:w="1240" w:type="dxa"/>
            <w:tcBorders>
              <w:top w:val="nil"/>
              <w:left w:val="nil"/>
              <w:bottom w:val="single" w:sz="4" w:space="0" w:color="auto"/>
              <w:right w:val="single" w:sz="4" w:space="0" w:color="auto"/>
            </w:tcBorders>
            <w:shd w:val="clear" w:color="auto" w:fill="auto"/>
            <w:vAlign w:val="bottom"/>
            <w:hideMark/>
          </w:tcPr>
          <w:p w14:paraId="7A50BDA1" w14:textId="77777777" w:rsidR="00967C49" w:rsidRPr="00967C49" w:rsidRDefault="00000000" w:rsidP="00967C49">
            <w:pPr>
              <w:spacing w:before="0"/>
              <w:jc w:val="right"/>
              <w:rPr>
                <w:color w:val="000000"/>
              </w:rPr>
            </w:pPr>
            <w:r w:rsidRPr="00967C49">
              <w:rPr>
                <w:color w:val="000000"/>
              </w:rPr>
              <w:t>1,04</w:t>
            </w:r>
          </w:p>
        </w:tc>
        <w:tc>
          <w:tcPr>
            <w:tcW w:w="1173" w:type="dxa"/>
            <w:tcBorders>
              <w:top w:val="nil"/>
              <w:left w:val="nil"/>
              <w:bottom w:val="single" w:sz="4" w:space="0" w:color="auto"/>
              <w:right w:val="single" w:sz="4" w:space="0" w:color="auto"/>
            </w:tcBorders>
            <w:shd w:val="clear" w:color="auto" w:fill="auto"/>
            <w:vAlign w:val="bottom"/>
            <w:hideMark/>
          </w:tcPr>
          <w:p w14:paraId="0687C0A1" w14:textId="77777777" w:rsidR="00967C49" w:rsidRPr="00967C49" w:rsidRDefault="00000000" w:rsidP="00967C49">
            <w:pPr>
              <w:spacing w:before="0"/>
              <w:jc w:val="right"/>
              <w:rPr>
                <w:color w:val="000000"/>
              </w:rPr>
            </w:pPr>
            <w:r w:rsidRPr="00967C49">
              <w:rPr>
                <w:color w:val="000000"/>
              </w:rPr>
              <w:t>4,72</w:t>
            </w:r>
          </w:p>
        </w:tc>
        <w:tc>
          <w:tcPr>
            <w:tcW w:w="1417" w:type="dxa"/>
            <w:tcBorders>
              <w:top w:val="nil"/>
              <w:left w:val="nil"/>
              <w:bottom w:val="single" w:sz="4" w:space="0" w:color="auto"/>
              <w:right w:val="single" w:sz="4" w:space="0" w:color="auto"/>
            </w:tcBorders>
            <w:shd w:val="clear" w:color="auto" w:fill="auto"/>
            <w:vAlign w:val="bottom"/>
            <w:hideMark/>
          </w:tcPr>
          <w:p w14:paraId="20F58CC6" w14:textId="77777777" w:rsidR="00967C49" w:rsidRPr="00967C49" w:rsidRDefault="00000000" w:rsidP="00967C49">
            <w:pPr>
              <w:spacing w:before="0"/>
              <w:jc w:val="right"/>
              <w:rPr>
                <w:color w:val="000000"/>
              </w:rPr>
            </w:pPr>
            <w:r w:rsidRPr="00967C49">
              <w:rPr>
                <w:color w:val="000000"/>
              </w:rPr>
              <w:t>0,09</w:t>
            </w:r>
          </w:p>
        </w:tc>
        <w:tc>
          <w:tcPr>
            <w:tcW w:w="1418" w:type="dxa"/>
            <w:tcBorders>
              <w:top w:val="nil"/>
              <w:left w:val="nil"/>
              <w:bottom w:val="single" w:sz="4" w:space="0" w:color="auto"/>
              <w:right w:val="single" w:sz="4" w:space="0" w:color="auto"/>
            </w:tcBorders>
            <w:shd w:val="clear" w:color="auto" w:fill="auto"/>
            <w:noWrap/>
            <w:vAlign w:val="bottom"/>
            <w:hideMark/>
          </w:tcPr>
          <w:p w14:paraId="072648D2" w14:textId="77777777" w:rsidR="00967C49" w:rsidRPr="00967C49" w:rsidRDefault="00000000" w:rsidP="00967C49">
            <w:pPr>
              <w:spacing w:before="0"/>
              <w:jc w:val="right"/>
              <w:rPr>
                <w:color w:val="000000"/>
              </w:rPr>
            </w:pPr>
            <w:r w:rsidRPr="00967C49">
              <w:rPr>
                <w:color w:val="000000"/>
              </w:rPr>
              <w:t>1,95</w:t>
            </w:r>
          </w:p>
        </w:tc>
      </w:tr>
      <w:tr w:rsidR="00121602" w14:paraId="1F05923A" w14:textId="77777777" w:rsidTr="001D1D06">
        <w:trPr>
          <w:trHeight w:val="300"/>
        </w:trPr>
        <w:tc>
          <w:tcPr>
            <w:tcW w:w="2516" w:type="dxa"/>
            <w:tcBorders>
              <w:top w:val="nil"/>
              <w:left w:val="single" w:sz="4" w:space="0" w:color="auto"/>
              <w:bottom w:val="single" w:sz="4" w:space="0" w:color="auto"/>
              <w:right w:val="single" w:sz="4" w:space="0" w:color="auto"/>
            </w:tcBorders>
            <w:shd w:val="clear" w:color="auto" w:fill="auto"/>
            <w:vAlign w:val="bottom"/>
            <w:hideMark/>
          </w:tcPr>
          <w:p w14:paraId="228903F6" w14:textId="77777777" w:rsidR="00967C49" w:rsidRPr="00967C49" w:rsidRDefault="00000000" w:rsidP="00967C49">
            <w:pPr>
              <w:spacing w:before="0"/>
              <w:jc w:val="left"/>
              <w:rPr>
                <w:b/>
                <w:bCs/>
                <w:color w:val="000000"/>
              </w:rPr>
            </w:pPr>
            <w:r w:rsidRPr="00967C49">
              <w:rPr>
                <w:b/>
                <w:bCs/>
                <w:color w:val="000000"/>
              </w:rPr>
              <w:t>Louky</w:t>
            </w:r>
          </w:p>
        </w:tc>
        <w:tc>
          <w:tcPr>
            <w:tcW w:w="1040" w:type="dxa"/>
            <w:tcBorders>
              <w:top w:val="nil"/>
              <w:left w:val="nil"/>
              <w:bottom w:val="single" w:sz="4" w:space="0" w:color="auto"/>
              <w:right w:val="single" w:sz="4" w:space="0" w:color="auto"/>
            </w:tcBorders>
            <w:shd w:val="clear" w:color="auto" w:fill="auto"/>
            <w:vAlign w:val="bottom"/>
            <w:hideMark/>
          </w:tcPr>
          <w:p w14:paraId="7D69B8EC" w14:textId="77777777" w:rsidR="00967C49" w:rsidRPr="00967C49" w:rsidRDefault="00000000" w:rsidP="00967C49">
            <w:pPr>
              <w:spacing w:before="0"/>
              <w:jc w:val="right"/>
              <w:rPr>
                <w:color w:val="000000"/>
              </w:rPr>
            </w:pPr>
            <w:r w:rsidRPr="00967C49">
              <w:rPr>
                <w:color w:val="000000"/>
              </w:rPr>
              <w:t>231</w:t>
            </w:r>
          </w:p>
        </w:tc>
        <w:tc>
          <w:tcPr>
            <w:tcW w:w="1120" w:type="dxa"/>
            <w:tcBorders>
              <w:top w:val="nil"/>
              <w:left w:val="nil"/>
              <w:bottom w:val="single" w:sz="4" w:space="0" w:color="auto"/>
              <w:right w:val="single" w:sz="4" w:space="0" w:color="auto"/>
            </w:tcBorders>
            <w:shd w:val="clear" w:color="auto" w:fill="auto"/>
            <w:noWrap/>
            <w:vAlign w:val="bottom"/>
            <w:hideMark/>
          </w:tcPr>
          <w:p w14:paraId="5BE83DA7" w14:textId="77777777" w:rsidR="00967C49" w:rsidRPr="00967C49" w:rsidRDefault="00000000" w:rsidP="00967C49">
            <w:pPr>
              <w:spacing w:before="0"/>
              <w:jc w:val="right"/>
              <w:rPr>
                <w:color w:val="000000"/>
              </w:rPr>
            </w:pPr>
            <w:r w:rsidRPr="00967C49">
              <w:rPr>
                <w:color w:val="000000"/>
              </w:rPr>
              <w:t>5255,64</w:t>
            </w:r>
          </w:p>
        </w:tc>
        <w:tc>
          <w:tcPr>
            <w:tcW w:w="1240" w:type="dxa"/>
            <w:tcBorders>
              <w:top w:val="nil"/>
              <w:left w:val="nil"/>
              <w:bottom w:val="single" w:sz="4" w:space="0" w:color="auto"/>
              <w:right w:val="single" w:sz="4" w:space="0" w:color="auto"/>
            </w:tcBorders>
            <w:shd w:val="clear" w:color="auto" w:fill="auto"/>
            <w:vAlign w:val="bottom"/>
            <w:hideMark/>
          </w:tcPr>
          <w:p w14:paraId="77921CB0" w14:textId="77777777" w:rsidR="00967C49" w:rsidRPr="00967C49" w:rsidRDefault="00000000" w:rsidP="00967C49">
            <w:pPr>
              <w:spacing w:before="0"/>
              <w:jc w:val="right"/>
              <w:rPr>
                <w:color w:val="000000"/>
              </w:rPr>
            </w:pPr>
            <w:r w:rsidRPr="00967C49">
              <w:rPr>
                <w:color w:val="000000"/>
              </w:rPr>
              <w:t>22,53</w:t>
            </w:r>
          </w:p>
        </w:tc>
        <w:tc>
          <w:tcPr>
            <w:tcW w:w="1173" w:type="dxa"/>
            <w:tcBorders>
              <w:top w:val="nil"/>
              <w:left w:val="nil"/>
              <w:bottom w:val="single" w:sz="4" w:space="0" w:color="auto"/>
              <w:right w:val="single" w:sz="4" w:space="0" w:color="auto"/>
            </w:tcBorders>
            <w:shd w:val="clear" w:color="auto" w:fill="auto"/>
            <w:vAlign w:val="bottom"/>
            <w:hideMark/>
          </w:tcPr>
          <w:p w14:paraId="3B6370CB" w14:textId="77777777" w:rsidR="00967C49" w:rsidRPr="00967C49" w:rsidRDefault="00000000" w:rsidP="00967C49">
            <w:pPr>
              <w:spacing w:before="0"/>
              <w:jc w:val="right"/>
              <w:rPr>
                <w:color w:val="000000"/>
              </w:rPr>
            </w:pPr>
            <w:r w:rsidRPr="00967C49">
              <w:rPr>
                <w:color w:val="000000"/>
              </w:rPr>
              <w:t>332,74</w:t>
            </w:r>
          </w:p>
        </w:tc>
        <w:tc>
          <w:tcPr>
            <w:tcW w:w="1417" w:type="dxa"/>
            <w:tcBorders>
              <w:top w:val="nil"/>
              <w:left w:val="nil"/>
              <w:bottom w:val="single" w:sz="4" w:space="0" w:color="auto"/>
              <w:right w:val="single" w:sz="4" w:space="0" w:color="auto"/>
            </w:tcBorders>
            <w:shd w:val="clear" w:color="auto" w:fill="auto"/>
            <w:vAlign w:val="bottom"/>
            <w:hideMark/>
          </w:tcPr>
          <w:p w14:paraId="70EAE21A" w14:textId="77777777" w:rsidR="00967C49" w:rsidRPr="00967C49" w:rsidRDefault="00000000" w:rsidP="00967C49">
            <w:pPr>
              <w:spacing w:before="0"/>
              <w:jc w:val="right"/>
              <w:rPr>
                <w:color w:val="000000"/>
              </w:rPr>
            </w:pPr>
            <w:r w:rsidRPr="00967C49">
              <w:rPr>
                <w:color w:val="000000"/>
              </w:rPr>
              <w:t>6,67</w:t>
            </w:r>
          </w:p>
        </w:tc>
        <w:tc>
          <w:tcPr>
            <w:tcW w:w="1418" w:type="dxa"/>
            <w:tcBorders>
              <w:top w:val="nil"/>
              <w:left w:val="nil"/>
              <w:bottom w:val="single" w:sz="4" w:space="0" w:color="auto"/>
              <w:right w:val="single" w:sz="4" w:space="0" w:color="auto"/>
            </w:tcBorders>
            <w:shd w:val="clear" w:color="auto" w:fill="auto"/>
            <w:noWrap/>
            <w:vAlign w:val="bottom"/>
            <w:hideMark/>
          </w:tcPr>
          <w:p w14:paraId="7DF0EEC9" w14:textId="77777777" w:rsidR="00967C49" w:rsidRPr="00967C49" w:rsidRDefault="00000000" w:rsidP="00967C49">
            <w:pPr>
              <w:spacing w:before="0"/>
              <w:jc w:val="right"/>
              <w:rPr>
                <w:color w:val="000000"/>
              </w:rPr>
            </w:pPr>
            <w:r w:rsidRPr="00967C49">
              <w:rPr>
                <w:color w:val="000000"/>
              </w:rPr>
              <w:t>6,33</w:t>
            </w:r>
          </w:p>
        </w:tc>
      </w:tr>
      <w:tr w:rsidR="00121602" w14:paraId="6AD27A48" w14:textId="77777777" w:rsidTr="001D1D06">
        <w:trPr>
          <w:trHeight w:val="600"/>
        </w:trPr>
        <w:tc>
          <w:tcPr>
            <w:tcW w:w="2516" w:type="dxa"/>
            <w:tcBorders>
              <w:top w:val="nil"/>
              <w:left w:val="single" w:sz="4" w:space="0" w:color="auto"/>
              <w:bottom w:val="single" w:sz="4" w:space="0" w:color="auto"/>
              <w:right w:val="single" w:sz="4" w:space="0" w:color="auto"/>
            </w:tcBorders>
            <w:shd w:val="clear" w:color="auto" w:fill="auto"/>
            <w:vAlign w:val="bottom"/>
            <w:hideMark/>
          </w:tcPr>
          <w:p w14:paraId="33C782A1" w14:textId="77777777" w:rsidR="00967C49" w:rsidRPr="00967C49" w:rsidRDefault="00000000" w:rsidP="00967C49">
            <w:pPr>
              <w:spacing w:before="0"/>
              <w:jc w:val="left"/>
              <w:rPr>
                <w:b/>
                <w:bCs/>
                <w:color w:val="000000"/>
              </w:rPr>
            </w:pPr>
            <w:r w:rsidRPr="00967C49">
              <w:rPr>
                <w:b/>
                <w:bCs/>
                <w:color w:val="000000"/>
              </w:rPr>
              <w:t>Komplexní systémy kultur a parcel</w:t>
            </w:r>
          </w:p>
        </w:tc>
        <w:tc>
          <w:tcPr>
            <w:tcW w:w="1040" w:type="dxa"/>
            <w:tcBorders>
              <w:top w:val="nil"/>
              <w:left w:val="nil"/>
              <w:bottom w:val="single" w:sz="4" w:space="0" w:color="auto"/>
              <w:right w:val="single" w:sz="4" w:space="0" w:color="auto"/>
            </w:tcBorders>
            <w:shd w:val="clear" w:color="auto" w:fill="auto"/>
            <w:vAlign w:val="bottom"/>
            <w:hideMark/>
          </w:tcPr>
          <w:p w14:paraId="07EB1FE0" w14:textId="77777777" w:rsidR="00967C49" w:rsidRPr="00967C49" w:rsidRDefault="00000000" w:rsidP="00967C49">
            <w:pPr>
              <w:spacing w:before="0"/>
              <w:jc w:val="right"/>
              <w:rPr>
                <w:color w:val="000000"/>
              </w:rPr>
            </w:pPr>
            <w:r w:rsidRPr="00967C49">
              <w:rPr>
                <w:color w:val="000000"/>
              </w:rPr>
              <w:t>242</w:t>
            </w:r>
          </w:p>
        </w:tc>
        <w:tc>
          <w:tcPr>
            <w:tcW w:w="1120" w:type="dxa"/>
            <w:tcBorders>
              <w:top w:val="nil"/>
              <w:left w:val="nil"/>
              <w:bottom w:val="single" w:sz="4" w:space="0" w:color="auto"/>
              <w:right w:val="single" w:sz="4" w:space="0" w:color="auto"/>
            </w:tcBorders>
            <w:shd w:val="clear" w:color="auto" w:fill="auto"/>
            <w:noWrap/>
            <w:vAlign w:val="bottom"/>
            <w:hideMark/>
          </w:tcPr>
          <w:p w14:paraId="62328F7E" w14:textId="77777777" w:rsidR="00967C49" w:rsidRPr="00967C49" w:rsidRDefault="00000000" w:rsidP="00967C49">
            <w:pPr>
              <w:spacing w:before="0"/>
              <w:jc w:val="right"/>
              <w:rPr>
                <w:color w:val="000000"/>
              </w:rPr>
            </w:pPr>
            <w:r w:rsidRPr="00967C49">
              <w:rPr>
                <w:color w:val="000000"/>
              </w:rPr>
              <w:t>24,66</w:t>
            </w:r>
          </w:p>
        </w:tc>
        <w:tc>
          <w:tcPr>
            <w:tcW w:w="1240" w:type="dxa"/>
            <w:tcBorders>
              <w:top w:val="nil"/>
              <w:left w:val="nil"/>
              <w:bottom w:val="single" w:sz="4" w:space="0" w:color="auto"/>
              <w:right w:val="single" w:sz="4" w:space="0" w:color="auto"/>
            </w:tcBorders>
            <w:shd w:val="clear" w:color="auto" w:fill="auto"/>
            <w:vAlign w:val="bottom"/>
            <w:hideMark/>
          </w:tcPr>
          <w:p w14:paraId="48B7BAAD" w14:textId="77777777" w:rsidR="00967C49" w:rsidRPr="00967C49" w:rsidRDefault="00000000" w:rsidP="00967C49">
            <w:pPr>
              <w:spacing w:before="0"/>
              <w:jc w:val="right"/>
              <w:rPr>
                <w:color w:val="000000"/>
              </w:rPr>
            </w:pPr>
            <w:r w:rsidRPr="00967C49">
              <w:rPr>
                <w:color w:val="000000"/>
              </w:rPr>
              <w:t>0,11</w:t>
            </w:r>
          </w:p>
        </w:tc>
        <w:tc>
          <w:tcPr>
            <w:tcW w:w="1173" w:type="dxa"/>
            <w:tcBorders>
              <w:top w:val="nil"/>
              <w:left w:val="nil"/>
              <w:bottom w:val="single" w:sz="4" w:space="0" w:color="auto"/>
              <w:right w:val="single" w:sz="4" w:space="0" w:color="auto"/>
            </w:tcBorders>
            <w:shd w:val="clear" w:color="auto" w:fill="auto"/>
            <w:vAlign w:val="bottom"/>
            <w:hideMark/>
          </w:tcPr>
          <w:p w14:paraId="4B8159E3" w14:textId="77777777" w:rsidR="00967C49" w:rsidRPr="00967C49" w:rsidRDefault="00000000" w:rsidP="00967C49">
            <w:pPr>
              <w:spacing w:before="0"/>
              <w:jc w:val="right"/>
              <w:rPr>
                <w:color w:val="000000"/>
              </w:rPr>
            </w:pPr>
            <w:r w:rsidRPr="00967C49">
              <w:rPr>
                <w:color w:val="000000"/>
              </w:rPr>
              <w:t>9,11</w:t>
            </w:r>
          </w:p>
        </w:tc>
        <w:tc>
          <w:tcPr>
            <w:tcW w:w="1417" w:type="dxa"/>
            <w:tcBorders>
              <w:top w:val="nil"/>
              <w:left w:val="nil"/>
              <w:bottom w:val="single" w:sz="4" w:space="0" w:color="auto"/>
              <w:right w:val="single" w:sz="4" w:space="0" w:color="auto"/>
            </w:tcBorders>
            <w:shd w:val="clear" w:color="auto" w:fill="auto"/>
            <w:vAlign w:val="bottom"/>
            <w:hideMark/>
          </w:tcPr>
          <w:p w14:paraId="3C62278A" w14:textId="77777777" w:rsidR="00967C49" w:rsidRPr="00967C49" w:rsidRDefault="00000000" w:rsidP="00967C49">
            <w:pPr>
              <w:spacing w:before="0"/>
              <w:jc w:val="right"/>
              <w:rPr>
                <w:color w:val="000000"/>
              </w:rPr>
            </w:pPr>
            <w:r w:rsidRPr="00967C49">
              <w:rPr>
                <w:color w:val="000000"/>
              </w:rPr>
              <w:t>0,18</w:t>
            </w:r>
          </w:p>
        </w:tc>
        <w:tc>
          <w:tcPr>
            <w:tcW w:w="1418" w:type="dxa"/>
            <w:tcBorders>
              <w:top w:val="nil"/>
              <w:left w:val="nil"/>
              <w:bottom w:val="single" w:sz="4" w:space="0" w:color="auto"/>
              <w:right w:val="single" w:sz="4" w:space="0" w:color="auto"/>
            </w:tcBorders>
            <w:shd w:val="clear" w:color="auto" w:fill="auto"/>
            <w:noWrap/>
            <w:vAlign w:val="bottom"/>
            <w:hideMark/>
          </w:tcPr>
          <w:p w14:paraId="1C93BD50" w14:textId="77777777" w:rsidR="00967C49" w:rsidRPr="00967C49" w:rsidRDefault="00000000" w:rsidP="00967C49">
            <w:pPr>
              <w:spacing w:before="0"/>
              <w:jc w:val="right"/>
              <w:rPr>
                <w:color w:val="000000"/>
              </w:rPr>
            </w:pPr>
            <w:r w:rsidRPr="00967C49">
              <w:rPr>
                <w:color w:val="000000"/>
              </w:rPr>
              <w:t>36,95</w:t>
            </w:r>
          </w:p>
        </w:tc>
      </w:tr>
      <w:tr w:rsidR="00121602" w14:paraId="00848A06" w14:textId="77777777" w:rsidTr="001D1D06">
        <w:trPr>
          <w:trHeight w:val="900"/>
        </w:trPr>
        <w:tc>
          <w:tcPr>
            <w:tcW w:w="2516" w:type="dxa"/>
            <w:tcBorders>
              <w:top w:val="nil"/>
              <w:left w:val="single" w:sz="4" w:space="0" w:color="auto"/>
              <w:bottom w:val="single" w:sz="4" w:space="0" w:color="auto"/>
              <w:right w:val="single" w:sz="4" w:space="0" w:color="auto"/>
            </w:tcBorders>
            <w:shd w:val="clear" w:color="auto" w:fill="auto"/>
            <w:vAlign w:val="bottom"/>
            <w:hideMark/>
          </w:tcPr>
          <w:p w14:paraId="27A9FC4B" w14:textId="77777777" w:rsidR="00967C49" w:rsidRPr="00967C49" w:rsidRDefault="00000000" w:rsidP="00967C49">
            <w:pPr>
              <w:spacing w:before="0"/>
              <w:jc w:val="left"/>
              <w:rPr>
                <w:b/>
                <w:bCs/>
                <w:color w:val="000000"/>
              </w:rPr>
            </w:pPr>
            <w:r w:rsidRPr="00967C49">
              <w:rPr>
                <w:b/>
                <w:bCs/>
                <w:color w:val="000000"/>
              </w:rPr>
              <w:t>Převážně zemědělská území s příměsí přirozené vegetace</w:t>
            </w:r>
          </w:p>
        </w:tc>
        <w:tc>
          <w:tcPr>
            <w:tcW w:w="1040" w:type="dxa"/>
            <w:tcBorders>
              <w:top w:val="nil"/>
              <w:left w:val="nil"/>
              <w:bottom w:val="single" w:sz="4" w:space="0" w:color="auto"/>
              <w:right w:val="single" w:sz="4" w:space="0" w:color="auto"/>
            </w:tcBorders>
            <w:shd w:val="clear" w:color="auto" w:fill="auto"/>
            <w:vAlign w:val="bottom"/>
            <w:hideMark/>
          </w:tcPr>
          <w:p w14:paraId="3F407E85" w14:textId="77777777" w:rsidR="00967C49" w:rsidRPr="00967C49" w:rsidRDefault="00000000" w:rsidP="00967C49">
            <w:pPr>
              <w:spacing w:before="0"/>
              <w:jc w:val="right"/>
              <w:rPr>
                <w:color w:val="000000"/>
              </w:rPr>
            </w:pPr>
            <w:r w:rsidRPr="00967C49">
              <w:rPr>
                <w:color w:val="000000"/>
              </w:rPr>
              <w:t>243</w:t>
            </w:r>
          </w:p>
        </w:tc>
        <w:tc>
          <w:tcPr>
            <w:tcW w:w="1120" w:type="dxa"/>
            <w:tcBorders>
              <w:top w:val="nil"/>
              <w:left w:val="nil"/>
              <w:bottom w:val="single" w:sz="4" w:space="0" w:color="auto"/>
              <w:right w:val="single" w:sz="4" w:space="0" w:color="auto"/>
            </w:tcBorders>
            <w:shd w:val="clear" w:color="auto" w:fill="auto"/>
            <w:noWrap/>
            <w:vAlign w:val="bottom"/>
            <w:hideMark/>
          </w:tcPr>
          <w:p w14:paraId="284293C7" w14:textId="77777777" w:rsidR="00967C49" w:rsidRPr="00967C49" w:rsidRDefault="00000000" w:rsidP="00967C49">
            <w:pPr>
              <w:spacing w:before="0"/>
              <w:jc w:val="right"/>
              <w:rPr>
                <w:color w:val="000000"/>
              </w:rPr>
            </w:pPr>
            <w:r w:rsidRPr="00967C49">
              <w:rPr>
                <w:color w:val="000000"/>
              </w:rPr>
              <w:t>1432,48</w:t>
            </w:r>
          </w:p>
        </w:tc>
        <w:tc>
          <w:tcPr>
            <w:tcW w:w="1240" w:type="dxa"/>
            <w:tcBorders>
              <w:top w:val="nil"/>
              <w:left w:val="nil"/>
              <w:bottom w:val="single" w:sz="4" w:space="0" w:color="auto"/>
              <w:right w:val="single" w:sz="4" w:space="0" w:color="auto"/>
            </w:tcBorders>
            <w:shd w:val="clear" w:color="auto" w:fill="auto"/>
            <w:vAlign w:val="bottom"/>
            <w:hideMark/>
          </w:tcPr>
          <w:p w14:paraId="1D2BFC82" w14:textId="77777777" w:rsidR="00967C49" w:rsidRPr="00967C49" w:rsidRDefault="00000000" w:rsidP="00967C49">
            <w:pPr>
              <w:spacing w:before="0"/>
              <w:jc w:val="right"/>
              <w:rPr>
                <w:color w:val="000000"/>
              </w:rPr>
            </w:pPr>
            <w:r w:rsidRPr="00967C49">
              <w:rPr>
                <w:color w:val="000000"/>
              </w:rPr>
              <w:t>6,14</w:t>
            </w:r>
          </w:p>
        </w:tc>
        <w:tc>
          <w:tcPr>
            <w:tcW w:w="1173" w:type="dxa"/>
            <w:tcBorders>
              <w:top w:val="nil"/>
              <w:left w:val="nil"/>
              <w:bottom w:val="single" w:sz="4" w:space="0" w:color="auto"/>
              <w:right w:val="single" w:sz="4" w:space="0" w:color="auto"/>
            </w:tcBorders>
            <w:shd w:val="clear" w:color="auto" w:fill="auto"/>
            <w:vAlign w:val="bottom"/>
            <w:hideMark/>
          </w:tcPr>
          <w:p w14:paraId="3B82B815" w14:textId="77777777" w:rsidR="00967C49" w:rsidRPr="00967C49" w:rsidRDefault="00000000" w:rsidP="00967C49">
            <w:pPr>
              <w:spacing w:before="0"/>
              <w:jc w:val="right"/>
              <w:rPr>
                <w:color w:val="000000"/>
              </w:rPr>
            </w:pPr>
            <w:r w:rsidRPr="00967C49">
              <w:rPr>
                <w:color w:val="000000"/>
              </w:rPr>
              <w:t>191,21</w:t>
            </w:r>
          </w:p>
        </w:tc>
        <w:tc>
          <w:tcPr>
            <w:tcW w:w="1417" w:type="dxa"/>
            <w:tcBorders>
              <w:top w:val="nil"/>
              <w:left w:val="nil"/>
              <w:bottom w:val="single" w:sz="4" w:space="0" w:color="auto"/>
              <w:right w:val="single" w:sz="4" w:space="0" w:color="auto"/>
            </w:tcBorders>
            <w:shd w:val="clear" w:color="auto" w:fill="auto"/>
            <w:vAlign w:val="bottom"/>
            <w:hideMark/>
          </w:tcPr>
          <w:p w14:paraId="20DCC197" w14:textId="77777777" w:rsidR="00967C49" w:rsidRPr="00967C49" w:rsidRDefault="00000000" w:rsidP="00967C49">
            <w:pPr>
              <w:spacing w:before="0"/>
              <w:jc w:val="right"/>
              <w:rPr>
                <w:color w:val="000000"/>
              </w:rPr>
            </w:pPr>
            <w:r w:rsidRPr="00967C49">
              <w:rPr>
                <w:color w:val="000000"/>
              </w:rPr>
              <w:t>3,84</w:t>
            </w:r>
          </w:p>
        </w:tc>
        <w:tc>
          <w:tcPr>
            <w:tcW w:w="1418" w:type="dxa"/>
            <w:tcBorders>
              <w:top w:val="nil"/>
              <w:left w:val="nil"/>
              <w:bottom w:val="single" w:sz="4" w:space="0" w:color="auto"/>
              <w:right w:val="single" w:sz="4" w:space="0" w:color="auto"/>
            </w:tcBorders>
            <w:shd w:val="clear" w:color="auto" w:fill="auto"/>
            <w:noWrap/>
            <w:vAlign w:val="bottom"/>
            <w:hideMark/>
          </w:tcPr>
          <w:p w14:paraId="4FFB8E07" w14:textId="77777777" w:rsidR="00967C49" w:rsidRPr="00967C49" w:rsidRDefault="00000000" w:rsidP="00967C49">
            <w:pPr>
              <w:spacing w:before="0"/>
              <w:jc w:val="right"/>
              <w:rPr>
                <w:color w:val="000000"/>
              </w:rPr>
            </w:pPr>
            <w:r w:rsidRPr="00967C49">
              <w:rPr>
                <w:color w:val="000000"/>
              </w:rPr>
              <w:t>13,35</w:t>
            </w:r>
          </w:p>
        </w:tc>
      </w:tr>
      <w:tr w:rsidR="00121602" w14:paraId="3C9DF9A7" w14:textId="77777777" w:rsidTr="001D1D06">
        <w:trPr>
          <w:trHeight w:val="300"/>
        </w:trPr>
        <w:tc>
          <w:tcPr>
            <w:tcW w:w="2516" w:type="dxa"/>
            <w:tcBorders>
              <w:top w:val="nil"/>
              <w:left w:val="single" w:sz="4" w:space="0" w:color="auto"/>
              <w:bottom w:val="single" w:sz="4" w:space="0" w:color="auto"/>
              <w:right w:val="single" w:sz="4" w:space="0" w:color="auto"/>
            </w:tcBorders>
            <w:shd w:val="clear" w:color="auto" w:fill="auto"/>
            <w:vAlign w:val="bottom"/>
            <w:hideMark/>
          </w:tcPr>
          <w:p w14:paraId="77AFB5BC" w14:textId="77777777" w:rsidR="00967C49" w:rsidRPr="00967C49" w:rsidRDefault="00000000" w:rsidP="00967C49">
            <w:pPr>
              <w:spacing w:before="0"/>
              <w:jc w:val="left"/>
              <w:rPr>
                <w:b/>
                <w:bCs/>
                <w:color w:val="000000"/>
              </w:rPr>
            </w:pPr>
            <w:r w:rsidRPr="00967C49">
              <w:rPr>
                <w:b/>
                <w:bCs/>
                <w:color w:val="000000"/>
              </w:rPr>
              <w:t>Listnaté lesy</w:t>
            </w:r>
          </w:p>
        </w:tc>
        <w:tc>
          <w:tcPr>
            <w:tcW w:w="1040" w:type="dxa"/>
            <w:tcBorders>
              <w:top w:val="nil"/>
              <w:left w:val="nil"/>
              <w:bottom w:val="single" w:sz="4" w:space="0" w:color="auto"/>
              <w:right w:val="single" w:sz="4" w:space="0" w:color="auto"/>
            </w:tcBorders>
            <w:shd w:val="clear" w:color="auto" w:fill="auto"/>
            <w:vAlign w:val="bottom"/>
            <w:hideMark/>
          </w:tcPr>
          <w:p w14:paraId="2ADBD7EC" w14:textId="77777777" w:rsidR="00967C49" w:rsidRPr="00967C49" w:rsidRDefault="00000000" w:rsidP="00967C49">
            <w:pPr>
              <w:spacing w:before="0"/>
              <w:jc w:val="right"/>
              <w:rPr>
                <w:color w:val="000000"/>
              </w:rPr>
            </w:pPr>
            <w:r w:rsidRPr="00967C49">
              <w:rPr>
                <w:color w:val="000000"/>
              </w:rPr>
              <w:t>311</w:t>
            </w:r>
          </w:p>
        </w:tc>
        <w:tc>
          <w:tcPr>
            <w:tcW w:w="1120" w:type="dxa"/>
            <w:tcBorders>
              <w:top w:val="nil"/>
              <w:left w:val="nil"/>
              <w:bottom w:val="single" w:sz="4" w:space="0" w:color="auto"/>
              <w:right w:val="single" w:sz="4" w:space="0" w:color="auto"/>
            </w:tcBorders>
            <w:shd w:val="clear" w:color="auto" w:fill="auto"/>
            <w:noWrap/>
            <w:vAlign w:val="bottom"/>
            <w:hideMark/>
          </w:tcPr>
          <w:p w14:paraId="4EF74A08" w14:textId="77777777" w:rsidR="00967C49" w:rsidRPr="00967C49" w:rsidRDefault="00000000" w:rsidP="00967C49">
            <w:pPr>
              <w:spacing w:before="0"/>
              <w:jc w:val="right"/>
              <w:rPr>
                <w:color w:val="000000"/>
              </w:rPr>
            </w:pPr>
            <w:r w:rsidRPr="00967C49">
              <w:rPr>
                <w:color w:val="000000"/>
              </w:rPr>
              <w:t>290</w:t>
            </w:r>
          </w:p>
        </w:tc>
        <w:tc>
          <w:tcPr>
            <w:tcW w:w="1240" w:type="dxa"/>
            <w:tcBorders>
              <w:top w:val="nil"/>
              <w:left w:val="nil"/>
              <w:bottom w:val="single" w:sz="4" w:space="0" w:color="auto"/>
              <w:right w:val="single" w:sz="4" w:space="0" w:color="auto"/>
            </w:tcBorders>
            <w:shd w:val="clear" w:color="auto" w:fill="auto"/>
            <w:vAlign w:val="bottom"/>
            <w:hideMark/>
          </w:tcPr>
          <w:p w14:paraId="7FDFF1D0" w14:textId="77777777" w:rsidR="00967C49" w:rsidRPr="00967C49" w:rsidRDefault="00000000" w:rsidP="00967C49">
            <w:pPr>
              <w:spacing w:before="0"/>
              <w:jc w:val="right"/>
              <w:rPr>
                <w:color w:val="000000"/>
              </w:rPr>
            </w:pPr>
            <w:r w:rsidRPr="00967C49">
              <w:rPr>
                <w:color w:val="000000"/>
              </w:rPr>
              <w:t>1,24</w:t>
            </w:r>
          </w:p>
        </w:tc>
        <w:tc>
          <w:tcPr>
            <w:tcW w:w="1173" w:type="dxa"/>
            <w:tcBorders>
              <w:top w:val="nil"/>
              <w:left w:val="nil"/>
              <w:bottom w:val="single" w:sz="4" w:space="0" w:color="auto"/>
              <w:right w:val="single" w:sz="4" w:space="0" w:color="auto"/>
            </w:tcBorders>
            <w:shd w:val="clear" w:color="auto" w:fill="auto"/>
            <w:vAlign w:val="bottom"/>
            <w:hideMark/>
          </w:tcPr>
          <w:p w14:paraId="4D4CC1C1" w14:textId="77777777" w:rsidR="00967C49" w:rsidRPr="00967C49" w:rsidRDefault="00000000" w:rsidP="00967C49">
            <w:pPr>
              <w:spacing w:before="0"/>
              <w:jc w:val="right"/>
              <w:rPr>
                <w:color w:val="000000"/>
              </w:rPr>
            </w:pPr>
            <w:r w:rsidRPr="00967C49">
              <w:rPr>
                <w:color w:val="000000"/>
              </w:rPr>
              <w:t>163,41</w:t>
            </w:r>
          </w:p>
        </w:tc>
        <w:tc>
          <w:tcPr>
            <w:tcW w:w="1417" w:type="dxa"/>
            <w:tcBorders>
              <w:top w:val="nil"/>
              <w:left w:val="nil"/>
              <w:bottom w:val="single" w:sz="4" w:space="0" w:color="auto"/>
              <w:right w:val="single" w:sz="4" w:space="0" w:color="auto"/>
            </w:tcBorders>
            <w:shd w:val="clear" w:color="auto" w:fill="auto"/>
            <w:vAlign w:val="bottom"/>
            <w:hideMark/>
          </w:tcPr>
          <w:p w14:paraId="14B1F96F" w14:textId="77777777" w:rsidR="00967C49" w:rsidRPr="00967C49" w:rsidRDefault="00000000" w:rsidP="00967C49">
            <w:pPr>
              <w:spacing w:before="0"/>
              <w:jc w:val="right"/>
              <w:rPr>
                <w:color w:val="000000"/>
              </w:rPr>
            </w:pPr>
            <w:r w:rsidRPr="00967C49">
              <w:rPr>
                <w:color w:val="000000"/>
              </w:rPr>
              <w:t>3,28</w:t>
            </w:r>
          </w:p>
        </w:tc>
        <w:tc>
          <w:tcPr>
            <w:tcW w:w="1418" w:type="dxa"/>
            <w:tcBorders>
              <w:top w:val="nil"/>
              <w:left w:val="nil"/>
              <w:bottom w:val="single" w:sz="4" w:space="0" w:color="auto"/>
              <w:right w:val="single" w:sz="4" w:space="0" w:color="auto"/>
            </w:tcBorders>
            <w:shd w:val="clear" w:color="auto" w:fill="auto"/>
            <w:noWrap/>
            <w:vAlign w:val="bottom"/>
            <w:hideMark/>
          </w:tcPr>
          <w:p w14:paraId="0ABAD585" w14:textId="77777777" w:rsidR="00967C49" w:rsidRPr="00967C49" w:rsidRDefault="00000000" w:rsidP="00967C49">
            <w:pPr>
              <w:spacing w:before="0"/>
              <w:jc w:val="right"/>
              <w:rPr>
                <w:color w:val="000000"/>
              </w:rPr>
            </w:pPr>
            <w:r w:rsidRPr="00967C49">
              <w:rPr>
                <w:color w:val="000000"/>
              </w:rPr>
              <w:t>56,35</w:t>
            </w:r>
          </w:p>
        </w:tc>
      </w:tr>
      <w:tr w:rsidR="00121602" w14:paraId="51162AA1" w14:textId="77777777" w:rsidTr="001D1D06">
        <w:trPr>
          <w:trHeight w:val="300"/>
        </w:trPr>
        <w:tc>
          <w:tcPr>
            <w:tcW w:w="2516" w:type="dxa"/>
            <w:tcBorders>
              <w:top w:val="nil"/>
              <w:left w:val="single" w:sz="4" w:space="0" w:color="auto"/>
              <w:bottom w:val="single" w:sz="4" w:space="0" w:color="auto"/>
              <w:right w:val="single" w:sz="4" w:space="0" w:color="auto"/>
            </w:tcBorders>
            <w:shd w:val="clear" w:color="auto" w:fill="auto"/>
            <w:vAlign w:val="bottom"/>
            <w:hideMark/>
          </w:tcPr>
          <w:p w14:paraId="137F4733" w14:textId="77777777" w:rsidR="00967C49" w:rsidRPr="00967C49" w:rsidRDefault="00000000" w:rsidP="00967C49">
            <w:pPr>
              <w:spacing w:before="0"/>
              <w:jc w:val="left"/>
              <w:rPr>
                <w:b/>
                <w:bCs/>
                <w:color w:val="000000"/>
              </w:rPr>
            </w:pPr>
            <w:r w:rsidRPr="00967C49">
              <w:rPr>
                <w:b/>
                <w:bCs/>
                <w:color w:val="000000"/>
              </w:rPr>
              <w:t>Jehličnaté lesy</w:t>
            </w:r>
          </w:p>
        </w:tc>
        <w:tc>
          <w:tcPr>
            <w:tcW w:w="1040" w:type="dxa"/>
            <w:tcBorders>
              <w:top w:val="nil"/>
              <w:left w:val="nil"/>
              <w:bottom w:val="single" w:sz="4" w:space="0" w:color="auto"/>
              <w:right w:val="single" w:sz="4" w:space="0" w:color="auto"/>
            </w:tcBorders>
            <w:shd w:val="clear" w:color="auto" w:fill="auto"/>
            <w:vAlign w:val="bottom"/>
            <w:hideMark/>
          </w:tcPr>
          <w:p w14:paraId="14DB269A" w14:textId="77777777" w:rsidR="00967C49" w:rsidRPr="00967C49" w:rsidRDefault="00000000" w:rsidP="00967C49">
            <w:pPr>
              <w:spacing w:before="0"/>
              <w:jc w:val="right"/>
              <w:rPr>
                <w:color w:val="000000"/>
              </w:rPr>
            </w:pPr>
            <w:r w:rsidRPr="00967C49">
              <w:rPr>
                <w:color w:val="000000"/>
              </w:rPr>
              <w:t>312</w:t>
            </w:r>
          </w:p>
        </w:tc>
        <w:tc>
          <w:tcPr>
            <w:tcW w:w="1120" w:type="dxa"/>
            <w:tcBorders>
              <w:top w:val="nil"/>
              <w:left w:val="nil"/>
              <w:bottom w:val="single" w:sz="4" w:space="0" w:color="auto"/>
              <w:right w:val="single" w:sz="4" w:space="0" w:color="auto"/>
            </w:tcBorders>
            <w:shd w:val="clear" w:color="auto" w:fill="auto"/>
            <w:noWrap/>
            <w:vAlign w:val="bottom"/>
            <w:hideMark/>
          </w:tcPr>
          <w:p w14:paraId="3664A8D4" w14:textId="77777777" w:rsidR="00967C49" w:rsidRPr="00967C49" w:rsidRDefault="00000000" w:rsidP="00967C49">
            <w:pPr>
              <w:spacing w:before="0"/>
              <w:jc w:val="right"/>
              <w:rPr>
                <w:color w:val="000000"/>
              </w:rPr>
            </w:pPr>
            <w:r w:rsidRPr="00967C49">
              <w:rPr>
                <w:color w:val="000000"/>
              </w:rPr>
              <w:t>10137,39</w:t>
            </w:r>
          </w:p>
        </w:tc>
        <w:tc>
          <w:tcPr>
            <w:tcW w:w="1240" w:type="dxa"/>
            <w:tcBorders>
              <w:top w:val="nil"/>
              <w:left w:val="nil"/>
              <w:bottom w:val="single" w:sz="4" w:space="0" w:color="auto"/>
              <w:right w:val="single" w:sz="4" w:space="0" w:color="auto"/>
            </w:tcBorders>
            <w:shd w:val="clear" w:color="auto" w:fill="auto"/>
            <w:vAlign w:val="bottom"/>
            <w:hideMark/>
          </w:tcPr>
          <w:p w14:paraId="4EADA069" w14:textId="77777777" w:rsidR="00967C49" w:rsidRPr="00967C49" w:rsidRDefault="00000000" w:rsidP="00967C49">
            <w:pPr>
              <w:spacing w:before="0"/>
              <w:jc w:val="right"/>
              <w:rPr>
                <w:color w:val="000000"/>
              </w:rPr>
            </w:pPr>
            <w:r w:rsidRPr="00967C49">
              <w:rPr>
                <w:color w:val="000000"/>
              </w:rPr>
              <w:t>43,47</w:t>
            </w:r>
          </w:p>
        </w:tc>
        <w:tc>
          <w:tcPr>
            <w:tcW w:w="1173" w:type="dxa"/>
            <w:tcBorders>
              <w:top w:val="nil"/>
              <w:left w:val="nil"/>
              <w:bottom w:val="single" w:sz="4" w:space="0" w:color="auto"/>
              <w:right w:val="single" w:sz="4" w:space="0" w:color="auto"/>
            </w:tcBorders>
            <w:shd w:val="clear" w:color="auto" w:fill="auto"/>
            <w:vAlign w:val="bottom"/>
            <w:hideMark/>
          </w:tcPr>
          <w:p w14:paraId="75EFBC59" w14:textId="77777777" w:rsidR="00967C49" w:rsidRPr="00967C49" w:rsidRDefault="00000000" w:rsidP="00967C49">
            <w:pPr>
              <w:spacing w:before="0"/>
              <w:jc w:val="right"/>
              <w:rPr>
                <w:color w:val="000000"/>
              </w:rPr>
            </w:pPr>
            <w:r w:rsidRPr="00967C49">
              <w:rPr>
                <w:color w:val="000000"/>
              </w:rPr>
              <w:t>2133,51</w:t>
            </w:r>
          </w:p>
        </w:tc>
        <w:tc>
          <w:tcPr>
            <w:tcW w:w="1417" w:type="dxa"/>
            <w:tcBorders>
              <w:top w:val="nil"/>
              <w:left w:val="nil"/>
              <w:bottom w:val="single" w:sz="4" w:space="0" w:color="auto"/>
              <w:right w:val="single" w:sz="4" w:space="0" w:color="auto"/>
            </w:tcBorders>
            <w:shd w:val="clear" w:color="auto" w:fill="auto"/>
            <w:vAlign w:val="bottom"/>
            <w:hideMark/>
          </w:tcPr>
          <w:p w14:paraId="0919AB3B" w14:textId="77777777" w:rsidR="00967C49" w:rsidRPr="00967C49" w:rsidRDefault="00000000" w:rsidP="00967C49">
            <w:pPr>
              <w:spacing w:before="0"/>
              <w:jc w:val="right"/>
              <w:rPr>
                <w:color w:val="000000"/>
              </w:rPr>
            </w:pPr>
            <w:r w:rsidRPr="00967C49">
              <w:rPr>
                <w:color w:val="000000"/>
              </w:rPr>
              <w:t>42,79</w:t>
            </w:r>
          </w:p>
        </w:tc>
        <w:tc>
          <w:tcPr>
            <w:tcW w:w="1418" w:type="dxa"/>
            <w:tcBorders>
              <w:top w:val="nil"/>
              <w:left w:val="nil"/>
              <w:bottom w:val="single" w:sz="4" w:space="0" w:color="auto"/>
              <w:right w:val="single" w:sz="4" w:space="0" w:color="auto"/>
            </w:tcBorders>
            <w:shd w:val="clear" w:color="auto" w:fill="auto"/>
            <w:noWrap/>
            <w:vAlign w:val="bottom"/>
            <w:hideMark/>
          </w:tcPr>
          <w:p w14:paraId="38CAA484" w14:textId="77777777" w:rsidR="00967C49" w:rsidRPr="00967C49" w:rsidRDefault="00000000" w:rsidP="00967C49">
            <w:pPr>
              <w:spacing w:before="0"/>
              <w:jc w:val="right"/>
              <w:rPr>
                <w:color w:val="000000"/>
              </w:rPr>
            </w:pPr>
            <w:r w:rsidRPr="00967C49">
              <w:rPr>
                <w:color w:val="000000"/>
              </w:rPr>
              <w:t>21,05</w:t>
            </w:r>
          </w:p>
        </w:tc>
      </w:tr>
      <w:tr w:rsidR="00121602" w14:paraId="44E72137" w14:textId="77777777" w:rsidTr="001D1D06">
        <w:trPr>
          <w:trHeight w:val="300"/>
        </w:trPr>
        <w:tc>
          <w:tcPr>
            <w:tcW w:w="2516" w:type="dxa"/>
            <w:tcBorders>
              <w:top w:val="nil"/>
              <w:left w:val="single" w:sz="4" w:space="0" w:color="auto"/>
              <w:bottom w:val="single" w:sz="4" w:space="0" w:color="auto"/>
              <w:right w:val="single" w:sz="4" w:space="0" w:color="auto"/>
            </w:tcBorders>
            <w:shd w:val="clear" w:color="auto" w:fill="auto"/>
            <w:vAlign w:val="bottom"/>
            <w:hideMark/>
          </w:tcPr>
          <w:p w14:paraId="5A6E31B0" w14:textId="77777777" w:rsidR="00967C49" w:rsidRPr="00967C49" w:rsidRDefault="00000000" w:rsidP="00967C49">
            <w:pPr>
              <w:spacing w:before="0"/>
              <w:jc w:val="left"/>
              <w:rPr>
                <w:b/>
                <w:bCs/>
                <w:color w:val="000000"/>
              </w:rPr>
            </w:pPr>
            <w:r w:rsidRPr="00967C49">
              <w:rPr>
                <w:b/>
                <w:bCs/>
                <w:color w:val="000000"/>
              </w:rPr>
              <w:t>Smíšené lesy</w:t>
            </w:r>
          </w:p>
        </w:tc>
        <w:tc>
          <w:tcPr>
            <w:tcW w:w="1040" w:type="dxa"/>
            <w:tcBorders>
              <w:top w:val="nil"/>
              <w:left w:val="nil"/>
              <w:bottom w:val="single" w:sz="4" w:space="0" w:color="auto"/>
              <w:right w:val="single" w:sz="4" w:space="0" w:color="auto"/>
            </w:tcBorders>
            <w:shd w:val="clear" w:color="auto" w:fill="auto"/>
            <w:vAlign w:val="bottom"/>
            <w:hideMark/>
          </w:tcPr>
          <w:p w14:paraId="5075068D" w14:textId="77777777" w:rsidR="00967C49" w:rsidRPr="00967C49" w:rsidRDefault="00000000" w:rsidP="00967C49">
            <w:pPr>
              <w:spacing w:before="0"/>
              <w:jc w:val="right"/>
              <w:rPr>
                <w:color w:val="000000"/>
              </w:rPr>
            </w:pPr>
            <w:r w:rsidRPr="00967C49">
              <w:rPr>
                <w:color w:val="000000"/>
              </w:rPr>
              <w:t>313</w:t>
            </w:r>
          </w:p>
        </w:tc>
        <w:tc>
          <w:tcPr>
            <w:tcW w:w="1120" w:type="dxa"/>
            <w:tcBorders>
              <w:top w:val="nil"/>
              <w:left w:val="nil"/>
              <w:bottom w:val="single" w:sz="4" w:space="0" w:color="auto"/>
              <w:right w:val="single" w:sz="4" w:space="0" w:color="auto"/>
            </w:tcBorders>
            <w:shd w:val="clear" w:color="auto" w:fill="auto"/>
            <w:noWrap/>
            <w:vAlign w:val="bottom"/>
            <w:hideMark/>
          </w:tcPr>
          <w:p w14:paraId="3489325B" w14:textId="77777777" w:rsidR="00967C49" w:rsidRPr="00967C49" w:rsidRDefault="00000000" w:rsidP="00967C49">
            <w:pPr>
              <w:spacing w:before="0"/>
              <w:jc w:val="right"/>
              <w:rPr>
                <w:color w:val="000000"/>
              </w:rPr>
            </w:pPr>
            <w:r w:rsidRPr="00967C49">
              <w:rPr>
                <w:color w:val="000000"/>
              </w:rPr>
              <w:t>4012,12</w:t>
            </w:r>
          </w:p>
        </w:tc>
        <w:tc>
          <w:tcPr>
            <w:tcW w:w="1240" w:type="dxa"/>
            <w:tcBorders>
              <w:top w:val="nil"/>
              <w:left w:val="nil"/>
              <w:bottom w:val="single" w:sz="4" w:space="0" w:color="auto"/>
              <w:right w:val="single" w:sz="4" w:space="0" w:color="auto"/>
            </w:tcBorders>
            <w:shd w:val="clear" w:color="auto" w:fill="auto"/>
            <w:vAlign w:val="bottom"/>
            <w:hideMark/>
          </w:tcPr>
          <w:p w14:paraId="0E5D8C74" w14:textId="77777777" w:rsidR="00967C49" w:rsidRPr="00967C49" w:rsidRDefault="00000000" w:rsidP="00967C49">
            <w:pPr>
              <w:spacing w:before="0"/>
              <w:jc w:val="right"/>
              <w:rPr>
                <w:color w:val="000000"/>
              </w:rPr>
            </w:pPr>
            <w:r w:rsidRPr="00967C49">
              <w:rPr>
                <w:color w:val="000000"/>
              </w:rPr>
              <w:t>17,2</w:t>
            </w:r>
          </w:p>
        </w:tc>
        <w:tc>
          <w:tcPr>
            <w:tcW w:w="1173" w:type="dxa"/>
            <w:tcBorders>
              <w:top w:val="nil"/>
              <w:left w:val="nil"/>
              <w:bottom w:val="single" w:sz="4" w:space="0" w:color="auto"/>
              <w:right w:val="single" w:sz="4" w:space="0" w:color="auto"/>
            </w:tcBorders>
            <w:shd w:val="clear" w:color="auto" w:fill="auto"/>
            <w:vAlign w:val="bottom"/>
            <w:hideMark/>
          </w:tcPr>
          <w:p w14:paraId="35E1E4E1" w14:textId="77777777" w:rsidR="00967C49" w:rsidRPr="00967C49" w:rsidRDefault="00000000" w:rsidP="00967C49">
            <w:pPr>
              <w:spacing w:before="0"/>
              <w:jc w:val="right"/>
              <w:rPr>
                <w:color w:val="000000"/>
              </w:rPr>
            </w:pPr>
            <w:r w:rsidRPr="00967C49">
              <w:rPr>
                <w:color w:val="000000"/>
              </w:rPr>
              <w:t>1604,35</w:t>
            </w:r>
          </w:p>
        </w:tc>
        <w:tc>
          <w:tcPr>
            <w:tcW w:w="1417" w:type="dxa"/>
            <w:tcBorders>
              <w:top w:val="nil"/>
              <w:left w:val="nil"/>
              <w:bottom w:val="single" w:sz="4" w:space="0" w:color="auto"/>
              <w:right w:val="single" w:sz="4" w:space="0" w:color="auto"/>
            </w:tcBorders>
            <w:shd w:val="clear" w:color="auto" w:fill="auto"/>
            <w:vAlign w:val="bottom"/>
            <w:hideMark/>
          </w:tcPr>
          <w:p w14:paraId="3616620E" w14:textId="77777777" w:rsidR="00967C49" w:rsidRPr="00967C49" w:rsidRDefault="00000000" w:rsidP="00967C49">
            <w:pPr>
              <w:spacing w:before="0"/>
              <w:jc w:val="right"/>
              <w:rPr>
                <w:color w:val="000000"/>
              </w:rPr>
            </w:pPr>
            <w:r w:rsidRPr="00967C49">
              <w:rPr>
                <w:color w:val="000000"/>
              </w:rPr>
              <w:t>32,18</w:t>
            </w:r>
          </w:p>
        </w:tc>
        <w:tc>
          <w:tcPr>
            <w:tcW w:w="1418" w:type="dxa"/>
            <w:tcBorders>
              <w:top w:val="nil"/>
              <w:left w:val="nil"/>
              <w:bottom w:val="single" w:sz="4" w:space="0" w:color="auto"/>
              <w:right w:val="single" w:sz="4" w:space="0" w:color="auto"/>
            </w:tcBorders>
            <w:shd w:val="clear" w:color="auto" w:fill="auto"/>
            <w:noWrap/>
            <w:vAlign w:val="bottom"/>
            <w:hideMark/>
          </w:tcPr>
          <w:p w14:paraId="13BC9685" w14:textId="77777777" w:rsidR="00967C49" w:rsidRPr="00967C49" w:rsidRDefault="00000000" w:rsidP="00967C49">
            <w:pPr>
              <w:spacing w:before="0"/>
              <w:jc w:val="right"/>
              <w:rPr>
                <w:color w:val="000000"/>
              </w:rPr>
            </w:pPr>
            <w:r w:rsidRPr="00967C49">
              <w:rPr>
                <w:color w:val="000000"/>
              </w:rPr>
              <w:t>39,99</w:t>
            </w:r>
          </w:p>
        </w:tc>
      </w:tr>
      <w:tr w:rsidR="00121602" w14:paraId="3E51F09F" w14:textId="77777777" w:rsidTr="001D1D06">
        <w:trPr>
          <w:trHeight w:val="600"/>
        </w:trPr>
        <w:tc>
          <w:tcPr>
            <w:tcW w:w="2516" w:type="dxa"/>
            <w:tcBorders>
              <w:top w:val="nil"/>
              <w:left w:val="single" w:sz="4" w:space="0" w:color="auto"/>
              <w:bottom w:val="single" w:sz="4" w:space="0" w:color="auto"/>
              <w:right w:val="single" w:sz="4" w:space="0" w:color="auto"/>
            </w:tcBorders>
            <w:shd w:val="clear" w:color="auto" w:fill="auto"/>
            <w:vAlign w:val="bottom"/>
            <w:hideMark/>
          </w:tcPr>
          <w:p w14:paraId="71F21DF5" w14:textId="77777777" w:rsidR="00967C49" w:rsidRPr="00967C49" w:rsidRDefault="00000000" w:rsidP="00967C49">
            <w:pPr>
              <w:spacing w:before="0"/>
              <w:jc w:val="left"/>
              <w:rPr>
                <w:b/>
                <w:bCs/>
                <w:color w:val="000000"/>
              </w:rPr>
            </w:pPr>
            <w:r w:rsidRPr="00967C49">
              <w:rPr>
                <w:b/>
                <w:bCs/>
                <w:color w:val="000000"/>
              </w:rPr>
              <w:t>Přechodová stadia lesa a křoviny</w:t>
            </w:r>
          </w:p>
        </w:tc>
        <w:tc>
          <w:tcPr>
            <w:tcW w:w="1040" w:type="dxa"/>
            <w:tcBorders>
              <w:top w:val="nil"/>
              <w:left w:val="nil"/>
              <w:bottom w:val="single" w:sz="4" w:space="0" w:color="auto"/>
              <w:right w:val="single" w:sz="4" w:space="0" w:color="auto"/>
            </w:tcBorders>
            <w:shd w:val="clear" w:color="auto" w:fill="auto"/>
            <w:vAlign w:val="bottom"/>
            <w:hideMark/>
          </w:tcPr>
          <w:p w14:paraId="70743E2E" w14:textId="77777777" w:rsidR="00967C49" w:rsidRPr="00967C49" w:rsidRDefault="00000000" w:rsidP="00967C49">
            <w:pPr>
              <w:spacing w:before="0"/>
              <w:jc w:val="right"/>
              <w:rPr>
                <w:color w:val="000000"/>
              </w:rPr>
            </w:pPr>
            <w:r w:rsidRPr="00967C49">
              <w:rPr>
                <w:color w:val="000000"/>
              </w:rPr>
              <w:t>324</w:t>
            </w:r>
          </w:p>
        </w:tc>
        <w:tc>
          <w:tcPr>
            <w:tcW w:w="1120" w:type="dxa"/>
            <w:tcBorders>
              <w:top w:val="nil"/>
              <w:left w:val="nil"/>
              <w:bottom w:val="single" w:sz="4" w:space="0" w:color="auto"/>
              <w:right w:val="single" w:sz="4" w:space="0" w:color="auto"/>
            </w:tcBorders>
            <w:shd w:val="clear" w:color="auto" w:fill="auto"/>
            <w:noWrap/>
            <w:vAlign w:val="bottom"/>
            <w:hideMark/>
          </w:tcPr>
          <w:p w14:paraId="3682666B" w14:textId="77777777" w:rsidR="00967C49" w:rsidRPr="00967C49" w:rsidRDefault="00000000" w:rsidP="00967C49">
            <w:pPr>
              <w:spacing w:before="0"/>
              <w:jc w:val="right"/>
              <w:rPr>
                <w:color w:val="000000"/>
              </w:rPr>
            </w:pPr>
            <w:r w:rsidRPr="00967C49">
              <w:rPr>
                <w:color w:val="000000"/>
              </w:rPr>
              <w:t>1614,45</w:t>
            </w:r>
          </w:p>
        </w:tc>
        <w:tc>
          <w:tcPr>
            <w:tcW w:w="1240" w:type="dxa"/>
            <w:tcBorders>
              <w:top w:val="nil"/>
              <w:left w:val="nil"/>
              <w:bottom w:val="single" w:sz="4" w:space="0" w:color="auto"/>
              <w:right w:val="single" w:sz="4" w:space="0" w:color="auto"/>
            </w:tcBorders>
            <w:shd w:val="clear" w:color="auto" w:fill="auto"/>
            <w:vAlign w:val="bottom"/>
            <w:hideMark/>
          </w:tcPr>
          <w:p w14:paraId="439FEC84" w14:textId="77777777" w:rsidR="00967C49" w:rsidRPr="00967C49" w:rsidRDefault="00000000" w:rsidP="00967C49">
            <w:pPr>
              <w:spacing w:before="0"/>
              <w:jc w:val="right"/>
              <w:rPr>
                <w:color w:val="000000"/>
              </w:rPr>
            </w:pPr>
            <w:r w:rsidRPr="00967C49">
              <w:rPr>
                <w:color w:val="000000"/>
              </w:rPr>
              <w:t>6,92</w:t>
            </w:r>
          </w:p>
        </w:tc>
        <w:tc>
          <w:tcPr>
            <w:tcW w:w="1173" w:type="dxa"/>
            <w:tcBorders>
              <w:top w:val="nil"/>
              <w:left w:val="nil"/>
              <w:bottom w:val="single" w:sz="4" w:space="0" w:color="auto"/>
              <w:right w:val="single" w:sz="4" w:space="0" w:color="auto"/>
            </w:tcBorders>
            <w:shd w:val="clear" w:color="auto" w:fill="auto"/>
            <w:vAlign w:val="bottom"/>
            <w:hideMark/>
          </w:tcPr>
          <w:p w14:paraId="69414F07" w14:textId="77777777" w:rsidR="00967C49" w:rsidRPr="00967C49" w:rsidRDefault="00000000" w:rsidP="00967C49">
            <w:pPr>
              <w:spacing w:before="0"/>
              <w:jc w:val="right"/>
              <w:rPr>
                <w:color w:val="000000"/>
              </w:rPr>
            </w:pPr>
            <w:r w:rsidRPr="00967C49">
              <w:rPr>
                <w:color w:val="000000"/>
              </w:rPr>
              <w:t>531,45</w:t>
            </w:r>
          </w:p>
        </w:tc>
        <w:tc>
          <w:tcPr>
            <w:tcW w:w="1417" w:type="dxa"/>
            <w:tcBorders>
              <w:top w:val="nil"/>
              <w:left w:val="nil"/>
              <w:bottom w:val="single" w:sz="4" w:space="0" w:color="auto"/>
              <w:right w:val="single" w:sz="4" w:space="0" w:color="auto"/>
            </w:tcBorders>
            <w:shd w:val="clear" w:color="auto" w:fill="auto"/>
            <w:vAlign w:val="bottom"/>
            <w:hideMark/>
          </w:tcPr>
          <w:p w14:paraId="0981BFE6" w14:textId="77777777" w:rsidR="00967C49" w:rsidRPr="00967C49" w:rsidRDefault="00000000" w:rsidP="00967C49">
            <w:pPr>
              <w:spacing w:before="0"/>
              <w:jc w:val="right"/>
              <w:rPr>
                <w:color w:val="000000"/>
              </w:rPr>
            </w:pPr>
            <w:r w:rsidRPr="00967C49">
              <w:rPr>
                <w:color w:val="000000"/>
              </w:rPr>
              <w:t>10,66</w:t>
            </w:r>
          </w:p>
        </w:tc>
        <w:tc>
          <w:tcPr>
            <w:tcW w:w="1418" w:type="dxa"/>
            <w:tcBorders>
              <w:top w:val="nil"/>
              <w:left w:val="nil"/>
              <w:bottom w:val="single" w:sz="4" w:space="0" w:color="auto"/>
              <w:right w:val="single" w:sz="4" w:space="0" w:color="auto"/>
            </w:tcBorders>
            <w:shd w:val="clear" w:color="auto" w:fill="auto"/>
            <w:noWrap/>
            <w:vAlign w:val="bottom"/>
            <w:hideMark/>
          </w:tcPr>
          <w:p w14:paraId="51AB93CD" w14:textId="77777777" w:rsidR="00967C49" w:rsidRPr="00967C49" w:rsidRDefault="00000000" w:rsidP="00967C49">
            <w:pPr>
              <w:spacing w:before="0"/>
              <w:jc w:val="right"/>
              <w:rPr>
                <w:color w:val="000000"/>
              </w:rPr>
            </w:pPr>
            <w:r w:rsidRPr="00967C49">
              <w:rPr>
                <w:color w:val="000000"/>
              </w:rPr>
              <w:t>32,92</w:t>
            </w:r>
          </w:p>
        </w:tc>
      </w:tr>
      <w:tr w:rsidR="00121602" w14:paraId="1CABEF31" w14:textId="77777777" w:rsidTr="001D1D06">
        <w:trPr>
          <w:trHeight w:val="300"/>
        </w:trPr>
        <w:tc>
          <w:tcPr>
            <w:tcW w:w="2516" w:type="dxa"/>
            <w:tcBorders>
              <w:top w:val="nil"/>
              <w:left w:val="single" w:sz="4" w:space="0" w:color="auto"/>
              <w:bottom w:val="single" w:sz="4" w:space="0" w:color="auto"/>
              <w:right w:val="single" w:sz="4" w:space="0" w:color="auto"/>
            </w:tcBorders>
            <w:shd w:val="clear" w:color="auto" w:fill="auto"/>
            <w:noWrap/>
            <w:vAlign w:val="bottom"/>
            <w:hideMark/>
          </w:tcPr>
          <w:p w14:paraId="6888D2BC" w14:textId="77777777" w:rsidR="00967C49" w:rsidRPr="00967C49" w:rsidRDefault="00000000" w:rsidP="00967C49">
            <w:pPr>
              <w:spacing w:before="0"/>
              <w:jc w:val="left"/>
              <w:rPr>
                <w:b/>
                <w:bCs/>
                <w:color w:val="000000"/>
              </w:rPr>
            </w:pPr>
            <w:r w:rsidRPr="00967C49">
              <w:rPr>
                <w:b/>
                <w:bCs/>
                <w:color w:val="000000"/>
              </w:rPr>
              <w:t xml:space="preserve">celkem </w:t>
            </w:r>
          </w:p>
        </w:tc>
        <w:tc>
          <w:tcPr>
            <w:tcW w:w="1040" w:type="dxa"/>
            <w:tcBorders>
              <w:top w:val="nil"/>
              <w:left w:val="nil"/>
              <w:bottom w:val="single" w:sz="4" w:space="0" w:color="auto"/>
              <w:right w:val="single" w:sz="4" w:space="0" w:color="auto"/>
            </w:tcBorders>
            <w:shd w:val="clear" w:color="auto" w:fill="auto"/>
            <w:noWrap/>
            <w:vAlign w:val="bottom"/>
            <w:hideMark/>
          </w:tcPr>
          <w:p w14:paraId="6409615E" w14:textId="77777777" w:rsidR="00967C49" w:rsidRPr="00967C49" w:rsidRDefault="00000000" w:rsidP="00967C49">
            <w:pPr>
              <w:spacing w:before="0"/>
              <w:jc w:val="left"/>
              <w:rPr>
                <w:color w:val="000000"/>
              </w:rPr>
            </w:pPr>
            <w:r w:rsidRPr="00967C49">
              <w:rPr>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56E942A4" w14:textId="77777777" w:rsidR="00967C49" w:rsidRPr="00967C49" w:rsidRDefault="00000000" w:rsidP="00967C49">
            <w:pPr>
              <w:spacing w:before="0"/>
              <w:jc w:val="right"/>
              <w:rPr>
                <w:color w:val="000000"/>
              </w:rPr>
            </w:pPr>
            <w:r w:rsidRPr="00967C49">
              <w:rPr>
                <w:color w:val="000000"/>
              </w:rPr>
              <w:t>23322,94</w:t>
            </w:r>
          </w:p>
        </w:tc>
        <w:tc>
          <w:tcPr>
            <w:tcW w:w="1240" w:type="dxa"/>
            <w:tcBorders>
              <w:top w:val="nil"/>
              <w:left w:val="nil"/>
              <w:bottom w:val="single" w:sz="4" w:space="0" w:color="auto"/>
              <w:right w:val="single" w:sz="4" w:space="0" w:color="auto"/>
            </w:tcBorders>
            <w:shd w:val="clear" w:color="auto" w:fill="auto"/>
            <w:noWrap/>
            <w:vAlign w:val="bottom"/>
            <w:hideMark/>
          </w:tcPr>
          <w:p w14:paraId="4DAE7235" w14:textId="77777777" w:rsidR="00967C49" w:rsidRPr="00967C49" w:rsidRDefault="00000000" w:rsidP="00967C49">
            <w:pPr>
              <w:spacing w:before="0"/>
              <w:jc w:val="right"/>
              <w:rPr>
                <w:color w:val="000000"/>
              </w:rPr>
            </w:pPr>
            <w:r w:rsidRPr="00967C49">
              <w:rPr>
                <w:color w:val="000000"/>
              </w:rPr>
              <w:t>100</w:t>
            </w:r>
          </w:p>
        </w:tc>
        <w:tc>
          <w:tcPr>
            <w:tcW w:w="1173" w:type="dxa"/>
            <w:tcBorders>
              <w:top w:val="nil"/>
              <w:left w:val="nil"/>
              <w:bottom w:val="single" w:sz="4" w:space="0" w:color="auto"/>
              <w:right w:val="single" w:sz="4" w:space="0" w:color="auto"/>
            </w:tcBorders>
            <w:shd w:val="clear" w:color="auto" w:fill="auto"/>
            <w:noWrap/>
            <w:vAlign w:val="bottom"/>
            <w:hideMark/>
          </w:tcPr>
          <w:p w14:paraId="386032EC" w14:textId="77777777" w:rsidR="00967C49" w:rsidRPr="00967C49" w:rsidRDefault="00000000" w:rsidP="00967C49">
            <w:pPr>
              <w:spacing w:before="0"/>
              <w:jc w:val="right"/>
              <w:rPr>
                <w:color w:val="000000"/>
              </w:rPr>
            </w:pPr>
            <w:r w:rsidRPr="00967C49">
              <w:rPr>
                <w:color w:val="000000"/>
              </w:rPr>
              <w:t>4985,615</w:t>
            </w:r>
          </w:p>
        </w:tc>
        <w:tc>
          <w:tcPr>
            <w:tcW w:w="1417" w:type="dxa"/>
            <w:tcBorders>
              <w:top w:val="nil"/>
              <w:left w:val="nil"/>
              <w:bottom w:val="single" w:sz="4" w:space="0" w:color="auto"/>
              <w:right w:val="single" w:sz="4" w:space="0" w:color="auto"/>
            </w:tcBorders>
            <w:shd w:val="clear" w:color="auto" w:fill="auto"/>
            <w:noWrap/>
            <w:vAlign w:val="bottom"/>
            <w:hideMark/>
          </w:tcPr>
          <w:p w14:paraId="5D8E4F24" w14:textId="77777777" w:rsidR="00967C49" w:rsidRPr="00967C49" w:rsidRDefault="00000000" w:rsidP="00967C49">
            <w:pPr>
              <w:spacing w:before="0"/>
              <w:jc w:val="right"/>
              <w:rPr>
                <w:color w:val="000000"/>
              </w:rPr>
            </w:pPr>
            <w:r w:rsidRPr="00967C49">
              <w:rPr>
                <w:color w:val="000000"/>
              </w:rPr>
              <w:t>99,99</w:t>
            </w:r>
          </w:p>
        </w:tc>
        <w:tc>
          <w:tcPr>
            <w:tcW w:w="1418" w:type="dxa"/>
            <w:tcBorders>
              <w:top w:val="nil"/>
              <w:left w:val="nil"/>
              <w:bottom w:val="single" w:sz="4" w:space="0" w:color="auto"/>
              <w:right w:val="single" w:sz="4" w:space="0" w:color="auto"/>
            </w:tcBorders>
            <w:shd w:val="clear" w:color="auto" w:fill="auto"/>
            <w:noWrap/>
            <w:vAlign w:val="bottom"/>
            <w:hideMark/>
          </w:tcPr>
          <w:p w14:paraId="377EF5E4" w14:textId="77777777" w:rsidR="00967C49" w:rsidRPr="00967C49" w:rsidRDefault="00000000" w:rsidP="00967C49">
            <w:pPr>
              <w:spacing w:before="0"/>
              <w:jc w:val="left"/>
              <w:rPr>
                <w:color w:val="000000"/>
              </w:rPr>
            </w:pPr>
            <w:r w:rsidRPr="00967C49">
              <w:rPr>
                <w:color w:val="000000"/>
              </w:rPr>
              <w:t> </w:t>
            </w:r>
          </w:p>
        </w:tc>
      </w:tr>
    </w:tbl>
    <w:p w14:paraId="0B03E998" w14:textId="77777777" w:rsidR="00967C49" w:rsidRDefault="00967C49" w:rsidP="001D1D06">
      <w:pPr>
        <w:spacing w:before="0"/>
      </w:pPr>
    </w:p>
    <w:p w14:paraId="302527F0" w14:textId="77777777" w:rsidR="00967C49" w:rsidRDefault="00000000" w:rsidP="00967C49">
      <w:pPr>
        <w:pStyle w:val="Bezmezer"/>
      </w:pPr>
      <w:r>
        <w:t>Hospodářské využívání území ovlivňující stav ekologické stability:</w:t>
      </w:r>
    </w:p>
    <w:p w14:paraId="1C79F31D" w14:textId="77777777" w:rsidR="00967C49" w:rsidRDefault="00000000" w:rsidP="00967C49">
      <w:pPr>
        <w:rPr>
          <w:u w:val="single"/>
        </w:rPr>
      </w:pPr>
      <w:r>
        <w:rPr>
          <w:u w:val="single"/>
        </w:rPr>
        <w:t xml:space="preserve">Lesní hospodaření </w:t>
      </w:r>
    </w:p>
    <w:p w14:paraId="0D70599C" w14:textId="77777777" w:rsidR="00967C49" w:rsidRPr="001172C5" w:rsidRDefault="00000000" w:rsidP="001D1D06">
      <w:pPr>
        <w:spacing w:after="120"/>
      </w:pPr>
      <w:r w:rsidRPr="001172C5">
        <w:t>Pozitivně působí:</w:t>
      </w:r>
    </w:p>
    <w:p w14:paraId="2A2A6062" w14:textId="77777777" w:rsidR="00967C49" w:rsidRPr="00FA76ED" w:rsidRDefault="00000000" w:rsidP="00F65104">
      <w:pPr>
        <w:pStyle w:val="Odstavecseseznamem"/>
        <w:numPr>
          <w:ilvl w:val="1"/>
          <w:numId w:val="34"/>
        </w:numPr>
        <w:autoSpaceDE/>
        <w:autoSpaceDN/>
        <w:spacing w:before="0"/>
        <w:ind w:left="709"/>
      </w:pPr>
      <w:r w:rsidRPr="00FA76ED">
        <w:t>existence lesů</w:t>
      </w:r>
      <w:r>
        <w:t>, přítom</w:t>
      </w:r>
      <w:r w:rsidR="001D1D06">
        <w:t>nost souvisle zalesněných území;</w:t>
      </w:r>
    </w:p>
    <w:p w14:paraId="36C0579C" w14:textId="77777777" w:rsidR="00967C49" w:rsidRPr="00FA76ED" w:rsidRDefault="00000000" w:rsidP="00F65104">
      <w:pPr>
        <w:pStyle w:val="Odstavecseseznamem"/>
        <w:numPr>
          <w:ilvl w:val="1"/>
          <w:numId w:val="34"/>
        </w:numPr>
        <w:autoSpaceDE/>
        <w:autoSpaceDN/>
        <w:spacing w:before="60"/>
        <w:ind w:left="709" w:hanging="357"/>
      </w:pPr>
      <w:r w:rsidRPr="00FA76ED">
        <w:t>zavádění melioračních a zp</w:t>
      </w:r>
      <w:r w:rsidR="001D1D06">
        <w:t>evňujících dřevin při výsadbách;</w:t>
      </w:r>
    </w:p>
    <w:p w14:paraId="0BEDC481" w14:textId="77777777" w:rsidR="00967C49" w:rsidRPr="00FA76ED" w:rsidRDefault="00000000" w:rsidP="00F65104">
      <w:pPr>
        <w:pStyle w:val="Odstavecseseznamem"/>
        <w:numPr>
          <w:ilvl w:val="1"/>
          <w:numId w:val="34"/>
        </w:numPr>
        <w:autoSpaceDE/>
        <w:autoSpaceDN/>
        <w:spacing w:before="60"/>
        <w:ind w:left="709" w:hanging="357"/>
      </w:pPr>
      <w:r w:rsidRPr="00FA76ED">
        <w:t>podpora přirozeného zmlazení</w:t>
      </w:r>
      <w:r w:rsidR="001D1D06">
        <w:t>.</w:t>
      </w:r>
    </w:p>
    <w:p w14:paraId="3B98519F" w14:textId="77777777" w:rsidR="00967C49" w:rsidRPr="00FA76ED" w:rsidRDefault="00000000" w:rsidP="001D1D06">
      <w:pPr>
        <w:suppressAutoHyphens/>
        <w:overflowPunct w:val="0"/>
        <w:spacing w:before="240" w:after="120"/>
      </w:pPr>
      <w:r>
        <w:t>Negativně působí</w:t>
      </w:r>
      <w:r w:rsidRPr="00FA76ED">
        <w:t>:</w:t>
      </w:r>
    </w:p>
    <w:p w14:paraId="5D80028C" w14:textId="77777777" w:rsidR="00967C49" w:rsidRPr="00FA76ED" w:rsidRDefault="00000000" w:rsidP="00F65104">
      <w:pPr>
        <w:pStyle w:val="Odstavecseseznamem"/>
        <w:numPr>
          <w:ilvl w:val="1"/>
          <w:numId w:val="35"/>
        </w:numPr>
        <w:autoSpaceDE/>
        <w:autoSpaceDN/>
        <w:spacing w:before="0"/>
        <w:ind w:left="709"/>
      </w:pPr>
      <w:r w:rsidRPr="00FA76ED">
        <w:t>převažující nestabilní nepůvodní stejnověké smrkové monokultury, které jsou v suchém období náchylné ke kalamitám</w:t>
      </w:r>
      <w:r w:rsidR="001D1D06">
        <w:t>;</w:t>
      </w:r>
    </w:p>
    <w:p w14:paraId="12EEA122" w14:textId="77777777" w:rsidR="00967C49" w:rsidRPr="00FA76ED" w:rsidRDefault="00000000" w:rsidP="00F65104">
      <w:pPr>
        <w:pStyle w:val="Odstavecseseznamem"/>
        <w:numPr>
          <w:ilvl w:val="1"/>
          <w:numId w:val="35"/>
        </w:numPr>
        <w:autoSpaceDE/>
        <w:autoSpaceDN/>
        <w:spacing w:before="60"/>
        <w:ind w:left="709" w:hanging="357"/>
      </w:pPr>
      <w:r w:rsidRPr="00FA76ED">
        <w:t>nežádoucí (nelegální) zalesňování nelesních ploch s vysokou ekologickou hodnotou</w:t>
      </w:r>
      <w:r w:rsidR="001D1D06">
        <w:t>;</w:t>
      </w:r>
    </w:p>
    <w:p w14:paraId="67A85AE2" w14:textId="77777777" w:rsidR="00967C49" w:rsidRPr="00FA76ED" w:rsidRDefault="00000000" w:rsidP="00F65104">
      <w:pPr>
        <w:pStyle w:val="Odstavecseseznamem"/>
        <w:numPr>
          <w:ilvl w:val="1"/>
          <w:numId w:val="35"/>
        </w:numPr>
        <w:autoSpaceDE/>
        <w:autoSpaceDN/>
        <w:spacing w:before="60"/>
        <w:ind w:left="709" w:hanging="357"/>
      </w:pPr>
      <w:r w:rsidRPr="00FA76ED">
        <w:t>zalesňování stanovištně nevhodnými dřevinami či výsadba nepůvodních druhů dřevin</w:t>
      </w:r>
      <w:r w:rsidR="001D1D06">
        <w:t>;</w:t>
      </w:r>
    </w:p>
    <w:p w14:paraId="40B37F85" w14:textId="77777777" w:rsidR="00967C49" w:rsidRPr="00FA76ED" w:rsidRDefault="00000000" w:rsidP="00F65104">
      <w:pPr>
        <w:pStyle w:val="Odstavecseseznamem"/>
        <w:numPr>
          <w:ilvl w:val="1"/>
          <w:numId w:val="35"/>
        </w:numPr>
        <w:autoSpaceDE/>
        <w:autoSpaceDN/>
        <w:spacing w:before="60"/>
        <w:ind w:left="709" w:hanging="357"/>
      </w:pPr>
      <w:r w:rsidRPr="00FA76ED">
        <w:t>odvodňování lesní půdy</w:t>
      </w:r>
      <w:r w:rsidR="001D1D06">
        <w:t>;</w:t>
      </w:r>
    </w:p>
    <w:p w14:paraId="412FEEFA" w14:textId="77777777" w:rsidR="00967C49" w:rsidRPr="00FA76ED" w:rsidRDefault="00000000" w:rsidP="00F65104">
      <w:pPr>
        <w:pStyle w:val="Odstavecseseznamem"/>
        <w:numPr>
          <w:ilvl w:val="1"/>
          <w:numId w:val="35"/>
        </w:numPr>
        <w:autoSpaceDE/>
        <w:autoSpaceDN/>
        <w:spacing w:before="60"/>
        <w:ind w:left="709" w:hanging="357"/>
      </w:pPr>
      <w:r w:rsidRPr="00FA76ED">
        <w:t xml:space="preserve">nízký podíl biomasy ponechaný po těžbě k </w:t>
      </w:r>
      <w:r w:rsidR="001D1D06">
        <w:t>zetlení včetně stojících stromů.</w:t>
      </w:r>
    </w:p>
    <w:p w14:paraId="66EFC89B" w14:textId="77777777" w:rsidR="00967C49" w:rsidRDefault="00000000" w:rsidP="00CB113D">
      <w:pPr>
        <w:keepNext/>
        <w:keepLines/>
        <w:widowControl/>
        <w:spacing w:before="240"/>
        <w:rPr>
          <w:u w:val="single"/>
        </w:rPr>
      </w:pPr>
      <w:r w:rsidRPr="00FA76ED">
        <w:rPr>
          <w:u w:val="single"/>
        </w:rPr>
        <w:lastRenderedPageBreak/>
        <w:t>Zemědělství</w:t>
      </w:r>
      <w:r>
        <w:rPr>
          <w:u w:val="single"/>
        </w:rPr>
        <w:t xml:space="preserve"> </w:t>
      </w:r>
    </w:p>
    <w:p w14:paraId="17EFCFB5" w14:textId="77777777" w:rsidR="00967C49" w:rsidRPr="001172C5" w:rsidRDefault="00000000" w:rsidP="00CB113D">
      <w:pPr>
        <w:keepNext/>
        <w:keepLines/>
        <w:widowControl/>
        <w:spacing w:after="120"/>
      </w:pPr>
      <w:r w:rsidRPr="001172C5">
        <w:t>Pozitivně působí:</w:t>
      </w:r>
    </w:p>
    <w:p w14:paraId="66000DB8" w14:textId="77777777" w:rsidR="00967C49" w:rsidRPr="00FA76ED" w:rsidRDefault="00000000" w:rsidP="00CB113D">
      <w:pPr>
        <w:pStyle w:val="Odstavecseseznamem"/>
        <w:keepNext/>
        <w:keepLines/>
        <w:widowControl/>
        <w:numPr>
          <w:ilvl w:val="1"/>
          <w:numId w:val="36"/>
        </w:numPr>
        <w:autoSpaceDE/>
        <w:autoSpaceDN/>
        <w:spacing w:before="0"/>
        <w:ind w:left="709"/>
      </w:pPr>
      <w:r w:rsidRPr="00FA76ED">
        <w:t>existence luk a dalších nelesních ploch s vysokou ekologickou hodnotou zvyšující biodiverzitu území</w:t>
      </w:r>
      <w:r w:rsidR="001D1D06">
        <w:t>;</w:t>
      </w:r>
    </w:p>
    <w:p w14:paraId="2B1B4A2D" w14:textId="77777777" w:rsidR="00967C49" w:rsidRPr="00FA76ED" w:rsidRDefault="00000000" w:rsidP="00F65104">
      <w:pPr>
        <w:pStyle w:val="Odstavecseseznamem"/>
        <w:numPr>
          <w:ilvl w:val="1"/>
          <w:numId w:val="36"/>
        </w:numPr>
        <w:autoSpaceDE/>
        <w:autoSpaceDN/>
        <w:spacing w:before="60"/>
        <w:ind w:left="709" w:hanging="357"/>
      </w:pPr>
      <w:r w:rsidRPr="00FA76ED">
        <w:t xml:space="preserve">pravidelné </w:t>
      </w:r>
      <w:r w:rsidR="001D1D06">
        <w:t>obhospodařování lučních porostů;</w:t>
      </w:r>
    </w:p>
    <w:p w14:paraId="50F95D43" w14:textId="77777777" w:rsidR="00967C49" w:rsidRPr="00FA76ED" w:rsidRDefault="00000000" w:rsidP="00F65104">
      <w:pPr>
        <w:pStyle w:val="Odstavecseseznamem"/>
        <w:numPr>
          <w:ilvl w:val="1"/>
          <w:numId w:val="36"/>
        </w:numPr>
        <w:autoSpaceDE/>
        <w:autoSpaceDN/>
        <w:spacing w:before="60"/>
        <w:ind w:left="709" w:hanging="357"/>
      </w:pPr>
      <w:r w:rsidRPr="00FA76ED">
        <w:t xml:space="preserve">zavádění </w:t>
      </w:r>
      <w:proofErr w:type="spellStart"/>
      <w:r w:rsidRPr="00FA76ED">
        <w:t>agroenvironmentálně</w:t>
      </w:r>
      <w:proofErr w:type="spellEnd"/>
      <w:r w:rsidRPr="00FA76ED">
        <w:t>-klimatických opatření</w:t>
      </w:r>
      <w:r w:rsidR="001D1D06">
        <w:t>.</w:t>
      </w:r>
    </w:p>
    <w:p w14:paraId="097BC708" w14:textId="77777777" w:rsidR="00967C49" w:rsidRPr="00FA76ED" w:rsidRDefault="00000000" w:rsidP="001D1D06">
      <w:pPr>
        <w:suppressAutoHyphens/>
        <w:overflowPunct w:val="0"/>
        <w:spacing w:before="240" w:after="120"/>
      </w:pPr>
      <w:r>
        <w:t>Negativně působí</w:t>
      </w:r>
      <w:r w:rsidRPr="00FA76ED">
        <w:t>:</w:t>
      </w:r>
    </w:p>
    <w:p w14:paraId="6C8F42C3" w14:textId="77777777" w:rsidR="00967C49" w:rsidRPr="00FA76ED" w:rsidRDefault="00000000" w:rsidP="00F65104">
      <w:pPr>
        <w:pStyle w:val="Odstavecseseznamem"/>
        <w:numPr>
          <w:ilvl w:val="1"/>
          <w:numId w:val="37"/>
        </w:numPr>
        <w:autoSpaceDE/>
        <w:autoSpaceDN/>
        <w:spacing w:before="0"/>
      </w:pPr>
      <w:r w:rsidRPr="00FA76ED">
        <w:t>nadměrné velikosti půdních bloků s jednou plodinou</w:t>
      </w:r>
      <w:r w:rsidR="001D1D06">
        <w:t>;</w:t>
      </w:r>
    </w:p>
    <w:p w14:paraId="4F013045" w14:textId="77777777" w:rsidR="00967C49" w:rsidRPr="00FA76ED" w:rsidRDefault="00000000" w:rsidP="00F65104">
      <w:pPr>
        <w:pStyle w:val="Odstavecseseznamem"/>
        <w:numPr>
          <w:ilvl w:val="1"/>
          <w:numId w:val="37"/>
        </w:numPr>
        <w:autoSpaceDE/>
        <w:autoSpaceDN/>
        <w:spacing w:before="60"/>
        <w:ind w:left="641" w:hanging="357"/>
      </w:pPr>
      <w:r w:rsidRPr="00FA76ED">
        <w:t>nadměrné používání pesticidů a hnojiv</w:t>
      </w:r>
      <w:r w:rsidR="001D1D06">
        <w:t>;</w:t>
      </w:r>
    </w:p>
    <w:p w14:paraId="7BA5A399" w14:textId="77777777" w:rsidR="00967C49" w:rsidRPr="00FA76ED" w:rsidRDefault="00000000" w:rsidP="00F65104">
      <w:pPr>
        <w:pStyle w:val="Odstavecseseznamem"/>
        <w:numPr>
          <w:ilvl w:val="1"/>
          <w:numId w:val="37"/>
        </w:numPr>
        <w:autoSpaceDE/>
        <w:autoSpaceDN/>
        <w:spacing w:before="60"/>
        <w:ind w:left="641" w:hanging="357"/>
      </w:pPr>
      <w:r w:rsidRPr="00FA76ED">
        <w:t>nevhodné technologie a načasování prací</w:t>
      </w:r>
      <w:r w:rsidR="001D1D06">
        <w:t>;</w:t>
      </w:r>
    </w:p>
    <w:p w14:paraId="1C82314D" w14:textId="77777777" w:rsidR="00967C49" w:rsidRPr="00FA76ED" w:rsidRDefault="00000000" w:rsidP="00F65104">
      <w:pPr>
        <w:pStyle w:val="Odstavecseseznamem"/>
        <w:numPr>
          <w:ilvl w:val="1"/>
          <w:numId w:val="37"/>
        </w:numPr>
        <w:autoSpaceDE/>
        <w:autoSpaceDN/>
        <w:spacing w:before="60"/>
        <w:ind w:left="641" w:hanging="357"/>
      </w:pPr>
      <w:r w:rsidRPr="00FA76ED">
        <w:t>absence ponechání půdy ladem</w:t>
      </w:r>
      <w:r w:rsidR="001D1D06">
        <w:t>;</w:t>
      </w:r>
    </w:p>
    <w:p w14:paraId="49AA0F3E" w14:textId="77777777" w:rsidR="00967C49" w:rsidRPr="00FA76ED" w:rsidRDefault="00000000" w:rsidP="00F65104">
      <w:pPr>
        <w:pStyle w:val="Odstavecseseznamem"/>
        <w:numPr>
          <w:ilvl w:val="1"/>
          <w:numId w:val="37"/>
        </w:numPr>
        <w:autoSpaceDE/>
        <w:autoSpaceDN/>
        <w:spacing w:before="60"/>
        <w:ind w:left="641" w:hanging="357"/>
      </w:pPr>
      <w:r>
        <w:t>odstraňování rozptýlené zeleně.</w:t>
      </w:r>
    </w:p>
    <w:p w14:paraId="1C17A72D" w14:textId="77777777" w:rsidR="00967C49" w:rsidRDefault="00000000" w:rsidP="001D1D06">
      <w:pPr>
        <w:spacing w:before="240" w:after="120"/>
        <w:rPr>
          <w:u w:val="single"/>
        </w:rPr>
      </w:pPr>
      <w:r w:rsidRPr="00FA76ED">
        <w:rPr>
          <w:u w:val="single"/>
        </w:rPr>
        <w:t>Vodohospodářství</w:t>
      </w:r>
    </w:p>
    <w:p w14:paraId="5275212B" w14:textId="77777777" w:rsidR="00967C49" w:rsidRPr="001172C5" w:rsidRDefault="00000000" w:rsidP="001D1D06">
      <w:pPr>
        <w:spacing w:before="0" w:after="120"/>
      </w:pPr>
      <w:r w:rsidRPr="001172C5">
        <w:t>Pozitivně působí:</w:t>
      </w:r>
    </w:p>
    <w:p w14:paraId="728654D2" w14:textId="77777777" w:rsidR="00967C49" w:rsidRPr="00FA76ED" w:rsidRDefault="00000000" w:rsidP="00F65104">
      <w:pPr>
        <w:pStyle w:val="Odstavecseseznamem"/>
        <w:numPr>
          <w:ilvl w:val="1"/>
          <w:numId w:val="38"/>
        </w:numPr>
        <w:autoSpaceDE/>
        <w:autoSpaceDN/>
        <w:spacing w:before="0"/>
        <w:ind w:left="709"/>
      </w:pPr>
      <w:r w:rsidRPr="00FA76ED">
        <w:t>péče o kvalitu vody</w:t>
      </w:r>
      <w:r w:rsidR="001D1D06">
        <w:t>.</w:t>
      </w:r>
    </w:p>
    <w:p w14:paraId="2670F334" w14:textId="77777777" w:rsidR="00967C49" w:rsidRPr="00FA76ED" w:rsidRDefault="00000000" w:rsidP="001D1D06">
      <w:pPr>
        <w:suppressAutoHyphens/>
        <w:overflowPunct w:val="0"/>
        <w:spacing w:before="240" w:after="120"/>
      </w:pPr>
      <w:r>
        <w:t>Negativně působí</w:t>
      </w:r>
      <w:r w:rsidRPr="00FA76ED">
        <w:t>:</w:t>
      </w:r>
    </w:p>
    <w:p w14:paraId="562ECF8E" w14:textId="77777777" w:rsidR="00967C49" w:rsidRPr="00FA76ED" w:rsidRDefault="00000000" w:rsidP="00F65104">
      <w:pPr>
        <w:pStyle w:val="Odstavecseseznamem"/>
        <w:numPr>
          <w:ilvl w:val="1"/>
          <w:numId w:val="39"/>
        </w:numPr>
        <w:autoSpaceDE/>
        <w:autoSpaceDN/>
        <w:spacing w:before="0"/>
        <w:ind w:left="709"/>
      </w:pPr>
      <w:r w:rsidRPr="00FA76ED">
        <w:t>regulované vodní toky</w:t>
      </w:r>
      <w:r w:rsidR="001D1D06">
        <w:t>;</w:t>
      </w:r>
    </w:p>
    <w:p w14:paraId="5CDD673B" w14:textId="77777777" w:rsidR="00967C49" w:rsidRPr="00FA76ED" w:rsidRDefault="00000000" w:rsidP="00F65104">
      <w:pPr>
        <w:pStyle w:val="Odstavecseseznamem"/>
        <w:numPr>
          <w:ilvl w:val="1"/>
          <w:numId w:val="39"/>
        </w:numPr>
        <w:autoSpaceDE/>
        <w:autoSpaceDN/>
        <w:spacing w:before="60"/>
        <w:ind w:left="709" w:hanging="357"/>
      </w:pPr>
      <w:r w:rsidRPr="00FA76ED">
        <w:t>migrační bariéry na vodních tocích</w:t>
      </w:r>
      <w:r w:rsidR="001D1D06">
        <w:t>.</w:t>
      </w:r>
    </w:p>
    <w:p w14:paraId="34CE2ACF" w14:textId="77777777" w:rsidR="00967C49" w:rsidRDefault="00000000" w:rsidP="001D1D06">
      <w:pPr>
        <w:spacing w:before="240" w:after="120"/>
        <w:rPr>
          <w:u w:val="single"/>
        </w:rPr>
      </w:pPr>
      <w:r w:rsidRPr="00FA76ED">
        <w:rPr>
          <w:u w:val="single"/>
        </w:rPr>
        <w:t>Rybářství</w:t>
      </w:r>
    </w:p>
    <w:p w14:paraId="644D2203" w14:textId="77777777" w:rsidR="00967C49" w:rsidRPr="001172C5" w:rsidRDefault="00000000" w:rsidP="001D1D06">
      <w:pPr>
        <w:spacing w:after="120"/>
      </w:pPr>
      <w:r w:rsidRPr="001172C5">
        <w:t>Pozitivně působí:</w:t>
      </w:r>
    </w:p>
    <w:p w14:paraId="7E1EAC9F" w14:textId="77777777" w:rsidR="00967C49" w:rsidRPr="00FA76ED" w:rsidRDefault="00000000" w:rsidP="00F65104">
      <w:pPr>
        <w:pStyle w:val="Odstavecseseznamem"/>
        <w:numPr>
          <w:ilvl w:val="1"/>
          <w:numId w:val="40"/>
        </w:numPr>
        <w:autoSpaceDE/>
        <w:autoSpaceDN/>
        <w:spacing w:before="0"/>
        <w:ind w:left="709"/>
      </w:pPr>
      <w:r w:rsidRPr="00FA76ED">
        <w:t>existence vodních ploch</w:t>
      </w:r>
      <w:r w:rsidR="001D1D06">
        <w:t>.</w:t>
      </w:r>
    </w:p>
    <w:p w14:paraId="79D1404D" w14:textId="77777777" w:rsidR="00967C49" w:rsidRPr="00FA76ED" w:rsidRDefault="00000000" w:rsidP="001D1D06">
      <w:pPr>
        <w:suppressAutoHyphens/>
        <w:overflowPunct w:val="0"/>
        <w:spacing w:before="240" w:after="120"/>
      </w:pPr>
      <w:r>
        <w:t>Negativně působí</w:t>
      </w:r>
      <w:r w:rsidRPr="00FA76ED">
        <w:t>:</w:t>
      </w:r>
    </w:p>
    <w:p w14:paraId="6B9CC394" w14:textId="77777777" w:rsidR="00967C49" w:rsidRPr="00FA76ED" w:rsidRDefault="00000000" w:rsidP="00F65104">
      <w:pPr>
        <w:pStyle w:val="Odstavecseseznamem"/>
        <w:numPr>
          <w:ilvl w:val="1"/>
          <w:numId w:val="41"/>
        </w:numPr>
        <w:autoSpaceDE/>
        <w:autoSpaceDN/>
        <w:spacing w:before="0"/>
        <w:ind w:left="709"/>
      </w:pPr>
      <w:r>
        <w:t xml:space="preserve">Obsádky </w:t>
      </w:r>
      <w:r w:rsidRPr="00FA76ED">
        <w:t>vedoucí ke snižování biodiverzity (predační tlak na drobné vodní živočichy, likvidaci litorálů)</w:t>
      </w:r>
      <w:r w:rsidR="001D1D06">
        <w:t>;</w:t>
      </w:r>
    </w:p>
    <w:p w14:paraId="7807FD79" w14:textId="77777777" w:rsidR="00967C49" w:rsidRDefault="00000000" w:rsidP="00F65104">
      <w:pPr>
        <w:pStyle w:val="Odstavecseseznamem"/>
        <w:numPr>
          <w:ilvl w:val="1"/>
          <w:numId w:val="41"/>
        </w:numPr>
        <w:autoSpaceDE/>
        <w:autoSpaceDN/>
        <w:spacing w:before="60"/>
        <w:ind w:left="709" w:hanging="357"/>
      </w:pPr>
      <w:r w:rsidRPr="00FA76ED">
        <w:t>vysazování nepůvodních druhů ryb</w:t>
      </w:r>
      <w:r w:rsidR="001D1D06">
        <w:t>.</w:t>
      </w:r>
    </w:p>
    <w:p w14:paraId="6593FCC5" w14:textId="77777777" w:rsidR="00967C49" w:rsidRPr="00FA76ED" w:rsidRDefault="00000000" w:rsidP="001D1D06">
      <w:pPr>
        <w:pStyle w:val="Bezmezer"/>
        <w:spacing w:before="240"/>
        <w:rPr>
          <w:rFonts w:cs="Arial"/>
          <w:szCs w:val="22"/>
        </w:rPr>
      </w:pPr>
      <w:r w:rsidRPr="00FA76ED">
        <w:rPr>
          <w:rFonts w:cs="Arial"/>
          <w:szCs w:val="22"/>
        </w:rPr>
        <w:t>Jiné činnosti využívání území ovlivňující stav ekologické stability:</w:t>
      </w:r>
    </w:p>
    <w:p w14:paraId="79550E78" w14:textId="77777777" w:rsidR="00967C49" w:rsidRDefault="00000000" w:rsidP="00967C49">
      <w:pPr>
        <w:rPr>
          <w:u w:val="single"/>
        </w:rPr>
      </w:pPr>
      <w:r w:rsidRPr="00FA76ED">
        <w:rPr>
          <w:u w:val="single"/>
        </w:rPr>
        <w:t>Zástavba</w:t>
      </w:r>
    </w:p>
    <w:p w14:paraId="4F1909EE" w14:textId="77777777" w:rsidR="00967C49" w:rsidRPr="00FA76ED" w:rsidRDefault="00000000" w:rsidP="000D6F4D">
      <w:pPr>
        <w:spacing w:after="120"/>
      </w:pPr>
      <w:r>
        <w:t>Negativně působí</w:t>
      </w:r>
      <w:r w:rsidRPr="00FA76ED">
        <w:t>:</w:t>
      </w:r>
    </w:p>
    <w:p w14:paraId="0E9EBE83" w14:textId="77777777" w:rsidR="00967C49" w:rsidRPr="00FA76ED" w:rsidRDefault="00000000" w:rsidP="007233FF">
      <w:pPr>
        <w:pStyle w:val="Odstavecseseznamem"/>
        <w:numPr>
          <w:ilvl w:val="1"/>
          <w:numId w:val="42"/>
        </w:numPr>
        <w:autoSpaceDE/>
        <w:autoSpaceDN/>
        <w:spacing w:before="0"/>
        <w:ind w:left="680" w:hanging="340"/>
      </w:pPr>
      <w:r w:rsidRPr="00FA76ED">
        <w:t>zánik přírodníc</w:t>
      </w:r>
      <w:r w:rsidR="000D6F4D">
        <w:t>h nebo přírodě blízkých biotopů;</w:t>
      </w:r>
      <w:r w:rsidRPr="00FA76ED">
        <w:t xml:space="preserve"> </w:t>
      </w:r>
    </w:p>
    <w:p w14:paraId="7AFF7344" w14:textId="77777777" w:rsidR="00967C49" w:rsidRPr="00FA76ED" w:rsidRDefault="00000000" w:rsidP="007233FF">
      <w:pPr>
        <w:pStyle w:val="Odstavecseseznamem"/>
        <w:numPr>
          <w:ilvl w:val="1"/>
          <w:numId w:val="42"/>
        </w:numPr>
        <w:autoSpaceDE/>
        <w:autoSpaceDN/>
        <w:spacing w:before="60"/>
        <w:ind w:left="680" w:hanging="340"/>
      </w:pPr>
      <w:r w:rsidRPr="00FA76ED">
        <w:t>ovlivnění odtokových a klimatických poměrů místa</w:t>
      </w:r>
      <w:r w:rsidR="000D6F4D">
        <w:t>.</w:t>
      </w:r>
    </w:p>
    <w:p w14:paraId="34F5E314" w14:textId="77777777" w:rsidR="00967C49" w:rsidRDefault="00000000" w:rsidP="000D6F4D">
      <w:pPr>
        <w:spacing w:before="240"/>
        <w:rPr>
          <w:u w:val="single"/>
        </w:rPr>
      </w:pPr>
      <w:r w:rsidRPr="00FA76ED">
        <w:rPr>
          <w:u w:val="single"/>
        </w:rPr>
        <w:t>Doprava a energetika</w:t>
      </w:r>
    </w:p>
    <w:p w14:paraId="581534FB" w14:textId="77777777" w:rsidR="00967C49" w:rsidRPr="001172C5" w:rsidRDefault="00000000" w:rsidP="00967C49">
      <w:r w:rsidRPr="001172C5">
        <w:t>Pozitivně působí:</w:t>
      </w:r>
    </w:p>
    <w:p w14:paraId="409E5C4C" w14:textId="77777777" w:rsidR="00967C49" w:rsidRPr="00FA76ED" w:rsidRDefault="00000000" w:rsidP="007233FF">
      <w:pPr>
        <w:pStyle w:val="Odstavecseseznamem"/>
        <w:numPr>
          <w:ilvl w:val="1"/>
          <w:numId w:val="43"/>
        </w:numPr>
        <w:autoSpaceDE/>
        <w:autoSpaceDN/>
        <w:ind w:left="697" w:hanging="357"/>
      </w:pPr>
      <w:r w:rsidRPr="00FA76ED">
        <w:t>výsadba rozptýlené zeleně podél komunikací a péče o ni</w:t>
      </w:r>
      <w:r w:rsidR="000D6F4D">
        <w:t>.</w:t>
      </w:r>
    </w:p>
    <w:p w14:paraId="1647A4A8" w14:textId="77777777" w:rsidR="00967C49" w:rsidRPr="00FA76ED" w:rsidRDefault="00000000" w:rsidP="000D6F4D">
      <w:pPr>
        <w:suppressAutoHyphens/>
        <w:overflowPunct w:val="0"/>
        <w:spacing w:before="240" w:after="120"/>
      </w:pPr>
      <w:r>
        <w:t>Negativně působí:</w:t>
      </w:r>
    </w:p>
    <w:p w14:paraId="55847ABA" w14:textId="77777777" w:rsidR="00967C49" w:rsidRPr="00FA76ED" w:rsidRDefault="00000000" w:rsidP="007233FF">
      <w:pPr>
        <w:pStyle w:val="Odstavecseseznamem"/>
        <w:numPr>
          <w:ilvl w:val="1"/>
          <w:numId w:val="44"/>
        </w:numPr>
        <w:autoSpaceDE/>
        <w:autoSpaceDN/>
        <w:spacing w:before="0"/>
        <w:ind w:left="680" w:hanging="340"/>
      </w:pPr>
      <w:r w:rsidRPr="00FA76ED">
        <w:t>zánik biotopů novou výstavbou komunikací a tras inženýrských sítí</w:t>
      </w:r>
      <w:r w:rsidR="000D6F4D">
        <w:t>;</w:t>
      </w:r>
    </w:p>
    <w:p w14:paraId="5665062A" w14:textId="77777777" w:rsidR="00967C49" w:rsidRPr="00FA76ED" w:rsidRDefault="00000000" w:rsidP="007233FF">
      <w:pPr>
        <w:pStyle w:val="Odstavecseseznamem"/>
        <w:numPr>
          <w:ilvl w:val="1"/>
          <w:numId w:val="44"/>
        </w:numPr>
        <w:autoSpaceDE/>
        <w:autoSpaceDN/>
        <w:spacing w:before="60"/>
        <w:ind w:left="680" w:hanging="340"/>
      </w:pPr>
      <w:r w:rsidRPr="00FA76ED">
        <w:t>omezení migrační prostupnosti, segmentace krajiny</w:t>
      </w:r>
      <w:r w:rsidR="000D6F4D">
        <w:t>;</w:t>
      </w:r>
    </w:p>
    <w:p w14:paraId="7CAA55DE" w14:textId="77777777" w:rsidR="00967C49" w:rsidRPr="00FA76ED" w:rsidRDefault="00000000" w:rsidP="007233FF">
      <w:pPr>
        <w:pStyle w:val="Odstavecseseznamem"/>
        <w:numPr>
          <w:ilvl w:val="1"/>
          <w:numId w:val="44"/>
        </w:numPr>
        <w:autoSpaceDE/>
        <w:autoSpaceDN/>
        <w:spacing w:before="60"/>
        <w:ind w:left="680" w:hanging="340"/>
      </w:pPr>
      <w:r w:rsidRPr="00FA76ED">
        <w:lastRenderedPageBreak/>
        <w:t>změna vodního režimu</w:t>
      </w:r>
      <w:r w:rsidR="000D6F4D">
        <w:t>;</w:t>
      </w:r>
    </w:p>
    <w:p w14:paraId="2DAD12F8" w14:textId="77777777" w:rsidR="00967C49" w:rsidRPr="00FA76ED" w:rsidRDefault="00000000" w:rsidP="007233FF">
      <w:pPr>
        <w:pStyle w:val="Odstavecseseznamem"/>
        <w:numPr>
          <w:ilvl w:val="1"/>
          <w:numId w:val="44"/>
        </w:numPr>
        <w:autoSpaceDE/>
        <w:autoSpaceDN/>
        <w:spacing w:before="60"/>
        <w:ind w:left="680" w:hanging="340"/>
      </w:pPr>
      <w:r w:rsidRPr="00FA76ED">
        <w:t>omezení retence vody v</w:t>
      </w:r>
      <w:r w:rsidR="000D6F4D">
        <w:t> </w:t>
      </w:r>
      <w:r w:rsidRPr="00FA76ED">
        <w:t>krajině</w:t>
      </w:r>
      <w:r w:rsidR="000D6F4D">
        <w:t>;</w:t>
      </w:r>
    </w:p>
    <w:p w14:paraId="63BD8E88" w14:textId="77777777" w:rsidR="00967C49" w:rsidRPr="00FA76ED" w:rsidRDefault="00000000" w:rsidP="007233FF">
      <w:pPr>
        <w:pStyle w:val="Odstavecseseznamem"/>
        <w:numPr>
          <w:ilvl w:val="1"/>
          <w:numId w:val="44"/>
        </w:numPr>
        <w:autoSpaceDE/>
        <w:autoSpaceDN/>
        <w:spacing w:before="60"/>
        <w:ind w:left="680" w:hanging="340"/>
      </w:pPr>
      <w:r w:rsidRPr="00FA76ED">
        <w:t>přehřívání okolního prostředí</w:t>
      </w:r>
      <w:r w:rsidR="000D6F4D">
        <w:t>.</w:t>
      </w:r>
    </w:p>
    <w:p w14:paraId="7A11DA75" w14:textId="77777777" w:rsidR="00967C49" w:rsidRDefault="00000000" w:rsidP="000D6F4D">
      <w:pPr>
        <w:spacing w:before="240"/>
        <w:rPr>
          <w:u w:val="single"/>
        </w:rPr>
      </w:pPr>
      <w:r w:rsidRPr="00FA76ED">
        <w:rPr>
          <w:u w:val="single"/>
        </w:rPr>
        <w:t>Myslivost</w:t>
      </w:r>
    </w:p>
    <w:p w14:paraId="19F6BFA7" w14:textId="77777777" w:rsidR="00967C49" w:rsidRPr="001172C5" w:rsidRDefault="00000000" w:rsidP="000D6F4D">
      <w:pPr>
        <w:spacing w:after="120"/>
      </w:pPr>
      <w:r w:rsidRPr="001172C5">
        <w:t>Pozitivně působí:</w:t>
      </w:r>
    </w:p>
    <w:p w14:paraId="2A233AF8" w14:textId="77777777" w:rsidR="00967C49" w:rsidRPr="00FA76ED" w:rsidRDefault="00000000" w:rsidP="007233FF">
      <w:pPr>
        <w:pStyle w:val="Odstavecseseznamem"/>
        <w:numPr>
          <w:ilvl w:val="1"/>
          <w:numId w:val="45"/>
        </w:numPr>
        <w:autoSpaceDE/>
        <w:autoSpaceDN/>
        <w:spacing w:before="0"/>
        <w:ind w:left="680" w:hanging="340"/>
      </w:pPr>
      <w:r w:rsidRPr="00FA76ED">
        <w:t>potlačování nepůvodních druhů zvěře</w:t>
      </w:r>
      <w:r w:rsidR="000D6F4D">
        <w:t>;</w:t>
      </w:r>
    </w:p>
    <w:p w14:paraId="2499F2A5" w14:textId="77777777" w:rsidR="00967C49" w:rsidRPr="00FA76ED" w:rsidRDefault="00000000" w:rsidP="007233FF">
      <w:pPr>
        <w:pStyle w:val="Odstavecseseznamem"/>
        <w:numPr>
          <w:ilvl w:val="1"/>
          <w:numId w:val="45"/>
        </w:numPr>
        <w:autoSpaceDE/>
        <w:autoSpaceDN/>
        <w:spacing w:before="60"/>
        <w:ind w:left="680" w:hanging="340"/>
      </w:pPr>
      <w:r w:rsidRPr="00FA76ED">
        <w:t>snižování vysokých počtů kopytníků a nepůvodních druhů</w:t>
      </w:r>
      <w:r w:rsidR="000D6F4D">
        <w:t>.</w:t>
      </w:r>
    </w:p>
    <w:p w14:paraId="40FE6069" w14:textId="77777777" w:rsidR="00967C49" w:rsidRPr="00FA76ED" w:rsidRDefault="00000000" w:rsidP="000D6F4D">
      <w:pPr>
        <w:suppressAutoHyphens/>
        <w:overflowPunct w:val="0"/>
        <w:spacing w:before="240" w:after="120"/>
      </w:pPr>
      <w:r>
        <w:t>Negativně působí</w:t>
      </w:r>
      <w:r w:rsidRPr="00FA76ED">
        <w:t>:</w:t>
      </w:r>
    </w:p>
    <w:p w14:paraId="79C56605" w14:textId="77777777" w:rsidR="00967C49" w:rsidRPr="00FA76ED" w:rsidRDefault="00000000" w:rsidP="007233FF">
      <w:pPr>
        <w:pStyle w:val="Odstavecseseznamem"/>
        <w:numPr>
          <w:ilvl w:val="1"/>
          <w:numId w:val="46"/>
        </w:numPr>
        <w:autoSpaceDE/>
        <w:autoSpaceDN/>
        <w:spacing w:before="0"/>
        <w:ind w:left="680" w:hanging="340"/>
      </w:pPr>
      <w:r w:rsidRPr="00FA76ED">
        <w:t>nepřirozená nadměrná koncentrace spárkaté zvěře způsobující škody v lesních porostech</w:t>
      </w:r>
      <w:r w:rsidR="000D6F4D">
        <w:t>;</w:t>
      </w:r>
    </w:p>
    <w:p w14:paraId="24E7D1C4" w14:textId="77777777" w:rsidR="00967C49" w:rsidRPr="00FA76ED" w:rsidRDefault="00000000" w:rsidP="007233FF">
      <w:pPr>
        <w:pStyle w:val="Odstavecseseznamem"/>
        <w:numPr>
          <w:ilvl w:val="1"/>
          <w:numId w:val="46"/>
        </w:numPr>
        <w:autoSpaceDE/>
        <w:autoSpaceDN/>
        <w:spacing w:before="60"/>
        <w:ind w:left="680" w:hanging="340"/>
      </w:pPr>
      <w:r w:rsidRPr="00FA76ED">
        <w:t>nepřirozená nadměrná koncentrace divokých prasat způsobující zvýšený predační tlak na volně žijící živočichy a způsobující devastaci luk</w:t>
      </w:r>
      <w:r w:rsidR="000D6F4D">
        <w:t>.</w:t>
      </w:r>
    </w:p>
    <w:p w14:paraId="6C672118" w14:textId="77777777" w:rsidR="00967C49" w:rsidRPr="00FA76ED" w:rsidRDefault="00000000" w:rsidP="000D6F4D">
      <w:pPr>
        <w:spacing w:before="240"/>
      </w:pPr>
      <w:r w:rsidRPr="00FA76ED">
        <w:rPr>
          <w:u w:val="single"/>
        </w:rPr>
        <w:t>Rekreace</w:t>
      </w:r>
      <w:r w:rsidRPr="00FA76ED">
        <w:t xml:space="preserve">: </w:t>
      </w:r>
    </w:p>
    <w:p w14:paraId="4B6D8E34" w14:textId="77777777" w:rsidR="00967C49" w:rsidRPr="00FA76ED" w:rsidRDefault="00000000" w:rsidP="000D6F4D">
      <w:pPr>
        <w:suppressAutoHyphens/>
        <w:overflowPunct w:val="0"/>
        <w:spacing w:after="120"/>
      </w:pPr>
      <w:r>
        <w:t>Negativně působí</w:t>
      </w:r>
      <w:r w:rsidRPr="00FA76ED">
        <w:t>:</w:t>
      </w:r>
    </w:p>
    <w:p w14:paraId="44F53DBA" w14:textId="77777777" w:rsidR="00967C49" w:rsidRPr="00FA76ED" w:rsidRDefault="00000000" w:rsidP="007233FF">
      <w:pPr>
        <w:pStyle w:val="Odstavecseseznamem"/>
        <w:numPr>
          <w:ilvl w:val="1"/>
          <w:numId w:val="47"/>
        </w:numPr>
        <w:autoSpaceDE/>
        <w:autoSpaceDN/>
        <w:spacing w:before="0"/>
        <w:ind w:left="680" w:hanging="340"/>
      </w:pPr>
      <w:r w:rsidRPr="00FA76ED">
        <w:t>konání hromadných akcí ve volné krajině</w:t>
      </w:r>
      <w:r w:rsidR="000D6F4D">
        <w:t>;</w:t>
      </w:r>
    </w:p>
    <w:p w14:paraId="0F4DE470" w14:textId="77777777" w:rsidR="00967C49" w:rsidRDefault="00000000" w:rsidP="007233FF">
      <w:pPr>
        <w:pStyle w:val="Odstavecseseznamem"/>
        <w:numPr>
          <w:ilvl w:val="1"/>
          <w:numId w:val="47"/>
        </w:numPr>
        <w:autoSpaceDE/>
        <w:autoSpaceDN/>
        <w:spacing w:before="60"/>
        <w:ind w:left="680" w:hanging="340"/>
      </w:pPr>
      <w:r w:rsidRPr="00FA76ED">
        <w:t>zástavba krajiny rekreačními objekty a návštěvnickou infrastrukturou</w:t>
      </w:r>
      <w:r w:rsidR="000D6F4D">
        <w:t>.</w:t>
      </w:r>
    </w:p>
    <w:p w14:paraId="3A414453" w14:textId="77777777" w:rsidR="00967C49" w:rsidRPr="00B5503C" w:rsidRDefault="00000000" w:rsidP="000D6F4D">
      <w:pPr>
        <w:pStyle w:val="Bezmezer"/>
        <w:spacing w:before="240"/>
      </w:pPr>
      <w:r w:rsidRPr="00B5503C">
        <w:t>Přírodní činitelé ovlivňující stav ekologické stability:</w:t>
      </w:r>
    </w:p>
    <w:p w14:paraId="74E7015C" w14:textId="77777777" w:rsidR="00967C49" w:rsidRDefault="00000000" w:rsidP="00967C49">
      <w:pPr>
        <w:rPr>
          <w:u w:val="single"/>
        </w:rPr>
      </w:pPr>
      <w:r w:rsidRPr="00FA76ED">
        <w:rPr>
          <w:u w:val="single"/>
        </w:rPr>
        <w:t>Druhy</w:t>
      </w:r>
    </w:p>
    <w:p w14:paraId="5D2C2520" w14:textId="77777777" w:rsidR="00967C49" w:rsidRPr="001172C5" w:rsidRDefault="00000000" w:rsidP="00967C49">
      <w:r w:rsidRPr="001172C5">
        <w:t>Pozitivně působí:</w:t>
      </w:r>
    </w:p>
    <w:p w14:paraId="01991C76" w14:textId="77777777" w:rsidR="00967C49" w:rsidRPr="00FA76ED" w:rsidRDefault="00000000" w:rsidP="007233FF">
      <w:pPr>
        <w:pStyle w:val="Odstavecseseznamem"/>
        <w:numPr>
          <w:ilvl w:val="1"/>
          <w:numId w:val="48"/>
        </w:numPr>
        <w:autoSpaceDE/>
        <w:autoSpaceDN/>
        <w:spacing w:after="240"/>
        <w:ind w:left="697" w:hanging="357"/>
      </w:pPr>
      <w:r w:rsidRPr="00FA76ED">
        <w:t>ná</w:t>
      </w:r>
      <w:r w:rsidR="00EE64A9">
        <w:t>vrat vymizelých druhů živočichů.</w:t>
      </w:r>
    </w:p>
    <w:p w14:paraId="69E59A8E" w14:textId="77777777" w:rsidR="00967C49" w:rsidRPr="00FA76ED" w:rsidRDefault="00000000" w:rsidP="00967C49">
      <w:pPr>
        <w:suppressAutoHyphens/>
        <w:overflowPunct w:val="0"/>
      </w:pPr>
      <w:r>
        <w:t>Negativně působí</w:t>
      </w:r>
      <w:r w:rsidRPr="00FA76ED">
        <w:t>:</w:t>
      </w:r>
    </w:p>
    <w:p w14:paraId="28672290" w14:textId="77777777" w:rsidR="00967C49" w:rsidRPr="00FA76ED" w:rsidRDefault="00000000" w:rsidP="007233FF">
      <w:pPr>
        <w:pStyle w:val="Odstavecseseznamem"/>
        <w:numPr>
          <w:ilvl w:val="1"/>
          <w:numId w:val="49"/>
        </w:numPr>
        <w:autoSpaceDE/>
        <w:autoSpaceDN/>
        <w:ind w:left="697" w:hanging="357"/>
      </w:pPr>
      <w:r w:rsidRPr="00FA76ED">
        <w:t>výskyt a šíření invazních druhů živočichů a rostlin konkurujících původním druhům</w:t>
      </w:r>
      <w:r w:rsidR="00EE64A9">
        <w:t>.</w:t>
      </w:r>
    </w:p>
    <w:p w14:paraId="17A5BF9D" w14:textId="77777777" w:rsidR="00967C49" w:rsidRDefault="00000000" w:rsidP="00CA1471">
      <w:pPr>
        <w:spacing w:before="240"/>
        <w:rPr>
          <w:u w:val="single"/>
        </w:rPr>
      </w:pPr>
      <w:r w:rsidRPr="00FA76ED">
        <w:rPr>
          <w:u w:val="single"/>
        </w:rPr>
        <w:t>Sukcese</w:t>
      </w:r>
    </w:p>
    <w:p w14:paraId="4CB4A095" w14:textId="77777777" w:rsidR="00967C49" w:rsidRPr="001172C5" w:rsidRDefault="00000000" w:rsidP="00967C49">
      <w:r w:rsidRPr="001172C5">
        <w:t>Pozitivně působí:</w:t>
      </w:r>
    </w:p>
    <w:p w14:paraId="488156F6" w14:textId="77777777" w:rsidR="00967C49" w:rsidRPr="00FA76ED" w:rsidRDefault="00000000" w:rsidP="007233FF">
      <w:pPr>
        <w:pStyle w:val="Odstavecseseznamem"/>
        <w:numPr>
          <w:ilvl w:val="1"/>
          <w:numId w:val="50"/>
        </w:numPr>
        <w:autoSpaceDE/>
        <w:autoSpaceDN/>
        <w:spacing w:after="240"/>
        <w:ind w:left="697" w:hanging="357"/>
      </w:pPr>
      <w:r w:rsidRPr="00FA76ED">
        <w:t>přirozená regenerace krajiny po disturbancích.</w:t>
      </w:r>
    </w:p>
    <w:p w14:paraId="24F1E540" w14:textId="77777777" w:rsidR="00967C49" w:rsidRPr="00FA76ED" w:rsidRDefault="00000000" w:rsidP="00967C49">
      <w:pPr>
        <w:suppressAutoHyphens/>
        <w:overflowPunct w:val="0"/>
      </w:pPr>
      <w:r>
        <w:t>Negativně působí</w:t>
      </w:r>
      <w:r w:rsidRPr="00FA76ED">
        <w:t>:</w:t>
      </w:r>
    </w:p>
    <w:p w14:paraId="6EF47F78" w14:textId="77777777" w:rsidR="00967C49" w:rsidRPr="00FA76ED" w:rsidRDefault="00000000" w:rsidP="007233FF">
      <w:pPr>
        <w:pStyle w:val="Odstavecseseznamem"/>
        <w:numPr>
          <w:ilvl w:val="1"/>
          <w:numId w:val="51"/>
        </w:numPr>
        <w:autoSpaceDE/>
        <w:autoSpaceDN/>
        <w:spacing w:after="240"/>
        <w:ind w:left="697" w:hanging="357"/>
      </w:pPr>
      <w:r w:rsidRPr="00FA76ED">
        <w:t>zarůstání společenstev sekundárního bezlesí při absenci hospodaření.</w:t>
      </w:r>
    </w:p>
    <w:p w14:paraId="34CB19C7" w14:textId="77777777" w:rsidR="00967C49" w:rsidRPr="00967C49" w:rsidRDefault="00000000" w:rsidP="00967C49">
      <w:pPr>
        <w:rPr>
          <w:rFonts w:eastAsia="Arial"/>
        </w:rPr>
      </w:pPr>
      <w:r w:rsidRPr="003960C3">
        <w:t>Lesn</w:t>
      </w:r>
      <w:r>
        <w:t>i</w:t>
      </w:r>
      <w:r w:rsidRPr="003960C3">
        <w:t>cké a zemědělské hospodaření patří mezi nejzásadnější vlivy působící na ekologickou stabilitu území CHKO</w:t>
      </w:r>
      <w:r>
        <w:t>,</w:t>
      </w:r>
      <w:r w:rsidRPr="003960C3">
        <w:t xml:space="preserve"> a to jak v</w:t>
      </w:r>
      <w:r>
        <w:t> </w:t>
      </w:r>
      <w:r w:rsidRPr="003960C3">
        <w:t>pozitivním</w:t>
      </w:r>
      <w:r>
        <w:t>, tak</w:t>
      </w:r>
      <w:r w:rsidRPr="003960C3">
        <w:t xml:space="preserve"> i negativním smyslu. Oproti tomu vodohospodářství, nemá tak zásadní vliv a negativně působí pouze v konkrétních lokalitách s historickými zátěžemi (regulované toky, migrační překážky), Rovněž vliv rybářství není vzhledem k charakteru území význam</w:t>
      </w:r>
      <w:r>
        <w:t>n</w:t>
      </w:r>
      <w:r w:rsidRPr="003960C3">
        <w:t xml:space="preserve">ý. </w:t>
      </w:r>
    </w:p>
    <w:p w14:paraId="6EA8B272" w14:textId="77777777" w:rsidR="00967C49" w:rsidRPr="003960C3" w:rsidRDefault="00000000" w:rsidP="00967C49">
      <w:pPr>
        <w:rPr>
          <w:rFonts w:eastAsia="Arial"/>
        </w:rPr>
      </w:pPr>
      <w:r w:rsidRPr="003960C3">
        <w:rPr>
          <w:rFonts w:eastAsia="Arial"/>
        </w:rPr>
        <w:t xml:space="preserve">Z jiných činností výrazně negativně působí zvyšující se plochy zástavby a budování nových rekreačních objektů, vliv dopravy a energetiky se projevuje </w:t>
      </w:r>
      <w:proofErr w:type="spellStart"/>
      <w:r w:rsidRPr="003960C3">
        <w:rPr>
          <w:rFonts w:eastAsia="Arial"/>
        </w:rPr>
        <w:t>pomístně</w:t>
      </w:r>
      <w:proofErr w:type="spellEnd"/>
      <w:r w:rsidRPr="003960C3">
        <w:rPr>
          <w:rFonts w:eastAsia="Arial"/>
        </w:rPr>
        <w:t xml:space="preserve">. Myslivost nemá v Orlických horách </w:t>
      </w:r>
      <w:r>
        <w:rPr>
          <w:rFonts w:eastAsia="Arial"/>
        </w:rPr>
        <w:t xml:space="preserve">na ekologickou stabilitu </w:t>
      </w:r>
      <w:r w:rsidRPr="003960C3">
        <w:rPr>
          <w:rFonts w:eastAsia="Arial"/>
        </w:rPr>
        <w:t xml:space="preserve">zásadní vliv. </w:t>
      </w:r>
    </w:p>
    <w:p w14:paraId="58D2A05F" w14:textId="77777777" w:rsidR="00967C49" w:rsidRPr="003960C3" w:rsidRDefault="00000000" w:rsidP="00967C49">
      <w:pPr>
        <w:rPr>
          <w:rFonts w:eastAsia="Arial"/>
        </w:rPr>
      </w:pPr>
      <w:r w:rsidRPr="003960C3">
        <w:rPr>
          <w:rFonts w:eastAsia="Arial"/>
        </w:rPr>
        <w:t>Nejvýraznějším přírodním negativn</w:t>
      </w:r>
      <w:r>
        <w:rPr>
          <w:rFonts w:eastAsia="Arial"/>
        </w:rPr>
        <w:t>í</w:t>
      </w:r>
      <w:r w:rsidRPr="003960C3">
        <w:rPr>
          <w:rFonts w:eastAsia="Arial"/>
        </w:rPr>
        <w:t>m činitelem je pak výskyt a šíření invazních druhů rostlin</w:t>
      </w:r>
      <w:r w:rsidR="00CC5AFA">
        <w:rPr>
          <w:rFonts w:eastAsia="Arial"/>
        </w:rPr>
        <w:t>,</w:t>
      </w:r>
      <w:r w:rsidRPr="003960C3">
        <w:rPr>
          <w:rFonts w:eastAsia="Arial"/>
        </w:rPr>
        <w:t xml:space="preserve"> a to především netýkavky žláznaté, lupiny mnoholisté a kolotočníku zdobného</w:t>
      </w:r>
      <w:r>
        <w:rPr>
          <w:rFonts w:eastAsia="Arial"/>
        </w:rPr>
        <w:t>.</w:t>
      </w:r>
      <w:r w:rsidRPr="003960C3">
        <w:rPr>
          <w:rFonts w:eastAsia="Arial"/>
        </w:rPr>
        <w:t xml:space="preserve"> </w:t>
      </w:r>
    </w:p>
    <w:p w14:paraId="235F3827" w14:textId="77777777" w:rsidR="00FA76ED" w:rsidRPr="00FA76ED" w:rsidRDefault="00FA76ED" w:rsidP="006E39FE">
      <w:pPr>
        <w:spacing w:before="0"/>
      </w:pPr>
    </w:p>
    <w:p w14:paraId="16F9E944" w14:textId="77777777" w:rsidR="002B4F3D" w:rsidRDefault="00000000" w:rsidP="003629CB">
      <w:pPr>
        <w:pStyle w:val="Nadpis3"/>
        <w:numPr>
          <w:ilvl w:val="0"/>
          <w:numId w:val="0"/>
        </w:numPr>
        <w:ind w:left="709" w:hanging="709"/>
      </w:pPr>
      <w:bookmarkStart w:id="29" w:name="_Toc256000028"/>
      <w:r>
        <w:lastRenderedPageBreak/>
        <w:t>4.2.2</w:t>
      </w:r>
      <w:r>
        <w:tab/>
        <w:t>Migrační propustnost</w:t>
      </w:r>
      <w:bookmarkEnd w:id="29"/>
    </w:p>
    <w:p w14:paraId="0C7698EB" w14:textId="77777777" w:rsidR="000E2235" w:rsidRPr="00C5723E" w:rsidRDefault="00000000" w:rsidP="00E76AB1">
      <w:r w:rsidRPr="00C5723E">
        <w:t>Pojem migrační prostupnost představuje schopnost krajiny umožňovat v daném území vzájemné propojení jednotlivých částí populací živočichů, popřípadě v širším smyslu se jedná o krajinnou či ekologickou konektivitu. Dříve krajina plnila tyto funkce automaticky, rychle postupující fragmentace krajiny však přináší radikální změnu. Kvůli intenzivnímu využívání krajiny a vzniku nových migračních bariér dochází u řady druhů k rozpadu původně souvislých populací do vzájemně izolovaných ostrovů s omezenými schopnostmi dlouhodobého přežití. Na migrační prostupnost pak lze nahlížet z různých pohledů, podle pohybových možností a nároků jednotlivých druhů. Nejohroženějšími skupinami jsou málo pohyblivé druhy vázané na specifický typ prostředí (např. motýli nebo některé druhy brouků), velké druhy vyžadující rozlehlá nefragmentovaná území (např. velcí savci) a druhy vyznačující se v životním cyklu pravidelnými migracemi (např. obojživelníci). Zásadně ohrožené jsou také některé menší druhy (např. bezobratlých a některých obojživelníků), jejichž existence je závislá na větším množství malých populací, které mezi sebou komunikují, což umožňuje dynamické změny v dílčích částech populace, a</w:t>
      </w:r>
      <w:r>
        <w:t xml:space="preserve"> udržuje </w:t>
      </w:r>
      <w:r w:rsidRPr="00C5723E">
        <w:t>stabilitu celku (</w:t>
      </w:r>
      <w:proofErr w:type="spellStart"/>
      <w:r w:rsidRPr="00C5723E">
        <w:t>metapopulační</w:t>
      </w:r>
      <w:proofErr w:type="spellEnd"/>
      <w:r w:rsidRPr="00C5723E">
        <w:t xml:space="preserve"> dynamika). </w:t>
      </w:r>
      <w:r>
        <w:t>J</w:t>
      </w:r>
      <w:r w:rsidRPr="00C5723E">
        <w:t xml:space="preserve">e žádoucí propojovat všechny </w:t>
      </w:r>
      <w:proofErr w:type="spellStart"/>
      <w:r w:rsidRPr="00C5723E">
        <w:t>metapopulace</w:t>
      </w:r>
      <w:proofErr w:type="spellEnd"/>
      <w:r w:rsidRPr="00C5723E">
        <w:t xml:space="preserve">, tedy nejen ty hlavní a početné, ale i drobné a vázané třeba jen na přechodně vhodné plochy. K zajištění nezbytného propojení jednotlivých částí populací je proto nutné v krajině vymezit (chránit, obnovit) funkční migrační koridory. Právě zachování těchto koridorů je pro prosperitu většiny druhů klíčové. Některé skupiny živočichů přitom vyžadují koridory souvislé, pro jiné je vhodnější formou propojení krajiny systém tzv. nášlapných kamenů, někde funguje kombinace obou přístupů. Pro některé druhy s </w:t>
      </w:r>
      <w:proofErr w:type="spellStart"/>
      <w:r w:rsidRPr="00C5723E">
        <w:t>metapopulační</w:t>
      </w:r>
      <w:proofErr w:type="spellEnd"/>
      <w:r w:rsidRPr="00C5723E">
        <w:t xml:space="preserve"> dynamikou (např. modrásci, některé druhy obojživelníků) může pak být ochrana konektivity založená na obnovení maximální heterogenity krajiny (např. pro některé druhy obojživelníků je zásadní dostatečně hustá síť tůní a drobných mokřadů v dosahu migrace; modrásky rodu </w:t>
      </w:r>
      <w:proofErr w:type="spellStart"/>
      <w:r w:rsidRPr="00C5723E">
        <w:rPr>
          <w:i/>
        </w:rPr>
        <w:t>Phengaris</w:t>
      </w:r>
      <w:proofErr w:type="spellEnd"/>
      <w:r w:rsidRPr="00C5723E">
        <w:t xml:space="preserve"> limituje dostatek drobných ploch s krvavcem totenem </w:t>
      </w:r>
      <w:r>
        <w:t>a</w:t>
      </w:r>
      <w:r w:rsidRPr="00C5723E">
        <w:t> </w:t>
      </w:r>
      <w:r>
        <w:t xml:space="preserve">s </w:t>
      </w:r>
      <w:r w:rsidRPr="00C5723E">
        <w:t>výskytem vho</w:t>
      </w:r>
      <w:r w:rsidR="00C36BC4">
        <w:t>dných hostitelských mravenců).</w:t>
      </w:r>
    </w:p>
    <w:p w14:paraId="3CD5203A" w14:textId="77777777" w:rsidR="000E2235" w:rsidRPr="00C5723E" w:rsidRDefault="00000000" w:rsidP="00E76AB1">
      <w:pPr>
        <w:pStyle w:val="Bezmezer"/>
        <w:spacing w:before="240"/>
      </w:pPr>
      <w:r w:rsidRPr="00C5723E">
        <w:t>Cílový stav:</w:t>
      </w:r>
    </w:p>
    <w:p w14:paraId="57421507" w14:textId="77777777" w:rsidR="000E2235" w:rsidRPr="00C5723E" w:rsidRDefault="00000000" w:rsidP="00E76AB1">
      <w:r w:rsidRPr="00C5723E">
        <w:t>Krajina umožňující migrační prostupnost pro všechny skupiny živočichů (včetně druhů, které přes území pouze migrují) v takové míře, která neohrozí trvalou existenci jejich populací.</w:t>
      </w:r>
    </w:p>
    <w:p w14:paraId="1D2DA415" w14:textId="77777777" w:rsidR="000E2235" w:rsidRPr="00C5723E" w:rsidRDefault="00000000" w:rsidP="00E76AB1">
      <w:pPr>
        <w:pStyle w:val="Bezmezer"/>
        <w:spacing w:before="240"/>
      </w:pPr>
      <w:r w:rsidRPr="00C5723E">
        <w:t>Dnešní stav:</w:t>
      </w:r>
    </w:p>
    <w:p w14:paraId="7AFC7ABD" w14:textId="77777777" w:rsidR="000E2235" w:rsidRPr="00C5723E" w:rsidRDefault="00000000" w:rsidP="00E76AB1">
      <w:r w:rsidRPr="00C5723E">
        <w:t>Úroveň migrační prostupnosti krajiny se u jednotlivých skupin živočichů výrazně liší a nelze ji charakterizovat obecným popisem. Z hlediska dotčení populací v důsledku fragmentace je vhodné druhy sloučit do skupin s</w:t>
      </w:r>
      <w:r w:rsidR="00C36BC4">
        <w:t xml:space="preserve"> obdobnými nároky a požadavky.</w:t>
      </w:r>
    </w:p>
    <w:p w14:paraId="42FD9EF1" w14:textId="77777777" w:rsidR="000E2235" w:rsidRPr="00C5723E" w:rsidRDefault="00000000" w:rsidP="00E76AB1">
      <w:pPr>
        <w:spacing w:before="240"/>
        <w:rPr>
          <w:u w:val="single"/>
        </w:rPr>
      </w:pPr>
      <w:r w:rsidRPr="00C5723E">
        <w:rPr>
          <w:u w:val="single"/>
        </w:rPr>
        <w:t>Hmyz a další suchozemští bezobratlí</w:t>
      </w:r>
    </w:p>
    <w:p w14:paraId="16C76E2D" w14:textId="77777777" w:rsidR="000E2235" w:rsidRPr="00C5723E" w:rsidRDefault="00000000" w:rsidP="00E76AB1">
      <w:r w:rsidRPr="00C5723E">
        <w:t xml:space="preserve">Velká rozmanitost druhů a jejich nároků neumožňuje jednoduše fragmentaci charakterizovat. U většiny druhů navíc chybí dostatek informací pro toto vyhodnocení. Nejvíce probádanou skupinou jsou denní motýli, kteří jsou závislí na struktuře krajiny, ve které vytvářejí </w:t>
      </w:r>
      <w:proofErr w:type="spellStart"/>
      <w:r w:rsidRPr="00C5723E">
        <w:t>metapopulace</w:t>
      </w:r>
      <w:proofErr w:type="spellEnd"/>
      <w:r w:rsidRPr="00C5723E">
        <w:t xml:space="preserve">. Např. pro chráněné druhy modrásků (modrásek bahenní </w:t>
      </w:r>
      <w:proofErr w:type="spellStart"/>
      <w:r w:rsidRPr="00C5723E">
        <w:rPr>
          <w:i/>
        </w:rPr>
        <w:t>Phengaris</w:t>
      </w:r>
      <w:proofErr w:type="spellEnd"/>
      <w:r w:rsidRPr="00C5723E">
        <w:rPr>
          <w:i/>
        </w:rPr>
        <w:t xml:space="preserve"> </w:t>
      </w:r>
      <w:proofErr w:type="spellStart"/>
      <w:r w:rsidRPr="00C5723E">
        <w:rPr>
          <w:i/>
        </w:rPr>
        <w:t>nausithous</w:t>
      </w:r>
      <w:proofErr w:type="spellEnd"/>
      <w:r w:rsidRPr="00C5723E">
        <w:t xml:space="preserve"> a m. očkovaný </w:t>
      </w:r>
      <w:proofErr w:type="spellStart"/>
      <w:r w:rsidRPr="00C5723E">
        <w:rPr>
          <w:i/>
        </w:rPr>
        <w:t>Phengaris</w:t>
      </w:r>
      <w:proofErr w:type="spellEnd"/>
      <w:r w:rsidRPr="00C5723E">
        <w:rPr>
          <w:i/>
        </w:rPr>
        <w:t xml:space="preserve"> </w:t>
      </w:r>
      <w:proofErr w:type="spellStart"/>
      <w:r w:rsidRPr="00C5723E">
        <w:rPr>
          <w:i/>
        </w:rPr>
        <w:t>teleius</w:t>
      </w:r>
      <w:proofErr w:type="spellEnd"/>
      <w:r w:rsidRPr="00C5723E">
        <w:t xml:space="preserve">) je klíčové zachování nejen </w:t>
      </w:r>
      <w:proofErr w:type="spellStart"/>
      <w:r w:rsidRPr="00C5723E">
        <w:t>krvavcových</w:t>
      </w:r>
      <w:proofErr w:type="spellEnd"/>
      <w:r w:rsidRPr="00C5723E">
        <w:t xml:space="preserve"> luk, na kterých se motýli rozmnožují, ale i migračních cest, které v jejich případě často tvoří příkopy podél komunikací.</w:t>
      </w:r>
    </w:p>
    <w:p w14:paraId="7BDA7A07" w14:textId="77777777" w:rsidR="000E2235" w:rsidRPr="00C5723E" w:rsidRDefault="00000000" w:rsidP="00E76AB1">
      <w:pPr>
        <w:spacing w:before="240"/>
        <w:rPr>
          <w:u w:val="single"/>
        </w:rPr>
      </w:pPr>
      <w:r w:rsidRPr="00C5723E">
        <w:rPr>
          <w:u w:val="single"/>
        </w:rPr>
        <w:t>Ryby, kruhoústí a vodní bezobratlí</w:t>
      </w:r>
    </w:p>
    <w:p w14:paraId="07885BE7" w14:textId="77777777" w:rsidR="000E2235" w:rsidRPr="00E76AB1" w:rsidRDefault="00000000" w:rsidP="00E76AB1">
      <w:pPr>
        <w:rPr>
          <w:i/>
        </w:rPr>
      </w:pPr>
      <w:r w:rsidRPr="00C5723E">
        <w:t xml:space="preserve">Jedná se o skupinu živočichů vázaných striktně na vodní prostředí. Jsou proto silně ovlivněni příčnými překážkami na tocích, které jim často znemožňují migraci vodním tokem, ale i strukturou regulovaných vodních toků a kvalitou vody. Situace se postupně zlepšuje jak samovolným vývojem dříve technicky upravených koryt, tak prostřednictvím pokračujících projektů </w:t>
      </w:r>
      <w:proofErr w:type="spellStart"/>
      <w:r w:rsidRPr="00C5723E">
        <w:t>renaturalizace</w:t>
      </w:r>
      <w:proofErr w:type="spellEnd"/>
      <w:r w:rsidRPr="00C5723E">
        <w:t xml:space="preserve"> toků s odstraňováním migračních překážek, ale i přísnějšími regulacemi k nakládání s vodami. K nejvýznamnějším druhům ohrožený</w:t>
      </w:r>
      <w:r>
        <w:t>m</w:t>
      </w:r>
      <w:r w:rsidRPr="00C5723E">
        <w:t xml:space="preserve"> fragmentací patří: </w:t>
      </w:r>
      <w:r w:rsidRPr="00C5723E">
        <w:lastRenderedPageBreak/>
        <w:t xml:space="preserve">rak říční </w:t>
      </w:r>
      <w:r w:rsidRPr="00C5723E">
        <w:rPr>
          <w:i/>
        </w:rPr>
        <w:t>(</w:t>
      </w:r>
      <w:proofErr w:type="spellStart"/>
      <w:r w:rsidRPr="00C5723E">
        <w:rPr>
          <w:i/>
        </w:rPr>
        <w:t>Astacus</w:t>
      </w:r>
      <w:proofErr w:type="spellEnd"/>
      <w:r w:rsidRPr="00C5723E">
        <w:rPr>
          <w:i/>
        </w:rPr>
        <w:t xml:space="preserve"> </w:t>
      </w:r>
      <w:proofErr w:type="spellStart"/>
      <w:r w:rsidRPr="00C5723E">
        <w:rPr>
          <w:i/>
        </w:rPr>
        <w:t>astacus</w:t>
      </w:r>
      <w:proofErr w:type="spellEnd"/>
      <w:r w:rsidRPr="00C5723E">
        <w:rPr>
          <w:i/>
        </w:rPr>
        <w:t>)</w:t>
      </w:r>
      <w:r w:rsidRPr="00C5723E">
        <w:t xml:space="preserve">, střevle potoční </w:t>
      </w:r>
      <w:r w:rsidRPr="00C5723E">
        <w:rPr>
          <w:i/>
        </w:rPr>
        <w:t>(</w:t>
      </w:r>
      <w:proofErr w:type="spellStart"/>
      <w:r w:rsidRPr="00C5723E">
        <w:rPr>
          <w:i/>
        </w:rPr>
        <w:t>Phoxinus</w:t>
      </w:r>
      <w:proofErr w:type="spellEnd"/>
      <w:r w:rsidRPr="00C5723E">
        <w:rPr>
          <w:i/>
        </w:rPr>
        <w:t xml:space="preserve"> </w:t>
      </w:r>
      <w:proofErr w:type="spellStart"/>
      <w:r w:rsidRPr="00C5723E">
        <w:rPr>
          <w:i/>
        </w:rPr>
        <w:t>phoxinus</w:t>
      </w:r>
      <w:proofErr w:type="spellEnd"/>
      <w:r w:rsidRPr="00C5723E">
        <w:rPr>
          <w:i/>
        </w:rPr>
        <w:t>)</w:t>
      </w:r>
      <w:r w:rsidRPr="00C5723E">
        <w:t xml:space="preserve">, vranka obecná </w:t>
      </w:r>
      <w:r w:rsidRPr="00C5723E">
        <w:rPr>
          <w:i/>
        </w:rPr>
        <w:t>(</w:t>
      </w:r>
      <w:proofErr w:type="spellStart"/>
      <w:r w:rsidRPr="00C5723E">
        <w:rPr>
          <w:i/>
        </w:rPr>
        <w:t>Cottus</w:t>
      </w:r>
      <w:proofErr w:type="spellEnd"/>
      <w:r w:rsidRPr="00C5723E">
        <w:rPr>
          <w:i/>
        </w:rPr>
        <w:t xml:space="preserve"> </w:t>
      </w:r>
      <w:proofErr w:type="spellStart"/>
      <w:r w:rsidRPr="00C5723E">
        <w:rPr>
          <w:i/>
        </w:rPr>
        <w:t>gobio</w:t>
      </w:r>
      <w:proofErr w:type="spellEnd"/>
      <w:r w:rsidRPr="00C5723E">
        <w:rPr>
          <w:i/>
        </w:rPr>
        <w:t>)</w:t>
      </w:r>
      <w:r w:rsidRPr="00C5723E">
        <w:t xml:space="preserve">, mihule potoční </w:t>
      </w:r>
      <w:r w:rsidRPr="00C5723E">
        <w:rPr>
          <w:i/>
        </w:rPr>
        <w:t>(</w:t>
      </w:r>
      <w:proofErr w:type="spellStart"/>
      <w:r w:rsidRPr="00C5723E">
        <w:rPr>
          <w:i/>
        </w:rPr>
        <w:t>Lampetra</w:t>
      </w:r>
      <w:proofErr w:type="spellEnd"/>
      <w:r w:rsidRPr="00C5723E">
        <w:rPr>
          <w:i/>
        </w:rPr>
        <w:t xml:space="preserve"> </w:t>
      </w:r>
      <w:proofErr w:type="spellStart"/>
      <w:r w:rsidRPr="00C5723E">
        <w:rPr>
          <w:i/>
        </w:rPr>
        <w:t>planeri</w:t>
      </w:r>
      <w:proofErr w:type="spellEnd"/>
      <w:r w:rsidRPr="00C5723E">
        <w:rPr>
          <w:i/>
        </w:rPr>
        <w:t>),</w:t>
      </w:r>
      <w:r w:rsidRPr="00C5723E">
        <w:t xml:space="preserve"> pstruh obecný potoční </w:t>
      </w:r>
      <w:r w:rsidRPr="00C5723E">
        <w:rPr>
          <w:i/>
        </w:rPr>
        <w:t xml:space="preserve">(Salmo </w:t>
      </w:r>
      <w:proofErr w:type="spellStart"/>
      <w:r w:rsidRPr="00C5723E">
        <w:rPr>
          <w:i/>
        </w:rPr>
        <w:t>trutta</w:t>
      </w:r>
      <w:proofErr w:type="spellEnd"/>
      <w:r w:rsidRPr="00C5723E">
        <w:rPr>
          <w:i/>
        </w:rPr>
        <w:t xml:space="preserve"> </w:t>
      </w:r>
      <w:r w:rsidRPr="00BC723B">
        <w:t>m.</w:t>
      </w:r>
      <w:r w:rsidRPr="00C5723E">
        <w:rPr>
          <w:i/>
        </w:rPr>
        <w:t xml:space="preserve"> </w:t>
      </w:r>
      <w:proofErr w:type="spellStart"/>
      <w:r w:rsidRPr="00C5723E">
        <w:rPr>
          <w:i/>
        </w:rPr>
        <w:t>fario</w:t>
      </w:r>
      <w:proofErr w:type="spellEnd"/>
      <w:r w:rsidRPr="00C5723E">
        <w:rPr>
          <w:i/>
        </w:rPr>
        <w:t>).</w:t>
      </w:r>
    </w:p>
    <w:p w14:paraId="153A5C0D" w14:textId="77777777" w:rsidR="000E2235" w:rsidRPr="00C5723E" w:rsidRDefault="00000000" w:rsidP="00E76AB1">
      <w:pPr>
        <w:spacing w:before="240"/>
        <w:rPr>
          <w:u w:val="single"/>
        </w:rPr>
      </w:pPr>
      <w:r w:rsidRPr="00C5723E">
        <w:rPr>
          <w:u w:val="single"/>
        </w:rPr>
        <w:t>Obojživelníci a plazi</w:t>
      </w:r>
    </w:p>
    <w:p w14:paraId="7AEA1BDC" w14:textId="77777777" w:rsidR="000E2235" w:rsidRPr="00C5723E" w:rsidRDefault="00000000" w:rsidP="00E76AB1">
      <w:r w:rsidRPr="00C5723E">
        <w:t xml:space="preserve">Jsou velmi ohroženou skupinou, zejména v lokalitách, kde komunikace odděluje místo rozmnožování od místa zimování. V rámci CHKO Orlické hory, přes které nevedou žádné páteřní komunikace nadregionálního významu, nejsou úhyny obojživelníků a plazů na komunikacích při migraci zásadním problémem, přesto se v některých oblastech (ve větší míře např. na </w:t>
      </w:r>
      <w:proofErr w:type="spellStart"/>
      <w:r w:rsidRPr="00C5723E">
        <w:t>Zaorlicku</w:t>
      </w:r>
      <w:proofErr w:type="spellEnd"/>
      <w:r w:rsidRPr="00C5723E">
        <w:t xml:space="preserve">) s tímto negativním fenoménem setkáme. Negativní roli hraje i zánik vhodných biotopů (zarybnění vodních nádrží, jejich znečištění, nebo i přirozené </w:t>
      </w:r>
      <w:proofErr w:type="spellStart"/>
      <w:r w:rsidRPr="00C5723E">
        <w:t>zazemňování</w:t>
      </w:r>
      <w:proofErr w:type="spellEnd"/>
      <w:r w:rsidRPr="00C5723E">
        <w:t xml:space="preserve"> tůní bez náhrady), kdy jsou obojživelníci nuceni migrovat do větších vzdáleností. Riziko představují i nevhodně konstruované propustky pod komunikacemi a technické nádrže, které mohou působit jako pasti; nebo nevhodně instalované obrubníky při rekonstrukci silnic, které ztěžují menším druhům živočichů možnost včas komunikaci opustit, tím se zvyšuje riziko jejich přejetí. Tato rizika jsou u nových staveb eliminována v rámci připomínkových řízení při přípravě projektu, kterých se správa CHKO aktivně účastní.</w:t>
      </w:r>
    </w:p>
    <w:p w14:paraId="023BCF85" w14:textId="77777777" w:rsidR="000E2235" w:rsidRPr="00C5723E" w:rsidRDefault="00000000" w:rsidP="00E76AB1">
      <w:pPr>
        <w:spacing w:before="240"/>
        <w:rPr>
          <w:u w:val="single"/>
        </w:rPr>
      </w:pPr>
      <w:r w:rsidRPr="00C5723E">
        <w:rPr>
          <w:u w:val="single"/>
        </w:rPr>
        <w:t xml:space="preserve">Ptáci a netopýři </w:t>
      </w:r>
    </w:p>
    <w:p w14:paraId="4B94D9E3" w14:textId="77777777" w:rsidR="000E2235" w:rsidRPr="00E76AB1" w:rsidRDefault="00000000" w:rsidP="00E76AB1">
      <w:r w:rsidRPr="00C5723E">
        <w:t>Vzhledem k mobilitě těchto druhů nelze na území CHKO hovořit o migračních překážkách. Souvisejícím problémem pro ptáky jsou nadzemní elektrická vedení, způsobující významnou mortalitu. Podobně vážný problém představují také průhledné a reflexní plochy u staveb, kde rovněž dochází k mortalitě ptáků (viz kap.</w:t>
      </w:r>
      <w:r>
        <w:t xml:space="preserve"> </w:t>
      </w:r>
      <w:r w:rsidR="0016501A">
        <w:t>3.3.2</w:t>
      </w:r>
      <w:r w:rsidRPr="00C5723E">
        <w:t>).</w:t>
      </w:r>
    </w:p>
    <w:p w14:paraId="2877B8A1" w14:textId="77777777" w:rsidR="000E2235" w:rsidRPr="00C5723E" w:rsidRDefault="00000000" w:rsidP="00E76AB1">
      <w:pPr>
        <w:spacing w:before="240"/>
        <w:rPr>
          <w:u w:val="single"/>
        </w:rPr>
      </w:pPr>
      <w:r w:rsidRPr="00C5723E">
        <w:rPr>
          <w:u w:val="single"/>
        </w:rPr>
        <w:t>Drobní savci</w:t>
      </w:r>
    </w:p>
    <w:p w14:paraId="13F2B6D5" w14:textId="77777777" w:rsidR="000E2235" w:rsidRPr="00E76AB1" w:rsidRDefault="00000000" w:rsidP="00E76AB1">
      <w:r w:rsidRPr="00C5723E">
        <w:t>Izolovanost vhodných stanovišť limituje výskyt některých druhů, např. rejska horského (</w:t>
      </w:r>
      <w:proofErr w:type="spellStart"/>
      <w:r w:rsidRPr="00C5723E">
        <w:rPr>
          <w:i/>
        </w:rPr>
        <w:t>Sorex</w:t>
      </w:r>
      <w:proofErr w:type="spellEnd"/>
      <w:r w:rsidRPr="00C5723E">
        <w:rPr>
          <w:i/>
        </w:rPr>
        <w:t xml:space="preserve"> </w:t>
      </w:r>
      <w:proofErr w:type="spellStart"/>
      <w:r w:rsidRPr="00C5723E">
        <w:rPr>
          <w:i/>
        </w:rPr>
        <w:t>alpinus</w:t>
      </w:r>
      <w:proofErr w:type="spellEnd"/>
      <w:r w:rsidRPr="00C5723E">
        <w:t>). Na území CHKO neexistují dopravní stavby představující úplnou migrační bariéru, na mnoha místech však dochází ke zvýšené mortalitě. Situace se vlivem růstu intenzit provozu spíše zhoršuje.</w:t>
      </w:r>
    </w:p>
    <w:p w14:paraId="615CC1A6" w14:textId="77777777" w:rsidR="000E2235" w:rsidRPr="00C5723E" w:rsidRDefault="00000000" w:rsidP="00E76AB1">
      <w:pPr>
        <w:spacing w:before="240"/>
        <w:rPr>
          <w:u w:val="single"/>
        </w:rPr>
      </w:pPr>
      <w:r w:rsidRPr="00C5723E">
        <w:rPr>
          <w:u w:val="single"/>
        </w:rPr>
        <w:t xml:space="preserve">Vydra, bobr </w:t>
      </w:r>
    </w:p>
    <w:p w14:paraId="3E7DE6F4" w14:textId="77777777" w:rsidR="000E2235" w:rsidRPr="00C5723E" w:rsidRDefault="00000000" w:rsidP="00E76AB1">
      <w:r w:rsidRPr="00C5723E">
        <w:t>Živočichové migrující podél vodních toků se často dostávají do kolizí s automobilovou dopravou (nevhodně řešené mosty a propustky nutí zvířata přebíhat silnice). Průchodnost mostů a propustků se při probíhajících rekonstrukcích zlepšuje, situaci však naopak zhoršuje dlouhodobý růst intenzity dopravy.</w:t>
      </w:r>
    </w:p>
    <w:p w14:paraId="7F11FCD2" w14:textId="77777777" w:rsidR="000E2235" w:rsidRPr="00C5723E" w:rsidRDefault="00000000" w:rsidP="00E76AB1">
      <w:pPr>
        <w:spacing w:before="240"/>
        <w:rPr>
          <w:u w:val="single"/>
        </w:rPr>
      </w:pPr>
      <w:r w:rsidRPr="00C5723E">
        <w:rPr>
          <w:u w:val="single"/>
        </w:rPr>
        <w:t>Velcí savci (los, jelen, vlk, rys)</w:t>
      </w:r>
    </w:p>
    <w:p w14:paraId="701D10DA" w14:textId="77777777" w:rsidR="000E2235" w:rsidRPr="00CB113D" w:rsidRDefault="00000000" w:rsidP="00E76AB1">
      <w:pPr>
        <w:rPr>
          <w:spacing w:val="-2"/>
        </w:rPr>
      </w:pPr>
      <w:r w:rsidRPr="00CB113D">
        <w:rPr>
          <w:spacing w:val="-2"/>
        </w:rPr>
        <w:t>Krajinu Orlických hor trvale osidluje jelen evropský (</w:t>
      </w:r>
      <w:proofErr w:type="spellStart"/>
      <w:r w:rsidRPr="00CB113D">
        <w:rPr>
          <w:i/>
          <w:spacing w:val="-2"/>
        </w:rPr>
        <w:t>Cervus</w:t>
      </w:r>
      <w:proofErr w:type="spellEnd"/>
      <w:r w:rsidRPr="00CB113D">
        <w:rPr>
          <w:i/>
          <w:spacing w:val="-2"/>
        </w:rPr>
        <w:t xml:space="preserve"> </w:t>
      </w:r>
      <w:proofErr w:type="spellStart"/>
      <w:r w:rsidRPr="00CB113D">
        <w:rPr>
          <w:i/>
          <w:spacing w:val="-2"/>
        </w:rPr>
        <w:t>elaphus</w:t>
      </w:r>
      <w:proofErr w:type="spellEnd"/>
      <w:r w:rsidRPr="00CB113D">
        <w:rPr>
          <w:spacing w:val="-2"/>
        </w:rPr>
        <w:t>) a v posledních letech se sem vrací vlk obecný (</w:t>
      </w:r>
      <w:proofErr w:type="spellStart"/>
      <w:r w:rsidRPr="00CB113D">
        <w:rPr>
          <w:i/>
          <w:spacing w:val="-2"/>
        </w:rPr>
        <w:t>Canis</w:t>
      </w:r>
      <w:proofErr w:type="spellEnd"/>
      <w:r w:rsidRPr="00CB113D">
        <w:rPr>
          <w:i/>
          <w:spacing w:val="-2"/>
        </w:rPr>
        <w:t xml:space="preserve"> lupus</w:t>
      </w:r>
      <w:r w:rsidRPr="00CB113D">
        <w:rPr>
          <w:spacing w:val="-2"/>
        </w:rPr>
        <w:t xml:space="preserve">), ostatní druhy zdejší krajinou mohou procházet, ale o trvalém osídlení nejsou záznamy. Krajina Orlických hor je pro velké savce migračně dobře prostupná, i když situace podobně jako jinde v ČR se pro tuto kategorii živočichů dlouhodobě postupně zhoršuje. Migračními bariérami mohou být frekventované silnice (frekventované silnice nadregionálního významu v CHKO nejsou), oplocené pastevní areály a zastavěná území. </w:t>
      </w:r>
    </w:p>
    <w:p w14:paraId="261C721C" w14:textId="77777777" w:rsidR="000E2235" w:rsidRPr="00C5723E" w:rsidRDefault="00000000" w:rsidP="00E76AB1">
      <w:r w:rsidRPr="00C5723E">
        <w:t xml:space="preserve">Migrační prostupnost pro tuto kategorii živočichů byla řešena několika výzkumnými projekty. Již v roce 2010 byla definovaná migračně významná území a síť tzv. dálkových migračních koridorů (Anděl P. et al. 2010). Jejich vrstvy byly do roku 2019 poskytovány </w:t>
      </w:r>
      <w:r w:rsidR="002F3C53">
        <w:t>AOPK</w:t>
      </w:r>
      <w:r w:rsidRPr="00C5723E">
        <w:t xml:space="preserve"> ČR jako ÚAP. K aktualizaci vrstev došlo v roce 2017 v rámci projektu</w:t>
      </w:r>
      <w:r>
        <w:t xml:space="preserve"> </w:t>
      </w:r>
      <w:r w:rsidRPr="00C5723E">
        <w:t>EHP40</w:t>
      </w:r>
      <w:r>
        <w:t>:</w:t>
      </w:r>
      <w:r w:rsidRPr="00C5723E">
        <w:t xml:space="preserve"> „Komplexní přístup k ochraně fauny terestrických ekosystémů před fragmentací krajiny v ČR“</w:t>
      </w:r>
      <w:r>
        <w:t>,</w:t>
      </w:r>
      <w:r w:rsidRPr="00C5723E">
        <w:t xml:space="preserve"> a nově byl také definován „biotop vybraných zvláště chráněných druhů velkých savců“, který se skládá z jádrových území a migračních koridorů, které tato území vzájemně propojují (Pešout P. et al. 2018). Vrstvy biotopu vybraných zvláště chráněných druhů velkých savců jsou nově od roku 2020 poskytovány jako ÚAP, jev 36B. Území CHKO Orlické hory představuje jedno z jádrových území navazující na českou síť a zároveň respektující ekologickou síť koridorů v Polsku. Pro </w:t>
      </w:r>
      <w:r w:rsidRPr="00C5723E">
        <w:lastRenderedPageBreak/>
        <w:t>zachování migrační prostupnosti i trvalého výskytu zmíněných druhů je klíčové, aby území vykazovalo i nadále dostatečnou míru konektivity. Snížit by ji mohla zejména výstavba nových silnic, rozšíření stávajících, zahušťování a spojování zástavby či rozsáhlá nová zaplocená území.</w:t>
      </w:r>
    </w:p>
    <w:p w14:paraId="2C5259D7" w14:textId="77777777" w:rsidR="000E2235" w:rsidRPr="00C5723E" w:rsidRDefault="00000000" w:rsidP="00E76AB1">
      <w:pPr>
        <w:pStyle w:val="Bezmezer"/>
        <w:spacing w:before="240"/>
      </w:pPr>
      <w:r w:rsidRPr="00C5723E">
        <w:t>Dosavadní vývoj:</w:t>
      </w:r>
    </w:p>
    <w:p w14:paraId="6E4D5363" w14:textId="77777777" w:rsidR="000E2235" w:rsidRPr="00C5723E" w:rsidRDefault="00000000" w:rsidP="00E76AB1">
      <w:pPr>
        <w:pStyle w:val="Bezmezer"/>
        <w:rPr>
          <w:b w:val="0"/>
        </w:rPr>
      </w:pPr>
      <w:r w:rsidRPr="00C5723E">
        <w:rPr>
          <w:b w:val="0"/>
        </w:rPr>
        <w:t>Fragmentace krajiny je jev související především s mírou zastavěností území a hustotou</w:t>
      </w:r>
    </w:p>
    <w:p w14:paraId="2784E557" w14:textId="77777777" w:rsidR="000E2235" w:rsidRPr="00E76AB1" w:rsidRDefault="00000000" w:rsidP="00E76AB1">
      <w:pPr>
        <w:pStyle w:val="Bezmezer"/>
        <w:rPr>
          <w:b w:val="0"/>
        </w:rPr>
      </w:pPr>
      <w:r w:rsidRPr="00C5723E">
        <w:rPr>
          <w:b w:val="0"/>
        </w:rPr>
        <w:t xml:space="preserve">silniční sítě. Tlak na rostoucí zastavěnost území a s tím související dopravní infrastrukturu je vysoký, proto i vývoj fragmentace krajiny má dlouhodobě negativní trend. </w:t>
      </w:r>
    </w:p>
    <w:p w14:paraId="305F157F" w14:textId="77777777" w:rsidR="000E2235" w:rsidRPr="00C5723E" w:rsidRDefault="00000000" w:rsidP="00E76AB1">
      <w:pPr>
        <w:spacing w:before="240"/>
        <w:rPr>
          <w:u w:val="single"/>
        </w:rPr>
      </w:pPr>
      <w:r w:rsidRPr="00C5723E">
        <w:rPr>
          <w:u w:val="single"/>
        </w:rPr>
        <w:t xml:space="preserve">Vodní toky: </w:t>
      </w:r>
    </w:p>
    <w:p w14:paraId="4AC86946" w14:textId="77777777" w:rsidR="000E2235" w:rsidRPr="00C5723E" w:rsidRDefault="00000000" w:rsidP="00E76AB1">
      <w:r w:rsidRPr="00C5723E">
        <w:t xml:space="preserve">Administrativní činností Správy CHKO se podařilo zastavit růst fragmentace vodních toků. Na řadě míst se postupně odstraňují migrační bariéry (např. Divoká Orlice včetně přítoků, Bělá) a probíhá revitalizace vodních toků (např. Zelenka, Fibich, Koutský potok, </w:t>
      </w:r>
      <w:proofErr w:type="spellStart"/>
      <w:r w:rsidRPr="00C5723E">
        <w:t>Bartošovický</w:t>
      </w:r>
      <w:proofErr w:type="spellEnd"/>
      <w:r w:rsidRPr="00C5723E">
        <w:t xml:space="preserve"> potok). Nicméně odstraňování migračních překážek spjatých s využíváním vody z minulosti (mlýny, fabriky, zasněžování, MVE) je finančně náročné a komplikují ho složitá jednání s vlastníky objektů a se správci povodí. Plánovány jsou další revitalizace a </w:t>
      </w:r>
      <w:proofErr w:type="spellStart"/>
      <w:r w:rsidRPr="00C5723E">
        <w:t>renaturace</w:t>
      </w:r>
      <w:proofErr w:type="spellEnd"/>
      <w:r w:rsidRPr="00C5723E">
        <w:t xml:space="preserve"> některých drobnějších vodních toků, při kterých dojde k obnovení kontinua toku. Klasické funkční rybí přechody v CHKO nejsou.</w:t>
      </w:r>
    </w:p>
    <w:p w14:paraId="057B8EDB" w14:textId="77777777" w:rsidR="000E2235" w:rsidRPr="00C5723E" w:rsidRDefault="00000000" w:rsidP="00E76AB1">
      <w:pPr>
        <w:spacing w:before="240"/>
        <w:rPr>
          <w:u w:val="single"/>
        </w:rPr>
      </w:pPr>
      <w:r w:rsidRPr="00C5723E">
        <w:rPr>
          <w:u w:val="single"/>
        </w:rPr>
        <w:t>Mokřady, tůně</w:t>
      </w:r>
    </w:p>
    <w:p w14:paraId="702414AA" w14:textId="77777777" w:rsidR="000E2235" w:rsidRPr="00C5723E" w:rsidRDefault="00000000" w:rsidP="00E76AB1">
      <w:r w:rsidRPr="00C5723E">
        <w:t>U tohoto typu biotopů je migrační prostupnost dána především vzdáleností mezi jednotlivými lokalitami a charakterem území, které je odděluje. Na značné části území CHKO postupně dožívají dřívější odvodňovací a meliorační systémy, na vhodných lokalitách je proto podporován vznik mokřadů a tůní i pomocí vhodných dotačních titulů. Výsledkem je zlepšení migrace živočichů vázaných na stojaté vody zahuštěním sítě těchto stanovišť a zlepšení vzájemné propojenosti jednotlivých vodních ploch.</w:t>
      </w:r>
    </w:p>
    <w:p w14:paraId="3339A4EF" w14:textId="77777777" w:rsidR="000E2235" w:rsidRPr="00C5723E" w:rsidRDefault="00000000" w:rsidP="00E76AB1">
      <w:pPr>
        <w:spacing w:before="240"/>
      </w:pPr>
      <w:r w:rsidRPr="00C5723E">
        <w:rPr>
          <w:u w:val="single"/>
        </w:rPr>
        <w:t>Doprava</w:t>
      </w:r>
      <w:r w:rsidRPr="00C5723E">
        <w:t xml:space="preserve">: </w:t>
      </w:r>
    </w:p>
    <w:p w14:paraId="4579434F" w14:textId="77777777" w:rsidR="000E2235" w:rsidRPr="00C5723E" w:rsidRDefault="00000000" w:rsidP="00E76AB1">
      <w:r w:rsidRPr="00C5723E">
        <w:t xml:space="preserve">Územím oblasti CHKO Orlické hory neprochází žádná železniční trať, až na velmi malou část trati Doudleby nad Orlicí - Rokytnice v </w:t>
      </w:r>
      <w:proofErr w:type="spellStart"/>
      <w:r w:rsidRPr="00C5723E">
        <w:t>Orl</w:t>
      </w:r>
      <w:proofErr w:type="spellEnd"/>
      <w:r w:rsidRPr="00C5723E">
        <w:t>. horách v prostoru Pěčína, která ale vzhledem k migraci živočichů nepředstavuje významnou migrační bariéru. Na počátku 20. století existovalo několik projektů železničních tratí pronikajících hlouběji do hor, které se nerealizovaly. V posledních letech nastal znovu tlak na zřízení těchto železničních tratí. Tento záměr by mohl vyvolat negativní dopady na řadů aspektů ochrany přírody v CHKO, včetně dal</w:t>
      </w:r>
      <w:r>
        <w:t>š</w:t>
      </w:r>
      <w:r w:rsidRPr="00C5723E">
        <w:t>í fragmentace krajiny a n</w:t>
      </w:r>
      <w:r>
        <w:t>a</w:t>
      </w:r>
      <w:r w:rsidRPr="00C5723E">
        <w:t>rušení migrační prostupnosti krajiny.</w:t>
      </w:r>
    </w:p>
    <w:p w14:paraId="58180969" w14:textId="77777777" w:rsidR="000E2235" w:rsidRPr="00C5723E" w:rsidRDefault="00000000" w:rsidP="00E76AB1">
      <w:r w:rsidRPr="00C5723E">
        <w:t>Silniční síť má z hlediska fragmentace prostředí a mortality živočichů jednoznačně negativní vliv. Pro velké savce je území CHKO relativně průchodné</w:t>
      </w:r>
      <w:r>
        <w:t>,</w:t>
      </w:r>
      <w:r w:rsidRPr="00C5723E">
        <w:t xml:space="preserve"> a to díky velkému zastoupení lesních celků. Silniční síť na území CHKO Orlické hory neobsahuje žádné silnice I. třídy. Hustota silniční sítě je přiměřená a její zatížení je v mezích únosnosti. Stoupající negativní vliv má rostoucí hustota provozu související s rostoucí z</w:t>
      </w:r>
      <w:r>
        <w:t>á</w:t>
      </w:r>
      <w:r w:rsidRPr="00C5723E">
        <w:t>stavbou a větší rekreační zátěží území, zejména během víkendů a prázdnin. Novým trendem, který zvyšuje bariérový efekt komunikací, je instalace osvětlení a nových obrubníků (vytvářejí pasti pro drobné živočichy). V některých místech, hlavně v údolích, mohou být problematické úseky se svodidly umístěnými podle silnic. Úseky, kde by byla silnice zásadní překážkou pro populace žab, v CHKO nejsou.</w:t>
      </w:r>
    </w:p>
    <w:p w14:paraId="2D2DE793" w14:textId="77777777" w:rsidR="000E2235" w:rsidRPr="00C5723E" w:rsidRDefault="00000000" w:rsidP="00E76AB1">
      <w:pPr>
        <w:spacing w:before="240"/>
        <w:rPr>
          <w:u w:val="single"/>
        </w:rPr>
      </w:pPr>
      <w:r w:rsidRPr="00C5723E">
        <w:rPr>
          <w:u w:val="single"/>
        </w:rPr>
        <w:t>Lesní prostředí:</w:t>
      </w:r>
    </w:p>
    <w:p w14:paraId="5519B17E" w14:textId="77777777" w:rsidR="000E2235" w:rsidRPr="00C5723E" w:rsidRDefault="00000000" w:rsidP="00E76AB1">
      <w:r w:rsidRPr="00C5723E">
        <w:t>Rozsáhlé smrkové monokultury představují pro řadu druhů přirozených lesních společenstev migrační překážku. Prostupnost a konektivita lesních společenstev závisí tedy do velké míry na druhové skladbě lesů, pro některé druhy může být významný také podíl mrtvého dřeva v porostech.</w:t>
      </w:r>
      <w:r w:rsidRPr="00C5723E">
        <w:rPr>
          <w:b/>
        </w:rPr>
        <w:t xml:space="preserve"> </w:t>
      </w:r>
      <w:r w:rsidRPr="00C5723E">
        <w:t xml:space="preserve">Druhová pestrost lesů se díky stanovenému podílu MZD postupně zlepšuje, částečně se tedy zlepšuje i konektivita přírodních lesních stanovišť. Postup je však velmi </w:t>
      </w:r>
      <w:r w:rsidRPr="00C5723E">
        <w:lastRenderedPageBreak/>
        <w:t>pomalý a dosavadní podíl MZD je z pohledu konektivity pro většinu druhů nedostatečný. U druhů vázaných na mrtvé dřevo je situace trvale kritická, tyto druhy jsou většinou vázané pouze na vybraná zvláště chráněná území. Příležitostí ke zvýšení podílu mrtvého dřeva a zlepšení druhové skladby může být současná kůrovcová kalamita, která vytváří prostor pro vznik druhově pestřejších porostů.</w:t>
      </w:r>
    </w:p>
    <w:p w14:paraId="55BB065D" w14:textId="77777777" w:rsidR="000E2235" w:rsidRPr="00C5723E" w:rsidRDefault="00000000" w:rsidP="00E76AB1">
      <w:pPr>
        <w:spacing w:before="240"/>
        <w:rPr>
          <w:u w:val="single"/>
        </w:rPr>
      </w:pPr>
      <w:r w:rsidRPr="00C5723E">
        <w:rPr>
          <w:u w:val="single"/>
        </w:rPr>
        <w:t>Nelesní přírodní biotopy a zemědělská krajina:</w:t>
      </w:r>
    </w:p>
    <w:p w14:paraId="02F00497" w14:textId="77777777" w:rsidR="000E2235" w:rsidRPr="00C5723E" w:rsidRDefault="00000000" w:rsidP="00E76AB1">
      <w:r w:rsidRPr="00C5723E">
        <w:t>Zbytky přírodních stanovišť představují často izolované enklávy v okolní intenzivně využívané krajině</w:t>
      </w:r>
      <w:r>
        <w:t>,</w:t>
      </w:r>
      <w:r w:rsidRPr="00C5723E">
        <w:t xml:space="preserve"> nebo jsou částečně obklopené lesními porosty. Intenzivně využívané zemědělské plochy i lesy přitom představují pro mnoho druhů nepřekonatelnou překážku. V krajině se objevuje stále více plotů (i v souvislosti s výskytem vlka dochází u chovů hospodářských zvířat ke zkvalitnění oplocení a tím zhoršení migrace větších druhů), a i přes částečné regulace dochází průběžně k další zástavbě volné krajiny. Šancí na zlepšení průchodnosti volné krajiny jsou především krajinotvorné programy MŽP a </w:t>
      </w:r>
      <w:proofErr w:type="spellStart"/>
      <w:r w:rsidRPr="00C5723E">
        <w:t>agroenvi</w:t>
      </w:r>
      <w:proofErr w:type="spellEnd"/>
      <w:r w:rsidRPr="00C5723E">
        <w:t xml:space="preserve"> opatření rezortu </w:t>
      </w:r>
      <w:proofErr w:type="spellStart"/>
      <w:r w:rsidRPr="00C5723E">
        <w:t>MZe</w:t>
      </w:r>
      <w:proofErr w:type="spellEnd"/>
      <w:r w:rsidRPr="00C5723E">
        <w:t>. Žádoucí obrat však dosud nenastal.</w:t>
      </w:r>
    </w:p>
    <w:p w14:paraId="4CECD06C" w14:textId="77777777" w:rsidR="000E2235" w:rsidRPr="00C5723E" w:rsidRDefault="00000000" w:rsidP="00E76AB1">
      <w:pPr>
        <w:spacing w:before="240"/>
      </w:pPr>
      <w:r w:rsidRPr="00C5723E">
        <w:rPr>
          <w:u w:val="single"/>
        </w:rPr>
        <w:t>Výstavba</w:t>
      </w:r>
      <w:r w:rsidRPr="00C5723E">
        <w:t>:</w:t>
      </w:r>
    </w:p>
    <w:p w14:paraId="3404A896" w14:textId="77777777" w:rsidR="000E2235" w:rsidRPr="00C5723E" w:rsidRDefault="00000000" w:rsidP="00E76AB1">
      <w:r w:rsidRPr="00C5723E">
        <w:t>Zde je situace jednoznačně nejhorší. Tlak na územní rozvoj obcí trvale roste a tento trend nabral na intenzitě po epidemii Covidu, kdy násobně vzrostla poptávka po rekreačních objektech. Výstavbu na území CHKO ovlivňuje AOPK ČR v rámci územního a stavebního řízení svými závaznými stanovisky. Od roku 2010 také poskytuje vrstvy „migračně významných území“ a „dálkových migračních koridorů“ jako nepovinný podklad pro tvorbu ÚPD. Dochází přitom k růstu jednotlivých sídel do šířky a záboru biotopů využitelných řadou druhů živočichů. V řadě sídel rozprostřených podél cest dochází také k zahušťování zástavby, vznikají tak jednotlivé segmenty krajiny vzájemně oddělené úzkou linií obce, a tím se dále zhoršuje průchodnost krajiny.</w:t>
      </w:r>
    </w:p>
    <w:p w14:paraId="31C45BCF" w14:textId="77777777" w:rsidR="000E2235" w:rsidRPr="00C5723E" w:rsidRDefault="00000000" w:rsidP="00E76AB1">
      <w:pPr>
        <w:spacing w:before="240"/>
      </w:pPr>
      <w:r w:rsidRPr="00C5723E">
        <w:rPr>
          <w:u w:val="single"/>
        </w:rPr>
        <w:t>Energetika</w:t>
      </w:r>
      <w:r w:rsidRPr="00C5723E">
        <w:t>:</w:t>
      </w:r>
    </w:p>
    <w:p w14:paraId="5502DB74" w14:textId="77777777" w:rsidR="000E2235" w:rsidRPr="00C5723E" w:rsidRDefault="00000000" w:rsidP="00E76AB1">
      <w:r w:rsidRPr="00C5723E">
        <w:t xml:space="preserve">Území CHKO Orlické hory protínají soustavy vysokého napětí (VN) i nízkého napětí (NN), které mohou limitovat pohyb ptáků v krajině. Z hlediska migrační prostupnosti jsou významné zejména linky VN; sloupy ohrožují ptáky, kteří na ně usedají, elektrickým výbojem; linky VN pak představují riziko pro letící ptáky, kteří mohou narážet do vodičů. Toto riziko se týká především ptáků létajících za snížené viditelnosti. Více ohrožení jsou také ptáci s vysokou hmotností, kteří nejsou schopní při zaregistrování překážky rychle změnit směr letu. Na území CHKO postupně dochází k výměnám sloupů VN za bezpečnější typy. Tato výměna probíhá především při opravách a rekonstrukcích, přitom je důsledně vyžadováno použití bezpečných zařízení. Pro nová vedení a rekonstrukce stávajících vedení tedy smí být použity jen bezpečné sloupy, přičemž za zcela bezpečné je možné považovat jen takové řešení, kdy se ptákům znemožní dosednutí do všech rizikových míst a zároveň se jim nabídne dostatečně atraktivní bezpečná možnost přistání. Tato kritéria splňují zejména konstrukce založené na nabídce speciálního dosedacího bidla pod konzolí typu „pařát“ nebo instalace bezpečného dosedacího prvku z izolačního materiálu na této konzole. </w:t>
      </w:r>
    </w:p>
    <w:p w14:paraId="69A9E760" w14:textId="77777777" w:rsidR="000E2235" w:rsidRPr="00C5723E" w:rsidRDefault="00000000" w:rsidP="00E76AB1">
      <w:pPr>
        <w:pStyle w:val="Bezmezer"/>
        <w:spacing w:before="240"/>
      </w:pPr>
      <w:r w:rsidRPr="00C5723E">
        <w:t>Hospodářské využívání území ovlivňující stav migrační prostupnosti:</w:t>
      </w:r>
    </w:p>
    <w:p w14:paraId="361E3FD8" w14:textId="77777777" w:rsidR="000E2235" w:rsidRPr="00C5723E" w:rsidRDefault="00000000" w:rsidP="00E76AB1">
      <w:pPr>
        <w:spacing w:after="120"/>
        <w:rPr>
          <w:u w:val="single"/>
        </w:rPr>
      </w:pPr>
      <w:r w:rsidRPr="00C5723E">
        <w:rPr>
          <w:u w:val="single"/>
        </w:rPr>
        <w:t>Jak je uvedeno výše, za hlavní způsoby hospodářského využití s vlivem na migrační prostupnost je možné označit:</w:t>
      </w:r>
    </w:p>
    <w:p w14:paraId="4183FF82" w14:textId="77777777" w:rsidR="000E2235" w:rsidRPr="00975BDD" w:rsidRDefault="00000000" w:rsidP="00F65104">
      <w:pPr>
        <w:pStyle w:val="Odstavecseseznamem"/>
        <w:numPr>
          <w:ilvl w:val="0"/>
          <w:numId w:val="60"/>
        </w:numPr>
        <w:autoSpaceDE/>
        <w:autoSpaceDN/>
        <w:spacing w:before="0"/>
      </w:pPr>
      <w:r w:rsidRPr="00975BDD">
        <w:t>zemědělství – Vznik velkých půdních bloků, často odvodněných podzemní drenáží, eliminace rozptýlené zeleně v krajině, vznik oplocených pastevních areálů, další typy plotů, růst intenzity využívání pozemků vede ke ztrátě vhodných biotopů a fragmentaci populací;</w:t>
      </w:r>
    </w:p>
    <w:p w14:paraId="7FEE0759" w14:textId="77777777" w:rsidR="000E2235" w:rsidRPr="00C5723E" w:rsidRDefault="00000000" w:rsidP="00F65104">
      <w:pPr>
        <w:pStyle w:val="Odstavecseseznamem"/>
        <w:numPr>
          <w:ilvl w:val="0"/>
          <w:numId w:val="60"/>
        </w:numPr>
        <w:autoSpaceDE/>
        <w:autoSpaceDN/>
        <w:spacing w:before="60"/>
        <w:ind w:left="714" w:hanging="357"/>
      </w:pPr>
      <w:r>
        <w:t>r</w:t>
      </w:r>
      <w:r w:rsidRPr="00C5723E">
        <w:t xml:space="preserve">ybářské hospodaření – Příliš intenzivní </w:t>
      </w:r>
      <w:r>
        <w:t>chov ryb</w:t>
      </w:r>
      <w:r w:rsidRPr="00C5723E">
        <w:t xml:space="preserve"> </w:t>
      </w:r>
      <w:r>
        <w:t>ve vodních nádržích</w:t>
      </w:r>
      <w:r w:rsidRPr="00C5723E">
        <w:t xml:space="preserve"> znamená absenci vhodného biotopu pro živočichy jinak vázané na </w:t>
      </w:r>
      <w:proofErr w:type="spellStart"/>
      <w:r w:rsidRPr="00C5723E">
        <w:t>polointenzivní</w:t>
      </w:r>
      <w:proofErr w:type="spellEnd"/>
      <w:r w:rsidRPr="00C5723E">
        <w:t xml:space="preserve"> či extenzivní </w:t>
      </w:r>
      <w:r w:rsidRPr="00C5723E">
        <w:lastRenderedPageBreak/>
        <w:t>chovy ryb a tím k fragment</w:t>
      </w:r>
      <w:r>
        <w:t>aci jejich populace v krajině;</w:t>
      </w:r>
    </w:p>
    <w:p w14:paraId="699CDB77" w14:textId="77777777" w:rsidR="000E2235" w:rsidRPr="00C5723E" w:rsidRDefault="00000000" w:rsidP="00F65104">
      <w:pPr>
        <w:pStyle w:val="Odstavecseseznamem"/>
        <w:numPr>
          <w:ilvl w:val="0"/>
          <w:numId w:val="60"/>
        </w:numPr>
        <w:autoSpaceDE/>
        <w:autoSpaceDN/>
        <w:spacing w:before="60"/>
        <w:ind w:left="714" w:hanging="357"/>
      </w:pPr>
      <w:r>
        <w:t>l</w:t>
      </w:r>
      <w:r w:rsidRPr="00C5723E">
        <w:t>esnické hospodaření – Nevhodné hospodaření založené na stejnověkých monokulturách. Pro druhy s nízkou mobilitou (bezobratlí) vázané na přirozené lesy představuje současný stav lesů v CHKO problém (stejnověké monokultury s min. množstvím mrtvého dřeva). Zůstávají tak uvězněni na ostrůvcích přirozených lesů bez m</w:t>
      </w:r>
      <w:r>
        <w:t>ožnosti migrace mimo tato území;</w:t>
      </w:r>
    </w:p>
    <w:p w14:paraId="419C4111" w14:textId="77777777" w:rsidR="000E2235" w:rsidRPr="00E76AB1" w:rsidRDefault="00000000" w:rsidP="00F65104">
      <w:pPr>
        <w:pStyle w:val="Odstavecseseznamem"/>
        <w:numPr>
          <w:ilvl w:val="0"/>
          <w:numId w:val="60"/>
        </w:numPr>
        <w:autoSpaceDE/>
        <w:autoSpaceDN/>
        <w:spacing w:before="60"/>
        <w:ind w:left="714" w:hanging="357"/>
      </w:pPr>
      <w:r>
        <w:t xml:space="preserve">zalesňování zemědělských půd </w:t>
      </w:r>
      <w:r w:rsidRPr="00C5723E">
        <w:t>– Živočišné druhy bezlesí jsou aktuálně mnohem více ohroženy fragmentací prostředí než druhy lesní. Zalesněním dochází k úbytku vhodných stanovišť a migračních koridorů těchto druhů a tím k fragmentaci jejich populace, nejvíce jsou ovlivněni bezobratlí živočichové vzhledem k nižší schopnosti mobility.</w:t>
      </w:r>
    </w:p>
    <w:p w14:paraId="2279050A" w14:textId="77777777" w:rsidR="000E2235" w:rsidRPr="00C5723E" w:rsidRDefault="00000000" w:rsidP="00E76AB1">
      <w:pPr>
        <w:pStyle w:val="Bezmezer"/>
        <w:spacing w:before="240"/>
        <w:rPr>
          <w:rFonts w:cs="Arial"/>
          <w:szCs w:val="22"/>
        </w:rPr>
      </w:pPr>
      <w:r w:rsidRPr="00C5723E">
        <w:rPr>
          <w:rFonts w:cs="Arial"/>
          <w:szCs w:val="22"/>
        </w:rPr>
        <w:t>Jiné činnosti využívání území ovlivňující stav migrační prostupnosti:</w:t>
      </w:r>
    </w:p>
    <w:p w14:paraId="17C31EA3" w14:textId="77777777" w:rsidR="000E2235" w:rsidRPr="00C5723E" w:rsidRDefault="00000000" w:rsidP="00E76AB1">
      <w:pPr>
        <w:spacing w:after="120"/>
        <w:rPr>
          <w:u w:val="single"/>
        </w:rPr>
      </w:pPr>
      <w:r w:rsidRPr="00C5723E">
        <w:rPr>
          <w:u w:val="single"/>
        </w:rPr>
        <w:t xml:space="preserve">Jak je uvedeno </w:t>
      </w:r>
      <w:r>
        <w:rPr>
          <w:u w:val="single"/>
        </w:rPr>
        <w:t xml:space="preserve">i </w:t>
      </w:r>
      <w:r w:rsidRPr="00C5723E">
        <w:rPr>
          <w:u w:val="single"/>
        </w:rPr>
        <w:t>výše, za hlavní způsoby využití území s negativním vlivem na migrační prostupnost je možné označit:</w:t>
      </w:r>
    </w:p>
    <w:p w14:paraId="337B0A10" w14:textId="77777777" w:rsidR="000E2235" w:rsidRPr="00C5723E" w:rsidRDefault="00000000" w:rsidP="00F65104">
      <w:pPr>
        <w:pStyle w:val="Odstavecseseznamem"/>
        <w:numPr>
          <w:ilvl w:val="0"/>
          <w:numId w:val="61"/>
        </w:numPr>
        <w:autoSpaceDE/>
        <w:autoSpaceDN/>
        <w:spacing w:before="0"/>
      </w:pPr>
      <w:r>
        <w:t>r</w:t>
      </w:r>
      <w:r w:rsidRPr="00C5723E">
        <w:t xml:space="preserve">ozšiřování zástavby do volné krajiny – </w:t>
      </w:r>
      <w:r>
        <w:t>D</w:t>
      </w:r>
      <w:r w:rsidRPr="00C5723E">
        <w:t>ochází k přímému záboru a ztrátě biotopu živočichů (zahrady kolem domů jsou intenzivně sekané), oplocování poz</w:t>
      </w:r>
      <w:r>
        <w:t>emků brání migraci jako takové;</w:t>
      </w:r>
    </w:p>
    <w:p w14:paraId="123DE028" w14:textId="77777777" w:rsidR="000E2235" w:rsidRPr="00C5723E" w:rsidRDefault="00000000" w:rsidP="00F65104">
      <w:pPr>
        <w:pStyle w:val="Odstavecseseznamem"/>
        <w:numPr>
          <w:ilvl w:val="0"/>
          <w:numId w:val="61"/>
        </w:numPr>
        <w:autoSpaceDE/>
        <w:autoSpaceDN/>
        <w:spacing w:before="60"/>
        <w:ind w:left="714" w:hanging="357"/>
      </w:pPr>
      <w:r>
        <w:t>v</w:t>
      </w:r>
      <w:r w:rsidRPr="00C5723E">
        <w:t xml:space="preserve">ýstavba a modernizace dopravní infrastruktury – </w:t>
      </w:r>
      <w:r>
        <w:t>Z</w:t>
      </w:r>
      <w:r w:rsidRPr="00C5723E">
        <w:t>ahrnuje vznik nových obchvatů obcí, rozšiřování sítě silnic a zvýšený provoz, jehož důsledkem je fragmentace prostředí a zvýšená mortalita</w:t>
      </w:r>
      <w:r>
        <w:t xml:space="preserve"> živočichů na silnicích;</w:t>
      </w:r>
    </w:p>
    <w:p w14:paraId="6ACD17ED" w14:textId="77777777" w:rsidR="000E2235" w:rsidRPr="00C5723E" w:rsidRDefault="00000000" w:rsidP="00F65104">
      <w:pPr>
        <w:pStyle w:val="Odstavecseseznamem"/>
        <w:numPr>
          <w:ilvl w:val="0"/>
          <w:numId w:val="61"/>
        </w:numPr>
        <w:autoSpaceDE/>
        <w:autoSpaceDN/>
        <w:spacing w:before="60"/>
        <w:ind w:left="714" w:hanging="357"/>
      </w:pPr>
      <w:r>
        <w:t>e</w:t>
      </w:r>
      <w:r w:rsidRPr="00C5723E">
        <w:t xml:space="preserve">nergetické využívání vodních toků, využívání vodních toků pro zasněžování – </w:t>
      </w:r>
      <w:r>
        <w:t>J</w:t>
      </w:r>
      <w:r w:rsidRPr="00C5723E">
        <w:t>edná se zejména o existenci a výstavbu nových MVE na tocích, případně vzdutí vodních toků u odběrový</w:t>
      </w:r>
      <w:r>
        <w:t>c</w:t>
      </w:r>
      <w:r w:rsidRPr="00C5723E">
        <w:t>h míst pro zasněžování, které tvoří migrační bariéru pro řadu d</w:t>
      </w:r>
      <w:r>
        <w:t>ruhů ryb a vodních bezobratlých;</w:t>
      </w:r>
    </w:p>
    <w:p w14:paraId="591BBE2E" w14:textId="77777777" w:rsidR="000E2235" w:rsidRPr="00C5723E" w:rsidRDefault="00000000" w:rsidP="00F65104">
      <w:pPr>
        <w:pStyle w:val="Odstavecseseznamem"/>
        <w:numPr>
          <w:ilvl w:val="0"/>
          <w:numId w:val="61"/>
        </w:numPr>
        <w:autoSpaceDE/>
        <w:autoSpaceDN/>
        <w:spacing w:before="60"/>
        <w:ind w:left="714" w:hanging="357"/>
      </w:pPr>
      <w:r>
        <w:t>s</w:t>
      </w:r>
      <w:r w:rsidRPr="00C5723E">
        <w:t>tavby a rekonstrukce linek elektrického vedení</w:t>
      </w:r>
      <w:r>
        <w:t xml:space="preserve">, výstavba větrných elektráren </w:t>
      </w:r>
      <w:r w:rsidRPr="00C5723E">
        <w:t xml:space="preserve">– </w:t>
      </w:r>
      <w:r>
        <w:t>P</w:t>
      </w:r>
      <w:r w:rsidRPr="00C5723E">
        <w:t>ředstavují riziko kolizí s letícími ptáky.</w:t>
      </w:r>
    </w:p>
    <w:p w14:paraId="185BD7E2" w14:textId="77777777" w:rsidR="000E2235" w:rsidRPr="00C5723E" w:rsidRDefault="00000000" w:rsidP="00E76AB1">
      <w:pPr>
        <w:pStyle w:val="Bezmezer"/>
        <w:spacing w:before="240"/>
        <w:rPr>
          <w:rFonts w:cs="Arial"/>
          <w:szCs w:val="22"/>
        </w:rPr>
      </w:pPr>
      <w:r w:rsidRPr="00C5723E">
        <w:rPr>
          <w:rFonts w:cs="Arial"/>
          <w:szCs w:val="22"/>
        </w:rPr>
        <w:t>Přírodní činitelé ovlivňující stav migrační prostupnosti:</w:t>
      </w:r>
    </w:p>
    <w:p w14:paraId="1675C588" w14:textId="77777777" w:rsidR="000E2235" w:rsidRPr="00C5723E" w:rsidRDefault="00000000" w:rsidP="00E76AB1">
      <w:pPr>
        <w:spacing w:after="120"/>
        <w:rPr>
          <w:b/>
          <w:u w:val="single"/>
        </w:rPr>
      </w:pPr>
      <w:r w:rsidRPr="00C5723E">
        <w:rPr>
          <w:u w:val="single"/>
        </w:rPr>
        <w:t>Působení přírodních činitelů má zpravidla pozitivní vliv na migrační prostupnost.</w:t>
      </w:r>
    </w:p>
    <w:p w14:paraId="3F27B05F" w14:textId="77777777" w:rsidR="000E2235" w:rsidRPr="00C5723E" w:rsidRDefault="00000000" w:rsidP="00F65104">
      <w:pPr>
        <w:pStyle w:val="Styl-odrky"/>
        <w:numPr>
          <w:ilvl w:val="0"/>
          <w:numId w:val="56"/>
        </w:numPr>
      </w:pPr>
      <w:proofErr w:type="spellStart"/>
      <w:r>
        <w:t>r</w:t>
      </w:r>
      <w:r w:rsidRPr="00C5723E">
        <w:t>enaturace</w:t>
      </w:r>
      <w:proofErr w:type="spellEnd"/>
      <w:r w:rsidRPr="00C5723E">
        <w:t xml:space="preserve"> – </w:t>
      </w:r>
      <w:r>
        <w:t>U</w:t>
      </w:r>
      <w:r w:rsidRPr="00C5723E">
        <w:t xml:space="preserve"> regulovaných vodních toků probíhají vlivem přírodních činitelů procesy </w:t>
      </w:r>
      <w:proofErr w:type="spellStart"/>
      <w:r w:rsidRPr="00C5723E">
        <w:t>renaturace</w:t>
      </w:r>
      <w:proofErr w:type="spellEnd"/>
      <w:r w:rsidRPr="00C5723E">
        <w:t>, které obecně zlepšují stav</w:t>
      </w:r>
      <w:r w:rsidR="007A124A">
        <w:t>,</w:t>
      </w:r>
      <w:r w:rsidRPr="00C5723E">
        <w:t xml:space="preserve"> a tedy i prostupnost toků, podobně staré jezy bez technické údržby postupně přecházejí do podoby peřejnatých úseků a stávají se pr</w:t>
      </w:r>
      <w:r>
        <w:t>ůchodnými pro vodní organismy;</w:t>
      </w:r>
    </w:p>
    <w:p w14:paraId="70A60EAA" w14:textId="77777777" w:rsidR="000E2235" w:rsidRPr="00C5723E" w:rsidRDefault="00000000" w:rsidP="00F65104">
      <w:pPr>
        <w:pStyle w:val="Styl-odrky"/>
        <w:numPr>
          <w:ilvl w:val="0"/>
          <w:numId w:val="56"/>
        </w:numPr>
        <w:spacing w:before="60"/>
        <w:ind w:left="714" w:hanging="357"/>
      </w:pPr>
      <w:r>
        <w:t>k</w:t>
      </w:r>
      <w:r w:rsidRPr="00C5723E">
        <w:t xml:space="preserve">ůrovcová kalamita – </w:t>
      </w:r>
      <w:r>
        <w:t>V</w:t>
      </w:r>
      <w:r w:rsidRPr="00C5723E">
        <w:t> lesním prostředí v posledních letech dominuje vliv kůrovcové kalamity. Pokud bude využita jako příležitost ke změně druhového složení lesů, k větší diferenciaci lesů a k ponechání většího množství tlejícího dřeva v lesích, pak se v důsledku může projevit i pozitivně propojením současných fragmentů přirozených lesních biotopů prvky s vyšším podílem dřev</w:t>
      </w:r>
      <w:r>
        <w:t>in přirozené druhové skladby;</w:t>
      </w:r>
    </w:p>
    <w:p w14:paraId="2D8D8E03" w14:textId="77777777" w:rsidR="000E2235" w:rsidRPr="00E76AB1" w:rsidRDefault="00000000" w:rsidP="00F65104">
      <w:pPr>
        <w:pStyle w:val="Styl-odrky"/>
        <w:numPr>
          <w:ilvl w:val="0"/>
          <w:numId w:val="56"/>
        </w:numPr>
        <w:spacing w:before="60"/>
        <w:ind w:left="714" w:hanging="357"/>
      </w:pPr>
      <w:r>
        <w:t>s</w:t>
      </w:r>
      <w:r w:rsidRPr="00C5723E">
        <w:t xml:space="preserve">ukcese – </w:t>
      </w:r>
      <w:r>
        <w:t>Z</w:t>
      </w:r>
      <w:r w:rsidRPr="00C5723E">
        <w:t>arůstání nevyužívaných částí krajiny může přispět k lepšímu propojení lesních biotopů, nově vzniklé porosty naopak často vytvářejí migrační bariéru pro druhy vázané na travní b</w:t>
      </w:r>
      <w:r w:rsidR="00E76AB1">
        <w:t>iotopy (některé druhy motýlů).</w:t>
      </w:r>
    </w:p>
    <w:p w14:paraId="2A8DE57A" w14:textId="77777777" w:rsidR="000E2235" w:rsidRPr="00C5723E" w:rsidRDefault="00000000" w:rsidP="00E76AB1">
      <w:pPr>
        <w:spacing w:before="240" w:after="120"/>
        <w:rPr>
          <w:b/>
          <w:u w:val="single"/>
        </w:rPr>
      </w:pPr>
      <w:r w:rsidRPr="00C5723E">
        <w:rPr>
          <w:u w:val="single"/>
        </w:rPr>
        <w:t>Negativně na migrační prostupnost působí zejména:</w:t>
      </w:r>
    </w:p>
    <w:p w14:paraId="20A951BD" w14:textId="77777777" w:rsidR="000E2235" w:rsidRPr="00C5723E" w:rsidRDefault="00000000" w:rsidP="00F65104">
      <w:pPr>
        <w:pStyle w:val="Odstavecseseznamem"/>
        <w:numPr>
          <w:ilvl w:val="0"/>
          <w:numId w:val="62"/>
        </w:numPr>
        <w:autoSpaceDE/>
        <w:autoSpaceDN/>
        <w:spacing w:before="0"/>
      </w:pPr>
      <w:r>
        <w:t>s</w:t>
      </w:r>
      <w:r w:rsidRPr="00C5723E">
        <w:t xml:space="preserve">ucho – </w:t>
      </w:r>
      <w:r>
        <w:t>M</w:t>
      </w:r>
      <w:r w:rsidRPr="00C5723E">
        <w:t>okřady, rybníky, tůně a vodní toky jsou v posledních letech postižené vlivem sucha, řada z nich trpí nedostatkem vody, ztráta vhodných biotopů posiluje izolovanost zbytkových p</w:t>
      </w:r>
      <w:r>
        <w:t>opulací na vodu vázaných druhů;</w:t>
      </w:r>
    </w:p>
    <w:p w14:paraId="1AB18007" w14:textId="77777777" w:rsidR="000E2235" w:rsidRPr="00C5723E" w:rsidRDefault="00000000" w:rsidP="00F65104">
      <w:pPr>
        <w:pStyle w:val="Odstavecseseznamem"/>
        <w:numPr>
          <w:ilvl w:val="0"/>
          <w:numId w:val="62"/>
        </w:numPr>
        <w:autoSpaceDE/>
        <w:autoSpaceDN/>
        <w:spacing w:before="60"/>
        <w:ind w:left="714" w:hanging="357"/>
      </w:pPr>
      <w:r>
        <w:t>v</w:t>
      </w:r>
      <w:r w:rsidRPr="00C5723E">
        <w:t xml:space="preserve">ýskyt velkých šelem – </w:t>
      </w:r>
      <w:r>
        <w:t>O</w:t>
      </w:r>
      <w:r w:rsidRPr="00C5723E">
        <w:t>patření na snižování škod na hospodářských zvířatech jsou prováděna instalací pevných ohradníků, které jsou novou bariérou pro pohyb živočichů v krajině.</w:t>
      </w:r>
    </w:p>
    <w:p w14:paraId="26894125" w14:textId="77777777" w:rsidR="00FA76ED" w:rsidRPr="00FA76ED" w:rsidRDefault="00FA76ED" w:rsidP="00E76AB1">
      <w:pPr>
        <w:spacing w:before="0"/>
      </w:pPr>
    </w:p>
    <w:p w14:paraId="7A94EF8C" w14:textId="77777777" w:rsidR="002B4F3D" w:rsidRDefault="00000000" w:rsidP="00BE4F6B">
      <w:pPr>
        <w:pStyle w:val="Nadpis3"/>
        <w:numPr>
          <w:ilvl w:val="0"/>
          <w:numId w:val="0"/>
        </w:numPr>
        <w:ind w:left="709" w:hanging="709"/>
      </w:pPr>
      <w:bookmarkStart w:id="30" w:name="_Toc256000029"/>
      <w:r w:rsidRPr="00086B9A">
        <w:t>4.2.3</w:t>
      </w:r>
      <w:r w:rsidRPr="00086B9A">
        <w:tab/>
        <w:t>Retence vody</w:t>
      </w:r>
      <w:bookmarkEnd w:id="30"/>
    </w:p>
    <w:p w14:paraId="3EB6B629" w14:textId="77777777" w:rsidR="00086B9A" w:rsidRPr="00086B9A" w:rsidRDefault="00000000" w:rsidP="00086B9A">
      <w:pPr>
        <w:pStyle w:val="Bezmezer"/>
        <w:spacing w:before="120"/>
        <w:rPr>
          <w:rFonts w:cs="Arial"/>
          <w:b w:val="0"/>
        </w:rPr>
      </w:pPr>
      <w:r w:rsidRPr="00086B9A">
        <w:rPr>
          <w:rFonts w:cs="Arial"/>
          <w:b w:val="0"/>
        </w:rPr>
        <w:t xml:space="preserve">Jednou z klíčových funkcí krajiny je její schopnost zadržet v sobě určité množství vody. Tato vlastnost se označuje jako retenční schopnost krajiny. Přesněji by se dala definovat jako zadržení vody v půdě, v povodí, na vegetaci, dále v </w:t>
      </w:r>
      <w:proofErr w:type="spellStart"/>
      <w:r w:rsidRPr="00086B9A">
        <w:rPr>
          <w:rFonts w:cs="Arial"/>
          <w:b w:val="0"/>
        </w:rPr>
        <w:t>mikrodepresích</w:t>
      </w:r>
      <w:proofErr w:type="spellEnd"/>
      <w:r w:rsidRPr="00086B9A">
        <w:rPr>
          <w:rFonts w:cs="Arial"/>
          <w:b w:val="0"/>
        </w:rPr>
        <w:t xml:space="preserve">, poldrech, přehradách a vodních nádržích (Petříček &amp; </w:t>
      </w:r>
      <w:proofErr w:type="spellStart"/>
      <w:r w:rsidRPr="00086B9A">
        <w:rPr>
          <w:rFonts w:cs="Arial"/>
          <w:b w:val="0"/>
        </w:rPr>
        <w:t>Cudlín</w:t>
      </w:r>
      <w:proofErr w:type="spellEnd"/>
      <w:r w:rsidRPr="00086B9A">
        <w:rPr>
          <w:rFonts w:cs="Arial"/>
          <w:b w:val="0"/>
        </w:rPr>
        <w:t>, 2003).</w:t>
      </w:r>
    </w:p>
    <w:p w14:paraId="027716BE" w14:textId="77777777" w:rsidR="00086B9A" w:rsidRPr="00086B9A" w:rsidRDefault="00000000" w:rsidP="00086B9A">
      <w:pPr>
        <w:pStyle w:val="Bezmezer"/>
        <w:spacing w:before="240" w:after="120"/>
        <w:rPr>
          <w:rFonts w:cs="Arial"/>
        </w:rPr>
      </w:pPr>
      <w:r w:rsidRPr="00086B9A">
        <w:rPr>
          <w:rFonts w:cs="Arial"/>
        </w:rPr>
        <w:t>Cílový stav:</w:t>
      </w:r>
    </w:p>
    <w:p w14:paraId="2DB03451" w14:textId="77777777" w:rsidR="00086B9A" w:rsidRPr="00086B9A" w:rsidRDefault="00000000" w:rsidP="00086B9A">
      <w:pPr>
        <w:pStyle w:val="Bezmezer"/>
        <w:rPr>
          <w:rFonts w:cs="Arial"/>
          <w:b w:val="0"/>
        </w:rPr>
      </w:pPr>
      <w:r w:rsidRPr="00086B9A">
        <w:rPr>
          <w:rFonts w:cs="Arial"/>
          <w:b w:val="0"/>
        </w:rPr>
        <w:t xml:space="preserve">Krajina s vysokou přirozenou retenční schopností a nenarušeným hydrologickým režimem, odolná vůči klimatickým výkyvům, následkům sucha i povodní. V dlouhodobém horizontu je tedy primárním cílem zajistit podmínky, které umožní minimalizovat negativní dopady probíhající klimatické změny na dochovaný stav přírodního prostředí v CHKO Orlické hory. Ve střednědobém horizontu podporovat vhodné způsoby hospodaření v krajině, které se příznivě promítnou na zvýšení jejího </w:t>
      </w:r>
      <w:r w:rsidR="007A124A">
        <w:rPr>
          <w:rFonts w:cs="Arial"/>
          <w:b w:val="0"/>
        </w:rPr>
        <w:t xml:space="preserve">přirozeného </w:t>
      </w:r>
      <w:r w:rsidRPr="00086B9A">
        <w:rPr>
          <w:rFonts w:cs="Arial"/>
          <w:b w:val="0"/>
        </w:rPr>
        <w:t xml:space="preserve">retenčního potenciálu, s prioritním nasměrováním prováděných zásahů na nápravu poškozeného vodního režimu v lokalitách s výskytem cenných ekosystémů (rašeliniště, pramenné oblasti vodních toků, vlhké nivní louky apod.). V ostatních územích CHKO Orlické hory s vyšší intenzitou antropogenního ovlivnění vodního režimu usměrňovat stávající způsoby lesnického, zemědělského a vodního hospodaření ve smyslu podpory přirozených </w:t>
      </w:r>
      <w:proofErr w:type="spellStart"/>
      <w:r w:rsidRPr="00086B9A">
        <w:rPr>
          <w:rFonts w:cs="Arial"/>
          <w:b w:val="0"/>
        </w:rPr>
        <w:t>renaturačních</w:t>
      </w:r>
      <w:proofErr w:type="spellEnd"/>
      <w:r w:rsidRPr="00086B9A">
        <w:rPr>
          <w:rFonts w:cs="Arial"/>
          <w:b w:val="0"/>
        </w:rPr>
        <w:t xml:space="preserve"> procesů, případně inicializace uměle nastartovaných revitalizačních procesů. </w:t>
      </w:r>
    </w:p>
    <w:p w14:paraId="5BD3D13B" w14:textId="77777777" w:rsidR="00086B9A" w:rsidRPr="00086B9A" w:rsidRDefault="00000000" w:rsidP="00086B9A">
      <w:pPr>
        <w:pStyle w:val="Bezmezer"/>
        <w:spacing w:before="240" w:after="120"/>
        <w:rPr>
          <w:rFonts w:cs="Arial"/>
          <w:bCs/>
        </w:rPr>
      </w:pPr>
      <w:r w:rsidRPr="00086B9A">
        <w:rPr>
          <w:rFonts w:cs="Arial"/>
          <w:bCs/>
        </w:rPr>
        <w:t>Dnešní stav a dosavadní vývoj:</w:t>
      </w:r>
    </w:p>
    <w:p w14:paraId="680EB20D" w14:textId="77777777" w:rsidR="00086B9A" w:rsidRPr="00086B9A" w:rsidRDefault="00000000" w:rsidP="00086B9A">
      <w:pPr>
        <w:pStyle w:val="Bezmezer"/>
        <w:rPr>
          <w:rFonts w:cs="Arial"/>
          <w:b w:val="0"/>
        </w:rPr>
      </w:pPr>
      <w:r w:rsidRPr="00086B9A">
        <w:rPr>
          <w:rFonts w:cs="Arial"/>
          <w:b w:val="0"/>
        </w:rPr>
        <w:t>Přirozená retenční schopnost krajiny Orlických hor byla soustavně narušována od 16. stol. v souvislosti s masívním využíváním dřevní hmoty lesních porostů pro potřeby rozvíjejícího se sklářského průmyslu, případně v souvislosti se zpracováním železné rudy (vysoké pece, hutě, hamry atp.). Rozvoj sklářství byl závislý na dostatečné zásobě dřeva. Jeho nedostatek v 18. a 19. století byl jednou z rozhodujících příčin, proč sklářství v Orlických horách začalo stagnovat</w:t>
      </w:r>
      <w:r w:rsidR="007A124A">
        <w:rPr>
          <w:rFonts w:cs="Arial"/>
          <w:b w:val="0"/>
        </w:rPr>
        <w:t>,</w:t>
      </w:r>
      <w:r w:rsidRPr="00086B9A">
        <w:rPr>
          <w:rFonts w:cs="Arial"/>
          <w:b w:val="0"/>
        </w:rPr>
        <w:t xml:space="preserve"> a nakonec po krátkém oživení výroby na počátku 20. století zaniklo. Intenzivní způsoby lesnického hospodaření, spojené s negativním ovlivňováním přirozeného vodního režimu (zejména prováděnými odvodňovacími zásahy typu systematického odvodnění lesních půd) přetrvaly prakticky až do dnešní doby. Rozsáhlá síť lesních cest s doprovodnými systémy jejich podélného i příčného odvodnění způsobuje urychlení odtoku vody z povodí, odvodnění navazujících lesních (zrašeliněných) půd a v místech s koncentrovaným odtokem vody (v blízkosti mostů a propustků) též k vytváření nepřirozených erozních jevů spojených s intenzivním odnosem a usazováním splavenin v níže položených částech povodí vodních toků odvodňující svahy Orlických hor. Přirozená retenční schopnost krajiny v zemědělsky obhospodařovaném území v CHKO Orlické hory byla v minulosti (zejména v období od 50. do 80. let 20. století) významně narušena (meliorace, regulace drobných vodních toků nebo jejich zatrubnění, likvidace remízků a obdobných krajinných prvků, utužení půdy těžkou zemědělskou technikou apod.). Podstatná část, toho času, zemědělsky obhospodařované půdy byla odvodněna systematickými drenážemi zaústěnými do zregulovaných koryt vodních toků. Aktuálně tyto odvodňovací systémy „dožívají“, nicméně z velké části plní svoji funkci až do současnosti. I zde jsou k vidění četné případy nepřirozené erozní činnosti vody způsobené urychlením odtoku vody z povodí s absencí prvků umožňujících znovuoživení těchto částí povodí s upravenými vodními toky s odvodněnou údolní nivou s nízkou ekologickou hodnotou. V období platnosti předchozího </w:t>
      </w:r>
      <w:r w:rsidR="007A124A">
        <w:rPr>
          <w:rFonts w:cs="Arial"/>
          <w:b w:val="0"/>
        </w:rPr>
        <w:t>p</w:t>
      </w:r>
      <w:r w:rsidRPr="00086B9A">
        <w:rPr>
          <w:rFonts w:cs="Arial"/>
          <w:b w:val="0"/>
        </w:rPr>
        <w:t xml:space="preserve">lánu péče o CHKO Orlické hory se úspěšně podařilo zrealizovat několik dílčích projektů zaměřených na revitalizaci částí dílčích povodí v původně zemědělsky obhospodařované krajině, konkrétně revitalizacemi upravených koryt vodních toků v Orlickém Záhoří (například potok Zelenka a Kunštátský potok), </w:t>
      </w:r>
      <w:proofErr w:type="spellStart"/>
      <w:r w:rsidRPr="00086B9A">
        <w:rPr>
          <w:rFonts w:cs="Arial"/>
          <w:b w:val="0"/>
        </w:rPr>
        <w:t>Souvlastní</w:t>
      </w:r>
      <w:proofErr w:type="spellEnd"/>
      <w:r w:rsidRPr="00086B9A">
        <w:rPr>
          <w:rFonts w:cs="Arial"/>
          <w:b w:val="0"/>
        </w:rPr>
        <w:t xml:space="preserve"> (levostranný přítok Zdobnice), nebo v Bartošovicích v Orlických horách (pravostranný přítok </w:t>
      </w:r>
      <w:proofErr w:type="spellStart"/>
      <w:r w:rsidRPr="00086B9A">
        <w:rPr>
          <w:rFonts w:cs="Arial"/>
          <w:b w:val="0"/>
        </w:rPr>
        <w:t>Bartošovického</w:t>
      </w:r>
      <w:proofErr w:type="spellEnd"/>
      <w:r w:rsidRPr="00086B9A">
        <w:rPr>
          <w:rFonts w:cs="Arial"/>
          <w:b w:val="0"/>
        </w:rPr>
        <w:t xml:space="preserve"> potoka). Revitalizační efekt realizovaných opatření lze kvantifikovat, zejména v těchto parametrech: obnova přírodních koryt vodních toků (v délce odhadnuté v řádu nízkých jednotek říčních kilometrů), ve vytvoření nových mokřadních ploch (průtočných i neprůtočných </w:t>
      </w:r>
      <w:r w:rsidRPr="00086B9A">
        <w:rPr>
          <w:rFonts w:cs="Arial"/>
          <w:b w:val="0"/>
        </w:rPr>
        <w:lastRenderedPageBreak/>
        <w:t xml:space="preserve">tůní v ploše odhadnuté v řádu nízkých jednotek hektarů), případně ve zvýšení biodiverzity území (bez stanovení měrného ukazatele). Retence vody v krajině zajištěná opatřeními antropogenního charakteru se v Orlických horách rozvíjí v posledních desítkách let. Mimo výše zmíněné provádění revitalizačních či </w:t>
      </w:r>
      <w:proofErr w:type="spellStart"/>
      <w:r w:rsidRPr="00086B9A">
        <w:rPr>
          <w:rFonts w:cs="Arial"/>
          <w:b w:val="0"/>
        </w:rPr>
        <w:t>renaturačních</w:t>
      </w:r>
      <w:proofErr w:type="spellEnd"/>
      <w:r w:rsidRPr="00086B9A">
        <w:rPr>
          <w:rFonts w:cs="Arial"/>
          <w:b w:val="0"/>
        </w:rPr>
        <w:t xml:space="preserve"> opatření, se vyššího zájmu dostává i budování a obnově drobných mokřadních prvků s cílem zvýšení </w:t>
      </w:r>
      <w:r w:rsidR="000E0330">
        <w:rPr>
          <w:rFonts w:cs="Arial"/>
          <w:b w:val="0"/>
        </w:rPr>
        <w:t xml:space="preserve">přirozené </w:t>
      </w:r>
      <w:r w:rsidRPr="00086B9A">
        <w:rPr>
          <w:rFonts w:cs="Arial"/>
          <w:b w:val="0"/>
        </w:rPr>
        <w:t xml:space="preserve">retenční schopnosti krajiny. Na území CHKO Orlické hory se v období platnosti předchozího </w:t>
      </w:r>
      <w:r w:rsidR="000E0330">
        <w:rPr>
          <w:rFonts w:cs="Arial"/>
          <w:b w:val="0"/>
        </w:rPr>
        <w:t>p</w:t>
      </w:r>
      <w:r w:rsidRPr="00086B9A">
        <w:rPr>
          <w:rFonts w:cs="Arial"/>
          <w:b w:val="0"/>
        </w:rPr>
        <w:t xml:space="preserve">lánu péče o CHKO Orlické hory podařilo vybudovat několik nových nebo obnovit několik stávajících mokřadních biotopů, respektive jednotlivých tůní, případně jejich soustav, s primárním účelem zvýšení druhové biodiverzity území (zlepšení stavu biotopů pro </w:t>
      </w:r>
      <w:proofErr w:type="spellStart"/>
      <w:r w:rsidRPr="00086B9A">
        <w:rPr>
          <w:rFonts w:cs="Arial"/>
          <w:b w:val="0"/>
        </w:rPr>
        <w:t>batrachofaunu</w:t>
      </w:r>
      <w:proofErr w:type="spellEnd"/>
      <w:r w:rsidRPr="00086B9A">
        <w:rPr>
          <w:rFonts w:cs="Arial"/>
          <w:b w:val="0"/>
        </w:rPr>
        <w:t xml:space="preserve">, tvorba nových </w:t>
      </w:r>
      <w:proofErr w:type="spellStart"/>
      <w:r w:rsidRPr="00086B9A">
        <w:rPr>
          <w:rFonts w:cs="Arial"/>
          <w:b w:val="0"/>
        </w:rPr>
        <w:t>mikrostanovišť</w:t>
      </w:r>
      <w:proofErr w:type="spellEnd"/>
      <w:r w:rsidRPr="00086B9A">
        <w:rPr>
          <w:rFonts w:cs="Arial"/>
          <w:b w:val="0"/>
        </w:rPr>
        <w:t xml:space="preserve"> pro fytoplankton, </w:t>
      </w:r>
      <w:proofErr w:type="spellStart"/>
      <w:r w:rsidRPr="00086B9A">
        <w:rPr>
          <w:rFonts w:cs="Arial"/>
          <w:b w:val="0"/>
        </w:rPr>
        <w:t>makrofyta</w:t>
      </w:r>
      <w:proofErr w:type="spellEnd"/>
      <w:r w:rsidRPr="00086B9A">
        <w:rPr>
          <w:rFonts w:cs="Arial"/>
          <w:b w:val="0"/>
        </w:rPr>
        <w:t xml:space="preserve"> a </w:t>
      </w:r>
      <w:proofErr w:type="spellStart"/>
      <w:r w:rsidRPr="00086B9A">
        <w:rPr>
          <w:rFonts w:cs="Arial"/>
          <w:b w:val="0"/>
        </w:rPr>
        <w:t>fytobentos</w:t>
      </w:r>
      <w:proofErr w:type="spellEnd"/>
      <w:r w:rsidRPr="00086B9A">
        <w:rPr>
          <w:rFonts w:cs="Arial"/>
          <w:b w:val="0"/>
        </w:rPr>
        <w:t>, dále pak pro vodní bezobratlé živočichy, ptáky atp.)</w:t>
      </w:r>
    </w:p>
    <w:p w14:paraId="16D192F6" w14:textId="77777777" w:rsidR="00086B9A" w:rsidRPr="00086B9A" w:rsidRDefault="00000000" w:rsidP="00086B9A">
      <w:pPr>
        <w:pStyle w:val="Bezmezer"/>
        <w:spacing w:before="240" w:after="120"/>
        <w:rPr>
          <w:rFonts w:cs="Arial"/>
          <w:bCs/>
        </w:rPr>
      </w:pPr>
      <w:r w:rsidRPr="00086B9A">
        <w:rPr>
          <w:rFonts w:cs="Arial"/>
          <w:bCs/>
        </w:rPr>
        <w:t>Hospodářské a jiné využívání ovlivňující retenci a přírodní činitele:</w:t>
      </w:r>
    </w:p>
    <w:p w14:paraId="00FFB2F9" w14:textId="77777777" w:rsidR="00086B9A" w:rsidRPr="00086B9A" w:rsidRDefault="00000000" w:rsidP="00086B9A">
      <w:pPr>
        <w:pStyle w:val="Bezmezer"/>
        <w:rPr>
          <w:rFonts w:cs="Arial"/>
          <w:b w:val="0"/>
        </w:rPr>
      </w:pPr>
      <w:r w:rsidRPr="00086B9A">
        <w:rPr>
          <w:rFonts w:cs="Arial"/>
          <w:b w:val="0"/>
        </w:rPr>
        <w:t>Schopnost krajiny zadržet vodu je úzce spjata zejména se zemědělským a lesnickým hospodařením. V závorce za j činitelem je označen negativní (-) nebo pozitivní (+) vliv.</w:t>
      </w:r>
    </w:p>
    <w:p w14:paraId="6C81B87F" w14:textId="77777777" w:rsidR="00086B9A" w:rsidRPr="00086B9A" w:rsidRDefault="00000000" w:rsidP="00086B9A">
      <w:pPr>
        <w:pStyle w:val="Bezmezer"/>
        <w:spacing w:before="240"/>
        <w:rPr>
          <w:rFonts w:cs="Arial"/>
          <w:b w:val="0"/>
        </w:rPr>
      </w:pPr>
      <w:r w:rsidRPr="00086B9A">
        <w:rPr>
          <w:rFonts w:cs="Arial"/>
          <w:b w:val="0"/>
          <w:bCs/>
          <w:u w:val="single"/>
        </w:rPr>
        <w:t>Drenáže (-)</w:t>
      </w:r>
      <w:r w:rsidRPr="00086B9A">
        <w:rPr>
          <w:rFonts w:cs="Arial"/>
          <w:b w:val="0"/>
          <w:bCs/>
        </w:rPr>
        <w:t xml:space="preserve">: </w:t>
      </w:r>
      <w:r w:rsidRPr="00086B9A">
        <w:rPr>
          <w:rFonts w:cs="Arial"/>
          <w:b w:val="0"/>
        </w:rPr>
        <w:t xml:space="preserve">Plošně velmi rozsáhlé zemědělské odvodňovací systémy odvádí vodu do hluboko uložených </w:t>
      </w:r>
      <w:proofErr w:type="spellStart"/>
      <w:r w:rsidRPr="00086B9A">
        <w:rPr>
          <w:rFonts w:cs="Arial"/>
          <w:b w:val="0"/>
        </w:rPr>
        <w:t>zatrubněných</w:t>
      </w:r>
      <w:proofErr w:type="spellEnd"/>
      <w:r w:rsidRPr="00086B9A">
        <w:rPr>
          <w:rFonts w:cs="Arial"/>
          <w:b w:val="0"/>
        </w:rPr>
        <w:t xml:space="preserve"> drenážních hlavníků a zahloubených a napřímených vodotečí. Voda je tak z krajiny rychle odváděna a nemá možnost zasáknout se do půdy. V posledních letech přibývají snahy obnovovat porušené meliorační sítě. Lesnické hydrotechnické meliorace jsou spíše pozůstatkem minulého hospodaření v lesích. Většina z nich je více či méně funkčních. Ze strany vlastníků není snaha je asanovat, neboť odvodnění jim usnadňuje práci v lese. Na druhou stranu se neobjevuje ani příliš požadavků na jejich obnovu. Sanace sekundární odvodňovací sítě představuje vysoký potenciál pro budoucí opatření s cílem zvýšení retence vody na PUPFL.</w:t>
      </w:r>
    </w:p>
    <w:p w14:paraId="478FC943" w14:textId="77777777" w:rsidR="00086B9A" w:rsidRPr="00086B9A" w:rsidRDefault="00000000" w:rsidP="00086B9A">
      <w:pPr>
        <w:pStyle w:val="Bezmezer"/>
        <w:spacing w:before="120"/>
        <w:rPr>
          <w:rFonts w:cs="Arial"/>
          <w:b w:val="0"/>
        </w:rPr>
      </w:pPr>
      <w:r w:rsidRPr="00086B9A">
        <w:rPr>
          <w:rFonts w:cs="Arial"/>
          <w:b w:val="0"/>
          <w:bCs/>
          <w:u w:val="single"/>
        </w:rPr>
        <w:t>Utužení půdy (-)</w:t>
      </w:r>
      <w:r w:rsidRPr="00086B9A">
        <w:rPr>
          <w:rFonts w:cs="Arial"/>
          <w:b w:val="0"/>
          <w:bCs/>
        </w:rPr>
        <w:t>:</w:t>
      </w:r>
      <w:r w:rsidRPr="00086B9A">
        <w:rPr>
          <w:rFonts w:cs="Arial"/>
          <w:b w:val="0"/>
        </w:rPr>
        <w:t xml:space="preserve"> Pro obdělávání zemědělské půdy je využívána převážně těžká technika, což vede k negativním důsledkům ve vztahu k retenci vody, tj. zejména ke zhutnění půdy, zhoršení existenčních podmínek pro půdní bezobratlé živočichy, sníženému zasakování vody, k utužení podorničních horizontů a následné erozi. Obdobně se projevuje i lesní těžba prováděná pomocí velkých </w:t>
      </w:r>
      <w:proofErr w:type="spellStart"/>
      <w:r w:rsidRPr="00086B9A">
        <w:rPr>
          <w:rFonts w:cs="Arial"/>
          <w:b w:val="0"/>
        </w:rPr>
        <w:t>harvestorů</w:t>
      </w:r>
      <w:proofErr w:type="spellEnd"/>
      <w:r w:rsidRPr="00086B9A">
        <w:rPr>
          <w:rFonts w:cs="Arial"/>
          <w:b w:val="0"/>
        </w:rPr>
        <w:t xml:space="preserve">. </w:t>
      </w:r>
    </w:p>
    <w:p w14:paraId="7228EEB9" w14:textId="77777777" w:rsidR="00086B9A" w:rsidRPr="00086B9A" w:rsidRDefault="00000000" w:rsidP="00086B9A">
      <w:pPr>
        <w:pStyle w:val="Bezmezer"/>
        <w:spacing w:before="120"/>
        <w:rPr>
          <w:rFonts w:cs="Arial"/>
          <w:b w:val="0"/>
        </w:rPr>
      </w:pPr>
      <w:r w:rsidRPr="00086B9A">
        <w:rPr>
          <w:rFonts w:cs="Arial"/>
          <w:b w:val="0"/>
          <w:bCs/>
          <w:u w:val="single"/>
        </w:rPr>
        <w:t>Nedostatek organické hmoty (-)</w:t>
      </w:r>
      <w:r w:rsidRPr="00086B9A">
        <w:rPr>
          <w:rFonts w:cs="Arial"/>
          <w:b w:val="0"/>
          <w:bCs/>
        </w:rPr>
        <w:t xml:space="preserve">: </w:t>
      </w:r>
      <w:r w:rsidRPr="00086B9A">
        <w:rPr>
          <w:rFonts w:cs="Arial"/>
          <w:b w:val="0"/>
        </w:rPr>
        <w:t>Dotační podpora některých činností (biopaliva, provoz bioplynových stanic atp.) vede k častějšímu pěstování některých plodin (např. řepka a kukuřice) a k porušení tradičních osevních postupů (minimální zastoupení jetelovin, luskovin, vypouštění meziplodin na zelené hnojení), s důsledkem snižování podílu organické hmoty v půdě. Svým vlivem se podílí i oddělení rostlinné a živočišné výroby u jednotlivých hospodařících subjektů.</w:t>
      </w:r>
    </w:p>
    <w:p w14:paraId="275B11D1" w14:textId="77777777" w:rsidR="00086B9A" w:rsidRPr="00086B9A" w:rsidRDefault="00000000" w:rsidP="00086B9A">
      <w:pPr>
        <w:pStyle w:val="Bezmezer"/>
        <w:spacing w:before="120"/>
        <w:rPr>
          <w:rFonts w:cs="Arial"/>
          <w:b w:val="0"/>
        </w:rPr>
      </w:pPr>
      <w:r w:rsidRPr="00086B9A">
        <w:rPr>
          <w:rFonts w:cs="Arial"/>
          <w:b w:val="0"/>
          <w:bCs/>
          <w:u w:val="single"/>
        </w:rPr>
        <w:t>Eroze (-)</w:t>
      </w:r>
      <w:r w:rsidRPr="00086B9A">
        <w:rPr>
          <w:rFonts w:cs="Arial"/>
          <w:b w:val="0"/>
          <w:bCs/>
        </w:rPr>
        <w:t xml:space="preserve">: </w:t>
      </w:r>
      <w:r w:rsidRPr="00086B9A">
        <w:rPr>
          <w:rFonts w:cs="Arial"/>
          <w:b w:val="0"/>
        </w:rPr>
        <w:t>Pěstování širokořádkových plodin na erozně ohrožených pozemcích, velké půdní bloky a někdy i nevhodná agrotechnická opatření přispívají k erozi půdy. Rozlehlé nedělené a vegetací nezpevněné plochy dávají prostor pro vznik drah soustředěného odtoku při prudších srážkách. Úbytek organických látek a utužení půdy pak následně snižuje schopnost půdního horizontu pojmout vodu pocházející z atmosférických srážek. V souvislosti s hustou sítí lesnických dopravních cest dochází k navýšení rychlosti odtoku vody z povodí a s tím spojeným vznikem nových erozních rýh na lesních pozemcích.</w:t>
      </w:r>
    </w:p>
    <w:p w14:paraId="6BC733E6" w14:textId="77777777" w:rsidR="00086B9A" w:rsidRPr="00086B9A" w:rsidRDefault="00000000" w:rsidP="00086B9A">
      <w:pPr>
        <w:pStyle w:val="Bezmezer"/>
        <w:spacing w:before="120"/>
        <w:rPr>
          <w:rFonts w:cs="Arial"/>
          <w:b w:val="0"/>
        </w:rPr>
      </w:pPr>
      <w:r w:rsidRPr="00086B9A">
        <w:rPr>
          <w:rFonts w:cs="Arial"/>
          <w:b w:val="0"/>
          <w:bCs/>
          <w:u w:val="single"/>
        </w:rPr>
        <w:t>Cesty (-)</w:t>
      </w:r>
      <w:r w:rsidRPr="00086B9A">
        <w:rPr>
          <w:rFonts w:cs="Arial"/>
          <w:b w:val="0"/>
          <w:bCs/>
        </w:rPr>
        <w:t xml:space="preserve">: </w:t>
      </w:r>
      <w:r w:rsidRPr="00086B9A">
        <w:rPr>
          <w:rFonts w:cs="Arial"/>
          <w:b w:val="0"/>
        </w:rPr>
        <w:t>V souvislosti s vytvářením i obnovou prvků podélného i příčného odvodnění jsou vytvářeny nové dráhy soustředěného odtoku vody, zejména na zemědělských pozemcích. Lesní cesty v zářezech porušují kapiláry podpovrchového odtoku a přispívají k vysoušení lesa.</w:t>
      </w:r>
    </w:p>
    <w:p w14:paraId="541EE881" w14:textId="77777777" w:rsidR="00086B9A" w:rsidRPr="00086B9A" w:rsidRDefault="00000000" w:rsidP="00086B9A">
      <w:pPr>
        <w:pStyle w:val="Bezmezer"/>
        <w:spacing w:before="120"/>
        <w:rPr>
          <w:rFonts w:cs="Arial"/>
          <w:b w:val="0"/>
        </w:rPr>
      </w:pPr>
      <w:r w:rsidRPr="00086B9A">
        <w:rPr>
          <w:rFonts w:cs="Arial"/>
          <w:b w:val="0"/>
          <w:bCs/>
          <w:u w:val="single"/>
        </w:rPr>
        <w:t>Zatravnění (+)</w:t>
      </w:r>
      <w:r w:rsidRPr="00086B9A">
        <w:rPr>
          <w:rFonts w:cs="Arial"/>
          <w:b w:val="0"/>
          <w:bCs/>
        </w:rPr>
        <w:t xml:space="preserve">: </w:t>
      </w:r>
      <w:r w:rsidRPr="00086B9A">
        <w:rPr>
          <w:rFonts w:cs="Arial"/>
          <w:b w:val="0"/>
        </w:rPr>
        <w:t>Přínosem pro retenční schopnost krajiny a omezení půdní eroze je zatravnění části orné půdy. Nejvíce pozemků bylo zatravněno v 90. letech 20. století a následně v nultých letech 21. století, zejména v souvislosti s dotační podporou hospodaření na travních porostech a s útlumem rostlinné výroby po rozpadu socialistického zemědělství a nástupu soukromých hospodářů.</w:t>
      </w:r>
    </w:p>
    <w:p w14:paraId="40CA70B5" w14:textId="77777777" w:rsidR="00086B9A" w:rsidRPr="00086B9A" w:rsidRDefault="00000000" w:rsidP="00086B9A">
      <w:pPr>
        <w:pStyle w:val="Bezmezer"/>
        <w:spacing w:before="120"/>
        <w:rPr>
          <w:rFonts w:cs="Arial"/>
          <w:b w:val="0"/>
        </w:rPr>
      </w:pPr>
      <w:r w:rsidRPr="004C0A02">
        <w:rPr>
          <w:rFonts w:cs="Arial"/>
          <w:b w:val="0"/>
          <w:bCs/>
          <w:u w:val="single"/>
        </w:rPr>
        <w:lastRenderedPageBreak/>
        <w:t>Dotace (+)</w:t>
      </w:r>
      <w:r w:rsidRPr="00086B9A">
        <w:rPr>
          <w:rFonts w:cs="Arial"/>
          <w:b w:val="0"/>
          <w:bCs/>
        </w:rPr>
        <w:t xml:space="preserve">: </w:t>
      </w:r>
      <w:r w:rsidRPr="00086B9A">
        <w:rPr>
          <w:rFonts w:cs="Arial"/>
          <w:b w:val="0"/>
        </w:rPr>
        <w:t>V rámci společné zemědělské politiky EU nastavují limity pro správnou zemědělskou praxi vyjádřenou požadavky DZES (dobrý zemědělský a environmentální stav), především ve vztahu k hospodaření na zemědělské půdě vedoucímu k omezení eroze a zachování úrovně organických složek v půdě.</w:t>
      </w:r>
    </w:p>
    <w:p w14:paraId="3152B369" w14:textId="77777777" w:rsidR="00086B9A" w:rsidRPr="00086B9A" w:rsidRDefault="00000000" w:rsidP="00086B9A">
      <w:pPr>
        <w:pStyle w:val="Bezmezer"/>
        <w:spacing w:before="120"/>
        <w:rPr>
          <w:rFonts w:cs="Arial"/>
          <w:b w:val="0"/>
        </w:rPr>
      </w:pPr>
      <w:r w:rsidRPr="004C0A02">
        <w:rPr>
          <w:rFonts w:cs="Arial"/>
          <w:b w:val="0"/>
          <w:bCs/>
          <w:u w:val="single"/>
        </w:rPr>
        <w:t>Meliorační a zpevňující dřeviny (+)</w:t>
      </w:r>
      <w:r w:rsidRPr="00086B9A">
        <w:rPr>
          <w:rFonts w:cs="Arial"/>
          <w:b w:val="0"/>
          <w:bCs/>
        </w:rPr>
        <w:t xml:space="preserve">: </w:t>
      </w:r>
      <w:r w:rsidRPr="00086B9A">
        <w:rPr>
          <w:rFonts w:cs="Arial"/>
          <w:b w:val="0"/>
        </w:rPr>
        <w:t>Rozrůzněná druhová a věková struktura zvyšuje retenční kapacitu lesa.</w:t>
      </w:r>
    </w:p>
    <w:p w14:paraId="4CB98CF3" w14:textId="77777777" w:rsidR="00086B9A" w:rsidRPr="00086B9A" w:rsidRDefault="00000000" w:rsidP="00086B9A">
      <w:pPr>
        <w:pStyle w:val="Bezmezer"/>
        <w:spacing w:before="120"/>
        <w:rPr>
          <w:rFonts w:cs="Arial"/>
          <w:b w:val="0"/>
        </w:rPr>
      </w:pPr>
      <w:r w:rsidRPr="004C0A02">
        <w:rPr>
          <w:rFonts w:cs="Arial"/>
          <w:b w:val="0"/>
          <w:bCs/>
          <w:u w:val="single"/>
        </w:rPr>
        <w:t>Stavba rybníků a nádrží (+)</w:t>
      </w:r>
      <w:r w:rsidRPr="00086B9A">
        <w:rPr>
          <w:rFonts w:cs="Arial"/>
          <w:b w:val="0"/>
          <w:bCs/>
        </w:rPr>
        <w:t xml:space="preserve">: </w:t>
      </w:r>
      <w:r w:rsidRPr="00086B9A">
        <w:rPr>
          <w:rFonts w:cs="Arial"/>
          <w:b w:val="0"/>
        </w:rPr>
        <w:t>přispívá k zadržení vody v krajině a zpomaluje odtok vody.</w:t>
      </w:r>
    </w:p>
    <w:p w14:paraId="05611CE6" w14:textId="77777777" w:rsidR="00086B9A" w:rsidRPr="002C0FED" w:rsidRDefault="00000000" w:rsidP="002C0FED">
      <w:pPr>
        <w:pStyle w:val="Bezmezer"/>
        <w:spacing w:before="240"/>
        <w:rPr>
          <w:rFonts w:cs="Arial"/>
          <w:bCs/>
        </w:rPr>
      </w:pPr>
      <w:r w:rsidRPr="002C0FED">
        <w:rPr>
          <w:rFonts w:cs="Arial"/>
          <w:bCs/>
        </w:rPr>
        <w:t>Jiné činnosti využívání území ovlivňující přírodní funkce krajiny:</w:t>
      </w:r>
    </w:p>
    <w:p w14:paraId="799E5621" w14:textId="77777777" w:rsidR="00086B9A" w:rsidRPr="00086B9A" w:rsidRDefault="00000000" w:rsidP="00086B9A">
      <w:pPr>
        <w:pStyle w:val="Bezmezer"/>
        <w:spacing w:before="120"/>
        <w:rPr>
          <w:rFonts w:cs="Arial"/>
          <w:b w:val="0"/>
        </w:rPr>
      </w:pPr>
      <w:r w:rsidRPr="002C0FED">
        <w:rPr>
          <w:rFonts w:cs="Arial"/>
          <w:b w:val="0"/>
          <w:bCs/>
          <w:u w:val="single"/>
        </w:rPr>
        <w:t>Zvětšování zastavěné plochy (-)</w:t>
      </w:r>
      <w:r w:rsidRPr="00086B9A">
        <w:rPr>
          <w:rFonts w:cs="Arial"/>
          <w:b w:val="0"/>
          <w:bCs/>
        </w:rPr>
        <w:t xml:space="preserve">: </w:t>
      </w:r>
      <w:r w:rsidRPr="00086B9A">
        <w:rPr>
          <w:rFonts w:cs="Arial"/>
          <w:b w:val="0"/>
        </w:rPr>
        <w:t>Rozvoj sídel, infrastruktury a cestní sítě vede ke zvětšování zastavěné plochy a omezení zasakovací schopnosti těchto území.</w:t>
      </w:r>
    </w:p>
    <w:p w14:paraId="4A5B2121" w14:textId="77777777" w:rsidR="00086B9A" w:rsidRPr="00086B9A" w:rsidRDefault="00000000" w:rsidP="00086B9A">
      <w:pPr>
        <w:pStyle w:val="Bezmezer"/>
        <w:spacing w:before="120"/>
        <w:rPr>
          <w:rFonts w:cs="Arial"/>
          <w:b w:val="0"/>
        </w:rPr>
      </w:pPr>
      <w:r w:rsidRPr="002C0FED">
        <w:rPr>
          <w:rFonts w:cs="Arial"/>
          <w:b w:val="0"/>
          <w:bCs/>
          <w:u w:val="single"/>
        </w:rPr>
        <w:t>Vsaky (+)</w:t>
      </w:r>
      <w:r w:rsidRPr="00086B9A">
        <w:rPr>
          <w:rFonts w:cs="Arial"/>
          <w:b w:val="0"/>
          <w:bCs/>
        </w:rPr>
        <w:t xml:space="preserve">: Zasakování </w:t>
      </w:r>
      <w:r w:rsidRPr="00086B9A">
        <w:rPr>
          <w:rFonts w:cs="Arial"/>
          <w:b w:val="0"/>
        </w:rPr>
        <w:t>srážkových vod u stavebních objektů jsou v posledních letech řešeny v místě pomocí zasakovacích nádrží nebo průlehů a srážková voda již není odváděna do dešťové kanalizace, jak tomu bylo v minulosti.</w:t>
      </w:r>
    </w:p>
    <w:p w14:paraId="2512D39E" w14:textId="77777777" w:rsidR="00086B9A" w:rsidRPr="00086B9A" w:rsidRDefault="00000000" w:rsidP="00086B9A">
      <w:pPr>
        <w:pStyle w:val="Bezmezer"/>
        <w:spacing w:before="120"/>
        <w:rPr>
          <w:rFonts w:cs="Arial"/>
          <w:b w:val="0"/>
        </w:rPr>
      </w:pPr>
      <w:r w:rsidRPr="002C0FED">
        <w:rPr>
          <w:rFonts w:cs="Arial"/>
          <w:b w:val="0"/>
          <w:bCs/>
          <w:u w:val="single"/>
        </w:rPr>
        <w:t>Revitalizace (+)</w:t>
      </w:r>
      <w:r w:rsidRPr="00086B9A">
        <w:rPr>
          <w:rFonts w:cs="Arial"/>
          <w:b w:val="0"/>
          <w:bCs/>
        </w:rPr>
        <w:t xml:space="preserve">: </w:t>
      </w:r>
      <w:r w:rsidRPr="00086B9A">
        <w:rPr>
          <w:rFonts w:cs="Arial"/>
          <w:b w:val="0"/>
        </w:rPr>
        <w:t xml:space="preserve">Ze strany některých správců vodních toků jsou vyvíjeny snahy o revitalizace vodních toků, případně snahy o iniciování nebo aktivní podporu již probíhajících samovolných </w:t>
      </w:r>
      <w:proofErr w:type="spellStart"/>
      <w:r w:rsidRPr="00086B9A">
        <w:rPr>
          <w:rFonts w:cs="Arial"/>
          <w:b w:val="0"/>
        </w:rPr>
        <w:t>renaturačních</w:t>
      </w:r>
      <w:proofErr w:type="spellEnd"/>
      <w:r w:rsidRPr="00086B9A">
        <w:rPr>
          <w:rFonts w:cs="Arial"/>
          <w:b w:val="0"/>
        </w:rPr>
        <w:t xml:space="preserve"> procesů. Mnoho záměrů však aktuálně zůstává ve stádiu projektové dokumentace nebo studie proveditelnosti vzhledem k nevyřešeným majetkoprávním poměrům v území, pouze některé směřují ke zdárné realizaci.</w:t>
      </w:r>
    </w:p>
    <w:p w14:paraId="5E4D2C10" w14:textId="77777777" w:rsidR="00086B9A" w:rsidRPr="00086B9A" w:rsidRDefault="00086B9A" w:rsidP="00086B9A">
      <w:pPr>
        <w:pStyle w:val="Bezmezer"/>
        <w:rPr>
          <w:rFonts w:cs="Arial"/>
          <w:b w:val="0"/>
        </w:rPr>
      </w:pPr>
    </w:p>
    <w:p w14:paraId="51A04F95" w14:textId="77777777" w:rsidR="00086B9A" w:rsidRPr="002C0FED" w:rsidRDefault="00000000" w:rsidP="00086B9A">
      <w:pPr>
        <w:pStyle w:val="Bezmezer"/>
        <w:rPr>
          <w:rFonts w:cs="Arial"/>
          <w:bCs/>
        </w:rPr>
      </w:pPr>
      <w:r w:rsidRPr="00086B9A">
        <w:rPr>
          <w:rFonts w:cs="Arial"/>
          <w:bCs/>
        </w:rPr>
        <w:t>Přírodní činitelé ovliv</w:t>
      </w:r>
      <w:r w:rsidR="002C0FED">
        <w:rPr>
          <w:rFonts w:cs="Arial"/>
          <w:bCs/>
        </w:rPr>
        <w:t>ňující přírodní funkce krajiny:</w:t>
      </w:r>
    </w:p>
    <w:p w14:paraId="0E19E4F1" w14:textId="77777777" w:rsidR="00086B9A" w:rsidRPr="00086B9A" w:rsidRDefault="00000000" w:rsidP="002C0FED">
      <w:pPr>
        <w:pStyle w:val="Bezmezer"/>
        <w:spacing w:before="120"/>
        <w:rPr>
          <w:rFonts w:cs="Arial"/>
          <w:b w:val="0"/>
        </w:rPr>
      </w:pPr>
      <w:r w:rsidRPr="002C0FED">
        <w:rPr>
          <w:rFonts w:cs="Arial"/>
          <w:b w:val="0"/>
          <w:bCs/>
          <w:u w:val="single"/>
        </w:rPr>
        <w:t>Nevyrovnané srážkové úhrny (-)</w:t>
      </w:r>
      <w:r w:rsidRPr="00086B9A">
        <w:rPr>
          <w:rFonts w:cs="Arial"/>
          <w:b w:val="0"/>
          <w:bCs/>
        </w:rPr>
        <w:t xml:space="preserve">: </w:t>
      </w:r>
      <w:r w:rsidRPr="00086B9A">
        <w:rPr>
          <w:rFonts w:cs="Arial"/>
          <w:b w:val="0"/>
        </w:rPr>
        <w:t xml:space="preserve">Přívalové srážky obecně nejsou optimální pro vsakování vody z atmosférických srážek, neboť příliš intenzivní déšť má tendenci odtékat spíše po povrchu terénu a způsobuje tak často erozi půdy a může vést i k lokálním záplavám, zanesení drobných vodních toků, nádrží a tůní sedimentem a snížení jejich akumulačního objemu. Zvýšené jarní průtoky nebo průtoky následující po bouřkách však patří k normálním hydrologickým jevům a mohou mít i pozitivní efekt na </w:t>
      </w:r>
      <w:proofErr w:type="spellStart"/>
      <w:r w:rsidRPr="00086B9A">
        <w:rPr>
          <w:rFonts w:cs="Arial"/>
          <w:b w:val="0"/>
        </w:rPr>
        <w:t>korytotvorné</w:t>
      </w:r>
      <w:proofErr w:type="spellEnd"/>
      <w:r w:rsidRPr="00086B9A">
        <w:rPr>
          <w:rFonts w:cs="Arial"/>
          <w:b w:val="0"/>
        </w:rPr>
        <w:t xml:space="preserve"> procesy ve vodních tocích. V posledních letech se stále častěji vyskytují opakované bleskové povodně na malém území, které vedou ke značné erozi a způsobují i škody v intravilánech obcí. Na druhou stranu tyto epizodní povodňové jevy, také mohou narušovat stávající opevnění vodních toků a pozitivně tak přispívat k procesům samovolné </w:t>
      </w:r>
      <w:proofErr w:type="spellStart"/>
      <w:r w:rsidRPr="00086B9A">
        <w:rPr>
          <w:rFonts w:cs="Arial"/>
          <w:b w:val="0"/>
        </w:rPr>
        <w:t>renaturace</w:t>
      </w:r>
      <w:proofErr w:type="spellEnd"/>
      <w:r w:rsidRPr="00086B9A">
        <w:rPr>
          <w:rFonts w:cs="Arial"/>
          <w:b w:val="0"/>
        </w:rPr>
        <w:t xml:space="preserve">, anebo mohou rozvalovat stávající příčné objekty v korytech vodních toků, čímž znovuobnovují obousměrnou migrační průchodnost pro vodní </w:t>
      </w:r>
      <w:r w:rsidR="002C0FED">
        <w:rPr>
          <w:rFonts w:cs="Arial"/>
          <w:b w:val="0"/>
        </w:rPr>
        <w:t>živočichy v daném profilu toku.</w:t>
      </w:r>
    </w:p>
    <w:p w14:paraId="1270B4EA" w14:textId="77777777" w:rsidR="00086B9A" w:rsidRPr="00086B9A" w:rsidRDefault="00000000" w:rsidP="002C0FED">
      <w:pPr>
        <w:pStyle w:val="Bezmezer"/>
        <w:spacing w:before="120"/>
        <w:rPr>
          <w:rFonts w:cs="Arial"/>
          <w:b w:val="0"/>
        </w:rPr>
      </w:pPr>
      <w:r w:rsidRPr="002C0FED">
        <w:rPr>
          <w:rFonts w:cs="Arial"/>
          <w:b w:val="0"/>
          <w:bCs/>
          <w:u w:val="single"/>
        </w:rPr>
        <w:t>Sucho (-)</w:t>
      </w:r>
      <w:r w:rsidRPr="00086B9A">
        <w:rPr>
          <w:rFonts w:cs="Arial"/>
          <w:b w:val="0"/>
          <w:bCs/>
        </w:rPr>
        <w:t xml:space="preserve">: </w:t>
      </w:r>
      <w:r w:rsidR="001C5788">
        <w:rPr>
          <w:rFonts w:cs="Arial"/>
          <w:b w:val="0"/>
        </w:rPr>
        <w:t xml:space="preserve">Od roku 2015 se v </w:t>
      </w:r>
      <w:r w:rsidRPr="00086B9A">
        <w:rPr>
          <w:rFonts w:cs="Arial"/>
          <w:b w:val="0"/>
        </w:rPr>
        <w:t>CHKO Orlické hory projevuje dlouhodobé sucho, které gradovalo v průběhu let 2018 – 2019, kdy řada drobných vodních toků zcela vyschla. Vysychaly i mokřady a s nedostatkem vody se potýkaly také vodní nádrže a rybníky. Utužená a proschlá půda má sníženou schopnost vodu přijímat kapilárními procesy, což může při atmosférických srážkách vyšší inte</w:t>
      </w:r>
      <w:r w:rsidR="002C0FED">
        <w:rPr>
          <w:rFonts w:cs="Arial"/>
          <w:b w:val="0"/>
        </w:rPr>
        <w:t>nzity vést k lokálním záplavám.</w:t>
      </w:r>
    </w:p>
    <w:p w14:paraId="08D933CD" w14:textId="77777777" w:rsidR="00086B9A" w:rsidRPr="00086B9A" w:rsidRDefault="00000000" w:rsidP="002C0FED">
      <w:pPr>
        <w:pStyle w:val="Bezmezer"/>
        <w:spacing w:before="120"/>
        <w:rPr>
          <w:rFonts w:cs="Arial"/>
          <w:b w:val="0"/>
        </w:rPr>
      </w:pPr>
      <w:r w:rsidRPr="002C0FED">
        <w:rPr>
          <w:rFonts w:cs="Arial"/>
          <w:b w:val="0"/>
          <w:bCs/>
          <w:u w:val="single"/>
        </w:rPr>
        <w:t>Potenciální kůrovcová kalamita (-)</w:t>
      </w:r>
      <w:r w:rsidRPr="00086B9A">
        <w:rPr>
          <w:rFonts w:cs="Arial"/>
          <w:b w:val="0"/>
          <w:bCs/>
        </w:rPr>
        <w:t xml:space="preserve">: </w:t>
      </w:r>
      <w:r w:rsidRPr="00086B9A">
        <w:rPr>
          <w:rFonts w:cs="Arial"/>
          <w:b w:val="0"/>
        </w:rPr>
        <w:t>Velké změny v lesních porostech spojené s plošným</w:t>
      </w:r>
      <w:r w:rsidRPr="00086B9A">
        <w:rPr>
          <w:rFonts w:cs="Arial"/>
          <w:b w:val="0"/>
          <w:bCs/>
        </w:rPr>
        <w:t xml:space="preserve"> </w:t>
      </w:r>
      <w:r w:rsidRPr="00086B9A">
        <w:rPr>
          <w:rFonts w:cs="Arial"/>
          <w:b w:val="0"/>
        </w:rPr>
        <w:t>odlesněním, především vlivem lesnických prací (budování cest a svážnic), mohou vést v následujících letech k menšímu zachycení srážek (a odlesnění ke zvyšování okolní teploty).</w:t>
      </w:r>
      <w:r w:rsidRPr="00086B9A">
        <w:rPr>
          <w:rFonts w:cs="Arial"/>
          <w:b w:val="0"/>
          <w:bCs/>
        </w:rPr>
        <w:t xml:space="preserve"> </w:t>
      </w:r>
      <w:r w:rsidRPr="00086B9A">
        <w:rPr>
          <w:rFonts w:cs="Arial"/>
          <w:b w:val="0"/>
        </w:rPr>
        <w:t xml:space="preserve">Narušení klimatických, hydrických a </w:t>
      </w:r>
      <w:proofErr w:type="spellStart"/>
      <w:r w:rsidRPr="00086B9A">
        <w:rPr>
          <w:rFonts w:cs="Arial"/>
          <w:b w:val="0"/>
        </w:rPr>
        <w:t>půdoochranných</w:t>
      </w:r>
      <w:proofErr w:type="spellEnd"/>
      <w:r w:rsidRPr="00086B9A">
        <w:rPr>
          <w:rFonts w:cs="Arial"/>
          <w:b w:val="0"/>
        </w:rPr>
        <w:t xml:space="preserve"> funkcí lesa, které se projevuje například zvýšením teploty na půdním povrchu, snížením evapotranspirace (zásadní změna mikroklimatu, dlouhodobý jev), dočasným snížením prokořenění svrchních půdních horizontů, obnažením půdního povrchu spojeným se snížením vsaku, ohrožením půdy erozí, pak následně může vést ke vzniku těžko </w:t>
      </w:r>
      <w:proofErr w:type="spellStart"/>
      <w:r w:rsidRPr="00086B9A">
        <w:rPr>
          <w:rFonts w:cs="Arial"/>
          <w:b w:val="0"/>
        </w:rPr>
        <w:t>zalesnitelných</w:t>
      </w:r>
      <w:proofErr w:type="spellEnd"/>
      <w:r w:rsidRPr="00086B9A">
        <w:rPr>
          <w:rFonts w:cs="Arial"/>
          <w:b w:val="0"/>
        </w:rPr>
        <w:t xml:space="preserve"> holin, zvláště na exponovaných polohách, které problémy</w:t>
      </w:r>
      <w:r w:rsidR="002C0FED">
        <w:rPr>
          <w:rFonts w:cs="Arial"/>
          <w:b w:val="0"/>
        </w:rPr>
        <w:t xml:space="preserve"> s retencí vody dále prohloubí.</w:t>
      </w:r>
    </w:p>
    <w:p w14:paraId="0FA4FB32" w14:textId="77777777" w:rsidR="00086B9A" w:rsidRPr="00086B9A" w:rsidRDefault="00000000" w:rsidP="002C0FED">
      <w:pPr>
        <w:pStyle w:val="Bezmezer"/>
        <w:spacing w:before="120"/>
        <w:rPr>
          <w:rFonts w:cs="Arial"/>
          <w:b w:val="0"/>
        </w:rPr>
      </w:pPr>
      <w:proofErr w:type="spellStart"/>
      <w:r w:rsidRPr="00086B9A">
        <w:rPr>
          <w:rFonts w:cs="Arial"/>
          <w:b w:val="0"/>
          <w:bCs/>
        </w:rPr>
        <w:t>Renaturace</w:t>
      </w:r>
      <w:proofErr w:type="spellEnd"/>
      <w:r w:rsidRPr="00086B9A">
        <w:rPr>
          <w:rFonts w:cs="Arial"/>
          <w:b w:val="0"/>
          <w:bCs/>
        </w:rPr>
        <w:t xml:space="preserve"> vodních toků (+): </w:t>
      </w:r>
      <w:r w:rsidRPr="00086B9A">
        <w:rPr>
          <w:rFonts w:cs="Arial"/>
          <w:b w:val="0"/>
        </w:rPr>
        <w:t xml:space="preserve">Působením činnosti vody, díky zanášení splaveninami a dalším sedimentárním materiálem anebo díky zarůstání dřevinami a další vegetací se část vodních toků v CHKO Orlické hory začíná navracet k přírodě bližšímu stavu. Většinou začíná pozvolná </w:t>
      </w:r>
      <w:r w:rsidRPr="00086B9A">
        <w:rPr>
          <w:rFonts w:cs="Arial"/>
          <w:b w:val="0"/>
        </w:rPr>
        <w:lastRenderedPageBreak/>
        <w:t xml:space="preserve">degradace opevnění břehů i dnových partií a rozvolňuje se proudnice. Pokud není koryto vodního toku postiženo přílišnou dnovou nebo břehovou erozí, může pak dojít i k celkové nápravě jeho stavu. Řada toků je však kvůli navazujícím drenážním systémům příliš zahloubená nebo jinak nevhodně zregulovaná. </w:t>
      </w:r>
      <w:proofErr w:type="spellStart"/>
      <w:r w:rsidRPr="00086B9A">
        <w:rPr>
          <w:rFonts w:cs="Arial"/>
          <w:b w:val="0"/>
        </w:rPr>
        <w:t>Renaturačními</w:t>
      </w:r>
      <w:proofErr w:type="spellEnd"/>
      <w:r w:rsidRPr="00086B9A">
        <w:rPr>
          <w:rFonts w:cs="Arial"/>
          <w:b w:val="0"/>
        </w:rPr>
        <w:t xml:space="preserve"> procesy se tak mohou sice zlepšit </w:t>
      </w:r>
      <w:proofErr w:type="spellStart"/>
      <w:r w:rsidRPr="00086B9A">
        <w:rPr>
          <w:rFonts w:cs="Arial"/>
          <w:b w:val="0"/>
        </w:rPr>
        <w:t>hydromorfologické</w:t>
      </w:r>
      <w:proofErr w:type="spellEnd"/>
      <w:r w:rsidRPr="00086B9A">
        <w:rPr>
          <w:rFonts w:cs="Arial"/>
          <w:b w:val="0"/>
        </w:rPr>
        <w:t xml:space="preserve"> aspekty toku, nicméně se nezvýší saturace okolních půdních horizontů vodou a omezena zůstává i funkce nivy toku.</w:t>
      </w:r>
    </w:p>
    <w:p w14:paraId="474557B9" w14:textId="77777777" w:rsidR="00FA76ED" w:rsidRPr="00F87EA2" w:rsidRDefault="00FA76ED" w:rsidP="002C0FED">
      <w:pPr>
        <w:spacing w:before="0"/>
      </w:pPr>
    </w:p>
    <w:p w14:paraId="4A4334A4" w14:textId="77777777" w:rsidR="002B4F3D" w:rsidRPr="00A539F2" w:rsidRDefault="00000000" w:rsidP="00BB1BB2">
      <w:pPr>
        <w:pStyle w:val="Nadpis2"/>
      </w:pPr>
      <w:bookmarkStart w:id="31" w:name="_Toc256000030"/>
      <w:r w:rsidRPr="00A539F2">
        <w:t>Přírodní hodnoty oblasti</w:t>
      </w:r>
      <w:bookmarkEnd w:id="31"/>
    </w:p>
    <w:p w14:paraId="0F4748A7" w14:textId="77777777" w:rsidR="006D1DF3" w:rsidRPr="00690F13" w:rsidRDefault="00000000" w:rsidP="00AA584C">
      <w:pPr>
        <w:pStyle w:val="Nadpis3"/>
        <w:numPr>
          <w:ilvl w:val="0"/>
          <w:numId w:val="0"/>
        </w:numPr>
        <w:ind w:left="709" w:hanging="709"/>
      </w:pPr>
      <w:bookmarkStart w:id="32" w:name="_Toc256000031"/>
      <w:r>
        <w:t>4.3.1</w:t>
      </w:r>
      <w:r>
        <w:tab/>
      </w:r>
      <w:r w:rsidRPr="00690F13">
        <w:t>Ekosystém (E</w:t>
      </w:r>
      <w:r w:rsidRPr="00690F13">
        <w:rPr>
          <w:vertAlign w:val="subscript"/>
        </w:rPr>
        <w:t>1</w:t>
      </w:r>
      <w:r w:rsidRPr="00690F13">
        <w:t xml:space="preserve"> až E</w:t>
      </w:r>
      <w:r w:rsidRPr="00690F13">
        <w:rPr>
          <w:vertAlign w:val="subscript"/>
        </w:rPr>
        <w:t>6</w:t>
      </w:r>
      <w:r w:rsidR="009E15B6" w:rsidRPr="00690F13">
        <w:t>)</w:t>
      </w:r>
      <w:bookmarkEnd w:id="32"/>
    </w:p>
    <w:p w14:paraId="3CBAF6AD" w14:textId="77777777" w:rsidR="00530343" w:rsidRPr="00530343" w:rsidRDefault="00000000" w:rsidP="00530343">
      <w:pPr>
        <w:rPr>
          <w:rFonts w:cstheme="minorHAnsi"/>
          <w:b/>
        </w:rPr>
      </w:pPr>
      <w:r w:rsidRPr="00530343">
        <w:rPr>
          <w:b/>
        </w:rPr>
        <w:t>E</w:t>
      </w:r>
      <w:r w:rsidRPr="00530343">
        <w:rPr>
          <w:b/>
          <w:vertAlign w:val="subscript"/>
        </w:rPr>
        <w:t xml:space="preserve">1 </w:t>
      </w:r>
      <w:r w:rsidRPr="00530343">
        <w:rPr>
          <w:b/>
        </w:rPr>
        <w:t xml:space="preserve">– přirozené horské smrčiny (rašelinné, podmáčené, horské </w:t>
      </w:r>
      <w:proofErr w:type="spellStart"/>
      <w:r w:rsidRPr="00530343">
        <w:rPr>
          <w:b/>
        </w:rPr>
        <w:t>papratkové</w:t>
      </w:r>
      <w:proofErr w:type="spellEnd"/>
      <w:r w:rsidRPr="00530343">
        <w:rPr>
          <w:b/>
        </w:rPr>
        <w:t xml:space="preserve"> a horské třtinové smrčiny), lesní prameniště</w:t>
      </w:r>
    </w:p>
    <w:p w14:paraId="6B9613AD" w14:textId="77777777" w:rsidR="00530343" w:rsidRPr="00530343" w:rsidRDefault="00000000" w:rsidP="00530343">
      <w:pPr>
        <w:rPr>
          <w:u w:val="single"/>
        </w:rPr>
      </w:pPr>
      <w:r w:rsidRPr="00530343">
        <w:rPr>
          <w:u w:val="single"/>
        </w:rPr>
        <w:t>Cílový stav:</w:t>
      </w:r>
    </w:p>
    <w:p w14:paraId="777DC2F7" w14:textId="77777777" w:rsidR="00530343" w:rsidRPr="00581E81" w:rsidRDefault="00000000" w:rsidP="00530343">
      <w:r w:rsidRPr="00581E81">
        <w:t xml:space="preserve">Společným cílem pro smrčiny jsou stabilní přirozená nebo málo pozměněná lesní společenstva s přírodě blízkou druhovou skladbou bez výskytu nevhodných nebo nepůvodních dřevin. Porosty vertikálně i horizontálně diverzifikované, </w:t>
      </w:r>
      <w:proofErr w:type="spellStart"/>
      <w:r w:rsidRPr="00581E81">
        <w:t>nestejnověké</w:t>
      </w:r>
      <w:proofErr w:type="spellEnd"/>
      <w:r w:rsidRPr="00581E81">
        <w:t>. Korunový zápoj rozvolněný až zapojený, ojediněle se vyskytují i světliny. Vodní režim je ve většině porostů blízký přirozenému, odvodnění se projevuje pouze okolo lesních cest. V lesích se vyskytuje mrtvé dřevo, jak ve formě stojících pahýlů s dutinami, tak ve formě spadlých kmenů a větví</w:t>
      </w:r>
      <w:r>
        <w:t>, dále také semenné a biotopové stromy (živé staré stromy ponechané do samovolného rozpadu)</w:t>
      </w:r>
      <w:r w:rsidRPr="00581E81">
        <w:t xml:space="preserve">. </w:t>
      </w:r>
    </w:p>
    <w:p w14:paraId="2EAD65F5" w14:textId="77777777" w:rsidR="00530343" w:rsidRPr="00581E81" w:rsidRDefault="00000000" w:rsidP="00530343">
      <w:r w:rsidRPr="00581E81">
        <w:t xml:space="preserve">Lesní prameniště nejsou při těžbě v okolních lesních porostech </w:t>
      </w:r>
      <w:proofErr w:type="spellStart"/>
      <w:r w:rsidRPr="00581E81">
        <w:t>disturbována</w:t>
      </w:r>
      <w:proofErr w:type="spellEnd"/>
      <w:r w:rsidRPr="00581E81">
        <w:t>.</w:t>
      </w:r>
      <w:r>
        <w:t xml:space="preserve"> </w:t>
      </w:r>
      <w:r w:rsidRPr="00581E81">
        <w:t>V porostech se nevyskytují ruderální a invazní druhy rostlin. Expanzivní druhy mohou být přítomny, pokud se nerozšiřují a nedegradují společenstva. Na stanovištích je zachovalý, resp. tradiční vodní režim, především v podobě optimálního nasycení půdního profilu vodou v průběhu celého roku.</w:t>
      </w:r>
    </w:p>
    <w:p w14:paraId="4D2D34F4" w14:textId="77777777" w:rsidR="00530343" w:rsidRDefault="00000000" w:rsidP="00530343">
      <w:r w:rsidRPr="00581E81">
        <w:t xml:space="preserve">Druhové složení porostů odpovídá jednotlivým biotopům. </w:t>
      </w:r>
      <w:r>
        <w:t>Významné</w:t>
      </w:r>
      <w:r w:rsidRPr="00581E81">
        <w:t xml:space="preserve"> druhy se vyskytují ve stabilních populacích s fungující </w:t>
      </w:r>
      <w:proofErr w:type="spellStart"/>
      <w:r w:rsidRPr="00581E81">
        <w:t>metapopulační</w:t>
      </w:r>
      <w:proofErr w:type="spellEnd"/>
      <w:r w:rsidRPr="00581E81">
        <w:t xml:space="preserve"> dynamikou (s výjimkou extrémně vzácných druhů). </w:t>
      </w:r>
    </w:p>
    <w:p w14:paraId="5A556362" w14:textId="77777777" w:rsidR="00530343" w:rsidRPr="00EC3447" w:rsidRDefault="00000000" w:rsidP="00EC3447">
      <w:pPr>
        <w:spacing w:before="240"/>
        <w:rPr>
          <w:u w:val="single"/>
        </w:rPr>
      </w:pPr>
      <w:r w:rsidRPr="00EC3447">
        <w:rPr>
          <w:u w:val="single"/>
        </w:rPr>
        <w:t>Dnešní stav:</w:t>
      </w:r>
    </w:p>
    <w:p w14:paraId="18D29247" w14:textId="77777777" w:rsidR="00530343" w:rsidRPr="005307FF" w:rsidRDefault="00000000" w:rsidP="00530343">
      <w:r w:rsidRPr="00581E81">
        <w:t xml:space="preserve">Horské třtinové smrčiny (L9.1), rašelinné a podmáčené smrčiny (L9.2) a horské a </w:t>
      </w:r>
      <w:proofErr w:type="spellStart"/>
      <w:r w:rsidRPr="00581E81">
        <w:t>papratkové</w:t>
      </w:r>
      <w:proofErr w:type="spellEnd"/>
      <w:r w:rsidRPr="00581E81">
        <w:t xml:space="preserve"> smrčiny (L9.3) a lesní </w:t>
      </w:r>
      <w:r w:rsidRPr="005307FF">
        <w:t xml:space="preserve">prameniště bez tvorby </w:t>
      </w:r>
      <w:proofErr w:type="spellStart"/>
      <w:r w:rsidRPr="005307FF">
        <w:t>pěnovců</w:t>
      </w:r>
      <w:proofErr w:type="spellEnd"/>
      <w:r w:rsidRPr="005307FF">
        <w:t xml:space="preserve"> jsou </w:t>
      </w:r>
      <w:proofErr w:type="spellStart"/>
      <w:r w:rsidRPr="005307FF">
        <w:t>vymapovány</w:t>
      </w:r>
      <w:proofErr w:type="spellEnd"/>
      <w:r w:rsidRPr="005307FF">
        <w:t xml:space="preserve"> na 854,72 ha a představují tak 3,66 % rozlohy CHKO (podrobně viz tabulka č. </w:t>
      </w:r>
      <w:r w:rsidR="00370D38">
        <w:t>16</w:t>
      </w:r>
      <w:r w:rsidRPr="005307FF">
        <w:t>). Obecně lze shrnout, že převládají biotopy s mírně zhoršenou kvalitou (hodnota 2), s výjimkou horských třtinových smrčin, které jsou př</w:t>
      </w:r>
      <w:r w:rsidR="00EC3447" w:rsidRPr="005307FF">
        <w:t>evážně degradované (hodnota 4).</w:t>
      </w:r>
    </w:p>
    <w:p w14:paraId="614261F1" w14:textId="77777777" w:rsidR="00530343" w:rsidRPr="007700FC" w:rsidRDefault="00000000" w:rsidP="00EC3447">
      <w:pPr>
        <w:spacing w:before="240" w:after="240"/>
      </w:pPr>
      <w:r>
        <w:t>Tab.</w:t>
      </w:r>
      <w:r w:rsidRPr="005307FF">
        <w:t xml:space="preserve"> </w:t>
      </w:r>
      <w:r w:rsidR="00370D38">
        <w:t>16</w:t>
      </w:r>
      <w:r w:rsidR="005307FF" w:rsidRPr="005307FF">
        <w:t>:</w:t>
      </w:r>
      <w:r w:rsidRPr="005307FF">
        <w:t xml:space="preserve"> Zastoupení lesních biotopů</w:t>
      </w:r>
      <w:r w:rsidRPr="00BF57C7">
        <w:t xml:space="preserve"> (předmět ochrany E</w:t>
      </w:r>
      <w:r w:rsidRPr="00BF57C7">
        <w:rPr>
          <w:vertAlign w:val="subscript"/>
        </w:rPr>
        <w:t>1</w:t>
      </w:r>
      <w:r w:rsidRPr="007700FC">
        <w:t>) na území CHKO Orlické hory, včetně procentuálního poměru kvality bi</w:t>
      </w:r>
      <w:r w:rsidR="005838C5">
        <w:t>otopů a jejich průměrné kvality</w:t>
      </w:r>
    </w:p>
    <w:tbl>
      <w:tblPr>
        <w:tblStyle w:val="Mkatabulky"/>
        <w:tblW w:w="8784" w:type="dxa"/>
        <w:jc w:val="center"/>
        <w:tblLook w:val="04A0" w:firstRow="1" w:lastRow="0" w:firstColumn="1" w:lastColumn="0" w:noHBand="0" w:noVBand="1"/>
      </w:tblPr>
      <w:tblGrid>
        <w:gridCol w:w="988"/>
        <w:gridCol w:w="1654"/>
        <w:gridCol w:w="1052"/>
        <w:gridCol w:w="1147"/>
        <w:gridCol w:w="1052"/>
        <w:gridCol w:w="1052"/>
        <w:gridCol w:w="1839"/>
      </w:tblGrid>
      <w:tr w:rsidR="00121602" w14:paraId="2D6B768C" w14:textId="77777777" w:rsidTr="000D6F4D">
        <w:trPr>
          <w:trHeight w:val="578"/>
          <w:jc w:val="center"/>
        </w:trPr>
        <w:tc>
          <w:tcPr>
            <w:tcW w:w="988" w:type="dxa"/>
            <w:noWrap/>
            <w:hideMark/>
          </w:tcPr>
          <w:p w14:paraId="4AB44493" w14:textId="77777777" w:rsidR="00530343" w:rsidRPr="00581E81" w:rsidRDefault="00000000" w:rsidP="00EC3447">
            <w:pPr>
              <w:spacing w:before="0"/>
              <w:rPr>
                <w:rFonts w:cstheme="minorHAnsi"/>
              </w:rPr>
            </w:pPr>
            <w:r w:rsidRPr="00581E81">
              <w:rPr>
                <w:rFonts w:cstheme="minorHAnsi"/>
              </w:rPr>
              <w:t>Biotop</w:t>
            </w:r>
          </w:p>
        </w:tc>
        <w:tc>
          <w:tcPr>
            <w:tcW w:w="1654" w:type="dxa"/>
          </w:tcPr>
          <w:p w14:paraId="00B79612" w14:textId="77777777" w:rsidR="00530343" w:rsidRPr="00581E81" w:rsidRDefault="00000000" w:rsidP="00EC3447">
            <w:pPr>
              <w:spacing w:before="0"/>
              <w:rPr>
                <w:rFonts w:cstheme="minorHAnsi"/>
              </w:rPr>
            </w:pPr>
            <w:r w:rsidRPr="00581E81">
              <w:rPr>
                <w:rFonts w:cstheme="minorHAnsi"/>
                <w:color w:val="000000"/>
              </w:rPr>
              <w:t>Rozloha biotopu (ha)</w:t>
            </w:r>
          </w:p>
        </w:tc>
        <w:tc>
          <w:tcPr>
            <w:tcW w:w="1052" w:type="dxa"/>
            <w:noWrap/>
            <w:hideMark/>
          </w:tcPr>
          <w:p w14:paraId="1E04DBC6" w14:textId="77777777" w:rsidR="00530343" w:rsidRPr="00581E81" w:rsidRDefault="00000000" w:rsidP="00EC3447">
            <w:pPr>
              <w:spacing w:before="0"/>
              <w:rPr>
                <w:rFonts w:cstheme="minorHAnsi"/>
              </w:rPr>
            </w:pPr>
            <w:r w:rsidRPr="00581E81">
              <w:rPr>
                <w:rFonts w:cstheme="minorHAnsi"/>
              </w:rPr>
              <w:t>Kvalita 1 (%)</w:t>
            </w:r>
          </w:p>
        </w:tc>
        <w:tc>
          <w:tcPr>
            <w:tcW w:w="1147" w:type="dxa"/>
            <w:noWrap/>
            <w:hideMark/>
          </w:tcPr>
          <w:p w14:paraId="3B700D5A" w14:textId="77777777" w:rsidR="00530343" w:rsidRPr="00581E81" w:rsidRDefault="00000000" w:rsidP="00EC3447">
            <w:pPr>
              <w:spacing w:before="0"/>
              <w:rPr>
                <w:rFonts w:cstheme="minorHAnsi"/>
              </w:rPr>
            </w:pPr>
            <w:r w:rsidRPr="00581E81">
              <w:rPr>
                <w:rFonts w:cstheme="minorHAnsi"/>
              </w:rPr>
              <w:t>Kvalita 2</w:t>
            </w:r>
          </w:p>
          <w:p w14:paraId="54BD138B" w14:textId="77777777" w:rsidR="00530343" w:rsidRPr="00581E81" w:rsidRDefault="00000000" w:rsidP="00EC3447">
            <w:pPr>
              <w:spacing w:before="0"/>
              <w:rPr>
                <w:rFonts w:cstheme="minorHAnsi"/>
              </w:rPr>
            </w:pPr>
            <w:r w:rsidRPr="00581E81">
              <w:rPr>
                <w:rFonts w:cstheme="minorHAnsi"/>
              </w:rPr>
              <w:t>(%)</w:t>
            </w:r>
          </w:p>
        </w:tc>
        <w:tc>
          <w:tcPr>
            <w:tcW w:w="1052" w:type="dxa"/>
            <w:noWrap/>
            <w:hideMark/>
          </w:tcPr>
          <w:p w14:paraId="74A3958F" w14:textId="77777777" w:rsidR="00530343" w:rsidRPr="00581E81" w:rsidRDefault="00000000" w:rsidP="00EC3447">
            <w:pPr>
              <w:spacing w:before="0"/>
              <w:rPr>
                <w:rFonts w:cstheme="minorHAnsi"/>
              </w:rPr>
            </w:pPr>
            <w:r w:rsidRPr="00581E81">
              <w:rPr>
                <w:rFonts w:cstheme="minorHAnsi"/>
              </w:rPr>
              <w:t>Kvalita 3</w:t>
            </w:r>
          </w:p>
          <w:p w14:paraId="42AD7587" w14:textId="77777777" w:rsidR="00530343" w:rsidRPr="00581E81" w:rsidRDefault="00000000" w:rsidP="00EC3447">
            <w:pPr>
              <w:spacing w:before="0"/>
              <w:rPr>
                <w:rFonts w:cstheme="minorHAnsi"/>
              </w:rPr>
            </w:pPr>
            <w:r w:rsidRPr="00581E81">
              <w:rPr>
                <w:rFonts w:cstheme="minorHAnsi"/>
              </w:rPr>
              <w:t>(%)</w:t>
            </w:r>
          </w:p>
        </w:tc>
        <w:tc>
          <w:tcPr>
            <w:tcW w:w="1052" w:type="dxa"/>
            <w:noWrap/>
            <w:hideMark/>
          </w:tcPr>
          <w:p w14:paraId="13828926" w14:textId="77777777" w:rsidR="00530343" w:rsidRPr="00581E81" w:rsidRDefault="00000000" w:rsidP="00EC3447">
            <w:pPr>
              <w:spacing w:before="0"/>
              <w:rPr>
                <w:rFonts w:cstheme="minorHAnsi"/>
              </w:rPr>
            </w:pPr>
            <w:r w:rsidRPr="00581E81">
              <w:rPr>
                <w:rFonts w:cstheme="minorHAnsi"/>
              </w:rPr>
              <w:t>Kvalita 4</w:t>
            </w:r>
          </w:p>
          <w:p w14:paraId="11D426C3" w14:textId="77777777" w:rsidR="00530343" w:rsidRPr="00581E81" w:rsidRDefault="00000000" w:rsidP="00EC3447">
            <w:pPr>
              <w:spacing w:before="0"/>
              <w:rPr>
                <w:rFonts w:cstheme="minorHAnsi"/>
              </w:rPr>
            </w:pPr>
            <w:r w:rsidRPr="00581E81">
              <w:rPr>
                <w:rFonts w:cstheme="minorHAnsi"/>
              </w:rPr>
              <w:t>(%)</w:t>
            </w:r>
          </w:p>
        </w:tc>
        <w:tc>
          <w:tcPr>
            <w:tcW w:w="1839" w:type="dxa"/>
          </w:tcPr>
          <w:p w14:paraId="12DFC3E9" w14:textId="77777777" w:rsidR="00530343" w:rsidRPr="00581E81" w:rsidRDefault="00000000" w:rsidP="00EC3447">
            <w:pPr>
              <w:spacing w:before="0"/>
              <w:rPr>
                <w:rFonts w:cstheme="minorHAnsi"/>
                <w:color w:val="000000"/>
              </w:rPr>
            </w:pPr>
            <w:r w:rsidRPr="00581E81">
              <w:rPr>
                <w:rFonts w:cstheme="minorHAnsi"/>
                <w:color w:val="000000"/>
              </w:rPr>
              <w:t>Průměrná kvalita biotopu</w:t>
            </w:r>
          </w:p>
        </w:tc>
      </w:tr>
      <w:tr w:rsidR="00121602" w14:paraId="69B9921A" w14:textId="77777777" w:rsidTr="00046262">
        <w:trPr>
          <w:trHeight w:val="300"/>
          <w:jc w:val="center"/>
        </w:trPr>
        <w:tc>
          <w:tcPr>
            <w:tcW w:w="988" w:type="dxa"/>
            <w:noWrap/>
            <w:hideMark/>
          </w:tcPr>
          <w:p w14:paraId="0EAF957B" w14:textId="77777777" w:rsidR="00530343" w:rsidRPr="00581E81" w:rsidRDefault="00000000" w:rsidP="00EC3447">
            <w:pPr>
              <w:spacing w:before="0"/>
              <w:rPr>
                <w:rFonts w:cstheme="minorHAnsi"/>
                <w:color w:val="000000"/>
              </w:rPr>
            </w:pPr>
            <w:r w:rsidRPr="00581E81">
              <w:rPr>
                <w:rFonts w:cstheme="minorHAnsi"/>
                <w:color w:val="000000"/>
              </w:rPr>
              <w:t>L9.1</w:t>
            </w:r>
          </w:p>
        </w:tc>
        <w:tc>
          <w:tcPr>
            <w:tcW w:w="1654" w:type="dxa"/>
            <w:vAlign w:val="center"/>
          </w:tcPr>
          <w:p w14:paraId="01064124" w14:textId="77777777" w:rsidR="00530343" w:rsidRPr="00581E81" w:rsidRDefault="00000000" w:rsidP="00046262">
            <w:pPr>
              <w:spacing w:before="0"/>
              <w:jc w:val="right"/>
              <w:rPr>
                <w:rFonts w:cstheme="minorHAnsi"/>
                <w:color w:val="000000"/>
              </w:rPr>
            </w:pPr>
            <w:r w:rsidRPr="00581E81">
              <w:rPr>
                <w:rFonts w:cstheme="minorHAnsi"/>
                <w:color w:val="000000"/>
              </w:rPr>
              <w:t>562,5487</w:t>
            </w:r>
          </w:p>
        </w:tc>
        <w:tc>
          <w:tcPr>
            <w:tcW w:w="1052" w:type="dxa"/>
            <w:noWrap/>
            <w:vAlign w:val="center"/>
            <w:hideMark/>
          </w:tcPr>
          <w:p w14:paraId="67FDB10E" w14:textId="77777777" w:rsidR="00530343" w:rsidRPr="00581E81" w:rsidRDefault="00000000" w:rsidP="00046262">
            <w:pPr>
              <w:spacing w:before="0"/>
              <w:jc w:val="right"/>
              <w:rPr>
                <w:rFonts w:cstheme="minorHAnsi"/>
                <w:color w:val="000000"/>
              </w:rPr>
            </w:pPr>
            <w:r w:rsidRPr="00581E81">
              <w:rPr>
                <w:rFonts w:cstheme="minorHAnsi"/>
                <w:color w:val="000000"/>
              </w:rPr>
              <w:t>9,01</w:t>
            </w:r>
          </w:p>
        </w:tc>
        <w:tc>
          <w:tcPr>
            <w:tcW w:w="1147" w:type="dxa"/>
            <w:noWrap/>
            <w:vAlign w:val="center"/>
            <w:hideMark/>
          </w:tcPr>
          <w:p w14:paraId="0A7E6206" w14:textId="77777777" w:rsidR="00530343" w:rsidRPr="00581E81" w:rsidRDefault="00000000" w:rsidP="00046262">
            <w:pPr>
              <w:spacing w:before="0"/>
              <w:jc w:val="right"/>
              <w:rPr>
                <w:rFonts w:cstheme="minorHAnsi"/>
                <w:color w:val="000000"/>
              </w:rPr>
            </w:pPr>
            <w:r w:rsidRPr="00581E81">
              <w:rPr>
                <w:rFonts w:cstheme="minorHAnsi"/>
                <w:color w:val="000000"/>
              </w:rPr>
              <w:t>27,94</w:t>
            </w:r>
          </w:p>
        </w:tc>
        <w:tc>
          <w:tcPr>
            <w:tcW w:w="1052" w:type="dxa"/>
            <w:noWrap/>
            <w:vAlign w:val="center"/>
            <w:hideMark/>
          </w:tcPr>
          <w:p w14:paraId="2D832964" w14:textId="77777777" w:rsidR="00530343" w:rsidRPr="00581E81" w:rsidRDefault="00000000" w:rsidP="00046262">
            <w:pPr>
              <w:spacing w:before="0"/>
              <w:jc w:val="right"/>
              <w:rPr>
                <w:rFonts w:cstheme="minorHAnsi"/>
                <w:color w:val="000000"/>
              </w:rPr>
            </w:pPr>
            <w:r w:rsidRPr="00581E81">
              <w:rPr>
                <w:rFonts w:cstheme="minorHAnsi"/>
                <w:color w:val="000000"/>
              </w:rPr>
              <w:t>4,18</w:t>
            </w:r>
          </w:p>
        </w:tc>
        <w:tc>
          <w:tcPr>
            <w:tcW w:w="1052" w:type="dxa"/>
            <w:noWrap/>
            <w:vAlign w:val="center"/>
            <w:hideMark/>
          </w:tcPr>
          <w:p w14:paraId="1BD7B76C" w14:textId="77777777" w:rsidR="00530343" w:rsidRPr="00581E81" w:rsidRDefault="00000000" w:rsidP="00046262">
            <w:pPr>
              <w:spacing w:before="0"/>
              <w:jc w:val="right"/>
              <w:rPr>
                <w:rFonts w:cstheme="minorHAnsi"/>
                <w:color w:val="000000"/>
              </w:rPr>
            </w:pPr>
            <w:r w:rsidRPr="00581E81">
              <w:rPr>
                <w:rFonts w:cstheme="minorHAnsi"/>
                <w:color w:val="000000"/>
              </w:rPr>
              <w:t>58,87</w:t>
            </w:r>
          </w:p>
        </w:tc>
        <w:tc>
          <w:tcPr>
            <w:tcW w:w="1839" w:type="dxa"/>
            <w:vAlign w:val="center"/>
          </w:tcPr>
          <w:p w14:paraId="3DA478C2" w14:textId="77777777" w:rsidR="00530343" w:rsidRPr="00581E81" w:rsidRDefault="00000000" w:rsidP="00046262">
            <w:pPr>
              <w:spacing w:before="0"/>
              <w:jc w:val="center"/>
              <w:rPr>
                <w:rFonts w:cstheme="minorHAnsi"/>
                <w:color w:val="000000"/>
              </w:rPr>
            </w:pPr>
            <w:r w:rsidRPr="00581E81">
              <w:rPr>
                <w:rFonts w:cstheme="minorHAnsi"/>
                <w:color w:val="000000"/>
              </w:rPr>
              <w:t>3,13</w:t>
            </w:r>
          </w:p>
        </w:tc>
      </w:tr>
      <w:tr w:rsidR="00121602" w14:paraId="45497E2B" w14:textId="77777777" w:rsidTr="00046262">
        <w:trPr>
          <w:trHeight w:val="300"/>
          <w:jc w:val="center"/>
        </w:trPr>
        <w:tc>
          <w:tcPr>
            <w:tcW w:w="988" w:type="dxa"/>
            <w:noWrap/>
            <w:hideMark/>
          </w:tcPr>
          <w:p w14:paraId="0F26D14E" w14:textId="77777777" w:rsidR="00530343" w:rsidRPr="00581E81" w:rsidRDefault="00000000" w:rsidP="00EC3447">
            <w:pPr>
              <w:spacing w:before="0"/>
              <w:rPr>
                <w:rFonts w:cstheme="minorHAnsi"/>
                <w:color w:val="000000"/>
              </w:rPr>
            </w:pPr>
            <w:r w:rsidRPr="00581E81">
              <w:rPr>
                <w:rFonts w:cstheme="minorHAnsi"/>
                <w:color w:val="000000"/>
              </w:rPr>
              <w:t>L9.2A</w:t>
            </w:r>
          </w:p>
        </w:tc>
        <w:tc>
          <w:tcPr>
            <w:tcW w:w="1654" w:type="dxa"/>
            <w:vAlign w:val="center"/>
          </w:tcPr>
          <w:p w14:paraId="5F38595A" w14:textId="77777777" w:rsidR="00530343" w:rsidRPr="00581E81" w:rsidRDefault="00000000" w:rsidP="00046262">
            <w:pPr>
              <w:spacing w:before="0"/>
              <w:jc w:val="right"/>
              <w:rPr>
                <w:rFonts w:cstheme="minorHAnsi"/>
                <w:color w:val="000000"/>
              </w:rPr>
            </w:pPr>
            <w:r w:rsidRPr="00581E81">
              <w:rPr>
                <w:rFonts w:cstheme="minorHAnsi"/>
                <w:color w:val="000000"/>
              </w:rPr>
              <w:t>8,0159</w:t>
            </w:r>
          </w:p>
        </w:tc>
        <w:tc>
          <w:tcPr>
            <w:tcW w:w="1052" w:type="dxa"/>
            <w:noWrap/>
            <w:vAlign w:val="center"/>
            <w:hideMark/>
          </w:tcPr>
          <w:p w14:paraId="0FC8BE7F" w14:textId="77777777" w:rsidR="00530343" w:rsidRPr="00581E81" w:rsidRDefault="00000000" w:rsidP="00046262">
            <w:pPr>
              <w:spacing w:before="0"/>
              <w:jc w:val="right"/>
              <w:rPr>
                <w:rFonts w:cstheme="minorHAnsi"/>
                <w:color w:val="000000"/>
              </w:rPr>
            </w:pPr>
            <w:r w:rsidRPr="00581E81">
              <w:rPr>
                <w:rFonts w:cstheme="minorHAnsi"/>
                <w:color w:val="000000"/>
              </w:rPr>
              <w:t>33,31</w:t>
            </w:r>
          </w:p>
        </w:tc>
        <w:tc>
          <w:tcPr>
            <w:tcW w:w="1147" w:type="dxa"/>
            <w:noWrap/>
            <w:vAlign w:val="center"/>
            <w:hideMark/>
          </w:tcPr>
          <w:p w14:paraId="2340B7B9" w14:textId="77777777" w:rsidR="00530343" w:rsidRPr="00581E81" w:rsidRDefault="00000000" w:rsidP="00046262">
            <w:pPr>
              <w:spacing w:before="0"/>
              <w:jc w:val="right"/>
              <w:rPr>
                <w:rFonts w:cstheme="minorHAnsi"/>
                <w:color w:val="000000"/>
              </w:rPr>
            </w:pPr>
            <w:r w:rsidRPr="00581E81">
              <w:rPr>
                <w:rFonts w:cstheme="minorHAnsi"/>
                <w:color w:val="000000"/>
              </w:rPr>
              <w:t>66,62</w:t>
            </w:r>
          </w:p>
        </w:tc>
        <w:tc>
          <w:tcPr>
            <w:tcW w:w="1052" w:type="dxa"/>
            <w:noWrap/>
            <w:vAlign w:val="center"/>
            <w:hideMark/>
          </w:tcPr>
          <w:p w14:paraId="04D506C8" w14:textId="77777777" w:rsidR="00530343" w:rsidRPr="00581E81" w:rsidRDefault="00000000" w:rsidP="00046262">
            <w:pPr>
              <w:spacing w:before="0"/>
              <w:jc w:val="right"/>
              <w:rPr>
                <w:rFonts w:cstheme="minorHAnsi"/>
                <w:color w:val="000000"/>
              </w:rPr>
            </w:pPr>
            <w:r w:rsidRPr="00581E81">
              <w:rPr>
                <w:rFonts w:cstheme="minorHAnsi"/>
                <w:color w:val="000000"/>
              </w:rPr>
              <w:t>0,00</w:t>
            </w:r>
          </w:p>
        </w:tc>
        <w:tc>
          <w:tcPr>
            <w:tcW w:w="1052" w:type="dxa"/>
            <w:noWrap/>
            <w:vAlign w:val="center"/>
            <w:hideMark/>
          </w:tcPr>
          <w:p w14:paraId="7B71E093" w14:textId="77777777" w:rsidR="00530343" w:rsidRPr="00581E81" w:rsidRDefault="00000000" w:rsidP="00046262">
            <w:pPr>
              <w:spacing w:before="0"/>
              <w:jc w:val="right"/>
              <w:rPr>
                <w:rFonts w:cstheme="minorHAnsi"/>
                <w:color w:val="000000"/>
              </w:rPr>
            </w:pPr>
            <w:r w:rsidRPr="00581E81">
              <w:rPr>
                <w:rFonts w:cstheme="minorHAnsi"/>
                <w:color w:val="000000"/>
              </w:rPr>
              <w:t>0,00</w:t>
            </w:r>
          </w:p>
        </w:tc>
        <w:tc>
          <w:tcPr>
            <w:tcW w:w="1839" w:type="dxa"/>
            <w:vAlign w:val="center"/>
          </w:tcPr>
          <w:p w14:paraId="5AC150E6" w14:textId="77777777" w:rsidR="00530343" w:rsidRPr="00581E81" w:rsidRDefault="00000000" w:rsidP="00046262">
            <w:pPr>
              <w:spacing w:before="0"/>
              <w:jc w:val="center"/>
              <w:rPr>
                <w:rFonts w:cstheme="minorHAnsi"/>
                <w:color w:val="000000"/>
              </w:rPr>
            </w:pPr>
            <w:r w:rsidRPr="00581E81">
              <w:rPr>
                <w:rFonts w:cstheme="minorHAnsi"/>
                <w:color w:val="000000"/>
              </w:rPr>
              <w:t>1,67</w:t>
            </w:r>
          </w:p>
        </w:tc>
      </w:tr>
      <w:tr w:rsidR="00121602" w14:paraId="7F66A966" w14:textId="77777777" w:rsidTr="00046262">
        <w:trPr>
          <w:trHeight w:val="300"/>
          <w:jc w:val="center"/>
        </w:trPr>
        <w:tc>
          <w:tcPr>
            <w:tcW w:w="988" w:type="dxa"/>
            <w:noWrap/>
            <w:hideMark/>
          </w:tcPr>
          <w:p w14:paraId="2F79FFB4" w14:textId="77777777" w:rsidR="00530343" w:rsidRPr="00581E81" w:rsidRDefault="00000000" w:rsidP="00EC3447">
            <w:pPr>
              <w:spacing w:before="0"/>
              <w:rPr>
                <w:rFonts w:cstheme="minorHAnsi"/>
                <w:color w:val="000000"/>
              </w:rPr>
            </w:pPr>
            <w:r w:rsidRPr="00581E81">
              <w:rPr>
                <w:rFonts w:cstheme="minorHAnsi"/>
                <w:color w:val="000000"/>
              </w:rPr>
              <w:t>L9.2B</w:t>
            </w:r>
          </w:p>
        </w:tc>
        <w:tc>
          <w:tcPr>
            <w:tcW w:w="1654" w:type="dxa"/>
            <w:vAlign w:val="center"/>
          </w:tcPr>
          <w:p w14:paraId="76536C30" w14:textId="77777777" w:rsidR="00530343" w:rsidRPr="00581E81" w:rsidRDefault="00000000" w:rsidP="00046262">
            <w:pPr>
              <w:spacing w:before="0"/>
              <w:jc w:val="right"/>
              <w:rPr>
                <w:rFonts w:cstheme="minorHAnsi"/>
                <w:color w:val="000000"/>
              </w:rPr>
            </w:pPr>
            <w:r w:rsidRPr="00581E81">
              <w:rPr>
                <w:rFonts w:cstheme="minorHAnsi"/>
                <w:color w:val="000000"/>
              </w:rPr>
              <w:t>248,281</w:t>
            </w:r>
            <w:r w:rsidR="00046262">
              <w:rPr>
                <w:rFonts w:cstheme="minorHAnsi"/>
                <w:color w:val="000000"/>
              </w:rPr>
              <w:t>0</w:t>
            </w:r>
          </w:p>
        </w:tc>
        <w:tc>
          <w:tcPr>
            <w:tcW w:w="1052" w:type="dxa"/>
            <w:noWrap/>
            <w:vAlign w:val="center"/>
            <w:hideMark/>
          </w:tcPr>
          <w:p w14:paraId="796A586F" w14:textId="77777777" w:rsidR="00530343" w:rsidRPr="00581E81" w:rsidRDefault="00000000" w:rsidP="00046262">
            <w:pPr>
              <w:spacing w:before="0"/>
              <w:jc w:val="right"/>
              <w:rPr>
                <w:rFonts w:cstheme="minorHAnsi"/>
                <w:color w:val="000000"/>
              </w:rPr>
            </w:pPr>
            <w:r w:rsidRPr="00581E81">
              <w:rPr>
                <w:rFonts w:cstheme="minorHAnsi"/>
                <w:color w:val="000000"/>
              </w:rPr>
              <w:t>8,24</w:t>
            </w:r>
          </w:p>
        </w:tc>
        <w:tc>
          <w:tcPr>
            <w:tcW w:w="1147" w:type="dxa"/>
            <w:noWrap/>
            <w:vAlign w:val="center"/>
            <w:hideMark/>
          </w:tcPr>
          <w:p w14:paraId="7FCF82D8" w14:textId="77777777" w:rsidR="00530343" w:rsidRPr="00581E81" w:rsidRDefault="00000000" w:rsidP="00046262">
            <w:pPr>
              <w:spacing w:before="0"/>
              <w:jc w:val="right"/>
              <w:rPr>
                <w:rFonts w:cstheme="minorHAnsi"/>
                <w:color w:val="000000"/>
              </w:rPr>
            </w:pPr>
            <w:r w:rsidRPr="00581E81">
              <w:rPr>
                <w:rFonts w:cstheme="minorHAnsi"/>
                <w:color w:val="000000"/>
              </w:rPr>
              <w:t>35,13</w:t>
            </w:r>
          </w:p>
        </w:tc>
        <w:tc>
          <w:tcPr>
            <w:tcW w:w="1052" w:type="dxa"/>
            <w:noWrap/>
            <w:vAlign w:val="center"/>
            <w:hideMark/>
          </w:tcPr>
          <w:p w14:paraId="56DBA7A8" w14:textId="77777777" w:rsidR="00530343" w:rsidRPr="00581E81" w:rsidRDefault="00000000" w:rsidP="00046262">
            <w:pPr>
              <w:spacing w:before="0"/>
              <w:jc w:val="right"/>
              <w:rPr>
                <w:rFonts w:cstheme="minorHAnsi"/>
                <w:color w:val="000000"/>
              </w:rPr>
            </w:pPr>
            <w:r w:rsidRPr="00581E81">
              <w:rPr>
                <w:rFonts w:cstheme="minorHAnsi"/>
                <w:color w:val="000000"/>
              </w:rPr>
              <w:t>12,80</w:t>
            </w:r>
          </w:p>
        </w:tc>
        <w:tc>
          <w:tcPr>
            <w:tcW w:w="1052" w:type="dxa"/>
            <w:noWrap/>
            <w:vAlign w:val="center"/>
            <w:hideMark/>
          </w:tcPr>
          <w:p w14:paraId="43BBB65E" w14:textId="77777777" w:rsidR="00530343" w:rsidRPr="00581E81" w:rsidRDefault="00000000" w:rsidP="00046262">
            <w:pPr>
              <w:spacing w:before="0"/>
              <w:jc w:val="right"/>
              <w:rPr>
                <w:rFonts w:cstheme="minorHAnsi"/>
                <w:color w:val="000000"/>
              </w:rPr>
            </w:pPr>
            <w:r w:rsidRPr="00581E81">
              <w:rPr>
                <w:rFonts w:cstheme="minorHAnsi"/>
                <w:color w:val="000000"/>
              </w:rPr>
              <w:t>42,82</w:t>
            </w:r>
          </w:p>
        </w:tc>
        <w:tc>
          <w:tcPr>
            <w:tcW w:w="1839" w:type="dxa"/>
            <w:vAlign w:val="center"/>
          </w:tcPr>
          <w:p w14:paraId="135001ED" w14:textId="77777777" w:rsidR="00530343" w:rsidRPr="00581E81" w:rsidRDefault="00000000" w:rsidP="00046262">
            <w:pPr>
              <w:spacing w:before="0"/>
              <w:jc w:val="center"/>
              <w:rPr>
                <w:rFonts w:cstheme="minorHAnsi"/>
                <w:color w:val="000000"/>
              </w:rPr>
            </w:pPr>
            <w:r w:rsidRPr="00581E81">
              <w:rPr>
                <w:rFonts w:cstheme="minorHAnsi"/>
                <w:color w:val="000000"/>
              </w:rPr>
              <w:t>2,91</w:t>
            </w:r>
          </w:p>
        </w:tc>
      </w:tr>
      <w:tr w:rsidR="00121602" w14:paraId="03E6C8D3" w14:textId="77777777" w:rsidTr="00046262">
        <w:trPr>
          <w:trHeight w:val="300"/>
          <w:jc w:val="center"/>
        </w:trPr>
        <w:tc>
          <w:tcPr>
            <w:tcW w:w="988" w:type="dxa"/>
            <w:noWrap/>
            <w:hideMark/>
          </w:tcPr>
          <w:p w14:paraId="207DB920" w14:textId="77777777" w:rsidR="00530343" w:rsidRPr="00581E81" w:rsidRDefault="00000000" w:rsidP="00EC3447">
            <w:pPr>
              <w:spacing w:before="0"/>
              <w:rPr>
                <w:rFonts w:cstheme="minorHAnsi"/>
                <w:color w:val="000000"/>
              </w:rPr>
            </w:pPr>
            <w:r w:rsidRPr="00581E81">
              <w:rPr>
                <w:rFonts w:cstheme="minorHAnsi"/>
                <w:color w:val="000000"/>
              </w:rPr>
              <w:t>L9.3</w:t>
            </w:r>
          </w:p>
        </w:tc>
        <w:tc>
          <w:tcPr>
            <w:tcW w:w="1654" w:type="dxa"/>
            <w:vAlign w:val="center"/>
          </w:tcPr>
          <w:p w14:paraId="1233B8E6" w14:textId="77777777" w:rsidR="00530343" w:rsidRPr="00581E81" w:rsidRDefault="00000000" w:rsidP="00046262">
            <w:pPr>
              <w:spacing w:before="0"/>
              <w:jc w:val="right"/>
              <w:rPr>
                <w:rFonts w:cstheme="minorHAnsi"/>
                <w:color w:val="000000"/>
              </w:rPr>
            </w:pPr>
            <w:r w:rsidRPr="00581E81">
              <w:rPr>
                <w:rFonts w:cstheme="minorHAnsi"/>
                <w:color w:val="000000"/>
              </w:rPr>
              <w:t>12,7516</w:t>
            </w:r>
          </w:p>
        </w:tc>
        <w:tc>
          <w:tcPr>
            <w:tcW w:w="1052" w:type="dxa"/>
            <w:noWrap/>
            <w:vAlign w:val="center"/>
            <w:hideMark/>
          </w:tcPr>
          <w:p w14:paraId="654912D7" w14:textId="77777777" w:rsidR="00530343" w:rsidRPr="00581E81" w:rsidRDefault="00000000" w:rsidP="00046262">
            <w:pPr>
              <w:spacing w:before="0"/>
              <w:jc w:val="right"/>
              <w:rPr>
                <w:rFonts w:cstheme="minorHAnsi"/>
                <w:color w:val="000000"/>
              </w:rPr>
            </w:pPr>
            <w:r w:rsidRPr="00581E81">
              <w:rPr>
                <w:rFonts w:cstheme="minorHAnsi"/>
                <w:color w:val="000000"/>
              </w:rPr>
              <w:t>33,25</w:t>
            </w:r>
          </w:p>
        </w:tc>
        <w:tc>
          <w:tcPr>
            <w:tcW w:w="1147" w:type="dxa"/>
            <w:noWrap/>
            <w:vAlign w:val="center"/>
            <w:hideMark/>
          </w:tcPr>
          <w:p w14:paraId="3F64A04A" w14:textId="77777777" w:rsidR="00530343" w:rsidRPr="00581E81" w:rsidRDefault="00000000" w:rsidP="00046262">
            <w:pPr>
              <w:spacing w:before="0"/>
              <w:jc w:val="right"/>
              <w:rPr>
                <w:rFonts w:cstheme="minorHAnsi"/>
                <w:color w:val="000000"/>
              </w:rPr>
            </w:pPr>
            <w:r w:rsidRPr="00581E81">
              <w:rPr>
                <w:rFonts w:cstheme="minorHAnsi"/>
                <w:color w:val="000000"/>
              </w:rPr>
              <w:t>61,40</w:t>
            </w:r>
          </w:p>
        </w:tc>
        <w:tc>
          <w:tcPr>
            <w:tcW w:w="1052" w:type="dxa"/>
            <w:noWrap/>
            <w:vAlign w:val="center"/>
            <w:hideMark/>
          </w:tcPr>
          <w:p w14:paraId="12661D17" w14:textId="77777777" w:rsidR="00530343" w:rsidRPr="00581E81" w:rsidRDefault="00000000" w:rsidP="00046262">
            <w:pPr>
              <w:spacing w:before="0"/>
              <w:jc w:val="right"/>
              <w:rPr>
                <w:rFonts w:cstheme="minorHAnsi"/>
                <w:color w:val="000000"/>
              </w:rPr>
            </w:pPr>
            <w:r w:rsidRPr="00581E81">
              <w:rPr>
                <w:rFonts w:cstheme="minorHAnsi"/>
                <w:color w:val="000000"/>
              </w:rPr>
              <w:t>0,00</w:t>
            </w:r>
          </w:p>
        </w:tc>
        <w:tc>
          <w:tcPr>
            <w:tcW w:w="1052" w:type="dxa"/>
            <w:noWrap/>
            <w:vAlign w:val="center"/>
            <w:hideMark/>
          </w:tcPr>
          <w:p w14:paraId="7276A58A" w14:textId="77777777" w:rsidR="00530343" w:rsidRPr="00581E81" w:rsidRDefault="00000000" w:rsidP="00046262">
            <w:pPr>
              <w:spacing w:before="0"/>
              <w:jc w:val="right"/>
              <w:rPr>
                <w:rFonts w:cstheme="minorHAnsi"/>
                <w:color w:val="000000"/>
              </w:rPr>
            </w:pPr>
            <w:r w:rsidRPr="00581E81">
              <w:rPr>
                <w:rFonts w:cstheme="minorHAnsi"/>
                <w:color w:val="000000"/>
              </w:rPr>
              <w:t>5,33</w:t>
            </w:r>
          </w:p>
        </w:tc>
        <w:tc>
          <w:tcPr>
            <w:tcW w:w="1839" w:type="dxa"/>
            <w:vAlign w:val="center"/>
          </w:tcPr>
          <w:p w14:paraId="4CB98316" w14:textId="77777777" w:rsidR="00530343" w:rsidRPr="00581E81" w:rsidRDefault="00000000" w:rsidP="00046262">
            <w:pPr>
              <w:spacing w:before="0"/>
              <w:jc w:val="center"/>
              <w:rPr>
                <w:rFonts w:cstheme="minorHAnsi"/>
                <w:color w:val="000000"/>
              </w:rPr>
            </w:pPr>
            <w:r w:rsidRPr="00581E81">
              <w:rPr>
                <w:rFonts w:cstheme="minorHAnsi"/>
                <w:color w:val="000000"/>
              </w:rPr>
              <w:t>1,77</w:t>
            </w:r>
          </w:p>
        </w:tc>
      </w:tr>
      <w:tr w:rsidR="00121602" w14:paraId="3C97DE09" w14:textId="77777777" w:rsidTr="00046262">
        <w:trPr>
          <w:trHeight w:val="300"/>
          <w:jc w:val="center"/>
        </w:trPr>
        <w:tc>
          <w:tcPr>
            <w:tcW w:w="988" w:type="dxa"/>
            <w:noWrap/>
            <w:hideMark/>
          </w:tcPr>
          <w:p w14:paraId="47B2F45C" w14:textId="77777777" w:rsidR="00530343" w:rsidRPr="00581E81" w:rsidRDefault="00000000" w:rsidP="00EC3447">
            <w:pPr>
              <w:spacing w:before="0"/>
              <w:rPr>
                <w:rFonts w:cstheme="minorHAnsi"/>
                <w:color w:val="000000"/>
              </w:rPr>
            </w:pPr>
            <w:r w:rsidRPr="00581E81">
              <w:rPr>
                <w:rFonts w:cstheme="minorHAnsi"/>
                <w:color w:val="000000"/>
              </w:rPr>
              <w:t>R1.4</w:t>
            </w:r>
          </w:p>
        </w:tc>
        <w:tc>
          <w:tcPr>
            <w:tcW w:w="1654" w:type="dxa"/>
            <w:vAlign w:val="center"/>
          </w:tcPr>
          <w:p w14:paraId="37553F9E" w14:textId="77777777" w:rsidR="00530343" w:rsidRPr="00581E81" w:rsidRDefault="00000000" w:rsidP="00046262">
            <w:pPr>
              <w:spacing w:before="0"/>
              <w:jc w:val="right"/>
              <w:rPr>
                <w:rFonts w:cstheme="minorHAnsi"/>
                <w:color w:val="000000"/>
              </w:rPr>
            </w:pPr>
            <w:r w:rsidRPr="00581E81">
              <w:rPr>
                <w:rFonts w:cstheme="minorHAnsi"/>
                <w:color w:val="000000"/>
              </w:rPr>
              <w:t>23,1194</w:t>
            </w:r>
          </w:p>
        </w:tc>
        <w:tc>
          <w:tcPr>
            <w:tcW w:w="1052" w:type="dxa"/>
            <w:noWrap/>
            <w:vAlign w:val="center"/>
            <w:hideMark/>
          </w:tcPr>
          <w:p w14:paraId="5C767434" w14:textId="77777777" w:rsidR="00530343" w:rsidRPr="00581E81" w:rsidRDefault="00000000" w:rsidP="00046262">
            <w:pPr>
              <w:spacing w:before="0"/>
              <w:jc w:val="right"/>
              <w:rPr>
                <w:rFonts w:cstheme="minorHAnsi"/>
                <w:color w:val="000000"/>
              </w:rPr>
            </w:pPr>
            <w:r w:rsidRPr="00581E81">
              <w:rPr>
                <w:rFonts w:cstheme="minorHAnsi"/>
                <w:color w:val="000000"/>
              </w:rPr>
              <w:t>75,30</w:t>
            </w:r>
          </w:p>
        </w:tc>
        <w:tc>
          <w:tcPr>
            <w:tcW w:w="1147" w:type="dxa"/>
            <w:noWrap/>
            <w:vAlign w:val="center"/>
            <w:hideMark/>
          </w:tcPr>
          <w:p w14:paraId="4754C6A2" w14:textId="77777777" w:rsidR="00530343" w:rsidRPr="00581E81" w:rsidRDefault="00000000" w:rsidP="00046262">
            <w:pPr>
              <w:spacing w:before="0"/>
              <w:jc w:val="right"/>
              <w:rPr>
                <w:rFonts w:cstheme="minorHAnsi"/>
                <w:color w:val="000000"/>
              </w:rPr>
            </w:pPr>
            <w:r w:rsidRPr="00581E81">
              <w:rPr>
                <w:rFonts w:cstheme="minorHAnsi"/>
                <w:color w:val="000000"/>
              </w:rPr>
              <w:t>19,42</w:t>
            </w:r>
          </w:p>
        </w:tc>
        <w:tc>
          <w:tcPr>
            <w:tcW w:w="1052" w:type="dxa"/>
            <w:noWrap/>
            <w:vAlign w:val="center"/>
            <w:hideMark/>
          </w:tcPr>
          <w:p w14:paraId="1A55033B" w14:textId="77777777" w:rsidR="00530343" w:rsidRPr="00581E81" w:rsidRDefault="00000000" w:rsidP="00046262">
            <w:pPr>
              <w:spacing w:before="0"/>
              <w:jc w:val="right"/>
              <w:rPr>
                <w:rFonts w:cstheme="minorHAnsi"/>
                <w:color w:val="000000"/>
              </w:rPr>
            </w:pPr>
            <w:r w:rsidRPr="00581E81">
              <w:rPr>
                <w:rFonts w:cstheme="minorHAnsi"/>
                <w:color w:val="000000"/>
              </w:rPr>
              <w:t>1,25</w:t>
            </w:r>
          </w:p>
        </w:tc>
        <w:tc>
          <w:tcPr>
            <w:tcW w:w="1052" w:type="dxa"/>
            <w:noWrap/>
            <w:vAlign w:val="center"/>
            <w:hideMark/>
          </w:tcPr>
          <w:p w14:paraId="4A69A1C2" w14:textId="77777777" w:rsidR="00530343" w:rsidRPr="00581E81" w:rsidRDefault="00000000" w:rsidP="00046262">
            <w:pPr>
              <w:spacing w:before="0"/>
              <w:jc w:val="right"/>
              <w:rPr>
                <w:rFonts w:cstheme="minorHAnsi"/>
                <w:color w:val="000000"/>
              </w:rPr>
            </w:pPr>
            <w:r w:rsidRPr="00581E81">
              <w:rPr>
                <w:rFonts w:cstheme="minorHAnsi"/>
                <w:color w:val="000000"/>
              </w:rPr>
              <w:t>3,98</w:t>
            </w:r>
          </w:p>
        </w:tc>
        <w:tc>
          <w:tcPr>
            <w:tcW w:w="1839" w:type="dxa"/>
            <w:vAlign w:val="center"/>
          </w:tcPr>
          <w:p w14:paraId="516F7993" w14:textId="77777777" w:rsidR="00530343" w:rsidRPr="00581E81" w:rsidRDefault="00000000" w:rsidP="00046262">
            <w:pPr>
              <w:spacing w:before="0"/>
              <w:jc w:val="center"/>
              <w:rPr>
                <w:rFonts w:cstheme="minorHAnsi"/>
                <w:color w:val="000000"/>
              </w:rPr>
            </w:pPr>
            <w:r w:rsidRPr="00581E81">
              <w:rPr>
                <w:rFonts w:cstheme="minorHAnsi"/>
                <w:color w:val="000000"/>
              </w:rPr>
              <w:t>1,34</w:t>
            </w:r>
          </w:p>
        </w:tc>
      </w:tr>
    </w:tbl>
    <w:p w14:paraId="292DCCBF" w14:textId="77777777" w:rsidR="00530343" w:rsidRPr="00581E81" w:rsidRDefault="00530343" w:rsidP="00EC3447">
      <w:pPr>
        <w:spacing w:before="0"/>
      </w:pPr>
    </w:p>
    <w:p w14:paraId="5D148E2E" w14:textId="77777777" w:rsidR="00530343" w:rsidRPr="000267D5" w:rsidRDefault="00000000" w:rsidP="00EC3447">
      <w:pPr>
        <w:spacing w:before="0"/>
        <w:rPr>
          <w:rFonts w:cstheme="minorHAnsi"/>
        </w:rPr>
      </w:pPr>
      <w:r w:rsidRPr="00581E81">
        <w:rPr>
          <w:rFonts w:cstheme="minorHAnsi"/>
        </w:rPr>
        <w:t xml:space="preserve">Přirozené horské smrčiny a prameniště osídluje pestrá fauna boreálního lesa s odpovídajícím druhovým složením fytofágních, xylofágních a </w:t>
      </w:r>
      <w:proofErr w:type="spellStart"/>
      <w:r w:rsidRPr="00581E81">
        <w:rPr>
          <w:rFonts w:cstheme="minorHAnsi"/>
        </w:rPr>
        <w:t>saproxylických</w:t>
      </w:r>
      <w:proofErr w:type="spellEnd"/>
      <w:r w:rsidRPr="00581E81">
        <w:rPr>
          <w:rFonts w:cstheme="minorHAnsi"/>
        </w:rPr>
        <w:t xml:space="preserve"> druhů bezobratlých a ostatních </w:t>
      </w:r>
      <w:r w:rsidRPr="00581E81">
        <w:rPr>
          <w:rFonts w:cstheme="minorHAnsi"/>
        </w:rPr>
        <w:lastRenderedPageBreak/>
        <w:t>horských druhů živočichů, včetně obratlovců využívajících stromové dutiny. Horské smrčiny obývají typické horské druhy bezobratlých, kteří ale často sestupují i níže do inverzních roklin, např. některé vzácnější druhy tesaříků jako</w:t>
      </w:r>
      <w:r>
        <w:rPr>
          <w:rFonts w:cstheme="minorHAnsi"/>
        </w:rPr>
        <w:t xml:space="preserve"> </w:t>
      </w:r>
      <w:proofErr w:type="spellStart"/>
      <w:r w:rsidRPr="00581E81">
        <w:rPr>
          <w:rFonts w:cstheme="minorHAnsi"/>
          <w:i/>
        </w:rPr>
        <w:t>Carilia</w:t>
      </w:r>
      <w:proofErr w:type="spellEnd"/>
      <w:r w:rsidRPr="00581E81">
        <w:rPr>
          <w:rFonts w:cstheme="minorHAnsi"/>
          <w:i/>
        </w:rPr>
        <w:t xml:space="preserve"> </w:t>
      </w:r>
      <w:proofErr w:type="spellStart"/>
      <w:r w:rsidRPr="00581E81">
        <w:rPr>
          <w:rFonts w:cstheme="minorHAnsi"/>
          <w:i/>
        </w:rPr>
        <w:t>virginea</w:t>
      </w:r>
      <w:proofErr w:type="spellEnd"/>
      <w:r w:rsidRPr="00581E81">
        <w:rPr>
          <w:rFonts w:cstheme="minorHAnsi"/>
        </w:rPr>
        <w:t xml:space="preserve">, </w:t>
      </w:r>
      <w:proofErr w:type="spellStart"/>
      <w:r w:rsidRPr="00581E81">
        <w:rPr>
          <w:rFonts w:cstheme="minorHAnsi"/>
          <w:i/>
        </w:rPr>
        <w:t>Evodinus</w:t>
      </w:r>
      <w:proofErr w:type="spellEnd"/>
      <w:r w:rsidRPr="00581E81">
        <w:rPr>
          <w:rFonts w:cstheme="minorHAnsi"/>
          <w:i/>
        </w:rPr>
        <w:t xml:space="preserve"> </w:t>
      </w:r>
      <w:proofErr w:type="spellStart"/>
      <w:r w:rsidRPr="00581E81">
        <w:rPr>
          <w:rFonts w:cstheme="minorHAnsi"/>
          <w:i/>
        </w:rPr>
        <w:t>clathratus</w:t>
      </w:r>
      <w:proofErr w:type="spellEnd"/>
      <w:r w:rsidRPr="00581E81">
        <w:rPr>
          <w:rFonts w:cstheme="minorHAnsi"/>
        </w:rPr>
        <w:t xml:space="preserve">, </w:t>
      </w:r>
      <w:proofErr w:type="spellStart"/>
      <w:r w:rsidRPr="00581E81">
        <w:rPr>
          <w:rFonts w:cstheme="minorHAnsi"/>
          <w:i/>
        </w:rPr>
        <w:t>Judolia</w:t>
      </w:r>
      <w:proofErr w:type="spellEnd"/>
      <w:r w:rsidRPr="00581E81">
        <w:rPr>
          <w:rFonts w:cstheme="minorHAnsi"/>
          <w:i/>
        </w:rPr>
        <w:t xml:space="preserve"> </w:t>
      </w:r>
      <w:proofErr w:type="spellStart"/>
      <w:r w:rsidRPr="00581E81">
        <w:rPr>
          <w:rFonts w:cstheme="minorHAnsi"/>
          <w:i/>
        </w:rPr>
        <w:t>sexmaculata</w:t>
      </w:r>
      <w:proofErr w:type="spellEnd"/>
      <w:r w:rsidRPr="00581E81">
        <w:rPr>
          <w:rFonts w:cstheme="minorHAnsi"/>
        </w:rPr>
        <w:t xml:space="preserve">, </w:t>
      </w:r>
      <w:proofErr w:type="spellStart"/>
      <w:r w:rsidRPr="00581E81">
        <w:rPr>
          <w:rFonts w:cstheme="minorHAnsi"/>
          <w:i/>
        </w:rPr>
        <w:t>Palaeocallidium</w:t>
      </w:r>
      <w:proofErr w:type="spellEnd"/>
      <w:r w:rsidRPr="00581E81">
        <w:rPr>
          <w:rFonts w:cstheme="minorHAnsi"/>
          <w:i/>
        </w:rPr>
        <w:t xml:space="preserve"> </w:t>
      </w:r>
      <w:proofErr w:type="spellStart"/>
      <w:r w:rsidRPr="00581E81">
        <w:rPr>
          <w:rFonts w:cstheme="minorHAnsi"/>
          <w:i/>
        </w:rPr>
        <w:t>coriaceum</w:t>
      </w:r>
      <w:proofErr w:type="spellEnd"/>
      <w:r w:rsidRPr="00581E81">
        <w:rPr>
          <w:rFonts w:cstheme="minorHAnsi"/>
        </w:rPr>
        <w:t xml:space="preserve">, nebo kovařík </w:t>
      </w:r>
      <w:proofErr w:type="spellStart"/>
      <w:r w:rsidRPr="00581E81">
        <w:rPr>
          <w:rFonts w:cstheme="minorHAnsi"/>
          <w:i/>
        </w:rPr>
        <w:t>Diacanthous</w:t>
      </w:r>
      <w:proofErr w:type="spellEnd"/>
      <w:r w:rsidRPr="00581E81">
        <w:rPr>
          <w:rFonts w:cstheme="minorHAnsi"/>
          <w:i/>
        </w:rPr>
        <w:t xml:space="preserve"> </w:t>
      </w:r>
      <w:proofErr w:type="spellStart"/>
      <w:r w:rsidRPr="00581E81">
        <w:rPr>
          <w:rFonts w:cstheme="minorHAnsi"/>
          <w:i/>
        </w:rPr>
        <w:t>undulatus</w:t>
      </w:r>
      <w:proofErr w:type="spellEnd"/>
      <w:r w:rsidRPr="00581E81">
        <w:rPr>
          <w:rFonts w:cstheme="minorHAnsi"/>
        </w:rPr>
        <w:t>. Z obojživelníků zde nalezneme čolka horského (</w:t>
      </w:r>
      <w:proofErr w:type="spellStart"/>
      <w:r w:rsidRPr="00581E81">
        <w:rPr>
          <w:rFonts w:cstheme="minorHAnsi"/>
          <w:i/>
        </w:rPr>
        <w:t>Ichthyosaura</w:t>
      </w:r>
      <w:proofErr w:type="spellEnd"/>
      <w:r w:rsidRPr="00581E81">
        <w:rPr>
          <w:rFonts w:cstheme="minorHAnsi"/>
          <w:i/>
        </w:rPr>
        <w:t xml:space="preserve"> </w:t>
      </w:r>
      <w:proofErr w:type="spellStart"/>
      <w:r w:rsidRPr="00581E81">
        <w:rPr>
          <w:rFonts w:cstheme="minorHAnsi"/>
          <w:i/>
        </w:rPr>
        <w:t>alpestris</w:t>
      </w:r>
      <w:proofErr w:type="spellEnd"/>
      <w:r w:rsidRPr="00581E81">
        <w:rPr>
          <w:rFonts w:cstheme="minorHAnsi"/>
        </w:rPr>
        <w:t>), z plazů se vyskytuje zmije obecná (</w:t>
      </w:r>
      <w:proofErr w:type="spellStart"/>
      <w:r w:rsidRPr="00581E81">
        <w:rPr>
          <w:rFonts w:cstheme="minorHAnsi"/>
          <w:i/>
        </w:rPr>
        <w:t>Vipera</w:t>
      </w:r>
      <w:proofErr w:type="spellEnd"/>
      <w:r w:rsidRPr="00581E81">
        <w:rPr>
          <w:rFonts w:cstheme="minorHAnsi"/>
          <w:i/>
        </w:rPr>
        <w:t xml:space="preserve"> </w:t>
      </w:r>
      <w:proofErr w:type="spellStart"/>
      <w:r w:rsidRPr="00581E81">
        <w:rPr>
          <w:rFonts w:cstheme="minorHAnsi"/>
          <w:i/>
        </w:rPr>
        <w:t>berus</w:t>
      </w:r>
      <w:proofErr w:type="spellEnd"/>
      <w:r w:rsidRPr="00581E81">
        <w:rPr>
          <w:rFonts w:cstheme="minorHAnsi"/>
        </w:rPr>
        <w:t>). Horské smrčiny a prameniště jsou významným biotopem pro některé druhy ptáků: hnízdí zde sluka lesní (</w:t>
      </w:r>
      <w:proofErr w:type="spellStart"/>
      <w:r w:rsidRPr="00581E81">
        <w:rPr>
          <w:rFonts w:cstheme="minorHAnsi"/>
          <w:i/>
        </w:rPr>
        <w:t>Scolopax</w:t>
      </w:r>
      <w:proofErr w:type="spellEnd"/>
      <w:r w:rsidRPr="00581E81">
        <w:rPr>
          <w:rFonts w:cstheme="minorHAnsi"/>
          <w:i/>
        </w:rPr>
        <w:t xml:space="preserve"> </w:t>
      </w:r>
      <w:proofErr w:type="spellStart"/>
      <w:r w:rsidRPr="00581E81">
        <w:rPr>
          <w:rFonts w:cstheme="minorHAnsi"/>
          <w:i/>
        </w:rPr>
        <w:t>rusticola</w:t>
      </w:r>
      <w:proofErr w:type="spellEnd"/>
      <w:r w:rsidRPr="00581E81">
        <w:rPr>
          <w:rFonts w:cstheme="minorHAnsi"/>
        </w:rPr>
        <w:t>), křivka obecná (</w:t>
      </w:r>
      <w:proofErr w:type="spellStart"/>
      <w:r w:rsidRPr="00581E81">
        <w:rPr>
          <w:rFonts w:cstheme="minorHAnsi"/>
          <w:i/>
        </w:rPr>
        <w:t>Loxia</w:t>
      </w:r>
      <w:proofErr w:type="spellEnd"/>
      <w:r w:rsidRPr="00581E81">
        <w:rPr>
          <w:rFonts w:cstheme="minorHAnsi"/>
          <w:i/>
        </w:rPr>
        <w:t xml:space="preserve"> </w:t>
      </w:r>
      <w:proofErr w:type="spellStart"/>
      <w:r w:rsidRPr="00581E81">
        <w:rPr>
          <w:rFonts w:cstheme="minorHAnsi"/>
          <w:i/>
        </w:rPr>
        <w:t>curvirostra</w:t>
      </w:r>
      <w:proofErr w:type="spellEnd"/>
      <w:r w:rsidRPr="00581E81">
        <w:rPr>
          <w:rFonts w:cstheme="minorHAnsi"/>
        </w:rPr>
        <w:t>), datel černý (</w:t>
      </w:r>
      <w:proofErr w:type="spellStart"/>
      <w:r w:rsidRPr="00581E81">
        <w:rPr>
          <w:rFonts w:cstheme="minorHAnsi"/>
          <w:i/>
        </w:rPr>
        <w:t>Dryocopus</w:t>
      </w:r>
      <w:proofErr w:type="spellEnd"/>
      <w:r w:rsidRPr="00581E81">
        <w:rPr>
          <w:rFonts w:cstheme="minorHAnsi"/>
          <w:i/>
        </w:rPr>
        <w:t xml:space="preserve"> </w:t>
      </w:r>
      <w:proofErr w:type="spellStart"/>
      <w:r w:rsidRPr="00581E81">
        <w:rPr>
          <w:rFonts w:cstheme="minorHAnsi"/>
          <w:i/>
        </w:rPr>
        <w:t>martius</w:t>
      </w:r>
      <w:proofErr w:type="spellEnd"/>
      <w:r w:rsidRPr="00581E81">
        <w:rPr>
          <w:rFonts w:cstheme="minorHAnsi"/>
        </w:rPr>
        <w:t>), sýc rousný (</w:t>
      </w:r>
      <w:proofErr w:type="spellStart"/>
      <w:r w:rsidRPr="00581E81">
        <w:rPr>
          <w:rFonts w:cstheme="minorHAnsi"/>
          <w:i/>
        </w:rPr>
        <w:t>Aegolius</w:t>
      </w:r>
      <w:proofErr w:type="spellEnd"/>
      <w:r w:rsidRPr="00581E81">
        <w:rPr>
          <w:rFonts w:cstheme="minorHAnsi"/>
          <w:i/>
        </w:rPr>
        <w:t xml:space="preserve"> </w:t>
      </w:r>
      <w:proofErr w:type="spellStart"/>
      <w:r w:rsidRPr="00581E81">
        <w:rPr>
          <w:rFonts w:cstheme="minorHAnsi"/>
          <w:i/>
        </w:rPr>
        <w:t>funereus</w:t>
      </w:r>
      <w:proofErr w:type="spellEnd"/>
      <w:r w:rsidRPr="00581E81">
        <w:rPr>
          <w:rFonts w:cstheme="minorHAnsi"/>
        </w:rPr>
        <w:t>), kulíšek nejmenší (</w:t>
      </w:r>
      <w:proofErr w:type="spellStart"/>
      <w:r w:rsidRPr="00581E81">
        <w:rPr>
          <w:rFonts w:cstheme="minorHAnsi"/>
          <w:i/>
        </w:rPr>
        <w:t>Glaucidium</w:t>
      </w:r>
      <w:proofErr w:type="spellEnd"/>
      <w:r w:rsidRPr="00581E81">
        <w:rPr>
          <w:rFonts w:cstheme="minorHAnsi"/>
          <w:i/>
        </w:rPr>
        <w:t xml:space="preserve"> </w:t>
      </w:r>
      <w:proofErr w:type="spellStart"/>
      <w:r w:rsidRPr="00581E81">
        <w:rPr>
          <w:rFonts w:cstheme="minorHAnsi"/>
          <w:i/>
        </w:rPr>
        <w:t>passerinum</w:t>
      </w:r>
      <w:proofErr w:type="spellEnd"/>
      <w:r w:rsidRPr="00581E81">
        <w:rPr>
          <w:rFonts w:cstheme="minorHAnsi"/>
        </w:rPr>
        <w:t>), ořešník kropenatý (</w:t>
      </w:r>
      <w:proofErr w:type="spellStart"/>
      <w:r w:rsidRPr="00581E81">
        <w:rPr>
          <w:rFonts w:cstheme="minorHAnsi"/>
          <w:i/>
        </w:rPr>
        <w:t>Nucifraga</w:t>
      </w:r>
      <w:proofErr w:type="spellEnd"/>
      <w:r w:rsidRPr="00581E81">
        <w:rPr>
          <w:rFonts w:cstheme="minorHAnsi"/>
          <w:i/>
        </w:rPr>
        <w:t xml:space="preserve"> </w:t>
      </w:r>
      <w:proofErr w:type="spellStart"/>
      <w:r w:rsidRPr="00581E81">
        <w:rPr>
          <w:rFonts w:cstheme="minorHAnsi"/>
          <w:i/>
        </w:rPr>
        <w:t>caryocatactes</w:t>
      </w:r>
      <w:proofErr w:type="spellEnd"/>
      <w:r w:rsidRPr="00581E81">
        <w:rPr>
          <w:rFonts w:cstheme="minorHAnsi"/>
        </w:rPr>
        <w:t>), linduška lesní (</w:t>
      </w:r>
      <w:proofErr w:type="spellStart"/>
      <w:r w:rsidRPr="00581E81">
        <w:rPr>
          <w:rFonts w:cstheme="minorHAnsi"/>
          <w:i/>
        </w:rPr>
        <w:t>Anthus</w:t>
      </w:r>
      <w:proofErr w:type="spellEnd"/>
      <w:r w:rsidRPr="00581E81">
        <w:rPr>
          <w:rFonts w:cstheme="minorHAnsi"/>
          <w:i/>
        </w:rPr>
        <w:t xml:space="preserve"> </w:t>
      </w:r>
      <w:proofErr w:type="spellStart"/>
      <w:r w:rsidRPr="00581E81">
        <w:rPr>
          <w:rFonts w:cstheme="minorHAnsi"/>
          <w:i/>
        </w:rPr>
        <w:t>trivialis</w:t>
      </w:r>
      <w:proofErr w:type="spellEnd"/>
      <w:r w:rsidRPr="00581E81">
        <w:rPr>
          <w:rFonts w:cstheme="minorHAnsi"/>
        </w:rPr>
        <w:t>), krkavec velký (</w:t>
      </w:r>
      <w:proofErr w:type="spellStart"/>
      <w:r w:rsidRPr="00581E81">
        <w:rPr>
          <w:rFonts w:cstheme="minorHAnsi"/>
          <w:i/>
        </w:rPr>
        <w:t>Corvus</w:t>
      </w:r>
      <w:proofErr w:type="spellEnd"/>
      <w:r w:rsidRPr="00581E81">
        <w:rPr>
          <w:rFonts w:cstheme="minorHAnsi"/>
          <w:i/>
        </w:rPr>
        <w:t xml:space="preserve"> </w:t>
      </w:r>
      <w:proofErr w:type="spellStart"/>
      <w:r w:rsidRPr="00581E81">
        <w:rPr>
          <w:rFonts w:cstheme="minorHAnsi"/>
          <w:i/>
        </w:rPr>
        <w:t>corax</w:t>
      </w:r>
      <w:proofErr w:type="spellEnd"/>
      <w:r w:rsidRPr="00581E81">
        <w:rPr>
          <w:rFonts w:cstheme="minorHAnsi"/>
        </w:rPr>
        <w:t>), čáp černý (</w:t>
      </w:r>
      <w:proofErr w:type="spellStart"/>
      <w:r w:rsidRPr="00581E81">
        <w:rPr>
          <w:rFonts w:cstheme="minorHAnsi"/>
          <w:i/>
        </w:rPr>
        <w:t>Ciconia</w:t>
      </w:r>
      <w:proofErr w:type="spellEnd"/>
      <w:r w:rsidRPr="00581E81">
        <w:rPr>
          <w:rFonts w:cstheme="minorHAnsi"/>
          <w:i/>
        </w:rPr>
        <w:t xml:space="preserve"> </w:t>
      </w:r>
      <w:proofErr w:type="spellStart"/>
      <w:r w:rsidRPr="00581E81">
        <w:rPr>
          <w:rFonts w:cstheme="minorHAnsi"/>
          <w:i/>
        </w:rPr>
        <w:t>nigra</w:t>
      </w:r>
      <w:proofErr w:type="spellEnd"/>
      <w:r w:rsidRPr="00581E81">
        <w:rPr>
          <w:rFonts w:cstheme="minorHAnsi"/>
        </w:rPr>
        <w:t>), puštík obecný (</w:t>
      </w:r>
      <w:proofErr w:type="spellStart"/>
      <w:r w:rsidRPr="00581E81">
        <w:rPr>
          <w:rFonts w:cstheme="minorHAnsi"/>
          <w:i/>
        </w:rPr>
        <w:t>Strix</w:t>
      </w:r>
      <w:proofErr w:type="spellEnd"/>
      <w:r w:rsidRPr="00581E81">
        <w:rPr>
          <w:rFonts w:cstheme="minorHAnsi"/>
          <w:i/>
        </w:rPr>
        <w:t xml:space="preserve"> </w:t>
      </w:r>
      <w:proofErr w:type="spellStart"/>
      <w:r w:rsidRPr="00581E81">
        <w:rPr>
          <w:rFonts w:cstheme="minorHAnsi"/>
          <w:i/>
        </w:rPr>
        <w:t>aluco</w:t>
      </w:r>
      <w:proofErr w:type="spellEnd"/>
      <w:r w:rsidRPr="00581E81">
        <w:rPr>
          <w:rFonts w:cstheme="minorHAnsi"/>
        </w:rPr>
        <w:t>), jestřáb lesní (</w:t>
      </w:r>
      <w:proofErr w:type="spellStart"/>
      <w:r w:rsidRPr="00581E81">
        <w:rPr>
          <w:rFonts w:cstheme="minorHAnsi"/>
          <w:i/>
        </w:rPr>
        <w:t>Accipiter</w:t>
      </w:r>
      <w:proofErr w:type="spellEnd"/>
      <w:r w:rsidRPr="00581E81">
        <w:rPr>
          <w:rFonts w:cstheme="minorHAnsi"/>
          <w:i/>
        </w:rPr>
        <w:t xml:space="preserve"> </w:t>
      </w:r>
      <w:proofErr w:type="spellStart"/>
      <w:r w:rsidRPr="00581E81">
        <w:rPr>
          <w:rFonts w:cstheme="minorHAnsi"/>
          <w:i/>
        </w:rPr>
        <w:t>gentilis</w:t>
      </w:r>
      <w:proofErr w:type="spellEnd"/>
      <w:r w:rsidRPr="00581E81">
        <w:rPr>
          <w:rFonts w:cstheme="minorHAnsi"/>
        </w:rPr>
        <w:t>) nebo krahujec obecný (</w:t>
      </w:r>
      <w:proofErr w:type="spellStart"/>
      <w:r w:rsidRPr="00581E81">
        <w:rPr>
          <w:rFonts w:cstheme="minorHAnsi"/>
          <w:i/>
          <w:iCs/>
        </w:rPr>
        <w:t>Accipiter</w:t>
      </w:r>
      <w:proofErr w:type="spellEnd"/>
      <w:r w:rsidRPr="00581E81">
        <w:rPr>
          <w:rFonts w:cstheme="minorHAnsi"/>
          <w:i/>
          <w:iCs/>
        </w:rPr>
        <w:t xml:space="preserve"> </w:t>
      </w:r>
      <w:proofErr w:type="spellStart"/>
      <w:r w:rsidRPr="00581E81">
        <w:rPr>
          <w:rFonts w:cstheme="minorHAnsi"/>
          <w:i/>
          <w:iCs/>
        </w:rPr>
        <w:t>nisus</w:t>
      </w:r>
      <w:proofErr w:type="spellEnd"/>
      <w:r w:rsidRPr="00581E81">
        <w:rPr>
          <w:rFonts w:cstheme="minorHAnsi"/>
          <w:iCs/>
        </w:rPr>
        <w:t>)</w:t>
      </w:r>
      <w:r w:rsidRPr="00581E81">
        <w:rPr>
          <w:rFonts w:cstheme="minorHAnsi"/>
        </w:rPr>
        <w:t>. Ze savců zde nalezneme rejska horského (</w:t>
      </w:r>
      <w:proofErr w:type="spellStart"/>
      <w:r w:rsidRPr="00581E81">
        <w:rPr>
          <w:rFonts w:cstheme="minorHAnsi"/>
          <w:i/>
        </w:rPr>
        <w:t>Sorex</w:t>
      </w:r>
      <w:proofErr w:type="spellEnd"/>
      <w:r w:rsidRPr="00581E81">
        <w:rPr>
          <w:rFonts w:cstheme="minorHAnsi"/>
          <w:i/>
        </w:rPr>
        <w:t xml:space="preserve"> </w:t>
      </w:r>
      <w:proofErr w:type="spellStart"/>
      <w:r w:rsidRPr="00581E81">
        <w:rPr>
          <w:rFonts w:cstheme="minorHAnsi"/>
          <w:i/>
        </w:rPr>
        <w:t>alpinus</w:t>
      </w:r>
      <w:proofErr w:type="spellEnd"/>
      <w:r w:rsidRPr="00581E81">
        <w:rPr>
          <w:rFonts w:cstheme="minorHAnsi"/>
        </w:rPr>
        <w:t>) nebo některé chladnomilnější druhy netopýrů – netopýra černého (</w:t>
      </w:r>
      <w:proofErr w:type="spellStart"/>
      <w:r w:rsidRPr="00581E81">
        <w:rPr>
          <w:i/>
        </w:rPr>
        <w:t>Barbastella</w:t>
      </w:r>
      <w:proofErr w:type="spellEnd"/>
      <w:r w:rsidRPr="00581E81">
        <w:rPr>
          <w:i/>
        </w:rPr>
        <w:t xml:space="preserve"> </w:t>
      </w:r>
      <w:proofErr w:type="spellStart"/>
      <w:r w:rsidRPr="00581E81">
        <w:rPr>
          <w:i/>
        </w:rPr>
        <w:t>barbastellus</w:t>
      </w:r>
      <w:proofErr w:type="spellEnd"/>
      <w:r w:rsidRPr="00581E81">
        <w:rPr>
          <w:rFonts w:cstheme="minorHAnsi"/>
        </w:rPr>
        <w:t>) a netopýra severního (</w:t>
      </w:r>
      <w:proofErr w:type="spellStart"/>
      <w:r w:rsidRPr="00581E81">
        <w:rPr>
          <w:i/>
        </w:rPr>
        <w:t>Eptesicus</w:t>
      </w:r>
      <w:proofErr w:type="spellEnd"/>
      <w:r w:rsidRPr="00581E81">
        <w:rPr>
          <w:i/>
        </w:rPr>
        <w:t xml:space="preserve"> </w:t>
      </w:r>
      <w:proofErr w:type="spellStart"/>
      <w:r w:rsidRPr="00581E81">
        <w:rPr>
          <w:i/>
        </w:rPr>
        <w:t>nilssonii</w:t>
      </w:r>
      <w:proofErr w:type="spellEnd"/>
      <w:r w:rsidRPr="00581E81">
        <w:rPr>
          <w:rFonts w:cstheme="minorHAnsi"/>
        </w:rPr>
        <w:t xml:space="preserve">). V posledních letech se v klidnějších oblastech v hřebenové části Orlických hor také </w:t>
      </w:r>
      <w:r>
        <w:rPr>
          <w:rFonts w:cstheme="minorHAnsi"/>
        </w:rPr>
        <w:t>často</w:t>
      </w:r>
      <w:r w:rsidRPr="00581E81">
        <w:rPr>
          <w:rFonts w:cstheme="minorHAnsi"/>
        </w:rPr>
        <w:t xml:space="preserve"> zdržují vlci obecní (</w:t>
      </w:r>
      <w:proofErr w:type="spellStart"/>
      <w:r w:rsidRPr="00581E81">
        <w:rPr>
          <w:rFonts w:cstheme="minorHAnsi"/>
          <w:i/>
        </w:rPr>
        <w:t>Canis</w:t>
      </w:r>
      <w:proofErr w:type="spellEnd"/>
      <w:r w:rsidRPr="00581E81">
        <w:rPr>
          <w:rFonts w:cstheme="minorHAnsi"/>
          <w:i/>
        </w:rPr>
        <w:t xml:space="preserve"> lupus</w:t>
      </w:r>
      <w:r w:rsidRPr="00581E81">
        <w:rPr>
          <w:rFonts w:cstheme="minorHAnsi"/>
        </w:rPr>
        <w:t>).</w:t>
      </w:r>
    </w:p>
    <w:p w14:paraId="789F6FE5" w14:textId="77777777" w:rsidR="00530343" w:rsidRPr="00103305" w:rsidRDefault="00000000" w:rsidP="00EC3447">
      <w:pPr>
        <w:spacing w:before="240"/>
        <w:rPr>
          <w:rFonts w:cstheme="minorHAnsi"/>
          <w:u w:val="single"/>
        </w:rPr>
      </w:pPr>
      <w:r w:rsidRPr="00103305">
        <w:rPr>
          <w:rFonts w:cstheme="minorHAnsi"/>
          <w:u w:val="single"/>
        </w:rPr>
        <w:t>Horské třtinové smrčiny (L9.1)</w:t>
      </w:r>
    </w:p>
    <w:p w14:paraId="1794A7B1" w14:textId="77777777" w:rsidR="00530343" w:rsidRDefault="00000000" w:rsidP="00530343">
      <w:pPr>
        <w:rPr>
          <w:rFonts w:cstheme="minorHAnsi"/>
        </w:rPr>
      </w:pPr>
      <w:r w:rsidRPr="00581E81">
        <w:rPr>
          <w:rFonts w:cstheme="minorHAnsi"/>
        </w:rPr>
        <w:t xml:space="preserve">K horským třtinovým smrčinám lze přiřadit pouze porosty ve vrcholových partiích hřebene Orlických hor. Sekundárně se porosty blížící se svým charakterem třtinovým smrčinám nachází i v nižších polohách po celém území CHKO. Z fytocenologického hlediska patří porosty ke svazu </w:t>
      </w:r>
      <w:proofErr w:type="spellStart"/>
      <w:r w:rsidRPr="00581E81">
        <w:rPr>
          <w:rFonts w:cstheme="minorHAnsi"/>
          <w:i/>
        </w:rPr>
        <w:t>Piceion</w:t>
      </w:r>
      <w:proofErr w:type="spellEnd"/>
      <w:r w:rsidRPr="00581E81">
        <w:rPr>
          <w:rFonts w:cstheme="minorHAnsi"/>
          <w:i/>
        </w:rPr>
        <w:t xml:space="preserve"> </w:t>
      </w:r>
      <w:proofErr w:type="spellStart"/>
      <w:r w:rsidRPr="00581E81">
        <w:rPr>
          <w:rFonts w:cstheme="minorHAnsi"/>
          <w:i/>
        </w:rPr>
        <w:t>abietis</w:t>
      </w:r>
      <w:proofErr w:type="spellEnd"/>
      <w:r w:rsidRPr="00581E81">
        <w:rPr>
          <w:rFonts w:cstheme="minorHAnsi"/>
        </w:rPr>
        <w:t xml:space="preserve"> a k asociaci </w:t>
      </w:r>
      <w:proofErr w:type="spellStart"/>
      <w:r w:rsidRPr="00581E81">
        <w:rPr>
          <w:rFonts w:cstheme="minorHAnsi"/>
          <w:i/>
        </w:rPr>
        <w:t>Calamagrostio</w:t>
      </w:r>
      <w:proofErr w:type="spellEnd"/>
      <w:r w:rsidRPr="00581E81">
        <w:rPr>
          <w:rFonts w:cstheme="minorHAnsi"/>
          <w:i/>
        </w:rPr>
        <w:t xml:space="preserve"> </w:t>
      </w:r>
      <w:proofErr w:type="spellStart"/>
      <w:r w:rsidRPr="00581E81">
        <w:rPr>
          <w:rFonts w:cstheme="minorHAnsi"/>
          <w:i/>
        </w:rPr>
        <w:t>villosae</w:t>
      </w:r>
      <w:r w:rsidRPr="00581E81">
        <w:rPr>
          <w:rFonts w:cstheme="minorHAnsi"/>
        </w:rPr>
        <w:t>-</w:t>
      </w:r>
      <w:r w:rsidRPr="00581E81">
        <w:rPr>
          <w:rFonts w:cstheme="minorHAnsi"/>
          <w:i/>
        </w:rPr>
        <w:t>Piceetum</w:t>
      </w:r>
      <w:proofErr w:type="spellEnd"/>
      <w:r w:rsidRPr="00581E81">
        <w:rPr>
          <w:rFonts w:cstheme="minorHAnsi"/>
          <w:i/>
        </w:rPr>
        <w:t xml:space="preserve"> </w:t>
      </w:r>
      <w:proofErr w:type="spellStart"/>
      <w:r w:rsidRPr="00581E81">
        <w:rPr>
          <w:rFonts w:cstheme="minorHAnsi"/>
          <w:i/>
        </w:rPr>
        <w:t>abietis</w:t>
      </w:r>
      <w:proofErr w:type="spellEnd"/>
      <w:r w:rsidRPr="00581E81">
        <w:rPr>
          <w:rFonts w:cstheme="minorHAnsi"/>
        </w:rPr>
        <w:t xml:space="preserve">, okrajově se na balvanitých svazích vyskytuje také ochuzená asociace </w:t>
      </w:r>
      <w:proofErr w:type="spellStart"/>
      <w:r w:rsidRPr="00581E81">
        <w:rPr>
          <w:rFonts w:cstheme="minorHAnsi"/>
          <w:i/>
        </w:rPr>
        <w:t>Dryopterido</w:t>
      </w:r>
      <w:proofErr w:type="spellEnd"/>
      <w:r w:rsidRPr="00581E81">
        <w:rPr>
          <w:rFonts w:cstheme="minorHAnsi"/>
          <w:i/>
        </w:rPr>
        <w:t xml:space="preserve"> </w:t>
      </w:r>
      <w:proofErr w:type="spellStart"/>
      <w:r w:rsidRPr="00581E81">
        <w:rPr>
          <w:rFonts w:cstheme="minorHAnsi"/>
          <w:i/>
        </w:rPr>
        <w:t>dilatatae</w:t>
      </w:r>
      <w:r w:rsidRPr="00581E81">
        <w:rPr>
          <w:rFonts w:cstheme="minorHAnsi"/>
        </w:rPr>
        <w:t>-</w:t>
      </w:r>
      <w:r w:rsidRPr="00581E81">
        <w:rPr>
          <w:rFonts w:cstheme="minorHAnsi"/>
          <w:i/>
        </w:rPr>
        <w:t>Piceetum</w:t>
      </w:r>
      <w:proofErr w:type="spellEnd"/>
      <w:r w:rsidRPr="00581E81">
        <w:rPr>
          <w:rFonts w:cstheme="minorHAnsi"/>
          <w:i/>
        </w:rPr>
        <w:t xml:space="preserve"> </w:t>
      </w:r>
      <w:proofErr w:type="spellStart"/>
      <w:r w:rsidRPr="00581E81">
        <w:rPr>
          <w:rFonts w:cstheme="minorHAnsi"/>
          <w:i/>
        </w:rPr>
        <w:t>abietis</w:t>
      </w:r>
      <w:proofErr w:type="spellEnd"/>
      <w:r w:rsidRPr="00581E81">
        <w:rPr>
          <w:rFonts w:cstheme="minorHAnsi"/>
        </w:rPr>
        <w:t xml:space="preserve">. Dominantou stromového patra je </w:t>
      </w:r>
      <w:proofErr w:type="spellStart"/>
      <w:r w:rsidRPr="00581E81">
        <w:rPr>
          <w:rFonts w:cstheme="minorHAnsi"/>
          <w:i/>
        </w:rPr>
        <w:t>Picea</w:t>
      </w:r>
      <w:proofErr w:type="spellEnd"/>
      <w:r w:rsidRPr="00581E81">
        <w:rPr>
          <w:rFonts w:cstheme="minorHAnsi"/>
          <w:i/>
        </w:rPr>
        <w:t xml:space="preserve"> </w:t>
      </w:r>
      <w:proofErr w:type="spellStart"/>
      <w:r w:rsidRPr="00581E81">
        <w:rPr>
          <w:rFonts w:cstheme="minorHAnsi"/>
          <w:i/>
        </w:rPr>
        <w:t>abies</w:t>
      </w:r>
      <w:proofErr w:type="spellEnd"/>
      <w:r w:rsidRPr="00581E81">
        <w:rPr>
          <w:rFonts w:cstheme="minorHAnsi"/>
        </w:rPr>
        <w:t xml:space="preserve">, který místy doprovází taky </w:t>
      </w:r>
      <w:proofErr w:type="spellStart"/>
      <w:r w:rsidRPr="00581E81">
        <w:rPr>
          <w:rFonts w:cstheme="minorHAnsi"/>
          <w:i/>
        </w:rPr>
        <w:t>Fagus</w:t>
      </w:r>
      <w:proofErr w:type="spellEnd"/>
      <w:r w:rsidRPr="00581E81">
        <w:rPr>
          <w:rFonts w:cstheme="minorHAnsi"/>
          <w:i/>
        </w:rPr>
        <w:t xml:space="preserve"> </w:t>
      </w:r>
      <w:proofErr w:type="spellStart"/>
      <w:r w:rsidRPr="00581E81">
        <w:rPr>
          <w:rFonts w:cstheme="minorHAnsi"/>
          <w:i/>
        </w:rPr>
        <w:t>sylvatica</w:t>
      </w:r>
      <w:proofErr w:type="spellEnd"/>
      <w:r w:rsidRPr="00581E81">
        <w:rPr>
          <w:rFonts w:cstheme="minorHAnsi"/>
          <w:i/>
        </w:rPr>
        <w:t xml:space="preserve"> </w:t>
      </w:r>
      <w:r w:rsidRPr="00581E81">
        <w:rPr>
          <w:rFonts w:cstheme="minorHAnsi"/>
        </w:rPr>
        <w:t xml:space="preserve">nebo </w:t>
      </w:r>
      <w:proofErr w:type="spellStart"/>
      <w:r w:rsidRPr="00581E81">
        <w:rPr>
          <w:rFonts w:cstheme="minorHAnsi"/>
          <w:i/>
        </w:rPr>
        <w:t>Sorbus</w:t>
      </w:r>
      <w:proofErr w:type="spellEnd"/>
      <w:r w:rsidRPr="00581E81">
        <w:rPr>
          <w:rFonts w:cstheme="minorHAnsi"/>
          <w:i/>
        </w:rPr>
        <w:t xml:space="preserve"> </w:t>
      </w:r>
      <w:proofErr w:type="spellStart"/>
      <w:r w:rsidRPr="00581E81">
        <w:rPr>
          <w:rFonts w:cstheme="minorHAnsi"/>
          <w:i/>
        </w:rPr>
        <w:t>aucuparia</w:t>
      </w:r>
      <w:proofErr w:type="spellEnd"/>
      <w:r w:rsidRPr="00581E81">
        <w:rPr>
          <w:rFonts w:cstheme="minorHAnsi"/>
        </w:rPr>
        <w:t xml:space="preserve">. Bylinné patro tvoří obvykle </w:t>
      </w:r>
      <w:proofErr w:type="spellStart"/>
      <w:r w:rsidRPr="00581E81">
        <w:rPr>
          <w:rFonts w:cstheme="minorHAnsi"/>
        </w:rPr>
        <w:t>monodominantní</w:t>
      </w:r>
      <w:proofErr w:type="spellEnd"/>
      <w:r w:rsidRPr="00581E81">
        <w:rPr>
          <w:rFonts w:cstheme="minorHAnsi"/>
        </w:rPr>
        <w:t xml:space="preserve"> porosty </w:t>
      </w:r>
      <w:proofErr w:type="spellStart"/>
      <w:r w:rsidRPr="00581E81">
        <w:rPr>
          <w:rFonts w:cstheme="minorHAnsi"/>
          <w:i/>
        </w:rPr>
        <w:t>Avenella</w:t>
      </w:r>
      <w:proofErr w:type="spellEnd"/>
      <w:r w:rsidRPr="00581E81">
        <w:rPr>
          <w:rFonts w:cstheme="minorHAnsi"/>
          <w:i/>
        </w:rPr>
        <w:t xml:space="preserve"> </w:t>
      </w:r>
      <w:proofErr w:type="spellStart"/>
      <w:r w:rsidRPr="00581E81">
        <w:rPr>
          <w:rFonts w:cstheme="minorHAnsi"/>
          <w:i/>
        </w:rPr>
        <w:t>flexuosa</w:t>
      </w:r>
      <w:proofErr w:type="spellEnd"/>
      <w:r w:rsidRPr="00581E81">
        <w:rPr>
          <w:rFonts w:cstheme="minorHAnsi"/>
        </w:rPr>
        <w:t xml:space="preserve">, </w:t>
      </w:r>
      <w:proofErr w:type="spellStart"/>
      <w:r w:rsidRPr="00581E81">
        <w:rPr>
          <w:rFonts w:cstheme="minorHAnsi"/>
          <w:i/>
        </w:rPr>
        <w:t>Calamagrostis</w:t>
      </w:r>
      <w:proofErr w:type="spellEnd"/>
      <w:r w:rsidRPr="00581E81">
        <w:rPr>
          <w:rFonts w:cstheme="minorHAnsi"/>
          <w:i/>
        </w:rPr>
        <w:t xml:space="preserve"> </w:t>
      </w:r>
      <w:proofErr w:type="spellStart"/>
      <w:r w:rsidRPr="00581E81">
        <w:rPr>
          <w:rFonts w:cstheme="minorHAnsi"/>
          <w:i/>
        </w:rPr>
        <w:t>villosa</w:t>
      </w:r>
      <w:proofErr w:type="spellEnd"/>
      <w:r w:rsidRPr="00581E81">
        <w:rPr>
          <w:rFonts w:cstheme="minorHAnsi"/>
        </w:rPr>
        <w:t xml:space="preserve"> nebo </w:t>
      </w:r>
      <w:proofErr w:type="spellStart"/>
      <w:r w:rsidRPr="00581E81">
        <w:rPr>
          <w:rFonts w:cstheme="minorHAnsi"/>
          <w:i/>
        </w:rPr>
        <w:t>Vaccinium</w:t>
      </w:r>
      <w:proofErr w:type="spellEnd"/>
      <w:r w:rsidRPr="00581E81">
        <w:rPr>
          <w:rFonts w:cstheme="minorHAnsi"/>
          <w:i/>
        </w:rPr>
        <w:t xml:space="preserve"> </w:t>
      </w:r>
      <w:proofErr w:type="spellStart"/>
      <w:r w:rsidRPr="00581E81">
        <w:rPr>
          <w:rFonts w:cstheme="minorHAnsi"/>
          <w:i/>
        </w:rPr>
        <w:t>myrtillus</w:t>
      </w:r>
      <w:proofErr w:type="spellEnd"/>
      <w:r w:rsidRPr="00581E81">
        <w:rPr>
          <w:rFonts w:cstheme="minorHAnsi"/>
        </w:rPr>
        <w:t xml:space="preserve">. Vtroušeny jsou také druhy </w:t>
      </w:r>
      <w:proofErr w:type="spellStart"/>
      <w:r w:rsidRPr="00581E81">
        <w:rPr>
          <w:rFonts w:cstheme="minorHAnsi"/>
          <w:i/>
        </w:rPr>
        <w:t>Athyrium</w:t>
      </w:r>
      <w:proofErr w:type="spellEnd"/>
      <w:r w:rsidRPr="00581E81">
        <w:rPr>
          <w:rFonts w:cstheme="minorHAnsi"/>
          <w:i/>
        </w:rPr>
        <w:t xml:space="preserve"> </w:t>
      </w:r>
      <w:proofErr w:type="spellStart"/>
      <w:r w:rsidRPr="00581E81">
        <w:rPr>
          <w:rFonts w:cstheme="minorHAnsi"/>
          <w:i/>
        </w:rPr>
        <w:t>filix</w:t>
      </w:r>
      <w:r w:rsidRPr="00581E81">
        <w:rPr>
          <w:rFonts w:cstheme="minorHAnsi"/>
        </w:rPr>
        <w:t>-</w:t>
      </w:r>
      <w:r w:rsidRPr="00581E81">
        <w:rPr>
          <w:rFonts w:cstheme="minorHAnsi"/>
          <w:i/>
        </w:rPr>
        <w:t>femina</w:t>
      </w:r>
      <w:proofErr w:type="spellEnd"/>
      <w:r w:rsidRPr="00581E81">
        <w:rPr>
          <w:rFonts w:cstheme="minorHAnsi"/>
        </w:rPr>
        <w:t xml:space="preserve">, </w:t>
      </w:r>
      <w:proofErr w:type="spellStart"/>
      <w:r w:rsidRPr="00581E81">
        <w:rPr>
          <w:rFonts w:cstheme="minorHAnsi"/>
          <w:i/>
        </w:rPr>
        <w:t>Dryopteris</w:t>
      </w:r>
      <w:proofErr w:type="spellEnd"/>
      <w:r w:rsidRPr="00581E81">
        <w:rPr>
          <w:rFonts w:cstheme="minorHAnsi"/>
          <w:i/>
        </w:rPr>
        <w:t xml:space="preserve"> </w:t>
      </w:r>
      <w:proofErr w:type="spellStart"/>
      <w:r w:rsidRPr="00581E81">
        <w:rPr>
          <w:rFonts w:cstheme="minorHAnsi"/>
          <w:i/>
        </w:rPr>
        <w:t>dilatata</w:t>
      </w:r>
      <w:proofErr w:type="spellEnd"/>
      <w:r w:rsidRPr="00581E81">
        <w:rPr>
          <w:rFonts w:cstheme="minorHAnsi"/>
        </w:rPr>
        <w:t xml:space="preserve">, </w:t>
      </w:r>
      <w:proofErr w:type="spellStart"/>
      <w:r w:rsidRPr="00581E81">
        <w:rPr>
          <w:rFonts w:cstheme="minorHAnsi"/>
          <w:i/>
        </w:rPr>
        <w:t>Homogyne</w:t>
      </w:r>
      <w:proofErr w:type="spellEnd"/>
      <w:r w:rsidRPr="00581E81">
        <w:rPr>
          <w:rFonts w:cstheme="minorHAnsi"/>
          <w:i/>
        </w:rPr>
        <w:t xml:space="preserve"> alpina</w:t>
      </w:r>
      <w:r w:rsidRPr="00581E81">
        <w:rPr>
          <w:rFonts w:cstheme="minorHAnsi"/>
        </w:rPr>
        <w:t xml:space="preserve">, </w:t>
      </w:r>
      <w:proofErr w:type="spellStart"/>
      <w:r w:rsidRPr="00581E81">
        <w:rPr>
          <w:rFonts w:cstheme="minorHAnsi"/>
          <w:i/>
        </w:rPr>
        <w:t>Maianthemum</w:t>
      </w:r>
      <w:proofErr w:type="spellEnd"/>
      <w:r w:rsidRPr="00581E81">
        <w:rPr>
          <w:rFonts w:cstheme="minorHAnsi"/>
          <w:i/>
        </w:rPr>
        <w:t xml:space="preserve"> </w:t>
      </w:r>
      <w:proofErr w:type="spellStart"/>
      <w:r w:rsidRPr="00581E81">
        <w:rPr>
          <w:rFonts w:cstheme="minorHAnsi"/>
          <w:i/>
        </w:rPr>
        <w:t>bifolium</w:t>
      </w:r>
      <w:proofErr w:type="spellEnd"/>
      <w:r w:rsidRPr="00581E81">
        <w:rPr>
          <w:rFonts w:cstheme="minorHAnsi"/>
        </w:rPr>
        <w:t xml:space="preserve">, </w:t>
      </w:r>
      <w:proofErr w:type="spellStart"/>
      <w:r w:rsidRPr="00581E81">
        <w:rPr>
          <w:rFonts w:cstheme="minorHAnsi"/>
          <w:i/>
        </w:rPr>
        <w:t>Oxalis</w:t>
      </w:r>
      <w:proofErr w:type="spellEnd"/>
      <w:r w:rsidRPr="00581E81">
        <w:rPr>
          <w:rFonts w:cstheme="minorHAnsi"/>
          <w:i/>
        </w:rPr>
        <w:t xml:space="preserve"> </w:t>
      </w:r>
      <w:proofErr w:type="spellStart"/>
      <w:r w:rsidRPr="00581E81">
        <w:rPr>
          <w:rFonts w:cstheme="minorHAnsi"/>
          <w:i/>
        </w:rPr>
        <w:t>acetosella</w:t>
      </w:r>
      <w:proofErr w:type="spellEnd"/>
      <w:r w:rsidRPr="00581E81">
        <w:rPr>
          <w:rFonts w:cstheme="minorHAnsi"/>
        </w:rPr>
        <w:t xml:space="preserve">, </w:t>
      </w:r>
      <w:proofErr w:type="spellStart"/>
      <w:r w:rsidRPr="00581E81">
        <w:rPr>
          <w:rFonts w:cstheme="minorHAnsi"/>
          <w:i/>
        </w:rPr>
        <w:t>Phegopteris</w:t>
      </w:r>
      <w:proofErr w:type="spellEnd"/>
      <w:r w:rsidRPr="00581E81">
        <w:rPr>
          <w:rFonts w:cstheme="minorHAnsi"/>
          <w:i/>
        </w:rPr>
        <w:t xml:space="preserve"> </w:t>
      </w:r>
      <w:proofErr w:type="spellStart"/>
      <w:r w:rsidRPr="00581E81">
        <w:rPr>
          <w:rFonts w:cstheme="minorHAnsi"/>
          <w:i/>
        </w:rPr>
        <w:t>connectilis</w:t>
      </w:r>
      <w:proofErr w:type="spellEnd"/>
      <w:r w:rsidRPr="00581E81">
        <w:rPr>
          <w:rFonts w:cstheme="minorHAnsi"/>
        </w:rPr>
        <w:t xml:space="preserve">, </w:t>
      </w:r>
      <w:proofErr w:type="spellStart"/>
      <w:r w:rsidRPr="00581E81">
        <w:rPr>
          <w:rFonts w:cstheme="minorHAnsi"/>
          <w:i/>
        </w:rPr>
        <w:t>Rubus</w:t>
      </w:r>
      <w:proofErr w:type="spellEnd"/>
      <w:r w:rsidRPr="00581E81">
        <w:rPr>
          <w:rFonts w:cstheme="minorHAnsi"/>
          <w:i/>
        </w:rPr>
        <w:t xml:space="preserve"> </w:t>
      </w:r>
      <w:proofErr w:type="spellStart"/>
      <w:r w:rsidRPr="00581E81">
        <w:rPr>
          <w:rFonts w:cstheme="minorHAnsi"/>
          <w:i/>
        </w:rPr>
        <w:t>idaeus</w:t>
      </w:r>
      <w:proofErr w:type="spellEnd"/>
      <w:r w:rsidRPr="00581E81">
        <w:rPr>
          <w:rFonts w:cstheme="minorHAnsi"/>
        </w:rPr>
        <w:t xml:space="preserve">, </w:t>
      </w:r>
      <w:proofErr w:type="spellStart"/>
      <w:r w:rsidRPr="00581E81">
        <w:rPr>
          <w:rFonts w:cstheme="minorHAnsi"/>
          <w:i/>
        </w:rPr>
        <w:t>Senecio</w:t>
      </w:r>
      <w:proofErr w:type="spellEnd"/>
      <w:r w:rsidRPr="00581E81">
        <w:rPr>
          <w:rFonts w:cstheme="minorHAnsi"/>
          <w:i/>
        </w:rPr>
        <w:t xml:space="preserve"> </w:t>
      </w:r>
      <w:proofErr w:type="spellStart"/>
      <w:r w:rsidRPr="00581E81">
        <w:rPr>
          <w:rFonts w:cstheme="minorHAnsi"/>
          <w:i/>
        </w:rPr>
        <w:t>ovatus</w:t>
      </w:r>
      <w:proofErr w:type="spellEnd"/>
      <w:r w:rsidRPr="00581E81">
        <w:rPr>
          <w:rFonts w:cstheme="minorHAnsi"/>
        </w:rPr>
        <w:t xml:space="preserve">, </w:t>
      </w:r>
      <w:proofErr w:type="spellStart"/>
      <w:r w:rsidRPr="00581E81">
        <w:rPr>
          <w:rFonts w:cstheme="minorHAnsi"/>
          <w:i/>
        </w:rPr>
        <w:t>Streptopus</w:t>
      </w:r>
      <w:proofErr w:type="spellEnd"/>
      <w:r w:rsidRPr="00581E81">
        <w:rPr>
          <w:rFonts w:cstheme="minorHAnsi"/>
          <w:i/>
        </w:rPr>
        <w:t xml:space="preserve"> </w:t>
      </w:r>
      <w:proofErr w:type="spellStart"/>
      <w:r w:rsidRPr="00581E81">
        <w:rPr>
          <w:rFonts w:cstheme="minorHAnsi"/>
          <w:i/>
        </w:rPr>
        <w:t>amplexifolius</w:t>
      </w:r>
      <w:proofErr w:type="spellEnd"/>
      <w:r w:rsidRPr="00581E81">
        <w:rPr>
          <w:rFonts w:cstheme="minorHAnsi"/>
        </w:rPr>
        <w:t xml:space="preserve">, </w:t>
      </w:r>
      <w:proofErr w:type="spellStart"/>
      <w:r w:rsidRPr="00581E81">
        <w:rPr>
          <w:rFonts w:cstheme="minorHAnsi"/>
          <w:i/>
        </w:rPr>
        <w:t>Trientalis</w:t>
      </w:r>
      <w:proofErr w:type="spellEnd"/>
      <w:r w:rsidRPr="00581E81">
        <w:rPr>
          <w:rFonts w:cstheme="minorHAnsi"/>
          <w:i/>
        </w:rPr>
        <w:t xml:space="preserve"> </w:t>
      </w:r>
      <w:proofErr w:type="spellStart"/>
      <w:r w:rsidRPr="00581E81">
        <w:rPr>
          <w:rFonts w:cstheme="minorHAnsi"/>
          <w:i/>
        </w:rPr>
        <w:t>europaea</w:t>
      </w:r>
      <w:proofErr w:type="spellEnd"/>
      <w:r w:rsidRPr="00581E81">
        <w:rPr>
          <w:rFonts w:cstheme="minorHAnsi"/>
        </w:rPr>
        <w:t xml:space="preserve">, vzácněji také </w:t>
      </w:r>
      <w:proofErr w:type="spellStart"/>
      <w:r w:rsidRPr="00581E81">
        <w:rPr>
          <w:rFonts w:cstheme="minorHAnsi"/>
          <w:i/>
        </w:rPr>
        <w:t>At</w:t>
      </w:r>
      <w:r>
        <w:rPr>
          <w:rFonts w:cstheme="minorHAnsi"/>
          <w:i/>
        </w:rPr>
        <w:t>h</w:t>
      </w:r>
      <w:r w:rsidRPr="00581E81">
        <w:rPr>
          <w:rFonts w:cstheme="minorHAnsi"/>
          <w:i/>
        </w:rPr>
        <w:t>yrium</w:t>
      </w:r>
      <w:proofErr w:type="spellEnd"/>
      <w:r w:rsidRPr="00581E81">
        <w:rPr>
          <w:rFonts w:cstheme="minorHAnsi"/>
          <w:i/>
        </w:rPr>
        <w:t xml:space="preserve"> </w:t>
      </w:r>
      <w:proofErr w:type="spellStart"/>
      <w:r w:rsidRPr="00581E81">
        <w:rPr>
          <w:rFonts w:cstheme="minorHAnsi"/>
          <w:i/>
        </w:rPr>
        <w:t>distentifolium</w:t>
      </w:r>
      <w:proofErr w:type="spellEnd"/>
      <w:r w:rsidRPr="00581E81">
        <w:rPr>
          <w:rFonts w:cstheme="minorHAnsi"/>
        </w:rPr>
        <w:t xml:space="preserve">, </w:t>
      </w:r>
      <w:proofErr w:type="spellStart"/>
      <w:r w:rsidRPr="00581E81">
        <w:rPr>
          <w:rFonts w:cstheme="minorHAnsi"/>
          <w:i/>
        </w:rPr>
        <w:t>Blechnum</w:t>
      </w:r>
      <w:proofErr w:type="spellEnd"/>
      <w:r w:rsidRPr="00581E81">
        <w:rPr>
          <w:rFonts w:cstheme="minorHAnsi"/>
          <w:i/>
        </w:rPr>
        <w:t xml:space="preserve"> </w:t>
      </w:r>
      <w:proofErr w:type="spellStart"/>
      <w:r w:rsidRPr="00581E81">
        <w:rPr>
          <w:rFonts w:cstheme="minorHAnsi"/>
          <w:i/>
        </w:rPr>
        <w:t>spicant</w:t>
      </w:r>
      <w:proofErr w:type="spellEnd"/>
      <w:r w:rsidRPr="00581E81">
        <w:rPr>
          <w:rFonts w:cstheme="minorHAnsi"/>
        </w:rPr>
        <w:t xml:space="preserve"> a </w:t>
      </w:r>
      <w:proofErr w:type="spellStart"/>
      <w:r w:rsidRPr="00581E81">
        <w:rPr>
          <w:rFonts w:cstheme="minorHAnsi"/>
          <w:i/>
        </w:rPr>
        <w:t>Huperzia</w:t>
      </w:r>
      <w:proofErr w:type="spellEnd"/>
      <w:r w:rsidRPr="00581E81">
        <w:rPr>
          <w:rFonts w:cstheme="minorHAnsi"/>
          <w:i/>
        </w:rPr>
        <w:t xml:space="preserve"> </w:t>
      </w:r>
      <w:proofErr w:type="spellStart"/>
      <w:r w:rsidRPr="00581E81">
        <w:rPr>
          <w:rFonts w:cstheme="minorHAnsi"/>
          <w:i/>
        </w:rPr>
        <w:t>selago</w:t>
      </w:r>
      <w:proofErr w:type="spellEnd"/>
      <w:r w:rsidRPr="00581E81">
        <w:rPr>
          <w:rFonts w:cstheme="minorHAnsi"/>
        </w:rPr>
        <w:t xml:space="preserve">. </w:t>
      </w:r>
    </w:p>
    <w:p w14:paraId="3CF202C0" w14:textId="77777777" w:rsidR="00530343" w:rsidRPr="00103305" w:rsidRDefault="00000000" w:rsidP="00EC3447">
      <w:pPr>
        <w:spacing w:before="240"/>
        <w:rPr>
          <w:rFonts w:cstheme="minorHAnsi"/>
          <w:u w:val="single"/>
        </w:rPr>
      </w:pPr>
      <w:r w:rsidRPr="00103305">
        <w:rPr>
          <w:rFonts w:cstheme="minorHAnsi"/>
          <w:u w:val="single"/>
        </w:rPr>
        <w:t>Rašelinné a podmáčené smrčiny (L9.2)</w:t>
      </w:r>
    </w:p>
    <w:p w14:paraId="2B60443C" w14:textId="77777777" w:rsidR="00530343" w:rsidRPr="00581E81" w:rsidRDefault="00000000" w:rsidP="00530343">
      <w:pPr>
        <w:rPr>
          <w:rFonts w:cstheme="minorHAnsi"/>
        </w:rPr>
      </w:pPr>
      <w:r w:rsidRPr="00581E81">
        <w:rPr>
          <w:rFonts w:cstheme="minorHAnsi"/>
        </w:rPr>
        <w:t xml:space="preserve">Rašelinné smrčiny asociace </w:t>
      </w:r>
      <w:proofErr w:type="spellStart"/>
      <w:r w:rsidRPr="00581E81">
        <w:rPr>
          <w:rFonts w:cstheme="minorHAnsi"/>
          <w:i/>
        </w:rPr>
        <w:t>Vaccinio</w:t>
      </w:r>
      <w:proofErr w:type="spellEnd"/>
      <w:r w:rsidRPr="00581E81">
        <w:rPr>
          <w:rFonts w:cstheme="minorHAnsi"/>
          <w:i/>
        </w:rPr>
        <w:t xml:space="preserve"> </w:t>
      </w:r>
      <w:proofErr w:type="spellStart"/>
      <w:r w:rsidRPr="00581E81">
        <w:rPr>
          <w:rFonts w:cstheme="minorHAnsi"/>
          <w:i/>
        </w:rPr>
        <w:t>uliginosi</w:t>
      </w:r>
      <w:r w:rsidRPr="00581E81">
        <w:rPr>
          <w:rFonts w:cstheme="minorHAnsi"/>
        </w:rPr>
        <w:t>-</w:t>
      </w:r>
      <w:r w:rsidRPr="00581E81">
        <w:rPr>
          <w:rFonts w:cstheme="minorHAnsi"/>
          <w:i/>
        </w:rPr>
        <w:t>Piceetum</w:t>
      </w:r>
      <w:proofErr w:type="spellEnd"/>
      <w:r w:rsidRPr="00581E81">
        <w:rPr>
          <w:rFonts w:cstheme="minorHAnsi"/>
          <w:i/>
        </w:rPr>
        <w:t xml:space="preserve"> </w:t>
      </w:r>
      <w:proofErr w:type="spellStart"/>
      <w:r w:rsidRPr="00581E81">
        <w:rPr>
          <w:rFonts w:cstheme="minorHAnsi"/>
          <w:i/>
        </w:rPr>
        <w:t>abietis</w:t>
      </w:r>
      <w:proofErr w:type="spellEnd"/>
      <w:r w:rsidRPr="00581E81">
        <w:rPr>
          <w:rFonts w:cstheme="minorHAnsi"/>
          <w:i/>
        </w:rPr>
        <w:t xml:space="preserve"> </w:t>
      </w:r>
      <w:r w:rsidRPr="00581E81">
        <w:rPr>
          <w:rFonts w:cstheme="minorHAnsi"/>
        </w:rPr>
        <w:t xml:space="preserve">se v území vyskytují spíše ojediněle na kontaktu s vrchovišti (PR Jelení lázeň, PP U Kunštátské kaple) a přechodovými rašeliništi (např. oblast mezi PP Rašeliniště pod </w:t>
      </w:r>
      <w:proofErr w:type="spellStart"/>
      <w:r w:rsidRPr="00581E81">
        <w:rPr>
          <w:rFonts w:cstheme="minorHAnsi"/>
        </w:rPr>
        <w:t>Pětirozcestím</w:t>
      </w:r>
      <w:proofErr w:type="spellEnd"/>
      <w:r w:rsidRPr="00581E81">
        <w:rPr>
          <w:rFonts w:cstheme="minorHAnsi"/>
        </w:rPr>
        <w:t xml:space="preserve"> a PR Pod Zakletým). Typicky se jedná o starší rozpadající se porosty, nebo naopak častěji o mladší smrkové porosty na zarůstajících, často postupně vysychajících vrchovištích a přechodových rašeliništích, nebo na stanovišti někdejších vytěžených smrčin. Porosty mají relativně mozaikovitou strukturu, místy jsou velmi řídké. Porosty trpí často suchem, dochází zejména k sezónnímu vysychání půdy během letních měsíců a k mineralizaci rašeliny. Nepříznivý vývoj vodního režimu zhoršují meliorační rýhy. Obvykle řídké stromové patro u starších porostů, nebo naopak značně zapojené u mladých porostů tvoří </w:t>
      </w:r>
      <w:proofErr w:type="spellStart"/>
      <w:r w:rsidRPr="00581E81">
        <w:rPr>
          <w:rFonts w:cstheme="minorHAnsi"/>
          <w:i/>
          <w:iCs/>
        </w:rPr>
        <w:t>Picea</w:t>
      </w:r>
      <w:proofErr w:type="spellEnd"/>
      <w:r w:rsidRPr="00581E81">
        <w:rPr>
          <w:rFonts w:cstheme="minorHAnsi"/>
          <w:i/>
          <w:iCs/>
        </w:rPr>
        <w:t xml:space="preserve"> </w:t>
      </w:r>
      <w:proofErr w:type="spellStart"/>
      <w:r w:rsidRPr="00581E81">
        <w:rPr>
          <w:rFonts w:cstheme="minorHAnsi"/>
          <w:i/>
          <w:iCs/>
        </w:rPr>
        <w:t>abies</w:t>
      </w:r>
      <w:r w:rsidRPr="00581E81">
        <w:rPr>
          <w:rFonts w:cstheme="minorHAnsi"/>
          <w:iCs/>
        </w:rPr>
        <w:t>,</w:t>
      </w:r>
      <w:r w:rsidRPr="00581E81">
        <w:rPr>
          <w:rFonts w:cstheme="minorHAnsi"/>
        </w:rPr>
        <w:t>který</w:t>
      </w:r>
      <w:proofErr w:type="spellEnd"/>
      <w:r w:rsidRPr="00581E81">
        <w:rPr>
          <w:rFonts w:cstheme="minorHAnsi"/>
        </w:rPr>
        <w:t xml:space="preserve"> ojediněle doplňuje </w:t>
      </w:r>
      <w:proofErr w:type="spellStart"/>
      <w:r w:rsidRPr="00581E81">
        <w:rPr>
          <w:rFonts w:cstheme="minorHAnsi"/>
          <w:i/>
          <w:iCs/>
        </w:rPr>
        <w:t>Sorbus</w:t>
      </w:r>
      <w:proofErr w:type="spellEnd"/>
      <w:r w:rsidRPr="00581E81">
        <w:rPr>
          <w:rFonts w:cstheme="minorHAnsi"/>
          <w:i/>
          <w:iCs/>
        </w:rPr>
        <w:t xml:space="preserve"> </w:t>
      </w:r>
      <w:proofErr w:type="spellStart"/>
      <w:r w:rsidRPr="00581E81">
        <w:rPr>
          <w:rFonts w:cstheme="minorHAnsi"/>
          <w:i/>
          <w:iCs/>
        </w:rPr>
        <w:t>aucuparia</w:t>
      </w:r>
      <w:proofErr w:type="spellEnd"/>
      <w:r w:rsidRPr="00581E81">
        <w:rPr>
          <w:rFonts w:cstheme="minorHAnsi"/>
          <w:iCs/>
        </w:rPr>
        <w:t>,</w:t>
      </w:r>
      <w:r w:rsidRPr="00581E81">
        <w:rPr>
          <w:rFonts w:cstheme="minorHAnsi"/>
          <w:i/>
          <w:iCs/>
        </w:rPr>
        <w:t xml:space="preserve"> </w:t>
      </w:r>
      <w:proofErr w:type="spellStart"/>
      <w:r w:rsidRPr="00581E81">
        <w:rPr>
          <w:rFonts w:cstheme="minorHAnsi"/>
          <w:i/>
          <w:iCs/>
        </w:rPr>
        <w:t>Betula</w:t>
      </w:r>
      <w:proofErr w:type="spellEnd"/>
      <w:r w:rsidRPr="00581E81">
        <w:rPr>
          <w:rFonts w:cstheme="minorHAnsi"/>
          <w:i/>
          <w:iCs/>
        </w:rPr>
        <w:t xml:space="preserve"> </w:t>
      </w:r>
      <w:proofErr w:type="spellStart"/>
      <w:r w:rsidRPr="00581E81">
        <w:rPr>
          <w:rFonts w:cstheme="minorHAnsi"/>
          <w:i/>
          <w:iCs/>
        </w:rPr>
        <w:t>pubescens</w:t>
      </w:r>
      <w:proofErr w:type="spellEnd"/>
      <w:r w:rsidRPr="00581E81">
        <w:rPr>
          <w:rFonts w:cstheme="minorHAnsi"/>
        </w:rPr>
        <w:t xml:space="preserve"> a </w:t>
      </w:r>
      <w:r w:rsidRPr="00581E81">
        <w:rPr>
          <w:rFonts w:cstheme="minorHAnsi"/>
          <w:i/>
          <w:iCs/>
        </w:rPr>
        <w:t xml:space="preserve">B. </w:t>
      </w:r>
      <w:proofErr w:type="spellStart"/>
      <w:r w:rsidRPr="00581E81">
        <w:rPr>
          <w:rFonts w:cstheme="minorHAnsi"/>
          <w:i/>
          <w:iCs/>
        </w:rPr>
        <w:t>pendula</w:t>
      </w:r>
      <w:proofErr w:type="spellEnd"/>
      <w:r w:rsidRPr="00581E81">
        <w:rPr>
          <w:rFonts w:cstheme="minorHAnsi"/>
          <w:i/>
          <w:iCs/>
        </w:rPr>
        <w:t xml:space="preserve">. </w:t>
      </w:r>
      <w:r w:rsidRPr="00581E81">
        <w:rPr>
          <w:rFonts w:cstheme="minorHAnsi"/>
        </w:rPr>
        <w:t xml:space="preserve">V podrostu rašelinných smrčin převládá </w:t>
      </w:r>
      <w:proofErr w:type="spellStart"/>
      <w:r w:rsidRPr="00581E81">
        <w:rPr>
          <w:rFonts w:cstheme="minorHAnsi"/>
          <w:i/>
          <w:iCs/>
        </w:rPr>
        <w:t>Avenella</w:t>
      </w:r>
      <w:proofErr w:type="spellEnd"/>
      <w:r w:rsidRPr="00581E81">
        <w:rPr>
          <w:rFonts w:cstheme="minorHAnsi"/>
          <w:i/>
          <w:iCs/>
        </w:rPr>
        <w:t xml:space="preserve"> </w:t>
      </w:r>
      <w:proofErr w:type="spellStart"/>
      <w:r w:rsidRPr="00581E81">
        <w:rPr>
          <w:rFonts w:cstheme="minorHAnsi"/>
          <w:i/>
          <w:iCs/>
        </w:rPr>
        <w:t>flexuosa</w:t>
      </w:r>
      <w:proofErr w:type="spellEnd"/>
      <w:r w:rsidRPr="00581E81">
        <w:rPr>
          <w:rFonts w:cstheme="minorHAnsi"/>
          <w:iCs/>
        </w:rPr>
        <w:t>,</w:t>
      </w:r>
      <w:r w:rsidRPr="00581E81">
        <w:rPr>
          <w:rFonts w:cstheme="minorHAnsi"/>
          <w:i/>
          <w:iCs/>
        </w:rPr>
        <w:t xml:space="preserve"> </w:t>
      </w:r>
      <w:proofErr w:type="spellStart"/>
      <w:r w:rsidRPr="00581E81">
        <w:rPr>
          <w:rFonts w:cstheme="minorHAnsi"/>
          <w:i/>
          <w:iCs/>
        </w:rPr>
        <w:t>Eriophorum</w:t>
      </w:r>
      <w:proofErr w:type="spellEnd"/>
      <w:r w:rsidRPr="00581E81">
        <w:rPr>
          <w:rFonts w:cstheme="minorHAnsi"/>
          <w:i/>
          <w:iCs/>
        </w:rPr>
        <w:t xml:space="preserve"> </w:t>
      </w:r>
      <w:proofErr w:type="spellStart"/>
      <w:r w:rsidRPr="00581E81">
        <w:rPr>
          <w:rFonts w:cstheme="minorHAnsi"/>
          <w:i/>
          <w:iCs/>
        </w:rPr>
        <w:t>vaginatum</w:t>
      </w:r>
      <w:proofErr w:type="spellEnd"/>
      <w:r w:rsidRPr="00581E81">
        <w:rPr>
          <w:rFonts w:cstheme="minorHAnsi"/>
        </w:rPr>
        <w:t xml:space="preserve">, </w:t>
      </w:r>
      <w:proofErr w:type="spellStart"/>
      <w:r w:rsidRPr="00581E81">
        <w:rPr>
          <w:rFonts w:cstheme="minorHAnsi"/>
          <w:i/>
          <w:iCs/>
        </w:rPr>
        <w:t>Vaccinium</w:t>
      </w:r>
      <w:proofErr w:type="spellEnd"/>
      <w:r w:rsidRPr="00581E81">
        <w:rPr>
          <w:rFonts w:cstheme="minorHAnsi"/>
          <w:i/>
          <w:iCs/>
        </w:rPr>
        <w:t xml:space="preserve"> </w:t>
      </w:r>
      <w:proofErr w:type="spellStart"/>
      <w:r w:rsidRPr="00581E81">
        <w:rPr>
          <w:rFonts w:cstheme="minorHAnsi"/>
          <w:i/>
          <w:iCs/>
        </w:rPr>
        <w:t>myrtillus</w:t>
      </w:r>
      <w:proofErr w:type="spellEnd"/>
      <w:r w:rsidRPr="00581E81">
        <w:rPr>
          <w:rFonts w:cstheme="minorHAnsi"/>
          <w:iCs/>
        </w:rPr>
        <w:t xml:space="preserve"> a</w:t>
      </w:r>
      <w:r w:rsidRPr="00581E81">
        <w:rPr>
          <w:rFonts w:cstheme="minorHAnsi"/>
          <w:i/>
          <w:iCs/>
        </w:rPr>
        <w:t xml:space="preserve"> V. </w:t>
      </w:r>
      <w:proofErr w:type="spellStart"/>
      <w:r w:rsidRPr="00581E81">
        <w:rPr>
          <w:rFonts w:cstheme="minorHAnsi"/>
          <w:i/>
          <w:iCs/>
        </w:rPr>
        <w:t>vitis-idaea</w:t>
      </w:r>
      <w:proofErr w:type="spellEnd"/>
      <w:r w:rsidRPr="00581E81">
        <w:rPr>
          <w:rFonts w:cstheme="minorHAnsi"/>
          <w:iCs/>
        </w:rPr>
        <w:t>,</w:t>
      </w:r>
      <w:r>
        <w:rPr>
          <w:rFonts w:cstheme="minorHAnsi"/>
          <w:iCs/>
        </w:rPr>
        <w:t xml:space="preserve"> </w:t>
      </w:r>
      <w:r w:rsidRPr="00581E81">
        <w:rPr>
          <w:rFonts w:cstheme="minorHAnsi"/>
          <w:iCs/>
        </w:rPr>
        <w:t xml:space="preserve">dále </w:t>
      </w:r>
      <w:proofErr w:type="spellStart"/>
      <w:r w:rsidRPr="00581E81">
        <w:rPr>
          <w:rFonts w:cstheme="minorHAnsi"/>
          <w:i/>
          <w:iCs/>
        </w:rPr>
        <w:t>Calluna</w:t>
      </w:r>
      <w:proofErr w:type="spellEnd"/>
      <w:r w:rsidRPr="00581E81">
        <w:rPr>
          <w:rFonts w:cstheme="minorHAnsi"/>
          <w:i/>
          <w:iCs/>
        </w:rPr>
        <w:t xml:space="preserve"> </w:t>
      </w:r>
      <w:proofErr w:type="spellStart"/>
      <w:r w:rsidRPr="00581E81">
        <w:rPr>
          <w:rFonts w:cstheme="minorHAnsi"/>
          <w:i/>
          <w:iCs/>
        </w:rPr>
        <w:t>vulgaris</w:t>
      </w:r>
      <w:proofErr w:type="spellEnd"/>
      <w:r w:rsidRPr="00581E81">
        <w:rPr>
          <w:rFonts w:cstheme="minorHAnsi"/>
          <w:iCs/>
        </w:rPr>
        <w:t>,</w:t>
      </w:r>
      <w:r w:rsidRPr="00581E81">
        <w:rPr>
          <w:rFonts w:cstheme="minorHAnsi"/>
          <w:i/>
          <w:iCs/>
        </w:rPr>
        <w:t xml:space="preserve"> </w:t>
      </w:r>
      <w:proofErr w:type="spellStart"/>
      <w:r w:rsidRPr="00581E81">
        <w:rPr>
          <w:rFonts w:cstheme="minorHAnsi"/>
          <w:i/>
          <w:iCs/>
        </w:rPr>
        <w:t>Carex</w:t>
      </w:r>
      <w:proofErr w:type="spellEnd"/>
      <w:r w:rsidRPr="00581E81">
        <w:rPr>
          <w:rFonts w:cstheme="minorHAnsi"/>
          <w:i/>
          <w:iCs/>
        </w:rPr>
        <w:t xml:space="preserve"> </w:t>
      </w:r>
      <w:proofErr w:type="spellStart"/>
      <w:r w:rsidRPr="00581E81">
        <w:rPr>
          <w:rFonts w:cstheme="minorHAnsi"/>
          <w:i/>
          <w:iCs/>
        </w:rPr>
        <w:t>canescens</w:t>
      </w:r>
      <w:proofErr w:type="spellEnd"/>
      <w:r w:rsidRPr="00581E81">
        <w:rPr>
          <w:rFonts w:cstheme="minorHAnsi"/>
          <w:iCs/>
        </w:rPr>
        <w:t>,</w:t>
      </w:r>
      <w:r w:rsidRPr="00581E81">
        <w:rPr>
          <w:rFonts w:cstheme="minorHAnsi"/>
          <w:i/>
          <w:iCs/>
        </w:rPr>
        <w:t xml:space="preserve"> C. </w:t>
      </w:r>
      <w:proofErr w:type="spellStart"/>
      <w:r w:rsidRPr="00581E81">
        <w:rPr>
          <w:rFonts w:cstheme="minorHAnsi"/>
          <w:i/>
          <w:iCs/>
        </w:rPr>
        <w:t>echinata</w:t>
      </w:r>
      <w:proofErr w:type="spellEnd"/>
      <w:r w:rsidRPr="00581E81">
        <w:rPr>
          <w:rFonts w:cstheme="minorHAnsi"/>
          <w:iCs/>
        </w:rPr>
        <w:t>,</w:t>
      </w:r>
      <w:r w:rsidRPr="00581E81">
        <w:rPr>
          <w:rFonts w:cstheme="minorHAnsi"/>
          <w:i/>
          <w:iCs/>
        </w:rPr>
        <w:t xml:space="preserve"> C. </w:t>
      </w:r>
      <w:proofErr w:type="spellStart"/>
      <w:r w:rsidRPr="00581E81">
        <w:rPr>
          <w:rFonts w:cstheme="minorHAnsi"/>
          <w:i/>
          <w:iCs/>
        </w:rPr>
        <w:t>nigra</w:t>
      </w:r>
      <w:proofErr w:type="spellEnd"/>
      <w:r w:rsidRPr="00581E81">
        <w:rPr>
          <w:rFonts w:cstheme="minorHAnsi"/>
          <w:iCs/>
        </w:rPr>
        <w:t>,</w:t>
      </w:r>
      <w:r w:rsidRPr="00581E81">
        <w:rPr>
          <w:rFonts w:cstheme="minorHAnsi"/>
          <w:i/>
          <w:iCs/>
        </w:rPr>
        <w:t xml:space="preserve"> </w:t>
      </w:r>
      <w:proofErr w:type="spellStart"/>
      <w:r w:rsidRPr="00581E81">
        <w:rPr>
          <w:rFonts w:cstheme="minorHAnsi"/>
          <w:i/>
          <w:iCs/>
        </w:rPr>
        <w:t>Eriophorum</w:t>
      </w:r>
      <w:proofErr w:type="spellEnd"/>
      <w:r w:rsidRPr="00581E81">
        <w:rPr>
          <w:rFonts w:cstheme="minorHAnsi"/>
          <w:i/>
          <w:iCs/>
        </w:rPr>
        <w:t xml:space="preserve"> </w:t>
      </w:r>
      <w:proofErr w:type="spellStart"/>
      <w:r w:rsidRPr="00581E81">
        <w:rPr>
          <w:rFonts w:cstheme="minorHAnsi"/>
          <w:i/>
          <w:iCs/>
        </w:rPr>
        <w:t>angustifolium</w:t>
      </w:r>
      <w:proofErr w:type="spellEnd"/>
      <w:r w:rsidRPr="00581E81">
        <w:rPr>
          <w:rFonts w:cstheme="minorHAnsi"/>
          <w:iCs/>
        </w:rPr>
        <w:t>,</w:t>
      </w:r>
      <w:r w:rsidRPr="00581E81">
        <w:rPr>
          <w:rFonts w:cstheme="minorHAnsi"/>
          <w:i/>
          <w:iCs/>
        </w:rPr>
        <w:t xml:space="preserve"> </w:t>
      </w:r>
      <w:proofErr w:type="spellStart"/>
      <w:r w:rsidRPr="00581E81">
        <w:rPr>
          <w:rFonts w:cstheme="minorHAnsi"/>
          <w:i/>
          <w:iCs/>
        </w:rPr>
        <w:t>Homogyne</w:t>
      </w:r>
      <w:proofErr w:type="spellEnd"/>
      <w:r w:rsidRPr="00581E81">
        <w:rPr>
          <w:rFonts w:cstheme="minorHAnsi"/>
          <w:i/>
          <w:iCs/>
        </w:rPr>
        <w:t xml:space="preserve"> alpina</w:t>
      </w:r>
      <w:r w:rsidRPr="00581E81">
        <w:rPr>
          <w:rFonts w:cstheme="minorHAnsi"/>
          <w:iCs/>
        </w:rPr>
        <w:t>,</w:t>
      </w:r>
      <w:r w:rsidRPr="00581E81">
        <w:rPr>
          <w:rFonts w:cstheme="minorHAnsi"/>
          <w:i/>
          <w:iCs/>
        </w:rPr>
        <w:t xml:space="preserve"> </w:t>
      </w:r>
      <w:proofErr w:type="spellStart"/>
      <w:r w:rsidRPr="00581E81">
        <w:rPr>
          <w:rFonts w:cstheme="minorHAnsi"/>
          <w:i/>
          <w:iCs/>
        </w:rPr>
        <w:t>Melampyrum</w:t>
      </w:r>
      <w:proofErr w:type="spellEnd"/>
      <w:r w:rsidRPr="00581E81">
        <w:rPr>
          <w:rFonts w:cstheme="minorHAnsi"/>
          <w:i/>
          <w:iCs/>
        </w:rPr>
        <w:t xml:space="preserve"> </w:t>
      </w:r>
      <w:proofErr w:type="spellStart"/>
      <w:r w:rsidRPr="00581E81">
        <w:rPr>
          <w:rFonts w:cstheme="minorHAnsi"/>
          <w:i/>
          <w:iCs/>
        </w:rPr>
        <w:t>pratense</w:t>
      </w:r>
      <w:proofErr w:type="spellEnd"/>
      <w:r w:rsidRPr="00581E81">
        <w:rPr>
          <w:rFonts w:cstheme="minorHAnsi"/>
          <w:iCs/>
        </w:rPr>
        <w:t>,</w:t>
      </w:r>
      <w:r>
        <w:rPr>
          <w:rFonts w:cstheme="minorHAnsi"/>
          <w:iCs/>
        </w:rPr>
        <w:t xml:space="preserve"> </w:t>
      </w:r>
      <w:r w:rsidRPr="00581E81">
        <w:rPr>
          <w:rFonts w:cstheme="minorHAnsi"/>
          <w:iCs/>
        </w:rPr>
        <w:t xml:space="preserve">vzácně také </w:t>
      </w:r>
      <w:proofErr w:type="spellStart"/>
      <w:r w:rsidRPr="00581E81">
        <w:rPr>
          <w:rFonts w:cstheme="minorHAnsi"/>
          <w:i/>
          <w:iCs/>
        </w:rPr>
        <w:t>Vaccinium</w:t>
      </w:r>
      <w:proofErr w:type="spellEnd"/>
      <w:r w:rsidRPr="00581E81">
        <w:rPr>
          <w:rFonts w:cstheme="minorHAnsi"/>
          <w:i/>
          <w:iCs/>
        </w:rPr>
        <w:t xml:space="preserve"> </w:t>
      </w:r>
      <w:proofErr w:type="spellStart"/>
      <w:r w:rsidRPr="00581E81">
        <w:rPr>
          <w:rFonts w:cstheme="minorHAnsi"/>
          <w:i/>
          <w:iCs/>
        </w:rPr>
        <w:t>oxycoccos</w:t>
      </w:r>
      <w:proofErr w:type="spellEnd"/>
      <w:r w:rsidRPr="00581E81">
        <w:rPr>
          <w:rFonts w:cstheme="minorHAnsi"/>
          <w:i/>
          <w:iCs/>
        </w:rPr>
        <w:t xml:space="preserve"> </w:t>
      </w:r>
      <w:r w:rsidRPr="00581E81">
        <w:rPr>
          <w:rFonts w:cstheme="minorHAnsi"/>
          <w:iCs/>
        </w:rPr>
        <w:t xml:space="preserve">a </w:t>
      </w:r>
      <w:r w:rsidRPr="00581E81">
        <w:rPr>
          <w:rFonts w:cstheme="minorHAnsi"/>
          <w:i/>
          <w:iCs/>
        </w:rPr>
        <w:t>V</w:t>
      </w:r>
      <w:r w:rsidRPr="00581E81">
        <w:rPr>
          <w:rFonts w:cstheme="minorHAnsi"/>
          <w:iCs/>
        </w:rPr>
        <w:t xml:space="preserve">. </w:t>
      </w:r>
      <w:proofErr w:type="spellStart"/>
      <w:r w:rsidRPr="00581E81">
        <w:rPr>
          <w:rFonts w:cstheme="minorHAnsi"/>
          <w:i/>
          <w:iCs/>
        </w:rPr>
        <w:t>uliginosum</w:t>
      </w:r>
      <w:proofErr w:type="spellEnd"/>
      <w:r w:rsidRPr="00581E81">
        <w:rPr>
          <w:rFonts w:cstheme="minorHAnsi"/>
        </w:rPr>
        <w:t xml:space="preserve">. </w:t>
      </w:r>
    </w:p>
    <w:p w14:paraId="27268C63" w14:textId="77777777" w:rsidR="00530343" w:rsidRDefault="00000000" w:rsidP="00530343">
      <w:pPr>
        <w:rPr>
          <w:rFonts w:cstheme="minorHAnsi"/>
          <w:iCs/>
        </w:rPr>
      </w:pPr>
      <w:r w:rsidRPr="00581E81">
        <w:rPr>
          <w:rFonts w:cstheme="minorHAnsi"/>
        </w:rPr>
        <w:t>Podmáčené smrčiny</w:t>
      </w:r>
      <w:r>
        <w:rPr>
          <w:rFonts w:cstheme="minorHAnsi"/>
        </w:rPr>
        <w:t>,</w:t>
      </w:r>
      <w:r w:rsidRPr="00581E81">
        <w:rPr>
          <w:rFonts w:cstheme="minorHAnsi"/>
        </w:rPr>
        <w:t xml:space="preserve"> zejména z asociace </w:t>
      </w:r>
      <w:proofErr w:type="spellStart"/>
      <w:r w:rsidRPr="00581E81">
        <w:rPr>
          <w:rFonts w:cstheme="minorHAnsi"/>
          <w:i/>
          <w:iCs/>
        </w:rPr>
        <w:t>Equiseto</w:t>
      </w:r>
      <w:proofErr w:type="spellEnd"/>
      <w:r w:rsidRPr="00581E81">
        <w:rPr>
          <w:rFonts w:cstheme="minorHAnsi"/>
          <w:i/>
          <w:iCs/>
        </w:rPr>
        <w:t xml:space="preserve"> </w:t>
      </w:r>
      <w:proofErr w:type="spellStart"/>
      <w:r w:rsidRPr="00581E81">
        <w:rPr>
          <w:rFonts w:cstheme="minorHAnsi"/>
          <w:i/>
          <w:iCs/>
        </w:rPr>
        <w:t>sylvatici</w:t>
      </w:r>
      <w:r w:rsidRPr="00581E81">
        <w:rPr>
          <w:rFonts w:cstheme="minorHAnsi"/>
          <w:iCs/>
        </w:rPr>
        <w:t>-</w:t>
      </w:r>
      <w:r w:rsidRPr="00581E81">
        <w:rPr>
          <w:rFonts w:cstheme="minorHAnsi"/>
          <w:i/>
          <w:iCs/>
        </w:rPr>
        <w:t>Piceetum</w:t>
      </w:r>
      <w:proofErr w:type="spellEnd"/>
      <w:r>
        <w:rPr>
          <w:rFonts w:cstheme="minorHAnsi"/>
          <w:i/>
          <w:iCs/>
        </w:rPr>
        <w:t xml:space="preserve"> </w:t>
      </w:r>
      <w:proofErr w:type="spellStart"/>
      <w:r w:rsidRPr="00581E81">
        <w:rPr>
          <w:rFonts w:cstheme="minorHAnsi"/>
          <w:i/>
        </w:rPr>
        <w:t>abietis</w:t>
      </w:r>
      <w:proofErr w:type="spellEnd"/>
      <w:r w:rsidRPr="00581E81">
        <w:rPr>
          <w:rFonts w:cstheme="minorHAnsi"/>
          <w:i/>
        </w:rPr>
        <w:t xml:space="preserve"> </w:t>
      </w:r>
      <w:r w:rsidRPr="00581E81">
        <w:rPr>
          <w:rFonts w:cstheme="minorHAnsi"/>
        </w:rPr>
        <w:t xml:space="preserve">se v typické podobě vytvořily na rozsáhlých prameništích podél drobných lesních bystřin, často ve svahových polohách. Tyto smrčiny jsou silně zamokřené, s bohatě vyvinutým mechovým patrem s rašeliníky. Ve stromovém patře převládá </w:t>
      </w:r>
      <w:proofErr w:type="spellStart"/>
      <w:r w:rsidRPr="00581E81">
        <w:rPr>
          <w:rFonts w:cstheme="minorHAnsi"/>
          <w:i/>
          <w:iCs/>
        </w:rPr>
        <w:t>Picea</w:t>
      </w:r>
      <w:proofErr w:type="spellEnd"/>
      <w:r w:rsidRPr="00581E81">
        <w:rPr>
          <w:rFonts w:cstheme="minorHAnsi"/>
          <w:i/>
          <w:iCs/>
        </w:rPr>
        <w:t xml:space="preserve"> </w:t>
      </w:r>
      <w:proofErr w:type="spellStart"/>
      <w:r w:rsidRPr="00581E81">
        <w:rPr>
          <w:rFonts w:cstheme="minorHAnsi"/>
          <w:i/>
          <w:iCs/>
        </w:rPr>
        <w:t>abies</w:t>
      </w:r>
      <w:proofErr w:type="spellEnd"/>
      <w:r w:rsidRPr="00581E81">
        <w:rPr>
          <w:rFonts w:cstheme="minorHAnsi"/>
        </w:rPr>
        <w:t xml:space="preserve">, v keřovém patře se objevuje </w:t>
      </w:r>
      <w:proofErr w:type="spellStart"/>
      <w:r w:rsidRPr="00581E81">
        <w:rPr>
          <w:rFonts w:cstheme="minorHAnsi"/>
          <w:i/>
          <w:iCs/>
        </w:rPr>
        <w:t>Sorbus</w:t>
      </w:r>
      <w:proofErr w:type="spellEnd"/>
      <w:r w:rsidRPr="00581E81">
        <w:rPr>
          <w:rFonts w:cstheme="minorHAnsi"/>
          <w:i/>
          <w:iCs/>
        </w:rPr>
        <w:t xml:space="preserve"> </w:t>
      </w:r>
      <w:proofErr w:type="spellStart"/>
      <w:r w:rsidRPr="00581E81">
        <w:rPr>
          <w:rFonts w:cstheme="minorHAnsi"/>
          <w:i/>
          <w:iCs/>
        </w:rPr>
        <w:t>aucuparia</w:t>
      </w:r>
      <w:proofErr w:type="spellEnd"/>
      <w:r w:rsidRPr="00581E81">
        <w:rPr>
          <w:rFonts w:cstheme="minorHAnsi"/>
        </w:rPr>
        <w:t xml:space="preserve">. V bylinném patře dominuje </w:t>
      </w:r>
      <w:proofErr w:type="spellStart"/>
      <w:r w:rsidRPr="00581E81">
        <w:rPr>
          <w:rFonts w:cstheme="minorHAnsi"/>
          <w:i/>
          <w:iCs/>
        </w:rPr>
        <w:t>Calamagrostis</w:t>
      </w:r>
      <w:proofErr w:type="spellEnd"/>
      <w:r w:rsidRPr="00581E81">
        <w:rPr>
          <w:rFonts w:cstheme="minorHAnsi"/>
          <w:i/>
          <w:iCs/>
        </w:rPr>
        <w:t xml:space="preserve"> </w:t>
      </w:r>
      <w:proofErr w:type="spellStart"/>
      <w:r w:rsidRPr="00581E81">
        <w:rPr>
          <w:rFonts w:cstheme="minorHAnsi"/>
          <w:i/>
          <w:iCs/>
        </w:rPr>
        <w:t>villosa</w:t>
      </w:r>
      <w:proofErr w:type="spellEnd"/>
      <w:r w:rsidRPr="00581E81">
        <w:rPr>
          <w:rFonts w:cstheme="minorHAnsi"/>
          <w:i/>
          <w:iCs/>
        </w:rPr>
        <w:t xml:space="preserve"> </w:t>
      </w:r>
      <w:r w:rsidRPr="00581E81">
        <w:rPr>
          <w:rFonts w:cstheme="minorHAnsi"/>
        </w:rPr>
        <w:t xml:space="preserve">nebo </w:t>
      </w:r>
      <w:proofErr w:type="spellStart"/>
      <w:r w:rsidRPr="00581E81">
        <w:rPr>
          <w:rFonts w:cstheme="minorHAnsi"/>
          <w:i/>
          <w:iCs/>
        </w:rPr>
        <w:t>Vaccinium</w:t>
      </w:r>
      <w:proofErr w:type="spellEnd"/>
      <w:r w:rsidRPr="00581E81">
        <w:rPr>
          <w:rFonts w:cstheme="minorHAnsi"/>
          <w:i/>
          <w:iCs/>
        </w:rPr>
        <w:t xml:space="preserve"> </w:t>
      </w:r>
      <w:proofErr w:type="spellStart"/>
      <w:r w:rsidRPr="00581E81">
        <w:rPr>
          <w:rFonts w:cstheme="minorHAnsi"/>
          <w:i/>
          <w:iCs/>
        </w:rPr>
        <w:t>myrtillus</w:t>
      </w:r>
      <w:proofErr w:type="spellEnd"/>
      <w:r w:rsidRPr="00581E81">
        <w:rPr>
          <w:rFonts w:cstheme="minorHAnsi"/>
        </w:rPr>
        <w:t xml:space="preserve">, dále se vyskytují např. druhy </w:t>
      </w:r>
      <w:proofErr w:type="spellStart"/>
      <w:r w:rsidRPr="00581E81">
        <w:rPr>
          <w:rFonts w:cstheme="minorHAnsi"/>
          <w:i/>
        </w:rPr>
        <w:t>Carex</w:t>
      </w:r>
      <w:proofErr w:type="spellEnd"/>
      <w:r w:rsidRPr="00581E81">
        <w:rPr>
          <w:rFonts w:cstheme="minorHAnsi"/>
          <w:i/>
        </w:rPr>
        <w:t xml:space="preserve"> </w:t>
      </w:r>
      <w:proofErr w:type="spellStart"/>
      <w:r w:rsidRPr="00581E81">
        <w:rPr>
          <w:rFonts w:cstheme="minorHAnsi"/>
          <w:i/>
        </w:rPr>
        <w:t>canescens</w:t>
      </w:r>
      <w:proofErr w:type="spellEnd"/>
      <w:r w:rsidRPr="00581E81">
        <w:rPr>
          <w:rFonts w:cstheme="minorHAnsi"/>
        </w:rPr>
        <w:t xml:space="preserve">, </w:t>
      </w:r>
      <w:r w:rsidRPr="00581E81">
        <w:rPr>
          <w:rFonts w:cstheme="minorHAnsi"/>
          <w:i/>
        </w:rPr>
        <w:t>C</w:t>
      </w:r>
      <w:r w:rsidRPr="00581E81">
        <w:rPr>
          <w:rFonts w:cstheme="minorHAnsi"/>
        </w:rPr>
        <w:t xml:space="preserve">. </w:t>
      </w:r>
      <w:proofErr w:type="spellStart"/>
      <w:r w:rsidRPr="00581E81">
        <w:rPr>
          <w:rFonts w:cstheme="minorHAnsi"/>
          <w:i/>
        </w:rPr>
        <w:t>echinata</w:t>
      </w:r>
      <w:proofErr w:type="spellEnd"/>
      <w:r w:rsidRPr="00581E81">
        <w:rPr>
          <w:rFonts w:cstheme="minorHAnsi"/>
        </w:rPr>
        <w:t>,</w:t>
      </w:r>
      <w:r>
        <w:rPr>
          <w:rFonts w:cstheme="minorHAnsi"/>
        </w:rPr>
        <w:t xml:space="preserve"> </w:t>
      </w:r>
      <w:r w:rsidRPr="00581E81">
        <w:rPr>
          <w:rFonts w:cstheme="minorHAnsi"/>
          <w:i/>
          <w:iCs/>
        </w:rPr>
        <w:t>C</w:t>
      </w:r>
      <w:r w:rsidRPr="00581E81">
        <w:rPr>
          <w:rFonts w:cstheme="minorHAnsi"/>
          <w:iCs/>
        </w:rPr>
        <w:t>.</w:t>
      </w:r>
      <w:r w:rsidRPr="00581E81">
        <w:rPr>
          <w:rFonts w:cstheme="minorHAnsi"/>
          <w:i/>
          <w:iCs/>
        </w:rPr>
        <w:t xml:space="preserve"> </w:t>
      </w:r>
      <w:proofErr w:type="spellStart"/>
      <w:r w:rsidRPr="00581E81">
        <w:rPr>
          <w:rFonts w:cstheme="minorHAnsi"/>
          <w:i/>
          <w:iCs/>
        </w:rPr>
        <w:t>nigra</w:t>
      </w:r>
      <w:proofErr w:type="spellEnd"/>
      <w:r w:rsidRPr="00581E81">
        <w:rPr>
          <w:rFonts w:cstheme="minorHAnsi"/>
          <w:iCs/>
        </w:rPr>
        <w:t>,</w:t>
      </w:r>
      <w:r w:rsidRPr="00581E81">
        <w:rPr>
          <w:rFonts w:cstheme="minorHAnsi"/>
          <w:i/>
          <w:iCs/>
        </w:rPr>
        <w:t xml:space="preserve"> C. </w:t>
      </w:r>
      <w:proofErr w:type="spellStart"/>
      <w:r w:rsidRPr="00581E81">
        <w:rPr>
          <w:rFonts w:cstheme="minorHAnsi"/>
          <w:i/>
          <w:iCs/>
        </w:rPr>
        <w:t>rostrata</w:t>
      </w:r>
      <w:proofErr w:type="spellEnd"/>
      <w:r w:rsidRPr="00581E81">
        <w:rPr>
          <w:rFonts w:cstheme="minorHAnsi"/>
          <w:iCs/>
        </w:rPr>
        <w:t>,</w:t>
      </w:r>
      <w:r w:rsidRPr="00581E81">
        <w:rPr>
          <w:rFonts w:cstheme="minorHAnsi"/>
          <w:i/>
          <w:iCs/>
        </w:rPr>
        <w:t xml:space="preserve"> </w:t>
      </w:r>
      <w:proofErr w:type="spellStart"/>
      <w:r w:rsidRPr="00581E81">
        <w:rPr>
          <w:rFonts w:cstheme="minorHAnsi"/>
          <w:i/>
          <w:iCs/>
        </w:rPr>
        <w:t>Equisetum</w:t>
      </w:r>
      <w:proofErr w:type="spellEnd"/>
      <w:r w:rsidRPr="00581E81">
        <w:rPr>
          <w:rFonts w:cstheme="minorHAnsi"/>
          <w:i/>
          <w:iCs/>
        </w:rPr>
        <w:t xml:space="preserve"> </w:t>
      </w:r>
      <w:proofErr w:type="spellStart"/>
      <w:r w:rsidRPr="00581E81">
        <w:rPr>
          <w:rFonts w:cstheme="minorHAnsi"/>
          <w:i/>
          <w:iCs/>
        </w:rPr>
        <w:t>sylvaticum</w:t>
      </w:r>
      <w:proofErr w:type="spellEnd"/>
      <w:r w:rsidRPr="00581E81">
        <w:rPr>
          <w:rFonts w:cstheme="minorHAnsi"/>
          <w:iCs/>
        </w:rPr>
        <w:t>,</w:t>
      </w:r>
      <w:r w:rsidRPr="00581E81">
        <w:rPr>
          <w:rFonts w:cstheme="minorHAnsi"/>
          <w:i/>
          <w:iCs/>
        </w:rPr>
        <w:t xml:space="preserve"> </w:t>
      </w:r>
      <w:proofErr w:type="spellStart"/>
      <w:r w:rsidRPr="00581E81">
        <w:rPr>
          <w:rFonts w:cstheme="minorHAnsi"/>
          <w:i/>
          <w:iCs/>
        </w:rPr>
        <w:t>Homogyne</w:t>
      </w:r>
      <w:proofErr w:type="spellEnd"/>
      <w:r w:rsidRPr="00581E81">
        <w:rPr>
          <w:rFonts w:cstheme="minorHAnsi"/>
          <w:i/>
          <w:iCs/>
        </w:rPr>
        <w:t xml:space="preserve"> alpina</w:t>
      </w:r>
      <w:r w:rsidRPr="00581E81">
        <w:rPr>
          <w:rFonts w:cstheme="minorHAnsi"/>
          <w:iCs/>
        </w:rPr>
        <w:t>,</w:t>
      </w:r>
      <w:r>
        <w:rPr>
          <w:rFonts w:cstheme="minorHAnsi"/>
          <w:iCs/>
        </w:rPr>
        <w:t xml:space="preserve"> </w:t>
      </w:r>
      <w:proofErr w:type="spellStart"/>
      <w:r w:rsidRPr="00581E81">
        <w:rPr>
          <w:rFonts w:cstheme="minorHAnsi"/>
          <w:i/>
          <w:iCs/>
        </w:rPr>
        <w:t>Trientalis</w:t>
      </w:r>
      <w:proofErr w:type="spellEnd"/>
      <w:r w:rsidRPr="00581E81">
        <w:rPr>
          <w:rFonts w:cstheme="minorHAnsi"/>
          <w:i/>
          <w:iCs/>
        </w:rPr>
        <w:t xml:space="preserve"> </w:t>
      </w:r>
      <w:proofErr w:type="spellStart"/>
      <w:r w:rsidRPr="00581E81">
        <w:rPr>
          <w:rFonts w:cstheme="minorHAnsi"/>
          <w:i/>
          <w:iCs/>
        </w:rPr>
        <w:t>europaea</w:t>
      </w:r>
      <w:proofErr w:type="spellEnd"/>
      <w:r w:rsidRPr="00581E81">
        <w:rPr>
          <w:rFonts w:cstheme="minorHAnsi"/>
        </w:rPr>
        <w:t xml:space="preserve">, </w:t>
      </w:r>
      <w:proofErr w:type="spellStart"/>
      <w:r w:rsidRPr="00581E81">
        <w:rPr>
          <w:rFonts w:cstheme="minorHAnsi"/>
          <w:i/>
          <w:iCs/>
        </w:rPr>
        <w:t>Veratrum</w:t>
      </w:r>
      <w:proofErr w:type="spellEnd"/>
      <w:r w:rsidRPr="00581E81">
        <w:rPr>
          <w:rFonts w:cstheme="minorHAnsi"/>
          <w:i/>
          <w:iCs/>
        </w:rPr>
        <w:t xml:space="preserve"> album </w:t>
      </w:r>
      <w:proofErr w:type="spellStart"/>
      <w:r w:rsidRPr="00581E81">
        <w:rPr>
          <w:rFonts w:cstheme="minorHAnsi"/>
        </w:rPr>
        <w:t>subsp</w:t>
      </w:r>
      <w:proofErr w:type="spellEnd"/>
      <w:r w:rsidRPr="00581E81">
        <w:rPr>
          <w:rFonts w:cstheme="minorHAnsi"/>
        </w:rPr>
        <w:t xml:space="preserve">. </w:t>
      </w:r>
      <w:proofErr w:type="spellStart"/>
      <w:r w:rsidRPr="00581E81">
        <w:rPr>
          <w:rFonts w:cstheme="minorHAnsi"/>
          <w:i/>
          <w:iCs/>
        </w:rPr>
        <w:t>lobelianum</w:t>
      </w:r>
      <w:proofErr w:type="spellEnd"/>
      <w:r w:rsidRPr="00581E81">
        <w:rPr>
          <w:rFonts w:cstheme="minorHAnsi"/>
        </w:rPr>
        <w:t xml:space="preserve"> a</w:t>
      </w:r>
      <w:r>
        <w:rPr>
          <w:rFonts w:cstheme="minorHAnsi"/>
        </w:rPr>
        <w:t xml:space="preserve"> </w:t>
      </w:r>
      <w:r w:rsidRPr="00581E81">
        <w:rPr>
          <w:rFonts w:cstheme="minorHAnsi"/>
          <w:i/>
          <w:iCs/>
        </w:rPr>
        <w:t xml:space="preserve">Viola </w:t>
      </w:r>
      <w:proofErr w:type="spellStart"/>
      <w:r w:rsidRPr="00581E81">
        <w:rPr>
          <w:rFonts w:cstheme="minorHAnsi"/>
          <w:i/>
          <w:iCs/>
        </w:rPr>
        <w:t>palustris</w:t>
      </w:r>
      <w:proofErr w:type="spellEnd"/>
      <w:r w:rsidRPr="00581E81">
        <w:rPr>
          <w:rFonts w:cstheme="minorHAnsi"/>
          <w:iCs/>
        </w:rPr>
        <w:t>.</w:t>
      </w:r>
    </w:p>
    <w:p w14:paraId="0CE47C99" w14:textId="77777777" w:rsidR="00530343" w:rsidRPr="00103305" w:rsidRDefault="00000000" w:rsidP="00EC3447">
      <w:pPr>
        <w:spacing w:before="240"/>
        <w:rPr>
          <w:rFonts w:cstheme="minorHAnsi"/>
          <w:iCs/>
          <w:u w:val="single"/>
        </w:rPr>
      </w:pPr>
      <w:r w:rsidRPr="00103305">
        <w:rPr>
          <w:rFonts w:cstheme="minorHAnsi"/>
          <w:iCs/>
          <w:u w:val="single"/>
        </w:rPr>
        <w:lastRenderedPageBreak/>
        <w:t xml:space="preserve">Horské </w:t>
      </w:r>
      <w:proofErr w:type="spellStart"/>
      <w:r w:rsidRPr="00103305">
        <w:rPr>
          <w:rFonts w:cstheme="minorHAnsi"/>
          <w:iCs/>
          <w:u w:val="single"/>
        </w:rPr>
        <w:t>papratkové</w:t>
      </w:r>
      <w:proofErr w:type="spellEnd"/>
      <w:r w:rsidRPr="00103305">
        <w:rPr>
          <w:rFonts w:cstheme="minorHAnsi"/>
          <w:iCs/>
          <w:u w:val="single"/>
        </w:rPr>
        <w:t xml:space="preserve"> smrčiny (L9.3)</w:t>
      </w:r>
    </w:p>
    <w:p w14:paraId="348CA9C3" w14:textId="77777777" w:rsidR="00530343" w:rsidRDefault="00000000" w:rsidP="00530343">
      <w:pPr>
        <w:rPr>
          <w:rFonts w:cstheme="minorHAnsi"/>
          <w:iCs/>
        </w:rPr>
      </w:pPr>
      <w:proofErr w:type="spellStart"/>
      <w:r w:rsidRPr="00581E81">
        <w:rPr>
          <w:rFonts w:cstheme="minorHAnsi"/>
        </w:rPr>
        <w:t>Papratkové</w:t>
      </w:r>
      <w:proofErr w:type="spellEnd"/>
      <w:r w:rsidRPr="00581E81">
        <w:rPr>
          <w:rFonts w:cstheme="minorHAnsi"/>
        </w:rPr>
        <w:t xml:space="preserve"> smrčiny asociace </w:t>
      </w:r>
      <w:proofErr w:type="spellStart"/>
      <w:r w:rsidRPr="00581E81">
        <w:rPr>
          <w:rFonts w:cstheme="minorHAnsi"/>
          <w:i/>
        </w:rPr>
        <w:t>Athyrio</w:t>
      </w:r>
      <w:proofErr w:type="spellEnd"/>
      <w:r w:rsidRPr="00581E81">
        <w:rPr>
          <w:rFonts w:cstheme="minorHAnsi"/>
          <w:i/>
        </w:rPr>
        <w:t xml:space="preserve"> </w:t>
      </w:r>
      <w:proofErr w:type="spellStart"/>
      <w:r w:rsidRPr="00581E81">
        <w:rPr>
          <w:rFonts w:cstheme="minorHAnsi"/>
          <w:i/>
        </w:rPr>
        <w:t>distentifolii</w:t>
      </w:r>
      <w:r w:rsidRPr="00581E81">
        <w:rPr>
          <w:rFonts w:cstheme="minorHAnsi"/>
        </w:rPr>
        <w:t>-</w:t>
      </w:r>
      <w:r w:rsidRPr="00581E81">
        <w:rPr>
          <w:rFonts w:cstheme="minorHAnsi"/>
          <w:i/>
        </w:rPr>
        <w:t>Piceetum</w:t>
      </w:r>
      <w:proofErr w:type="spellEnd"/>
      <w:r w:rsidRPr="00581E81">
        <w:rPr>
          <w:rFonts w:cstheme="minorHAnsi"/>
          <w:i/>
        </w:rPr>
        <w:t xml:space="preserve"> </w:t>
      </w:r>
      <w:proofErr w:type="spellStart"/>
      <w:r w:rsidRPr="00581E81">
        <w:rPr>
          <w:rFonts w:cstheme="minorHAnsi"/>
          <w:i/>
        </w:rPr>
        <w:t>abietis</w:t>
      </w:r>
      <w:proofErr w:type="spellEnd"/>
      <w:r w:rsidRPr="00581E81">
        <w:rPr>
          <w:rFonts w:cstheme="minorHAnsi"/>
          <w:i/>
        </w:rPr>
        <w:t xml:space="preserve"> </w:t>
      </w:r>
      <w:r w:rsidRPr="00581E81">
        <w:rPr>
          <w:rFonts w:cstheme="minorHAnsi"/>
        </w:rPr>
        <w:t xml:space="preserve">se v Orlických horách vyskytují pouze okrajově ve svahových partiích hřebene, zejména podél horských bystřin na místech dostatečně zásobených vodou. Porosty jsou obvykle méně zapojené až mezernaté s bohatým bylinným podrostem. Hlavní dřevinou stromového patra je </w:t>
      </w:r>
      <w:proofErr w:type="spellStart"/>
      <w:r w:rsidRPr="00581E81">
        <w:rPr>
          <w:rFonts w:cstheme="minorHAnsi"/>
          <w:i/>
          <w:iCs/>
        </w:rPr>
        <w:t>Picea</w:t>
      </w:r>
      <w:proofErr w:type="spellEnd"/>
      <w:r w:rsidRPr="00581E81">
        <w:rPr>
          <w:rFonts w:cstheme="minorHAnsi"/>
          <w:i/>
          <w:iCs/>
        </w:rPr>
        <w:t xml:space="preserve"> </w:t>
      </w:r>
      <w:proofErr w:type="spellStart"/>
      <w:r w:rsidRPr="00581E81">
        <w:rPr>
          <w:rFonts w:cstheme="minorHAnsi"/>
          <w:i/>
          <w:iCs/>
        </w:rPr>
        <w:t>abies</w:t>
      </w:r>
      <w:proofErr w:type="spellEnd"/>
      <w:r w:rsidRPr="00581E81">
        <w:rPr>
          <w:rFonts w:cstheme="minorHAnsi"/>
          <w:iCs/>
        </w:rPr>
        <w:t>,</w:t>
      </w:r>
      <w:r>
        <w:rPr>
          <w:rFonts w:cstheme="minorHAnsi"/>
          <w:iCs/>
        </w:rPr>
        <w:t xml:space="preserve"> </w:t>
      </w:r>
      <w:r w:rsidRPr="00581E81">
        <w:rPr>
          <w:rFonts w:cstheme="minorHAnsi"/>
        </w:rPr>
        <w:t xml:space="preserve">ojediněle s příměsí </w:t>
      </w:r>
      <w:r w:rsidRPr="00581E81">
        <w:rPr>
          <w:rFonts w:cstheme="minorHAnsi"/>
          <w:i/>
        </w:rPr>
        <w:t xml:space="preserve">Acer </w:t>
      </w:r>
      <w:proofErr w:type="spellStart"/>
      <w:r w:rsidRPr="00581E81">
        <w:rPr>
          <w:rFonts w:cstheme="minorHAnsi"/>
          <w:i/>
        </w:rPr>
        <w:t>pseudoplatanus</w:t>
      </w:r>
      <w:proofErr w:type="spellEnd"/>
      <w:r w:rsidRPr="00581E81">
        <w:rPr>
          <w:rFonts w:cstheme="minorHAnsi"/>
          <w:i/>
        </w:rPr>
        <w:t xml:space="preserve"> </w:t>
      </w:r>
      <w:r w:rsidRPr="00581E81">
        <w:rPr>
          <w:rFonts w:cstheme="minorHAnsi"/>
        </w:rPr>
        <w:t xml:space="preserve">a </w:t>
      </w:r>
      <w:proofErr w:type="spellStart"/>
      <w:r w:rsidRPr="00581E81">
        <w:rPr>
          <w:rFonts w:cstheme="minorHAnsi"/>
          <w:i/>
          <w:iCs/>
        </w:rPr>
        <w:t>Sorbus</w:t>
      </w:r>
      <w:proofErr w:type="spellEnd"/>
      <w:r w:rsidRPr="00581E81">
        <w:rPr>
          <w:rFonts w:cstheme="minorHAnsi"/>
          <w:i/>
          <w:iCs/>
        </w:rPr>
        <w:t xml:space="preserve"> </w:t>
      </w:r>
      <w:proofErr w:type="spellStart"/>
      <w:r w:rsidRPr="00581E81">
        <w:rPr>
          <w:rFonts w:cstheme="minorHAnsi"/>
          <w:i/>
          <w:iCs/>
        </w:rPr>
        <w:t>aucuparia</w:t>
      </w:r>
      <w:proofErr w:type="spellEnd"/>
      <w:r w:rsidRPr="00581E81">
        <w:rPr>
          <w:rFonts w:cstheme="minorHAnsi"/>
        </w:rPr>
        <w:t xml:space="preserve">. V bylinném patře dominují druhy </w:t>
      </w:r>
      <w:proofErr w:type="spellStart"/>
      <w:r w:rsidRPr="00581E81">
        <w:rPr>
          <w:rFonts w:cstheme="minorHAnsi"/>
          <w:i/>
          <w:iCs/>
        </w:rPr>
        <w:t>Athyrium</w:t>
      </w:r>
      <w:proofErr w:type="spellEnd"/>
      <w:r w:rsidRPr="00581E81">
        <w:rPr>
          <w:rFonts w:cstheme="minorHAnsi"/>
          <w:i/>
          <w:iCs/>
        </w:rPr>
        <w:t xml:space="preserve"> </w:t>
      </w:r>
      <w:proofErr w:type="spellStart"/>
      <w:r w:rsidRPr="00581E81">
        <w:rPr>
          <w:rFonts w:cstheme="minorHAnsi"/>
          <w:i/>
          <w:iCs/>
        </w:rPr>
        <w:t>distentifolium</w:t>
      </w:r>
      <w:proofErr w:type="spellEnd"/>
      <w:r w:rsidRPr="00581E81">
        <w:rPr>
          <w:rFonts w:cstheme="minorHAnsi"/>
          <w:iCs/>
        </w:rPr>
        <w:t>,</w:t>
      </w:r>
      <w:r w:rsidRPr="00581E81">
        <w:rPr>
          <w:rFonts w:cstheme="minorHAnsi"/>
          <w:i/>
          <w:iCs/>
        </w:rPr>
        <w:t xml:space="preserve"> A. </w:t>
      </w:r>
      <w:proofErr w:type="spellStart"/>
      <w:r w:rsidRPr="00581E81">
        <w:rPr>
          <w:rFonts w:cstheme="minorHAnsi"/>
          <w:i/>
          <w:iCs/>
        </w:rPr>
        <w:t>filix</w:t>
      </w:r>
      <w:r w:rsidRPr="00581E81">
        <w:rPr>
          <w:rFonts w:cstheme="minorHAnsi"/>
          <w:iCs/>
        </w:rPr>
        <w:t>-</w:t>
      </w:r>
      <w:r w:rsidRPr="00581E81">
        <w:rPr>
          <w:rFonts w:cstheme="minorHAnsi"/>
          <w:i/>
          <w:iCs/>
        </w:rPr>
        <w:t>femina</w:t>
      </w:r>
      <w:proofErr w:type="spellEnd"/>
      <w:r w:rsidRPr="00581E81">
        <w:rPr>
          <w:rFonts w:cstheme="minorHAnsi"/>
          <w:iCs/>
        </w:rPr>
        <w:t>,</w:t>
      </w:r>
      <w:r w:rsidRPr="00581E81">
        <w:rPr>
          <w:rFonts w:cstheme="minorHAnsi"/>
          <w:i/>
          <w:iCs/>
        </w:rPr>
        <w:t xml:space="preserve"> </w:t>
      </w:r>
      <w:proofErr w:type="spellStart"/>
      <w:r w:rsidRPr="00581E81">
        <w:rPr>
          <w:rFonts w:cstheme="minorHAnsi"/>
          <w:i/>
          <w:iCs/>
        </w:rPr>
        <w:t>Calamagrostis</w:t>
      </w:r>
      <w:proofErr w:type="spellEnd"/>
      <w:r w:rsidRPr="00581E81">
        <w:rPr>
          <w:rFonts w:cstheme="minorHAnsi"/>
          <w:i/>
          <w:iCs/>
        </w:rPr>
        <w:t xml:space="preserve"> </w:t>
      </w:r>
      <w:proofErr w:type="spellStart"/>
      <w:r w:rsidRPr="00581E81">
        <w:rPr>
          <w:rFonts w:cstheme="minorHAnsi"/>
          <w:i/>
          <w:iCs/>
        </w:rPr>
        <w:t>villosa</w:t>
      </w:r>
      <w:proofErr w:type="spellEnd"/>
      <w:r w:rsidRPr="00581E81">
        <w:rPr>
          <w:rFonts w:cstheme="minorHAnsi"/>
          <w:i/>
          <w:iCs/>
        </w:rPr>
        <w:t xml:space="preserve"> </w:t>
      </w:r>
      <w:r w:rsidRPr="00581E81">
        <w:rPr>
          <w:rFonts w:cstheme="minorHAnsi"/>
        </w:rPr>
        <w:t xml:space="preserve">a </w:t>
      </w:r>
      <w:proofErr w:type="spellStart"/>
      <w:r w:rsidRPr="00581E81">
        <w:rPr>
          <w:rFonts w:cstheme="minorHAnsi"/>
          <w:i/>
          <w:iCs/>
        </w:rPr>
        <w:t>Vaccinium</w:t>
      </w:r>
      <w:proofErr w:type="spellEnd"/>
      <w:r w:rsidRPr="00581E81">
        <w:rPr>
          <w:rFonts w:cstheme="minorHAnsi"/>
          <w:i/>
          <w:iCs/>
        </w:rPr>
        <w:t xml:space="preserve"> </w:t>
      </w:r>
      <w:proofErr w:type="spellStart"/>
      <w:r w:rsidRPr="00581E81">
        <w:rPr>
          <w:rFonts w:cstheme="minorHAnsi"/>
          <w:i/>
          <w:iCs/>
        </w:rPr>
        <w:t>myrtillus</w:t>
      </w:r>
      <w:proofErr w:type="spellEnd"/>
      <w:r w:rsidRPr="00581E81">
        <w:rPr>
          <w:rFonts w:cstheme="minorHAnsi"/>
          <w:iCs/>
        </w:rPr>
        <w:t>,</w:t>
      </w:r>
      <w:r>
        <w:rPr>
          <w:rFonts w:cstheme="minorHAnsi"/>
          <w:iCs/>
        </w:rPr>
        <w:t xml:space="preserve"> </w:t>
      </w:r>
      <w:r w:rsidRPr="00581E81">
        <w:rPr>
          <w:rFonts w:cstheme="minorHAnsi"/>
          <w:iCs/>
        </w:rPr>
        <w:t xml:space="preserve">vtroušeny jsou druhy </w:t>
      </w:r>
      <w:proofErr w:type="spellStart"/>
      <w:r w:rsidRPr="00581E81">
        <w:rPr>
          <w:rFonts w:cstheme="minorHAnsi"/>
          <w:i/>
          <w:iCs/>
        </w:rPr>
        <w:t>Dryopteris</w:t>
      </w:r>
      <w:proofErr w:type="spellEnd"/>
      <w:r w:rsidRPr="00581E81">
        <w:rPr>
          <w:rFonts w:cstheme="minorHAnsi"/>
          <w:i/>
          <w:iCs/>
        </w:rPr>
        <w:t xml:space="preserve"> </w:t>
      </w:r>
      <w:proofErr w:type="spellStart"/>
      <w:r w:rsidRPr="00581E81">
        <w:rPr>
          <w:rFonts w:cstheme="minorHAnsi"/>
          <w:i/>
          <w:iCs/>
        </w:rPr>
        <w:t>dilatata</w:t>
      </w:r>
      <w:proofErr w:type="spellEnd"/>
      <w:r w:rsidRPr="00581E81">
        <w:rPr>
          <w:rFonts w:cstheme="minorHAnsi"/>
          <w:iCs/>
        </w:rPr>
        <w:t>,</w:t>
      </w:r>
      <w:r w:rsidRPr="00581E81">
        <w:rPr>
          <w:rFonts w:cstheme="minorHAnsi"/>
          <w:i/>
          <w:iCs/>
        </w:rPr>
        <w:t xml:space="preserve"> </w:t>
      </w:r>
      <w:proofErr w:type="spellStart"/>
      <w:r w:rsidRPr="00581E81">
        <w:rPr>
          <w:rFonts w:cstheme="minorHAnsi"/>
          <w:i/>
          <w:iCs/>
        </w:rPr>
        <w:t>Dryopteris</w:t>
      </w:r>
      <w:proofErr w:type="spellEnd"/>
      <w:r w:rsidRPr="00581E81">
        <w:rPr>
          <w:rFonts w:cstheme="minorHAnsi"/>
          <w:i/>
          <w:iCs/>
        </w:rPr>
        <w:t xml:space="preserve"> </w:t>
      </w:r>
      <w:proofErr w:type="spellStart"/>
      <w:r w:rsidRPr="00581E81">
        <w:rPr>
          <w:rFonts w:cstheme="minorHAnsi"/>
          <w:i/>
          <w:iCs/>
        </w:rPr>
        <w:t>filix</w:t>
      </w:r>
      <w:proofErr w:type="spellEnd"/>
      <w:r w:rsidRPr="00581E81">
        <w:rPr>
          <w:rFonts w:cstheme="minorHAnsi"/>
          <w:iCs/>
        </w:rPr>
        <w:t>-</w:t>
      </w:r>
      <w:r w:rsidRPr="00581E81">
        <w:rPr>
          <w:rFonts w:cstheme="minorHAnsi"/>
          <w:i/>
          <w:iCs/>
        </w:rPr>
        <w:t>mas</w:t>
      </w:r>
      <w:r w:rsidRPr="00581E81">
        <w:rPr>
          <w:rFonts w:cstheme="minorHAnsi"/>
          <w:iCs/>
        </w:rPr>
        <w:t>,</w:t>
      </w:r>
      <w:r w:rsidRPr="00581E81">
        <w:rPr>
          <w:rFonts w:cstheme="minorHAnsi"/>
          <w:i/>
          <w:iCs/>
        </w:rPr>
        <w:t xml:space="preserve"> </w:t>
      </w:r>
      <w:proofErr w:type="spellStart"/>
      <w:r w:rsidRPr="00581E81">
        <w:rPr>
          <w:rFonts w:cstheme="minorHAnsi"/>
          <w:i/>
          <w:iCs/>
        </w:rPr>
        <w:t>Homogyne</w:t>
      </w:r>
      <w:proofErr w:type="spellEnd"/>
      <w:r w:rsidRPr="00581E81">
        <w:rPr>
          <w:rFonts w:cstheme="minorHAnsi"/>
          <w:i/>
          <w:iCs/>
        </w:rPr>
        <w:t xml:space="preserve"> alpina</w:t>
      </w:r>
      <w:r w:rsidRPr="00581E81">
        <w:rPr>
          <w:rFonts w:cstheme="minorHAnsi"/>
          <w:iCs/>
        </w:rPr>
        <w:t>,</w:t>
      </w:r>
      <w:r w:rsidRPr="00581E81">
        <w:rPr>
          <w:rFonts w:cstheme="minorHAnsi"/>
          <w:i/>
          <w:iCs/>
        </w:rPr>
        <w:t xml:space="preserve"> </w:t>
      </w:r>
      <w:proofErr w:type="spellStart"/>
      <w:r w:rsidRPr="00581E81">
        <w:rPr>
          <w:rFonts w:cstheme="minorHAnsi"/>
          <w:i/>
          <w:iCs/>
        </w:rPr>
        <w:t>Maianthemum</w:t>
      </w:r>
      <w:proofErr w:type="spellEnd"/>
      <w:r w:rsidRPr="00581E81">
        <w:rPr>
          <w:rFonts w:cstheme="minorHAnsi"/>
          <w:i/>
          <w:iCs/>
        </w:rPr>
        <w:t xml:space="preserve"> </w:t>
      </w:r>
      <w:proofErr w:type="spellStart"/>
      <w:r w:rsidRPr="00581E81">
        <w:rPr>
          <w:rFonts w:cstheme="minorHAnsi"/>
          <w:i/>
          <w:iCs/>
        </w:rPr>
        <w:t>bifolium</w:t>
      </w:r>
      <w:proofErr w:type="spellEnd"/>
      <w:r w:rsidRPr="00581E81">
        <w:rPr>
          <w:rFonts w:cstheme="minorHAnsi"/>
          <w:iCs/>
        </w:rPr>
        <w:t>,</w:t>
      </w:r>
      <w:r w:rsidRPr="00581E81">
        <w:rPr>
          <w:rFonts w:cstheme="minorHAnsi"/>
          <w:i/>
          <w:iCs/>
        </w:rPr>
        <w:t xml:space="preserve"> </w:t>
      </w:r>
      <w:proofErr w:type="spellStart"/>
      <w:r w:rsidRPr="00581E81">
        <w:rPr>
          <w:rFonts w:cstheme="minorHAnsi"/>
          <w:i/>
          <w:iCs/>
        </w:rPr>
        <w:t>Oxalis</w:t>
      </w:r>
      <w:proofErr w:type="spellEnd"/>
      <w:r w:rsidRPr="00581E81">
        <w:rPr>
          <w:rFonts w:cstheme="minorHAnsi"/>
          <w:i/>
          <w:iCs/>
        </w:rPr>
        <w:t xml:space="preserve"> </w:t>
      </w:r>
      <w:proofErr w:type="spellStart"/>
      <w:r w:rsidRPr="00581E81">
        <w:rPr>
          <w:rFonts w:cstheme="minorHAnsi"/>
          <w:i/>
          <w:iCs/>
        </w:rPr>
        <w:t>acetosella</w:t>
      </w:r>
      <w:proofErr w:type="spellEnd"/>
      <w:r w:rsidRPr="00581E81">
        <w:rPr>
          <w:rFonts w:cstheme="minorHAnsi"/>
          <w:iCs/>
        </w:rPr>
        <w:t>,</w:t>
      </w:r>
      <w:r w:rsidRPr="00581E81">
        <w:rPr>
          <w:rFonts w:cstheme="minorHAnsi"/>
          <w:i/>
          <w:iCs/>
        </w:rPr>
        <w:t xml:space="preserve"> </w:t>
      </w:r>
      <w:proofErr w:type="spellStart"/>
      <w:r w:rsidRPr="00581E81">
        <w:rPr>
          <w:rFonts w:cstheme="minorHAnsi"/>
          <w:i/>
          <w:iCs/>
        </w:rPr>
        <w:t>Phegopteris</w:t>
      </w:r>
      <w:proofErr w:type="spellEnd"/>
      <w:r w:rsidRPr="00581E81">
        <w:rPr>
          <w:rFonts w:cstheme="minorHAnsi"/>
          <w:i/>
          <w:iCs/>
        </w:rPr>
        <w:t xml:space="preserve"> </w:t>
      </w:r>
      <w:proofErr w:type="spellStart"/>
      <w:r w:rsidRPr="00581E81">
        <w:rPr>
          <w:rFonts w:cstheme="minorHAnsi"/>
          <w:i/>
          <w:iCs/>
        </w:rPr>
        <w:t>connectilis</w:t>
      </w:r>
      <w:proofErr w:type="spellEnd"/>
      <w:r w:rsidRPr="00581E81">
        <w:rPr>
          <w:rFonts w:cstheme="minorHAnsi"/>
          <w:iCs/>
        </w:rPr>
        <w:t>,</w:t>
      </w:r>
      <w:r w:rsidRPr="00581E81">
        <w:rPr>
          <w:rFonts w:cstheme="minorHAnsi"/>
          <w:i/>
          <w:iCs/>
        </w:rPr>
        <w:t xml:space="preserve"> </w:t>
      </w:r>
      <w:proofErr w:type="spellStart"/>
      <w:r w:rsidRPr="00581E81">
        <w:rPr>
          <w:rFonts w:cstheme="minorHAnsi"/>
          <w:i/>
          <w:iCs/>
        </w:rPr>
        <w:t>Polygonatum</w:t>
      </w:r>
      <w:proofErr w:type="spellEnd"/>
      <w:r w:rsidRPr="00581E81">
        <w:rPr>
          <w:rFonts w:cstheme="minorHAnsi"/>
          <w:i/>
          <w:iCs/>
        </w:rPr>
        <w:t xml:space="preserve"> </w:t>
      </w:r>
      <w:proofErr w:type="spellStart"/>
      <w:r w:rsidRPr="00581E81">
        <w:rPr>
          <w:rFonts w:cstheme="minorHAnsi"/>
          <w:i/>
          <w:iCs/>
        </w:rPr>
        <w:t>verticillatum</w:t>
      </w:r>
      <w:proofErr w:type="spellEnd"/>
      <w:r w:rsidRPr="00581E81">
        <w:rPr>
          <w:rFonts w:cstheme="minorHAnsi"/>
          <w:iCs/>
        </w:rPr>
        <w:t xml:space="preserve">, </w:t>
      </w:r>
      <w:proofErr w:type="spellStart"/>
      <w:r w:rsidRPr="00581E81">
        <w:rPr>
          <w:rFonts w:cstheme="minorHAnsi"/>
          <w:i/>
          <w:iCs/>
        </w:rPr>
        <w:t>Stellaria</w:t>
      </w:r>
      <w:proofErr w:type="spellEnd"/>
      <w:r w:rsidRPr="00581E81">
        <w:rPr>
          <w:rFonts w:cstheme="minorHAnsi"/>
          <w:i/>
          <w:iCs/>
        </w:rPr>
        <w:t xml:space="preserve"> </w:t>
      </w:r>
      <w:proofErr w:type="spellStart"/>
      <w:r w:rsidRPr="00581E81">
        <w:rPr>
          <w:rFonts w:cstheme="minorHAnsi"/>
          <w:i/>
          <w:iCs/>
        </w:rPr>
        <w:t>nemorum</w:t>
      </w:r>
      <w:proofErr w:type="spellEnd"/>
      <w:r w:rsidRPr="00581E81">
        <w:rPr>
          <w:rFonts w:cstheme="minorHAnsi"/>
          <w:iCs/>
        </w:rPr>
        <w:t>,</w:t>
      </w:r>
      <w:r w:rsidRPr="00581E81">
        <w:rPr>
          <w:rFonts w:cstheme="minorHAnsi"/>
          <w:i/>
          <w:iCs/>
        </w:rPr>
        <w:t xml:space="preserve"> </w:t>
      </w:r>
      <w:proofErr w:type="spellStart"/>
      <w:r w:rsidRPr="00581E81">
        <w:rPr>
          <w:rFonts w:cstheme="minorHAnsi"/>
          <w:i/>
          <w:iCs/>
        </w:rPr>
        <w:t>Streptopus</w:t>
      </w:r>
      <w:proofErr w:type="spellEnd"/>
      <w:r w:rsidRPr="00581E81">
        <w:rPr>
          <w:rFonts w:cstheme="minorHAnsi"/>
          <w:i/>
          <w:iCs/>
        </w:rPr>
        <w:t xml:space="preserve"> </w:t>
      </w:r>
      <w:proofErr w:type="spellStart"/>
      <w:r w:rsidRPr="00581E81">
        <w:rPr>
          <w:rFonts w:cstheme="minorHAnsi"/>
          <w:i/>
          <w:iCs/>
        </w:rPr>
        <w:t>amplexifolius</w:t>
      </w:r>
      <w:proofErr w:type="spellEnd"/>
      <w:r w:rsidRPr="00581E81">
        <w:rPr>
          <w:rFonts w:cstheme="minorHAnsi"/>
          <w:iCs/>
        </w:rPr>
        <w:t>,</w:t>
      </w:r>
      <w:r w:rsidRPr="00581E81">
        <w:rPr>
          <w:rFonts w:cstheme="minorHAnsi"/>
          <w:i/>
          <w:iCs/>
        </w:rPr>
        <w:t xml:space="preserve"> </w:t>
      </w:r>
      <w:proofErr w:type="spellStart"/>
      <w:r w:rsidRPr="00581E81">
        <w:rPr>
          <w:rFonts w:cstheme="minorHAnsi"/>
          <w:i/>
          <w:iCs/>
        </w:rPr>
        <w:t>Trientalis</w:t>
      </w:r>
      <w:proofErr w:type="spellEnd"/>
      <w:r w:rsidRPr="00581E81">
        <w:rPr>
          <w:rFonts w:cstheme="minorHAnsi"/>
          <w:i/>
          <w:iCs/>
        </w:rPr>
        <w:t xml:space="preserve"> </w:t>
      </w:r>
      <w:proofErr w:type="spellStart"/>
      <w:r w:rsidRPr="00581E81">
        <w:rPr>
          <w:rFonts w:cstheme="minorHAnsi"/>
          <w:i/>
          <w:iCs/>
        </w:rPr>
        <w:t>europaea</w:t>
      </w:r>
      <w:proofErr w:type="spellEnd"/>
      <w:r w:rsidRPr="00581E81">
        <w:rPr>
          <w:rFonts w:cstheme="minorHAnsi"/>
          <w:iCs/>
        </w:rPr>
        <w:t>,</w:t>
      </w:r>
      <w:r>
        <w:rPr>
          <w:rFonts w:cstheme="minorHAnsi"/>
          <w:iCs/>
        </w:rPr>
        <w:t xml:space="preserve"> </w:t>
      </w:r>
      <w:r w:rsidRPr="00581E81">
        <w:rPr>
          <w:rFonts w:cstheme="minorHAnsi"/>
          <w:iCs/>
        </w:rPr>
        <w:t xml:space="preserve">případně </w:t>
      </w:r>
      <w:proofErr w:type="spellStart"/>
      <w:r w:rsidRPr="00581E81">
        <w:rPr>
          <w:rFonts w:cstheme="minorHAnsi"/>
          <w:i/>
          <w:iCs/>
        </w:rPr>
        <w:t>Blechnum</w:t>
      </w:r>
      <w:proofErr w:type="spellEnd"/>
      <w:r w:rsidRPr="00581E81">
        <w:rPr>
          <w:rFonts w:cstheme="minorHAnsi"/>
          <w:i/>
          <w:iCs/>
        </w:rPr>
        <w:t xml:space="preserve"> </w:t>
      </w:r>
      <w:proofErr w:type="spellStart"/>
      <w:r w:rsidRPr="00581E81">
        <w:rPr>
          <w:rFonts w:cstheme="minorHAnsi"/>
          <w:i/>
          <w:iCs/>
        </w:rPr>
        <w:t>spicant</w:t>
      </w:r>
      <w:proofErr w:type="spellEnd"/>
      <w:r w:rsidRPr="00581E81">
        <w:rPr>
          <w:rFonts w:cstheme="minorHAnsi"/>
          <w:iCs/>
        </w:rPr>
        <w:t xml:space="preserve">. Do porostů pronikají také druhy </w:t>
      </w:r>
      <w:proofErr w:type="spellStart"/>
      <w:r w:rsidRPr="00581E81">
        <w:rPr>
          <w:rFonts w:cstheme="minorHAnsi"/>
          <w:iCs/>
        </w:rPr>
        <w:t>vysokobylinných</w:t>
      </w:r>
      <w:proofErr w:type="spellEnd"/>
      <w:r w:rsidRPr="00581E81">
        <w:rPr>
          <w:rFonts w:cstheme="minorHAnsi"/>
          <w:iCs/>
        </w:rPr>
        <w:t xml:space="preserve"> niv jako </w:t>
      </w:r>
      <w:proofErr w:type="spellStart"/>
      <w:r w:rsidRPr="00581E81">
        <w:rPr>
          <w:rFonts w:cstheme="minorHAnsi"/>
          <w:i/>
          <w:iCs/>
        </w:rPr>
        <w:t>Aconitum</w:t>
      </w:r>
      <w:proofErr w:type="spellEnd"/>
      <w:r w:rsidRPr="00581E81">
        <w:rPr>
          <w:rFonts w:cstheme="minorHAnsi"/>
          <w:i/>
          <w:iCs/>
        </w:rPr>
        <w:t xml:space="preserve"> </w:t>
      </w:r>
      <w:proofErr w:type="spellStart"/>
      <w:r w:rsidRPr="00581E81">
        <w:rPr>
          <w:rFonts w:cstheme="minorHAnsi"/>
          <w:i/>
          <w:iCs/>
        </w:rPr>
        <w:t>plicatum</w:t>
      </w:r>
      <w:proofErr w:type="spellEnd"/>
      <w:r w:rsidRPr="00581E81">
        <w:rPr>
          <w:rFonts w:cstheme="minorHAnsi"/>
          <w:iCs/>
        </w:rPr>
        <w:t xml:space="preserve">, </w:t>
      </w:r>
      <w:proofErr w:type="spellStart"/>
      <w:r w:rsidRPr="00581E81">
        <w:rPr>
          <w:rFonts w:cstheme="minorHAnsi"/>
          <w:i/>
          <w:iCs/>
        </w:rPr>
        <w:t>Cicerbita</w:t>
      </w:r>
      <w:proofErr w:type="spellEnd"/>
      <w:r w:rsidRPr="00581E81">
        <w:rPr>
          <w:rFonts w:cstheme="minorHAnsi"/>
          <w:i/>
          <w:iCs/>
        </w:rPr>
        <w:t xml:space="preserve"> alpina</w:t>
      </w:r>
      <w:r w:rsidRPr="00581E81">
        <w:rPr>
          <w:rFonts w:cstheme="minorHAnsi"/>
          <w:iCs/>
        </w:rPr>
        <w:t>,</w:t>
      </w:r>
      <w:r w:rsidRPr="00581E81">
        <w:rPr>
          <w:rFonts w:cstheme="minorHAnsi"/>
          <w:i/>
          <w:iCs/>
        </w:rPr>
        <w:t xml:space="preserve"> </w:t>
      </w:r>
      <w:proofErr w:type="spellStart"/>
      <w:r w:rsidRPr="00581E81">
        <w:rPr>
          <w:rFonts w:cstheme="minorHAnsi"/>
          <w:i/>
          <w:iCs/>
        </w:rPr>
        <w:t>Ranunculus</w:t>
      </w:r>
      <w:proofErr w:type="spellEnd"/>
      <w:r w:rsidRPr="00581E81">
        <w:rPr>
          <w:rFonts w:cstheme="minorHAnsi"/>
          <w:i/>
          <w:iCs/>
        </w:rPr>
        <w:t xml:space="preserve"> </w:t>
      </w:r>
      <w:proofErr w:type="spellStart"/>
      <w:r w:rsidRPr="00581E81">
        <w:rPr>
          <w:rFonts w:cstheme="minorHAnsi"/>
          <w:i/>
          <w:iCs/>
        </w:rPr>
        <w:t>platanifolius</w:t>
      </w:r>
      <w:proofErr w:type="spellEnd"/>
      <w:r w:rsidRPr="00581E81">
        <w:rPr>
          <w:rFonts w:cstheme="minorHAnsi"/>
          <w:iCs/>
        </w:rPr>
        <w:t>,</w:t>
      </w:r>
      <w:r w:rsidRPr="00581E81">
        <w:rPr>
          <w:rFonts w:cstheme="minorHAnsi"/>
          <w:i/>
          <w:iCs/>
        </w:rPr>
        <w:t xml:space="preserve"> </w:t>
      </w:r>
      <w:proofErr w:type="spellStart"/>
      <w:r w:rsidRPr="00581E81">
        <w:rPr>
          <w:rFonts w:cstheme="minorHAnsi"/>
          <w:i/>
          <w:iCs/>
        </w:rPr>
        <w:t>Rumex</w:t>
      </w:r>
      <w:proofErr w:type="spellEnd"/>
      <w:r w:rsidRPr="00581E81">
        <w:rPr>
          <w:rFonts w:cstheme="minorHAnsi"/>
          <w:i/>
          <w:iCs/>
        </w:rPr>
        <w:t xml:space="preserve"> </w:t>
      </w:r>
      <w:proofErr w:type="spellStart"/>
      <w:r w:rsidRPr="00581E81">
        <w:rPr>
          <w:rFonts w:cstheme="minorHAnsi"/>
          <w:i/>
          <w:iCs/>
        </w:rPr>
        <w:t>arifolius</w:t>
      </w:r>
      <w:proofErr w:type="spellEnd"/>
      <w:r w:rsidRPr="00581E81">
        <w:rPr>
          <w:rFonts w:cstheme="minorHAnsi"/>
          <w:i/>
          <w:iCs/>
        </w:rPr>
        <w:t xml:space="preserve"> </w:t>
      </w:r>
      <w:r w:rsidRPr="00581E81">
        <w:rPr>
          <w:rFonts w:cstheme="minorHAnsi"/>
          <w:iCs/>
        </w:rPr>
        <w:t xml:space="preserve">a </w:t>
      </w:r>
      <w:proofErr w:type="spellStart"/>
      <w:r w:rsidRPr="00581E81">
        <w:rPr>
          <w:rFonts w:cstheme="minorHAnsi"/>
          <w:i/>
          <w:iCs/>
        </w:rPr>
        <w:t>Veratrum</w:t>
      </w:r>
      <w:proofErr w:type="spellEnd"/>
      <w:r w:rsidRPr="00581E81">
        <w:rPr>
          <w:rFonts w:cstheme="minorHAnsi"/>
          <w:i/>
          <w:iCs/>
        </w:rPr>
        <w:t xml:space="preserve"> album </w:t>
      </w:r>
      <w:proofErr w:type="spellStart"/>
      <w:r w:rsidRPr="00581E81">
        <w:rPr>
          <w:rFonts w:cstheme="minorHAnsi"/>
          <w:iCs/>
        </w:rPr>
        <w:t>subsp</w:t>
      </w:r>
      <w:proofErr w:type="spellEnd"/>
      <w:r w:rsidRPr="00581E81">
        <w:rPr>
          <w:rFonts w:cstheme="minorHAnsi"/>
          <w:iCs/>
        </w:rPr>
        <w:t xml:space="preserve">. </w:t>
      </w:r>
      <w:proofErr w:type="spellStart"/>
      <w:r w:rsidRPr="00581E81">
        <w:rPr>
          <w:rFonts w:cstheme="minorHAnsi"/>
          <w:i/>
          <w:iCs/>
        </w:rPr>
        <w:t>lobelianum</w:t>
      </w:r>
      <w:proofErr w:type="spellEnd"/>
      <w:r w:rsidRPr="00581E81">
        <w:rPr>
          <w:rFonts w:cstheme="minorHAnsi"/>
          <w:iCs/>
        </w:rPr>
        <w:t xml:space="preserve">. </w:t>
      </w:r>
    </w:p>
    <w:p w14:paraId="13596FD0" w14:textId="77777777" w:rsidR="00530343" w:rsidRPr="00103305" w:rsidRDefault="00000000" w:rsidP="00EC3447">
      <w:pPr>
        <w:spacing w:before="240"/>
        <w:rPr>
          <w:rFonts w:cstheme="minorHAnsi"/>
          <w:iCs/>
          <w:u w:val="single"/>
        </w:rPr>
      </w:pPr>
      <w:r w:rsidRPr="00103305">
        <w:rPr>
          <w:rFonts w:cstheme="minorHAnsi"/>
          <w:iCs/>
          <w:u w:val="single"/>
        </w:rPr>
        <w:t xml:space="preserve">Lesní prameniště bez tvorby </w:t>
      </w:r>
      <w:proofErr w:type="spellStart"/>
      <w:r w:rsidRPr="00103305">
        <w:rPr>
          <w:rFonts w:cstheme="minorHAnsi"/>
          <w:iCs/>
          <w:u w:val="single"/>
        </w:rPr>
        <w:t>pěnovců</w:t>
      </w:r>
      <w:proofErr w:type="spellEnd"/>
      <w:r w:rsidRPr="00103305">
        <w:rPr>
          <w:rFonts w:cstheme="minorHAnsi"/>
          <w:iCs/>
          <w:u w:val="single"/>
        </w:rPr>
        <w:t xml:space="preserve"> (R1.4)</w:t>
      </w:r>
    </w:p>
    <w:p w14:paraId="69234D76" w14:textId="77777777" w:rsidR="00530343" w:rsidRDefault="00000000" w:rsidP="00530343">
      <w:r w:rsidRPr="00581E81">
        <w:rPr>
          <w:rFonts w:cstheme="minorHAnsi"/>
        </w:rPr>
        <w:t xml:space="preserve">Lesní prameniště se vyskytují hojně po celém území CHKO. Častější jsou porosty na trvale zvodnělých místech s hlubokou půdou, které náleží k asociaci </w:t>
      </w:r>
      <w:proofErr w:type="spellStart"/>
      <w:r w:rsidRPr="00581E81">
        <w:rPr>
          <w:rFonts w:cstheme="minorHAnsi"/>
          <w:i/>
        </w:rPr>
        <w:t>Cardamino</w:t>
      </w:r>
      <w:r w:rsidRPr="00581E81">
        <w:rPr>
          <w:rFonts w:cstheme="minorHAnsi"/>
        </w:rPr>
        <w:t>-</w:t>
      </w:r>
      <w:r w:rsidRPr="00581E81">
        <w:rPr>
          <w:rFonts w:cstheme="minorHAnsi"/>
          <w:i/>
        </w:rPr>
        <w:t>Chrysosplenietum</w:t>
      </w:r>
      <w:proofErr w:type="spellEnd"/>
      <w:r w:rsidRPr="00581E81">
        <w:rPr>
          <w:rFonts w:cstheme="minorHAnsi"/>
          <w:i/>
        </w:rPr>
        <w:t xml:space="preserve"> </w:t>
      </w:r>
      <w:proofErr w:type="spellStart"/>
      <w:r w:rsidRPr="00581E81">
        <w:rPr>
          <w:rFonts w:cstheme="minorHAnsi"/>
          <w:i/>
        </w:rPr>
        <w:t>alternifolii</w:t>
      </w:r>
      <w:proofErr w:type="spellEnd"/>
      <w:r w:rsidRPr="00581E81">
        <w:rPr>
          <w:rFonts w:cstheme="minorHAnsi"/>
        </w:rPr>
        <w:t xml:space="preserve">. Méně časté jsou pak porosty asociace </w:t>
      </w:r>
      <w:proofErr w:type="spellStart"/>
      <w:r w:rsidRPr="00581E81">
        <w:rPr>
          <w:rFonts w:cstheme="minorHAnsi"/>
          <w:i/>
        </w:rPr>
        <w:t>Caricetum</w:t>
      </w:r>
      <w:proofErr w:type="spellEnd"/>
      <w:r w:rsidRPr="00581E81">
        <w:rPr>
          <w:rFonts w:cstheme="minorHAnsi"/>
          <w:i/>
        </w:rPr>
        <w:t xml:space="preserve"> </w:t>
      </w:r>
      <w:proofErr w:type="spellStart"/>
      <w:r w:rsidRPr="00581E81">
        <w:rPr>
          <w:rFonts w:cstheme="minorHAnsi"/>
          <w:i/>
        </w:rPr>
        <w:t>remotae</w:t>
      </w:r>
      <w:proofErr w:type="spellEnd"/>
      <w:r w:rsidRPr="00581E81">
        <w:rPr>
          <w:rFonts w:cstheme="minorHAnsi"/>
        </w:rPr>
        <w:t xml:space="preserve"> na lokalitách se slabším proudem pramenící vody a rozkolísaným vodním režimem. Prameniště jsou nejčastější v porostech bučin a olšin. Ve smrčinách prameniště často </w:t>
      </w:r>
      <w:proofErr w:type="spellStart"/>
      <w:r w:rsidRPr="00581E81">
        <w:rPr>
          <w:rFonts w:cstheme="minorHAnsi"/>
        </w:rPr>
        <w:t>rašeliní</w:t>
      </w:r>
      <w:proofErr w:type="spellEnd"/>
      <w:r w:rsidRPr="00581E81">
        <w:rPr>
          <w:rFonts w:cstheme="minorHAnsi"/>
        </w:rPr>
        <w:t xml:space="preserve">. Typické pro Orlické hory jsou rozsáhlé plochy pramenišť podél horských bystřin. V bylinném patře rostou typické druhy, např.: </w:t>
      </w:r>
      <w:proofErr w:type="spellStart"/>
      <w:r w:rsidRPr="00581E81">
        <w:rPr>
          <w:rFonts w:cstheme="minorHAnsi"/>
          <w:i/>
        </w:rPr>
        <w:t>Cardamine</w:t>
      </w:r>
      <w:proofErr w:type="spellEnd"/>
      <w:r w:rsidRPr="00581E81">
        <w:rPr>
          <w:rFonts w:cstheme="minorHAnsi"/>
          <w:i/>
        </w:rPr>
        <w:t xml:space="preserve"> amara</w:t>
      </w:r>
      <w:r w:rsidRPr="00581E81">
        <w:rPr>
          <w:rFonts w:cstheme="minorHAnsi"/>
        </w:rPr>
        <w:t xml:space="preserve">, </w:t>
      </w:r>
      <w:proofErr w:type="spellStart"/>
      <w:r w:rsidRPr="00581E81">
        <w:rPr>
          <w:rFonts w:cstheme="minorHAnsi"/>
          <w:i/>
        </w:rPr>
        <w:t>Carex</w:t>
      </w:r>
      <w:proofErr w:type="spellEnd"/>
      <w:r w:rsidRPr="00581E81">
        <w:rPr>
          <w:rFonts w:cstheme="minorHAnsi"/>
          <w:i/>
        </w:rPr>
        <w:t xml:space="preserve"> </w:t>
      </w:r>
      <w:proofErr w:type="spellStart"/>
      <w:r w:rsidRPr="00581E81">
        <w:rPr>
          <w:rFonts w:cstheme="minorHAnsi"/>
          <w:i/>
        </w:rPr>
        <w:t>remota</w:t>
      </w:r>
      <w:proofErr w:type="spellEnd"/>
      <w:r w:rsidRPr="00581E81">
        <w:rPr>
          <w:rFonts w:cstheme="minorHAnsi"/>
        </w:rPr>
        <w:t xml:space="preserve">, </w:t>
      </w:r>
      <w:r w:rsidRPr="00581E81">
        <w:rPr>
          <w:rFonts w:cstheme="minorHAnsi"/>
          <w:i/>
        </w:rPr>
        <w:t>C</w:t>
      </w:r>
      <w:r w:rsidRPr="00581E81">
        <w:rPr>
          <w:rFonts w:cstheme="minorHAnsi"/>
        </w:rPr>
        <w:t xml:space="preserve">. </w:t>
      </w:r>
      <w:proofErr w:type="spellStart"/>
      <w:r w:rsidRPr="00581E81">
        <w:rPr>
          <w:rFonts w:cstheme="minorHAnsi"/>
          <w:i/>
        </w:rPr>
        <w:t>sylvatica</w:t>
      </w:r>
      <w:proofErr w:type="spellEnd"/>
      <w:r w:rsidRPr="00581E81">
        <w:rPr>
          <w:rFonts w:cstheme="minorHAnsi"/>
        </w:rPr>
        <w:t xml:space="preserve">, </w:t>
      </w:r>
      <w:proofErr w:type="spellStart"/>
      <w:r w:rsidRPr="00581E81">
        <w:rPr>
          <w:rFonts w:cstheme="minorHAnsi"/>
          <w:i/>
        </w:rPr>
        <w:t>Chaerophyllum</w:t>
      </w:r>
      <w:proofErr w:type="spellEnd"/>
      <w:r w:rsidRPr="00581E81">
        <w:rPr>
          <w:rFonts w:cstheme="minorHAnsi"/>
          <w:i/>
        </w:rPr>
        <w:t xml:space="preserve"> </w:t>
      </w:r>
      <w:proofErr w:type="spellStart"/>
      <w:r w:rsidRPr="00581E81">
        <w:rPr>
          <w:rFonts w:cstheme="minorHAnsi"/>
          <w:i/>
        </w:rPr>
        <w:t>hirsutum</w:t>
      </w:r>
      <w:proofErr w:type="spellEnd"/>
      <w:r w:rsidRPr="00581E81">
        <w:rPr>
          <w:rFonts w:cstheme="minorHAnsi"/>
        </w:rPr>
        <w:t xml:space="preserve">, </w:t>
      </w:r>
      <w:proofErr w:type="spellStart"/>
      <w:r w:rsidRPr="00581E81">
        <w:rPr>
          <w:rFonts w:cstheme="minorHAnsi"/>
          <w:i/>
        </w:rPr>
        <w:t>Chrysosplenium</w:t>
      </w:r>
      <w:proofErr w:type="spellEnd"/>
      <w:r w:rsidRPr="00581E81">
        <w:rPr>
          <w:rFonts w:cstheme="minorHAnsi"/>
          <w:i/>
        </w:rPr>
        <w:t xml:space="preserve"> </w:t>
      </w:r>
      <w:proofErr w:type="spellStart"/>
      <w:r w:rsidRPr="00581E81">
        <w:rPr>
          <w:rFonts w:cstheme="minorHAnsi"/>
          <w:i/>
        </w:rPr>
        <w:t>alternifolium</w:t>
      </w:r>
      <w:proofErr w:type="spellEnd"/>
      <w:r w:rsidRPr="00581E81">
        <w:rPr>
          <w:rFonts w:cstheme="minorHAnsi"/>
        </w:rPr>
        <w:t xml:space="preserve">, </w:t>
      </w:r>
      <w:proofErr w:type="spellStart"/>
      <w:r w:rsidRPr="00581E81">
        <w:rPr>
          <w:rFonts w:cstheme="minorHAnsi"/>
          <w:i/>
        </w:rPr>
        <w:t>Equisetum</w:t>
      </w:r>
      <w:proofErr w:type="spellEnd"/>
      <w:r w:rsidRPr="00581E81">
        <w:rPr>
          <w:rFonts w:cstheme="minorHAnsi"/>
          <w:i/>
        </w:rPr>
        <w:t xml:space="preserve"> </w:t>
      </w:r>
      <w:proofErr w:type="spellStart"/>
      <w:r w:rsidRPr="00581E81">
        <w:rPr>
          <w:rFonts w:cstheme="minorHAnsi"/>
          <w:i/>
        </w:rPr>
        <w:t>sylvaticum</w:t>
      </w:r>
      <w:proofErr w:type="spellEnd"/>
      <w:r w:rsidRPr="00581E81">
        <w:rPr>
          <w:rFonts w:cstheme="minorHAnsi"/>
        </w:rPr>
        <w:t xml:space="preserve">, </w:t>
      </w:r>
      <w:proofErr w:type="spellStart"/>
      <w:r w:rsidRPr="00581E81">
        <w:rPr>
          <w:i/>
        </w:rPr>
        <w:t>Petasites</w:t>
      </w:r>
      <w:proofErr w:type="spellEnd"/>
      <w:r w:rsidRPr="00581E81">
        <w:rPr>
          <w:i/>
        </w:rPr>
        <w:t xml:space="preserve"> </w:t>
      </w:r>
      <w:proofErr w:type="spellStart"/>
      <w:r w:rsidRPr="00581E81">
        <w:rPr>
          <w:i/>
        </w:rPr>
        <w:t>albus</w:t>
      </w:r>
      <w:proofErr w:type="spellEnd"/>
      <w:r w:rsidRPr="00581E81">
        <w:t xml:space="preserve"> a </w:t>
      </w:r>
      <w:r w:rsidRPr="00581E81">
        <w:rPr>
          <w:i/>
        </w:rPr>
        <w:t xml:space="preserve">Veronica </w:t>
      </w:r>
      <w:proofErr w:type="spellStart"/>
      <w:r w:rsidRPr="00581E81">
        <w:rPr>
          <w:i/>
        </w:rPr>
        <w:t>montana</w:t>
      </w:r>
      <w:proofErr w:type="spellEnd"/>
      <w:r w:rsidRPr="00581E81">
        <w:t>. Na některých prameništích se vegetace nevyvíjí, případně je ochuzená, a to především kvůli častým disturbancím působený</w:t>
      </w:r>
      <w:r>
        <w:t>m</w:t>
      </w:r>
      <w:r w:rsidRPr="00581E81">
        <w:t xml:space="preserve"> lesní zvěří. V NPR </w:t>
      </w:r>
      <w:proofErr w:type="spellStart"/>
      <w:r w:rsidRPr="00581E81">
        <w:t>Bukačka</w:t>
      </w:r>
      <w:proofErr w:type="spellEnd"/>
      <w:r w:rsidRPr="00581E81">
        <w:t xml:space="preserve"> na prameništích expanduje </w:t>
      </w:r>
      <w:proofErr w:type="spellStart"/>
      <w:r w:rsidRPr="00581E81">
        <w:rPr>
          <w:i/>
        </w:rPr>
        <w:t>Phragmites</w:t>
      </w:r>
      <w:proofErr w:type="spellEnd"/>
      <w:r w:rsidRPr="00581E81">
        <w:rPr>
          <w:i/>
        </w:rPr>
        <w:t xml:space="preserve"> </w:t>
      </w:r>
      <w:proofErr w:type="spellStart"/>
      <w:r w:rsidRPr="00581E81">
        <w:rPr>
          <w:i/>
        </w:rPr>
        <w:t>australis</w:t>
      </w:r>
      <w:proofErr w:type="spellEnd"/>
      <w:r w:rsidR="002E1CEC">
        <w:t>.</w:t>
      </w:r>
    </w:p>
    <w:p w14:paraId="0A5F8BFA" w14:textId="77777777" w:rsidR="00530343" w:rsidRPr="002E1CEC" w:rsidRDefault="00000000" w:rsidP="002E1CEC">
      <w:pPr>
        <w:spacing w:before="240"/>
        <w:rPr>
          <w:u w:val="single"/>
        </w:rPr>
      </w:pPr>
      <w:r w:rsidRPr="002E1CEC">
        <w:rPr>
          <w:u w:val="single"/>
        </w:rPr>
        <w:t xml:space="preserve">Dosavadní </w:t>
      </w:r>
      <w:r w:rsidR="002E1CEC">
        <w:rPr>
          <w:u w:val="single"/>
        </w:rPr>
        <w:t>vývoj</w:t>
      </w:r>
    </w:p>
    <w:p w14:paraId="0E899CB6" w14:textId="77777777" w:rsidR="00530343" w:rsidRPr="00581E81" w:rsidRDefault="00000000" w:rsidP="00530343">
      <w:r w:rsidRPr="00581E81">
        <w:t xml:space="preserve">Lidské zásahy do horských lesů v Orlických horách byly až do 16. století velmi malé a omezovaly se pouze na lov zvěře a nevelkou těžbu dřeva. Pozdější vývoj hospodaření se lišil v závislosti na panství, kterému lesy náležely. Obecně lze shrnout, že až do přelomu 18. a 19. století se těžily poměrně malé objemy dřeva především toulavou sečí s přirozenou obnovou. Výjimečně byla využívána holá seč s umělým zalesněním síjí. O zastoupení dřevin z tohoto období jsou jen neúplné zprávy. Z nižších poloh jsou uváděny smrk, jedle, buk, lípa a javor, z horských poloh smrk, buk, javor, případně jedle. </w:t>
      </w:r>
    </w:p>
    <w:p w14:paraId="504DB002" w14:textId="77777777" w:rsidR="00530343" w:rsidRPr="00581E81" w:rsidRDefault="00000000" w:rsidP="00530343">
      <w:r w:rsidRPr="00581E81">
        <w:t>Od konce 18. století se v souvislosti s rozvíjejícím se hospodářským životem objevila zvýšená potřeba dříví. S tím souvisí uplatňování nových lesnických směrů. Od poloviny 19. století zcela převládla holá seč s umělým zalesněním. Holá seč zůstala hlavním způsobem hospodaření i v první polovině 20. století, ale využívaly se drobnější obnovní prvky</w:t>
      </w:r>
      <w:r>
        <w:t xml:space="preserve">. </w:t>
      </w:r>
      <w:r w:rsidRPr="00581E81">
        <w:t xml:space="preserve">Výchovné těžby začaly být uplatňovány zhruba od poloviny 19. století, teprve začátkem 20. století se výchově porostů začala věnovat větší pozornost, neboť stejnověké porosty smrku zakládané na velkých plochách a ponechané obvykle bez výchovy trpěly polomy větrem, sněhem a námrazou. </w:t>
      </w:r>
    </w:p>
    <w:p w14:paraId="4F6617EA" w14:textId="77777777" w:rsidR="00530343" w:rsidRPr="00581E81" w:rsidRDefault="00000000" w:rsidP="00530343">
      <w:r w:rsidRPr="00581E81">
        <w:t xml:space="preserve">Ve druhé polovině 19. století se na celém území zalesňovalo sadbou, síje se využívala pouze ojediněle. Využíván byl smrk, jedle se ponechávala z náletu a buk byl považován za podružný. V počátku bylo semeno sbíráno hlavně ve vlastních lesích, později docházelo k záměně semen mezi jednotlivými panstvími. Později začal převažovat nákup semen od různých firem z Rakouska a Německa a bylo dováženo osivo z výrazně odlišných stanovištních podmínek. Od počátku 20. století byly skupinovitě do porostů přidávány jedle a buky, méně také javory, modříny, jasany, jeřáby a olše šedé. </w:t>
      </w:r>
    </w:p>
    <w:p w14:paraId="1AB04806" w14:textId="77777777" w:rsidR="00530343" w:rsidRPr="00581E81" w:rsidRDefault="00000000" w:rsidP="00530343">
      <w:r w:rsidRPr="00581E81">
        <w:t>V Orlických horách došlo v minulosti také k zalesnění značné plochy zemědělských pozemků. Rozhodující zalesnění se soustřeďuje do krátkého období po roce 1945, kdy p</w:t>
      </w:r>
      <w:r>
        <w:t>o odsunu německého obyvatelstva</w:t>
      </w:r>
      <w:r w:rsidRPr="00581E81">
        <w:t xml:space="preserve"> bylo zalesněno cca 3900 ha zemědělských pozemků. Založeny byly zejména smrkové monokultury. Na silně zamokřených místech byla vysazována olše. Lesy v </w:t>
      </w:r>
      <w:r w:rsidRPr="00581E81">
        <w:lastRenderedPageBreak/>
        <w:t>I. generaci se vyskytují ve výšce cca 600</w:t>
      </w:r>
      <w:r w:rsidRPr="00581E81">
        <w:rPr>
          <w:rFonts w:cstheme="minorHAnsi"/>
        </w:rPr>
        <w:t>–</w:t>
      </w:r>
      <w:r w:rsidRPr="00581E81">
        <w:t xml:space="preserve">800 m n. m. Lesy byly v 80. letech 20. století postiženy ekologickou katastrofou. Souběhem extrémních klimatických podmínek a antropogenních imisí došlo k velmi rychlému zhoršení zdravotního stavu smrkových porostů a jejich rozpadu ve velké části hřebenových poloh. Situace byla řešena odtěžením těchto partií, což vedlo ke vzniku rozsáhlých holin, rozkládajících se od </w:t>
      </w:r>
      <w:proofErr w:type="spellStart"/>
      <w:r w:rsidRPr="00581E81">
        <w:t>Šerlichu</w:t>
      </w:r>
      <w:proofErr w:type="spellEnd"/>
      <w:r w:rsidRPr="00581E81">
        <w:t xml:space="preserve"> po Anenský vrch. Holiny byly postupně obnovovány zejména smrkem ztepilým, případně geograficky nepůvodním smrkem pichlavým a borovicí klečí, dále některými listnáči – břízou bělokorou, jeřábem ptačím, bukem lesním, javorem klenem a olší zelenou. Úspěšnost přirozené obnovy a odrůstání výsadeb však komplikovaly nepříznivé mikroklimatické podmínky a také škody způsobené zvěří. Lesy také postihly větrné kalamity (orkány </w:t>
      </w:r>
      <w:proofErr w:type="spellStart"/>
      <w:r w:rsidRPr="00581E81">
        <w:t>Kyril</w:t>
      </w:r>
      <w:proofErr w:type="spellEnd"/>
      <w:r w:rsidRPr="00581E81">
        <w:t xml:space="preserve">, Ema a Ivan) a sněhové kalamity. V současné době se projevuje také kalamita kůrovcová. Kvůli těmto faktorům se projevil vliv nahodilých těžeb. </w:t>
      </w:r>
    </w:p>
    <w:p w14:paraId="77C7C3C0" w14:textId="77777777" w:rsidR="00530343" w:rsidRPr="002E1CEC" w:rsidRDefault="00000000" w:rsidP="00530343">
      <w:r w:rsidRPr="00581E81">
        <w:t xml:space="preserve">V současné době dlouhodobá strategie subjektů hospodařících v lesích na území CHKO klade důraz na trvalost a vyrovnanost produkce smrkového dřeva. Menší důraz je kladen na mimoprodukční funkce lesa. Zejména v MZCHÚ a v EVL </w:t>
      </w:r>
      <w:r w:rsidRPr="00581E81">
        <w:rPr>
          <w:rFonts w:cstheme="minorHAnsi"/>
        </w:rPr>
        <w:t>Orlické hory – sever</w:t>
      </w:r>
      <w:r>
        <w:rPr>
          <w:rFonts w:cstheme="minorHAnsi"/>
        </w:rPr>
        <w:t xml:space="preserve"> </w:t>
      </w:r>
      <w:r w:rsidRPr="00581E81">
        <w:t>jsou uplatňovány principy pěstování lesa na ekologických základech s využitím tvůrčích sil přírody pro uplatňování podrostních způsobů hospodaření. Postupně je patrná i snaha o zvyšování druhové diverzity lesních porostů a hledání vyváženého poměru mezi ekonomickými, meliorač</w:t>
      </w:r>
      <w:r>
        <w:t xml:space="preserve">ními a zpevňujícími dřevinami. </w:t>
      </w:r>
    </w:p>
    <w:p w14:paraId="45AD9815" w14:textId="77777777" w:rsidR="00530343" w:rsidRPr="002E1CEC" w:rsidRDefault="00000000" w:rsidP="002E1CEC">
      <w:pPr>
        <w:spacing w:before="240"/>
        <w:rPr>
          <w:rFonts w:cstheme="minorHAnsi"/>
          <w:u w:val="single"/>
        </w:rPr>
      </w:pPr>
      <w:r w:rsidRPr="002E1CEC">
        <w:rPr>
          <w:rFonts w:cstheme="minorHAnsi"/>
          <w:u w:val="single"/>
        </w:rPr>
        <w:t>Hospodářské využívání území ovlivňující stav ekosystému:</w:t>
      </w:r>
    </w:p>
    <w:p w14:paraId="2FB036DF" w14:textId="77777777" w:rsidR="00530343" w:rsidRPr="002E1CEC" w:rsidRDefault="00000000" w:rsidP="00530343">
      <w:r w:rsidRPr="002E1CEC">
        <w:t>Lesní hospodaření:</w:t>
      </w:r>
    </w:p>
    <w:p w14:paraId="1635C94E" w14:textId="77777777" w:rsidR="00530343" w:rsidRPr="002E1CEC" w:rsidRDefault="00000000" w:rsidP="00530343">
      <w:pPr>
        <w:rPr>
          <w:i/>
        </w:rPr>
      </w:pPr>
      <w:r w:rsidRPr="002E1CEC">
        <w:rPr>
          <w:i/>
        </w:rPr>
        <w:t>Pozitivní vlivy:</w:t>
      </w:r>
    </w:p>
    <w:p w14:paraId="287862F8" w14:textId="77777777" w:rsidR="00530343" w:rsidRPr="002E1CEC" w:rsidRDefault="00000000" w:rsidP="00F65104">
      <w:pPr>
        <w:pStyle w:val="Odstavecseseznamem"/>
        <w:numPr>
          <w:ilvl w:val="0"/>
          <w:numId w:val="8"/>
        </w:numPr>
      </w:pPr>
      <w:r>
        <w:t>š</w:t>
      </w:r>
      <w:r w:rsidRPr="002E1CEC">
        <w:t xml:space="preserve">etrné technologie </w:t>
      </w:r>
      <w:proofErr w:type="spellStart"/>
      <w:r w:rsidRPr="002E1CEC">
        <w:t>obnovního</w:t>
      </w:r>
      <w:proofErr w:type="spellEnd"/>
      <w:r w:rsidRPr="002E1CEC">
        <w:t xml:space="preserve"> managementu, díky kterým nevznikají rozsáhlé holiny a vzniká prostorově a věkově rozrůzněný porost; podpora přirozenéh</w:t>
      </w:r>
      <w:r>
        <w:t>o zmlazení (především v MZCHÚ);</w:t>
      </w:r>
    </w:p>
    <w:p w14:paraId="2D798F53" w14:textId="77777777" w:rsidR="00530343" w:rsidRPr="002E1CEC" w:rsidRDefault="00000000" w:rsidP="00F65104">
      <w:pPr>
        <w:pStyle w:val="Odstavecseseznamem"/>
        <w:numPr>
          <w:ilvl w:val="0"/>
          <w:numId w:val="8"/>
        </w:numPr>
        <w:spacing w:before="60"/>
        <w:ind w:left="714" w:hanging="357"/>
      </w:pPr>
      <w:r>
        <w:t>u</w:t>
      </w:r>
      <w:r w:rsidRPr="002E1CEC">
        <w:t>držování stability stávajících lesních porostů včasnými zásahy při gradaci populací xylofágního hmyzu, bránění velkopl</w:t>
      </w:r>
      <w:r>
        <w:t>ošným rozpadům stromového patra;</w:t>
      </w:r>
    </w:p>
    <w:p w14:paraId="2B7C24B7" w14:textId="77777777" w:rsidR="00530343" w:rsidRPr="002E1CEC" w:rsidRDefault="00000000" w:rsidP="00F65104">
      <w:pPr>
        <w:pStyle w:val="Odstavecseseznamem"/>
        <w:numPr>
          <w:ilvl w:val="0"/>
          <w:numId w:val="8"/>
        </w:numPr>
        <w:spacing w:before="60"/>
        <w:ind w:left="714" w:hanging="357"/>
      </w:pPr>
      <w:r>
        <w:t>b</w:t>
      </w:r>
      <w:r w:rsidRPr="002E1CEC">
        <w:t xml:space="preserve">ezzásahový a téměř bezzásahový režim v nejcennějších částech MZCHÚ umožňuje vznik a </w:t>
      </w:r>
      <w:r>
        <w:t>udržení přirozeného ekosystému;</w:t>
      </w:r>
    </w:p>
    <w:p w14:paraId="549957D9" w14:textId="77777777" w:rsidR="00530343" w:rsidRPr="002E1CEC" w:rsidRDefault="00000000" w:rsidP="00F65104">
      <w:pPr>
        <w:pStyle w:val="Odstavecseseznamem"/>
        <w:numPr>
          <w:ilvl w:val="0"/>
          <w:numId w:val="8"/>
        </w:numPr>
        <w:spacing w:before="60"/>
        <w:ind w:left="714" w:hanging="357"/>
      </w:pPr>
      <w:r>
        <w:t>b</w:t>
      </w:r>
      <w:r w:rsidRPr="002E1CEC">
        <w:t xml:space="preserve">ezpečné ponechávání odumřelého dřeva k zetlení (ponechávání sterilních souší tam, kde neznamenají bezpečnostní riziko) a ponechávání </w:t>
      </w:r>
      <w:proofErr w:type="spellStart"/>
      <w:r w:rsidRPr="002E1CEC">
        <w:t>výstavků</w:t>
      </w:r>
      <w:proofErr w:type="spellEnd"/>
      <w:r w:rsidRPr="002E1CEC">
        <w:t xml:space="preserve"> a </w:t>
      </w:r>
      <w:proofErr w:type="spellStart"/>
      <w:r w:rsidRPr="002E1CEC">
        <w:t>doupných</w:t>
      </w:r>
      <w:proofErr w:type="spellEnd"/>
      <w:r w:rsidRPr="002E1CEC">
        <w:t xml:space="preserve"> stromů na dožití umožňuje výskyt a rozmnožování celého druhového spektra organismů (především v MZCHÚ, v</w:t>
      </w:r>
      <w:r>
        <w:t>ýjimečně i v dalších porostech);</w:t>
      </w:r>
    </w:p>
    <w:p w14:paraId="19CBF1BB" w14:textId="77777777" w:rsidR="00530343" w:rsidRPr="002E1CEC" w:rsidRDefault="00000000" w:rsidP="00F65104">
      <w:pPr>
        <w:pStyle w:val="Odstavecseseznamem"/>
        <w:numPr>
          <w:ilvl w:val="0"/>
          <w:numId w:val="8"/>
        </w:numPr>
        <w:spacing w:before="60"/>
        <w:ind w:left="714" w:hanging="357"/>
      </w:pPr>
      <w:r>
        <w:t>z</w:t>
      </w:r>
      <w:r w:rsidRPr="002E1CEC">
        <w:t xml:space="preserve">ískávání, pěstování a vysazování reprodukčního materiálu lesních dřevin získaného z místních populací – nedochází k šíření místně nepůvodních ekotypů (genové základny pro smrk ztepilý </w:t>
      </w:r>
      <w:proofErr w:type="spellStart"/>
      <w:r w:rsidRPr="002E1CEC">
        <w:t>Trčkov</w:t>
      </w:r>
      <w:proofErr w:type="spellEnd"/>
      <w:r w:rsidRPr="002E1CEC">
        <w:t xml:space="preserve">, Vrchmezí, </w:t>
      </w:r>
      <w:proofErr w:type="spellStart"/>
      <w:r w:rsidRPr="002E1CEC">
        <w:t>Šerlišský</w:t>
      </w:r>
      <w:proofErr w:type="spellEnd"/>
      <w:r w:rsidRPr="002E1CEC">
        <w:t xml:space="preserve"> kotel).</w:t>
      </w:r>
    </w:p>
    <w:p w14:paraId="40055ADD" w14:textId="77777777" w:rsidR="00530343" w:rsidRPr="00843756" w:rsidRDefault="00000000" w:rsidP="00843756">
      <w:pPr>
        <w:spacing w:before="240"/>
        <w:rPr>
          <w:i/>
        </w:rPr>
      </w:pPr>
      <w:r w:rsidRPr="00843756">
        <w:rPr>
          <w:i/>
        </w:rPr>
        <w:t>Negativní vlivy:</w:t>
      </w:r>
    </w:p>
    <w:p w14:paraId="287BB883" w14:textId="77777777" w:rsidR="00530343" w:rsidRPr="002E1CEC" w:rsidRDefault="00000000" w:rsidP="00F65104">
      <w:pPr>
        <w:pStyle w:val="Odstavecseseznamem"/>
        <w:numPr>
          <w:ilvl w:val="0"/>
          <w:numId w:val="8"/>
        </w:numPr>
        <w:spacing w:before="60"/>
        <w:ind w:left="714" w:hanging="357"/>
      </w:pPr>
      <w:r>
        <w:t>v</w:t>
      </w:r>
      <w:r w:rsidRPr="002E1CEC">
        <w:t>elkoplošné obnovy lesních porostů úmyslnými neb</w:t>
      </w:r>
      <w:r>
        <w:t>o nahodilými mýtními těžbami;</w:t>
      </w:r>
    </w:p>
    <w:p w14:paraId="2D624678" w14:textId="77777777" w:rsidR="00530343" w:rsidRPr="002E1CEC" w:rsidRDefault="00000000" w:rsidP="00F65104">
      <w:pPr>
        <w:pStyle w:val="Odstavecseseznamem"/>
        <w:numPr>
          <w:ilvl w:val="0"/>
          <w:numId w:val="8"/>
        </w:numPr>
        <w:spacing w:before="60"/>
        <w:ind w:left="714" w:hanging="357"/>
      </w:pPr>
      <w:r>
        <w:t>p</w:t>
      </w:r>
      <w:r w:rsidRPr="002E1CEC">
        <w:t>oškození půdy a stromů intenzivními těžebními technologiemi (vyjeté koleje, eroze, odřená kůra, ro</w:t>
      </w:r>
      <w:r>
        <w:t>zrušování vrchních vrstev půdy);</w:t>
      </w:r>
    </w:p>
    <w:p w14:paraId="2E362B02" w14:textId="77777777" w:rsidR="00530343" w:rsidRPr="002E1CEC" w:rsidRDefault="00000000" w:rsidP="00F65104">
      <w:pPr>
        <w:pStyle w:val="Odstavecseseznamem"/>
        <w:numPr>
          <w:ilvl w:val="0"/>
          <w:numId w:val="8"/>
        </w:numPr>
        <w:spacing w:before="60"/>
        <w:ind w:left="714" w:hanging="357"/>
      </w:pPr>
      <w:r>
        <w:t>o</w:t>
      </w:r>
      <w:r w:rsidRPr="002E1CEC">
        <w:t xml:space="preserve">bnova a pěstování smrkových monokultur, umělá obnova smrku s využitím nepůvodních ekotypů, umělá obnova porostů s využitím nepůvodních druhů dřevin (douglaska tisolistá, </w:t>
      </w:r>
      <w:r>
        <w:t>jedle obrovská, modřín opadavý);</w:t>
      </w:r>
    </w:p>
    <w:p w14:paraId="6F1CB527" w14:textId="77777777" w:rsidR="00530343" w:rsidRPr="002E1CEC" w:rsidRDefault="00000000" w:rsidP="00F65104">
      <w:pPr>
        <w:pStyle w:val="Odstavecseseznamem"/>
        <w:numPr>
          <w:ilvl w:val="0"/>
          <w:numId w:val="8"/>
        </w:numPr>
        <w:spacing w:before="60"/>
        <w:ind w:left="714" w:hanging="357"/>
      </w:pPr>
      <w:r>
        <w:t>u</w:t>
      </w:r>
      <w:r w:rsidRPr="002E1CEC">
        <w:t>držování kulturního lesa, dlouhodobé systematické odstraňování netvárných nebo poškozených jedinců vedouc</w:t>
      </w:r>
      <w:r>
        <w:t xml:space="preserve">í k nedostatku </w:t>
      </w:r>
      <w:proofErr w:type="spellStart"/>
      <w:r>
        <w:t>doupných</w:t>
      </w:r>
      <w:proofErr w:type="spellEnd"/>
      <w:r>
        <w:t xml:space="preserve"> stromů;</w:t>
      </w:r>
    </w:p>
    <w:p w14:paraId="3B5E99AC" w14:textId="77777777" w:rsidR="00530343" w:rsidRPr="002E1CEC" w:rsidRDefault="00000000" w:rsidP="00F65104">
      <w:pPr>
        <w:pStyle w:val="Odstavecseseznamem"/>
        <w:numPr>
          <w:ilvl w:val="0"/>
          <w:numId w:val="8"/>
        </w:numPr>
        <w:spacing w:before="60"/>
        <w:ind w:left="714" w:hanging="357"/>
      </w:pPr>
      <w:r>
        <w:t>o</w:t>
      </w:r>
      <w:r w:rsidRPr="002E1CEC">
        <w:t>dvážení odumřelého dřeva (mimo odůvodněné</w:t>
      </w:r>
      <w:r>
        <w:t xml:space="preserve"> případy zajištění bezpečnosti);</w:t>
      </w:r>
    </w:p>
    <w:p w14:paraId="373A22BE" w14:textId="77777777" w:rsidR="00530343" w:rsidRPr="002E1CEC" w:rsidRDefault="00000000" w:rsidP="00F65104">
      <w:pPr>
        <w:pStyle w:val="Odstavecseseznamem"/>
        <w:numPr>
          <w:ilvl w:val="0"/>
          <w:numId w:val="8"/>
        </w:numPr>
        <w:spacing w:before="60"/>
        <w:ind w:left="714" w:hanging="357"/>
      </w:pPr>
      <w:r>
        <w:t>m</w:t>
      </w:r>
      <w:r w:rsidRPr="002E1CEC">
        <w:t xml:space="preserve">alá podpora nebo dokonce eliminace vtroušených dřevin přirozené druhové </w:t>
      </w:r>
      <w:r>
        <w:t>skladby při výchovných zásazích;</w:t>
      </w:r>
    </w:p>
    <w:p w14:paraId="4C53A2E6" w14:textId="77777777" w:rsidR="00530343" w:rsidRPr="002E1CEC" w:rsidRDefault="00000000" w:rsidP="00F65104">
      <w:pPr>
        <w:pStyle w:val="Odstavecseseznamem"/>
        <w:numPr>
          <w:ilvl w:val="0"/>
          <w:numId w:val="8"/>
        </w:numPr>
        <w:spacing w:before="60"/>
        <w:ind w:left="714" w:hanging="357"/>
      </w:pPr>
      <w:r>
        <w:lastRenderedPageBreak/>
        <w:t>h</w:t>
      </w:r>
      <w:r w:rsidRPr="002E1CEC">
        <w:t>ospodářské zásahy způsobující rušení živočichů, ničení rostlin a lesních prameniš</w:t>
      </w:r>
      <w:r>
        <w:t>ť;</w:t>
      </w:r>
    </w:p>
    <w:p w14:paraId="3F9D1D28" w14:textId="77777777" w:rsidR="00530343" w:rsidRPr="00843756" w:rsidRDefault="00000000" w:rsidP="00F65104">
      <w:pPr>
        <w:pStyle w:val="Odstavecseseznamem"/>
        <w:numPr>
          <w:ilvl w:val="0"/>
          <w:numId w:val="8"/>
        </w:numPr>
        <w:spacing w:before="60"/>
        <w:ind w:left="714" w:hanging="357"/>
      </w:pPr>
      <w:r>
        <w:t>h</w:t>
      </w:r>
      <w:r w:rsidRPr="002E1CEC">
        <w:t>istorické odvodnění a meliorace lesních ekosystémů – snižuje hladinu podzemní vody, nadměrně vysouší ekosystémy, ovlivňuje výskyt a stabilitu populací typických druhů živočichů, rostlin a celých ekosystémů.</w:t>
      </w:r>
    </w:p>
    <w:p w14:paraId="09746BF0" w14:textId="77777777" w:rsidR="00530343" w:rsidRPr="00843756" w:rsidRDefault="00000000" w:rsidP="00843756">
      <w:pPr>
        <w:spacing w:before="240"/>
      </w:pPr>
      <w:r w:rsidRPr="00843756">
        <w:t>Myslivost:</w:t>
      </w:r>
    </w:p>
    <w:p w14:paraId="525D98F3" w14:textId="77777777" w:rsidR="00530343" w:rsidRPr="00843756" w:rsidRDefault="00000000" w:rsidP="00530343">
      <w:pPr>
        <w:rPr>
          <w:i/>
        </w:rPr>
      </w:pPr>
      <w:r w:rsidRPr="00843756">
        <w:rPr>
          <w:i/>
        </w:rPr>
        <w:t>Pozitivní vlivy:</w:t>
      </w:r>
    </w:p>
    <w:p w14:paraId="6BC1760B" w14:textId="77777777" w:rsidR="00530343" w:rsidRPr="00843756" w:rsidRDefault="00000000" w:rsidP="00F65104">
      <w:pPr>
        <w:pStyle w:val="Odstavecseseznamem"/>
        <w:numPr>
          <w:ilvl w:val="0"/>
          <w:numId w:val="9"/>
        </w:numPr>
      </w:pPr>
      <w:r>
        <w:t>s</w:t>
      </w:r>
      <w:r w:rsidRPr="00843756">
        <w:t xml:space="preserve">nižování stavů zvěře lovem. </w:t>
      </w:r>
    </w:p>
    <w:p w14:paraId="77DA870B" w14:textId="77777777" w:rsidR="00530343" w:rsidRPr="00843756" w:rsidRDefault="00000000" w:rsidP="00530343">
      <w:pPr>
        <w:rPr>
          <w:i/>
        </w:rPr>
      </w:pPr>
      <w:r w:rsidRPr="00843756">
        <w:rPr>
          <w:i/>
        </w:rPr>
        <w:t xml:space="preserve">Negativní vlivy: </w:t>
      </w:r>
    </w:p>
    <w:p w14:paraId="157BA55D" w14:textId="77777777" w:rsidR="00530343" w:rsidRPr="00843756" w:rsidRDefault="00000000" w:rsidP="00F65104">
      <w:pPr>
        <w:pStyle w:val="Odstavecseseznamem"/>
        <w:numPr>
          <w:ilvl w:val="0"/>
          <w:numId w:val="9"/>
        </w:numPr>
      </w:pPr>
      <w:r>
        <w:t>n</w:t>
      </w:r>
      <w:r w:rsidRPr="00843756">
        <w:t>edostatečný odlov spárkaté zvěře, udržování příliš vysokých stavů spárkaté zvěře, které vede ke škodám na lesních porostech (hniloby kmene a předčasný rozpad stromového patra v důsledku loupání kůry), zhoršení možností přirozené obnovy, zejména menší zastoupených dřevin přirozené druhové skladby (okus, loupání a vytloukání výsadeb buku</w:t>
      </w:r>
      <w:r>
        <w:t>, javoru klenu, jedle, jeřábu);</w:t>
      </w:r>
    </w:p>
    <w:p w14:paraId="438397B5" w14:textId="77777777" w:rsidR="00530343" w:rsidRPr="00843756" w:rsidRDefault="00000000" w:rsidP="00F65104">
      <w:pPr>
        <w:pStyle w:val="Odstavecseseznamem"/>
        <w:numPr>
          <w:ilvl w:val="0"/>
          <w:numId w:val="9"/>
        </w:numPr>
        <w:spacing w:before="60"/>
        <w:ind w:left="714" w:hanging="357"/>
      </w:pPr>
      <w:r>
        <w:t>l</w:t>
      </w:r>
      <w:r w:rsidRPr="00843756">
        <w:t xml:space="preserve">okálně poškození vegetace a </w:t>
      </w:r>
      <w:proofErr w:type="spellStart"/>
      <w:r w:rsidRPr="00843756">
        <w:t>ruderalizace</w:t>
      </w:r>
      <w:proofErr w:type="spellEnd"/>
      <w:r w:rsidRPr="00843756">
        <w:t xml:space="preserve"> v místě přikrmování zvěře, zejména na </w:t>
      </w:r>
      <w:proofErr w:type="spellStart"/>
      <w:r w:rsidRPr="00843756">
        <w:t>vnadištích</w:t>
      </w:r>
      <w:proofErr w:type="spellEnd"/>
      <w:r w:rsidRPr="00843756">
        <w:t xml:space="preserve"> (volné přikrmování zvěře na kupách) a na lesních prameništích.</w:t>
      </w:r>
    </w:p>
    <w:p w14:paraId="2A5FDA10" w14:textId="77777777" w:rsidR="00530343" w:rsidRPr="00843756" w:rsidRDefault="00000000" w:rsidP="00A13B00">
      <w:pPr>
        <w:spacing w:before="240"/>
      </w:pPr>
      <w:r w:rsidRPr="00843756">
        <w:t xml:space="preserve">Jiné činnosti využívání území ovlivňující stav ekosystému: </w:t>
      </w:r>
    </w:p>
    <w:p w14:paraId="3A3D7373" w14:textId="77777777" w:rsidR="00530343" w:rsidRPr="00843756" w:rsidRDefault="00000000" w:rsidP="00530343">
      <w:pPr>
        <w:rPr>
          <w:i/>
        </w:rPr>
      </w:pPr>
      <w:r w:rsidRPr="00843756">
        <w:rPr>
          <w:i/>
        </w:rPr>
        <w:t>Pozitivní vlivy:</w:t>
      </w:r>
    </w:p>
    <w:p w14:paraId="6282E23C" w14:textId="77777777" w:rsidR="00530343" w:rsidRPr="00843756" w:rsidRDefault="00000000" w:rsidP="00F65104">
      <w:pPr>
        <w:pStyle w:val="Odstavecseseznamem"/>
        <w:numPr>
          <w:ilvl w:val="0"/>
          <w:numId w:val="10"/>
        </w:numPr>
      </w:pPr>
      <w:r>
        <w:t>h</w:t>
      </w:r>
      <w:r w:rsidRPr="00843756">
        <w:t>nízdní podpora dutinových druhů ptáků vyvěšováním budek.</w:t>
      </w:r>
    </w:p>
    <w:p w14:paraId="522E015F" w14:textId="77777777" w:rsidR="00530343" w:rsidRPr="00843756" w:rsidRDefault="00000000" w:rsidP="00530343">
      <w:pPr>
        <w:rPr>
          <w:i/>
        </w:rPr>
      </w:pPr>
      <w:r w:rsidRPr="00843756">
        <w:rPr>
          <w:i/>
        </w:rPr>
        <w:t>Negativní vlivy:</w:t>
      </w:r>
    </w:p>
    <w:p w14:paraId="49F770BA" w14:textId="77777777" w:rsidR="00530343" w:rsidRPr="00843756" w:rsidRDefault="00000000" w:rsidP="00F65104">
      <w:pPr>
        <w:pStyle w:val="Odstavecseseznamem"/>
        <w:numPr>
          <w:ilvl w:val="0"/>
          <w:numId w:val="10"/>
        </w:numPr>
      </w:pPr>
      <w:r>
        <w:t>p</w:t>
      </w:r>
      <w:r w:rsidRPr="00843756">
        <w:t xml:space="preserve">ěší turistika a sportovní aktivity – činnosti vedoucí k zajištění bezpečné průchodnosti turisticky značených cest a stezek, tj. kácení rizikových stromů v blízkosti stezek, poškozování vegetace sešlapem a </w:t>
      </w:r>
      <w:proofErr w:type="spellStart"/>
      <w:r w:rsidRPr="00843756">
        <w:t>ruderalizace</w:t>
      </w:r>
      <w:proofErr w:type="spellEnd"/>
      <w:r w:rsidRPr="00843756">
        <w:t xml:space="preserve"> porostů, rušení živočichů. </w:t>
      </w:r>
    </w:p>
    <w:p w14:paraId="34AC79E5" w14:textId="77777777" w:rsidR="00530343" w:rsidRPr="00581E81" w:rsidRDefault="00000000" w:rsidP="00A13B00">
      <w:pPr>
        <w:spacing w:before="240"/>
        <w:rPr>
          <w:rFonts w:cstheme="minorHAnsi"/>
        </w:rPr>
      </w:pPr>
      <w:r w:rsidRPr="00581E81">
        <w:rPr>
          <w:rFonts w:cstheme="minorHAnsi"/>
        </w:rPr>
        <w:t xml:space="preserve">Přírodní činitelé ovlivňující stav ekosystému: </w:t>
      </w:r>
    </w:p>
    <w:p w14:paraId="57CD165D" w14:textId="77777777" w:rsidR="00530343" w:rsidRPr="002406A3" w:rsidRDefault="00000000" w:rsidP="00530343">
      <w:pPr>
        <w:rPr>
          <w:i/>
        </w:rPr>
      </w:pPr>
      <w:r w:rsidRPr="002406A3">
        <w:rPr>
          <w:i/>
        </w:rPr>
        <w:t>Negativní vlivy:</w:t>
      </w:r>
    </w:p>
    <w:p w14:paraId="71DFD542" w14:textId="77777777" w:rsidR="00530343" w:rsidRPr="002406A3" w:rsidRDefault="00000000" w:rsidP="00F65104">
      <w:pPr>
        <w:pStyle w:val="Odstavecseseznamem"/>
        <w:numPr>
          <w:ilvl w:val="0"/>
          <w:numId w:val="10"/>
        </w:numPr>
        <w:ind w:left="714" w:hanging="357"/>
      </w:pPr>
      <w:r w:rsidRPr="00975BDD">
        <w:rPr>
          <w:spacing w:val="-4"/>
        </w:rPr>
        <w:t>změna klimatu (nárůst teplot, změna srážkového režimu) – vysychání a následná mineralizace rašeliny může vést ke ztrátě stanovišť horských, rašelinných a</w:t>
      </w:r>
      <w:r w:rsidRPr="002406A3">
        <w:t xml:space="preserve"> podmáčených smrčin v území nebo k zásadním změnám v jejich druhové skladbě a struktuře. V důsledku sucha jsou dřeviny oslabené a více nác</w:t>
      </w:r>
      <w:r>
        <w:t>hylné k rozvoji škůdců a chorob;</w:t>
      </w:r>
    </w:p>
    <w:p w14:paraId="33053F43" w14:textId="77777777" w:rsidR="00530343" w:rsidRPr="002406A3" w:rsidRDefault="00000000" w:rsidP="00F65104">
      <w:pPr>
        <w:pStyle w:val="Odstavecseseznamem"/>
        <w:numPr>
          <w:ilvl w:val="0"/>
          <w:numId w:val="10"/>
        </w:numPr>
        <w:spacing w:before="60"/>
        <w:ind w:left="714" w:hanging="357"/>
      </w:pPr>
      <w:r>
        <w:t>i</w:t>
      </w:r>
      <w:r w:rsidRPr="002406A3">
        <w:t>misní kalamity – v minulosti docházelo k velkoplošnému rozpadu porostů a k rychlé změně mikroklimatických podmínek. Porosty byly mnohdy obnovovány nevhodnou dřevinnou skladbou, což vede k výv</w:t>
      </w:r>
      <w:r>
        <w:t>oji nepřírodních biotopů;</w:t>
      </w:r>
    </w:p>
    <w:p w14:paraId="6B58B199" w14:textId="77777777" w:rsidR="00530343" w:rsidRPr="002406A3" w:rsidRDefault="00000000" w:rsidP="00F65104">
      <w:pPr>
        <w:pStyle w:val="Odstavecseseznamem"/>
        <w:numPr>
          <w:ilvl w:val="0"/>
          <w:numId w:val="10"/>
        </w:numPr>
        <w:spacing w:before="60"/>
        <w:ind w:left="714" w:hanging="357"/>
      </w:pPr>
      <w:r>
        <w:t>e</w:t>
      </w:r>
      <w:r w:rsidRPr="002406A3">
        <w:t>xpanzivní a invazní druhy – dochází ke změně druhového složení a degradaci společenstva (netýkavka žláznatá, rákos obecný, třtina chloupkatá, t. křovištní).</w:t>
      </w:r>
    </w:p>
    <w:p w14:paraId="44A226A1" w14:textId="77777777" w:rsidR="00530343" w:rsidRPr="007C0D94" w:rsidRDefault="00000000" w:rsidP="007C0D94">
      <w:pPr>
        <w:spacing w:before="240"/>
        <w:rPr>
          <w:b/>
        </w:rPr>
      </w:pPr>
      <w:r w:rsidRPr="007C0D94">
        <w:rPr>
          <w:b/>
        </w:rPr>
        <w:t>E</w:t>
      </w:r>
      <w:r w:rsidRPr="007C0D94">
        <w:rPr>
          <w:b/>
          <w:vertAlign w:val="subscript"/>
        </w:rPr>
        <w:t>2</w:t>
      </w:r>
      <w:r w:rsidRPr="007C0D94">
        <w:rPr>
          <w:b/>
        </w:rPr>
        <w:t xml:space="preserve"> – listnaté lesy středních a vyšších poloh (květnaté, acidofilní a horské klenové bučiny, suťové lesy včetně štěrbinové vegetace silikátových skal a drolin)</w:t>
      </w:r>
    </w:p>
    <w:p w14:paraId="1BB0C5A2" w14:textId="77777777" w:rsidR="00530343" w:rsidRPr="007C0D94" w:rsidRDefault="00000000" w:rsidP="00530343">
      <w:pPr>
        <w:rPr>
          <w:u w:val="single"/>
        </w:rPr>
      </w:pPr>
      <w:r w:rsidRPr="007C0D94">
        <w:rPr>
          <w:u w:val="single"/>
        </w:rPr>
        <w:t xml:space="preserve">Cílový stav: </w:t>
      </w:r>
    </w:p>
    <w:p w14:paraId="679A94D7" w14:textId="77777777" w:rsidR="00530343" w:rsidRPr="007C07BE" w:rsidRDefault="00000000" w:rsidP="00530343">
      <w:r w:rsidRPr="007C07BE">
        <w:t xml:space="preserve">Společným cílem pro listnaté lesy jsou stabilní přirozená nebo málo pozměněná lesní společenstva s přírodě blízkou druhovou skladbou bez výskytu nevhodných nebo nepůvodních dřevin. Porosty vertikálně i horizontálně diverzifikované, </w:t>
      </w:r>
      <w:proofErr w:type="spellStart"/>
      <w:r w:rsidRPr="007C07BE">
        <w:t>nestejnověké</w:t>
      </w:r>
      <w:proofErr w:type="spellEnd"/>
      <w:r w:rsidRPr="007C07BE">
        <w:t xml:space="preserve"> s vyvinutým keřovým patrem. Korunový zápoj rozvolněný až zapojený, ojediněle se vyskytují i světliny. Vodní režim je ve většině porostů blízký přirozenému, odvodnění se projevuje pouze okolo lesních cest. V lesích se vyskytuje mrtvé dřevo, jak ve formě stojících pahýlů s dutinami, tak ve formě spadlých kmenů a větví, dále také semenné a biotopové stromy (živé staré stromy ponechané do samovolného rozpadu). </w:t>
      </w:r>
    </w:p>
    <w:p w14:paraId="304CF6C4" w14:textId="77777777" w:rsidR="00530343" w:rsidRPr="00581E81" w:rsidRDefault="00000000" w:rsidP="00530343">
      <w:r w:rsidRPr="00581E81">
        <w:lastRenderedPageBreak/>
        <w:t xml:space="preserve">Rozvinutá vegetace na skalních výchozech. Pokryvnost vegetace je ovlivňována především přirozenými procesy a přirozenou dynamikou vývoje těchto ekosystémů. Vliv rekreačních aktivit nebo lesních těžeb je zanedbatelný. </w:t>
      </w:r>
    </w:p>
    <w:p w14:paraId="13A37DF2" w14:textId="77777777" w:rsidR="00530343" w:rsidRDefault="00000000" w:rsidP="00530343">
      <w:r w:rsidRPr="00581E81">
        <w:t xml:space="preserve">Druhové složení porostů odpovídá jednotlivým biotopům. </w:t>
      </w:r>
      <w:r>
        <w:t>Významné</w:t>
      </w:r>
      <w:r w:rsidRPr="00581E81">
        <w:t xml:space="preserve"> druhy se vyskytují ve stabilních populacích s fungující </w:t>
      </w:r>
      <w:proofErr w:type="spellStart"/>
      <w:r w:rsidRPr="00581E81">
        <w:t>metapopulační</w:t>
      </w:r>
      <w:proofErr w:type="spellEnd"/>
      <w:r w:rsidRPr="00581E81">
        <w:t xml:space="preserve"> dynamikou (s výjimkou extrémně vzácných druhů). </w:t>
      </w:r>
    </w:p>
    <w:p w14:paraId="02235DFF" w14:textId="77777777" w:rsidR="00530343" w:rsidRPr="007C0D94" w:rsidRDefault="00000000" w:rsidP="007C0D94">
      <w:pPr>
        <w:spacing w:before="240"/>
        <w:rPr>
          <w:u w:val="single"/>
        </w:rPr>
      </w:pPr>
      <w:r w:rsidRPr="007C0D94">
        <w:rPr>
          <w:u w:val="single"/>
        </w:rPr>
        <w:t xml:space="preserve">Současný stav: </w:t>
      </w:r>
    </w:p>
    <w:p w14:paraId="21D9B224" w14:textId="77777777" w:rsidR="00530343" w:rsidRPr="005307FF" w:rsidRDefault="00000000" w:rsidP="00530343">
      <w:r w:rsidRPr="00581E81">
        <w:t>Květnaté bučiny (L5.1), acidofilní bučiny (L5</w:t>
      </w:r>
      <w:r w:rsidRPr="005307FF">
        <w:t xml:space="preserve">.4), horské klenové bučiny (L5.2), suťové lesy (L4) a štěrbinová vegetace silikátových skal a drolin (S1.2) jsou </w:t>
      </w:r>
      <w:proofErr w:type="spellStart"/>
      <w:r w:rsidRPr="005307FF">
        <w:t>vymapovány</w:t>
      </w:r>
      <w:proofErr w:type="spellEnd"/>
      <w:r w:rsidRPr="005307FF">
        <w:t xml:space="preserve"> na 2919,41 ha a představují tak 12,52 % rozlohy CHKO (podrobně viz tabulka č.</w:t>
      </w:r>
      <w:r w:rsidR="00370D38">
        <w:t xml:space="preserve"> 17</w:t>
      </w:r>
      <w:r w:rsidRPr="005307FF">
        <w:t>). Obecně lze shrnout, že převládají biotopy s mírně zhoršenou kvalitou (hodnota 2), s výjimkou silikátových skal a drolin, které jsou více než z poloviny hodnoceny jako nejvíce kvalitní (hodnota 1). Nezanedbatelná část všech typů bučin je však zařazena k nejvíce degradovaným biotopům (hodnota 4).</w:t>
      </w:r>
    </w:p>
    <w:p w14:paraId="3793D2E4" w14:textId="77777777" w:rsidR="00530343" w:rsidRPr="004D454B" w:rsidRDefault="00000000" w:rsidP="007C0D94">
      <w:pPr>
        <w:spacing w:before="240" w:after="240"/>
      </w:pPr>
      <w:r w:rsidRPr="005307FF">
        <w:t>Tab</w:t>
      </w:r>
      <w:r w:rsidR="00EE0653">
        <w:t>.</w:t>
      </w:r>
      <w:r w:rsidRPr="005307FF">
        <w:t xml:space="preserve"> </w:t>
      </w:r>
      <w:r w:rsidR="00370D38">
        <w:t>17</w:t>
      </w:r>
      <w:r w:rsidR="005307FF" w:rsidRPr="005307FF">
        <w:t>:</w:t>
      </w:r>
      <w:r w:rsidRPr="005307FF">
        <w:t xml:space="preserve"> Zastoupení lesních biotopů (předmět</w:t>
      </w:r>
      <w:r w:rsidRPr="00E26508">
        <w:t xml:space="preserve"> ochrany E</w:t>
      </w:r>
      <w:r w:rsidRPr="00E26508">
        <w:rPr>
          <w:vertAlign w:val="subscript"/>
        </w:rPr>
        <w:t>2</w:t>
      </w:r>
      <w:r w:rsidRPr="004D454B">
        <w:t>) na území CHKO Orlické hory, včetně procentuálního poměru kvality bi</w:t>
      </w:r>
      <w:r w:rsidR="005838C5">
        <w:t>otopů a jejich průměrné kvality</w:t>
      </w:r>
    </w:p>
    <w:tbl>
      <w:tblPr>
        <w:tblStyle w:val="Mkatabulky"/>
        <w:tblW w:w="8784" w:type="dxa"/>
        <w:jc w:val="center"/>
        <w:tblLook w:val="04A0" w:firstRow="1" w:lastRow="0" w:firstColumn="1" w:lastColumn="0" w:noHBand="0" w:noVBand="1"/>
      </w:tblPr>
      <w:tblGrid>
        <w:gridCol w:w="988"/>
        <w:gridCol w:w="1654"/>
        <w:gridCol w:w="1052"/>
        <w:gridCol w:w="1147"/>
        <w:gridCol w:w="1052"/>
        <w:gridCol w:w="1052"/>
        <w:gridCol w:w="1839"/>
      </w:tblGrid>
      <w:tr w:rsidR="00121602" w14:paraId="7D815AD4" w14:textId="77777777" w:rsidTr="000D6F4D">
        <w:trPr>
          <w:trHeight w:val="578"/>
          <w:jc w:val="center"/>
        </w:trPr>
        <w:tc>
          <w:tcPr>
            <w:tcW w:w="988" w:type="dxa"/>
            <w:noWrap/>
            <w:hideMark/>
          </w:tcPr>
          <w:p w14:paraId="3D0E4E11" w14:textId="77777777" w:rsidR="00530343" w:rsidRPr="00B43AE5" w:rsidRDefault="00000000" w:rsidP="007C0D94">
            <w:pPr>
              <w:spacing w:before="0"/>
            </w:pPr>
            <w:r w:rsidRPr="00B43AE5">
              <w:t>Biotop</w:t>
            </w:r>
          </w:p>
        </w:tc>
        <w:tc>
          <w:tcPr>
            <w:tcW w:w="1654" w:type="dxa"/>
          </w:tcPr>
          <w:p w14:paraId="68D5C8D3" w14:textId="77777777" w:rsidR="00530343" w:rsidRPr="00B43AE5" w:rsidRDefault="00000000" w:rsidP="007C0D94">
            <w:pPr>
              <w:spacing w:before="0"/>
            </w:pPr>
            <w:r w:rsidRPr="00B43AE5">
              <w:rPr>
                <w:color w:val="000000"/>
              </w:rPr>
              <w:t>Rozloha biotopu (ha)</w:t>
            </w:r>
          </w:p>
        </w:tc>
        <w:tc>
          <w:tcPr>
            <w:tcW w:w="1052" w:type="dxa"/>
            <w:noWrap/>
            <w:hideMark/>
          </w:tcPr>
          <w:p w14:paraId="6C864102" w14:textId="77777777" w:rsidR="00530343" w:rsidRPr="00B43AE5" w:rsidRDefault="00000000" w:rsidP="007C0D94">
            <w:pPr>
              <w:spacing w:before="0"/>
            </w:pPr>
            <w:r w:rsidRPr="00B43AE5">
              <w:t>Kvalita 1 (%)</w:t>
            </w:r>
          </w:p>
        </w:tc>
        <w:tc>
          <w:tcPr>
            <w:tcW w:w="1147" w:type="dxa"/>
            <w:noWrap/>
            <w:hideMark/>
          </w:tcPr>
          <w:p w14:paraId="7578DB51" w14:textId="77777777" w:rsidR="00530343" w:rsidRPr="00B43AE5" w:rsidRDefault="00000000" w:rsidP="007C0D94">
            <w:pPr>
              <w:spacing w:before="0"/>
            </w:pPr>
            <w:r w:rsidRPr="00B43AE5">
              <w:t>Kvalita 2</w:t>
            </w:r>
          </w:p>
          <w:p w14:paraId="38829A5A" w14:textId="77777777" w:rsidR="00530343" w:rsidRPr="00B43AE5" w:rsidRDefault="00000000" w:rsidP="007C0D94">
            <w:pPr>
              <w:spacing w:before="0"/>
            </w:pPr>
            <w:r w:rsidRPr="00B43AE5">
              <w:t>(%)</w:t>
            </w:r>
          </w:p>
        </w:tc>
        <w:tc>
          <w:tcPr>
            <w:tcW w:w="1052" w:type="dxa"/>
            <w:noWrap/>
            <w:hideMark/>
          </w:tcPr>
          <w:p w14:paraId="05684624" w14:textId="77777777" w:rsidR="00530343" w:rsidRPr="00B43AE5" w:rsidRDefault="00000000" w:rsidP="007C0D94">
            <w:pPr>
              <w:spacing w:before="0"/>
            </w:pPr>
            <w:r w:rsidRPr="00B43AE5">
              <w:t>Kvalita 3</w:t>
            </w:r>
          </w:p>
          <w:p w14:paraId="0C578595" w14:textId="77777777" w:rsidR="00530343" w:rsidRPr="00B43AE5" w:rsidRDefault="00000000" w:rsidP="007C0D94">
            <w:pPr>
              <w:spacing w:before="0"/>
            </w:pPr>
            <w:r w:rsidRPr="00B43AE5">
              <w:t>(%)</w:t>
            </w:r>
          </w:p>
        </w:tc>
        <w:tc>
          <w:tcPr>
            <w:tcW w:w="1052" w:type="dxa"/>
            <w:noWrap/>
            <w:hideMark/>
          </w:tcPr>
          <w:p w14:paraId="14AC68F1" w14:textId="77777777" w:rsidR="00530343" w:rsidRPr="00B43AE5" w:rsidRDefault="00000000" w:rsidP="007C0D94">
            <w:pPr>
              <w:spacing w:before="0"/>
            </w:pPr>
            <w:r w:rsidRPr="00B43AE5">
              <w:t>Kvalita 4</w:t>
            </w:r>
          </w:p>
          <w:p w14:paraId="3542A7CA" w14:textId="77777777" w:rsidR="00530343" w:rsidRPr="00B43AE5" w:rsidRDefault="00000000" w:rsidP="007C0D94">
            <w:pPr>
              <w:spacing w:before="0"/>
            </w:pPr>
            <w:r w:rsidRPr="00B43AE5">
              <w:t>(%)</w:t>
            </w:r>
          </w:p>
        </w:tc>
        <w:tc>
          <w:tcPr>
            <w:tcW w:w="1839" w:type="dxa"/>
          </w:tcPr>
          <w:p w14:paraId="592BB9BD" w14:textId="77777777" w:rsidR="00530343" w:rsidRPr="00B43AE5" w:rsidRDefault="00000000" w:rsidP="007C0D94">
            <w:pPr>
              <w:spacing w:before="0"/>
              <w:rPr>
                <w:color w:val="000000"/>
              </w:rPr>
            </w:pPr>
            <w:r w:rsidRPr="00B43AE5">
              <w:rPr>
                <w:color w:val="000000"/>
              </w:rPr>
              <w:t>Průměrná kvalita biotopu</w:t>
            </w:r>
          </w:p>
        </w:tc>
      </w:tr>
      <w:tr w:rsidR="00121602" w14:paraId="6EF5F212" w14:textId="77777777" w:rsidTr="00046262">
        <w:trPr>
          <w:trHeight w:val="300"/>
          <w:jc w:val="center"/>
        </w:trPr>
        <w:tc>
          <w:tcPr>
            <w:tcW w:w="988" w:type="dxa"/>
            <w:noWrap/>
            <w:hideMark/>
          </w:tcPr>
          <w:p w14:paraId="668668AE" w14:textId="77777777" w:rsidR="00530343" w:rsidRPr="00B43AE5" w:rsidRDefault="00000000" w:rsidP="007C0D94">
            <w:pPr>
              <w:spacing w:before="0"/>
              <w:rPr>
                <w:color w:val="000000"/>
              </w:rPr>
            </w:pPr>
            <w:r w:rsidRPr="00B43AE5">
              <w:rPr>
                <w:color w:val="000000"/>
              </w:rPr>
              <w:t>L4</w:t>
            </w:r>
          </w:p>
        </w:tc>
        <w:tc>
          <w:tcPr>
            <w:tcW w:w="1654" w:type="dxa"/>
            <w:vAlign w:val="center"/>
          </w:tcPr>
          <w:p w14:paraId="4D6ACA2E" w14:textId="77777777" w:rsidR="00530343" w:rsidRPr="00B43AE5" w:rsidRDefault="00000000" w:rsidP="00046262">
            <w:pPr>
              <w:spacing w:before="0"/>
              <w:jc w:val="right"/>
              <w:rPr>
                <w:color w:val="000000"/>
              </w:rPr>
            </w:pPr>
            <w:r w:rsidRPr="00B43AE5">
              <w:rPr>
                <w:color w:val="000000"/>
              </w:rPr>
              <w:t>79,62</w:t>
            </w:r>
            <w:r w:rsidR="00046262">
              <w:rPr>
                <w:color w:val="000000"/>
              </w:rPr>
              <w:t>00</w:t>
            </w:r>
          </w:p>
        </w:tc>
        <w:tc>
          <w:tcPr>
            <w:tcW w:w="1052" w:type="dxa"/>
            <w:noWrap/>
            <w:vAlign w:val="center"/>
            <w:hideMark/>
          </w:tcPr>
          <w:p w14:paraId="14DB20ED" w14:textId="77777777" w:rsidR="00530343" w:rsidRPr="00B43AE5" w:rsidRDefault="00000000" w:rsidP="00046262">
            <w:pPr>
              <w:spacing w:before="0"/>
              <w:jc w:val="right"/>
              <w:rPr>
                <w:color w:val="000000"/>
              </w:rPr>
            </w:pPr>
            <w:r w:rsidRPr="00B43AE5">
              <w:rPr>
                <w:color w:val="000000"/>
              </w:rPr>
              <w:t>21,73</w:t>
            </w:r>
          </w:p>
        </w:tc>
        <w:tc>
          <w:tcPr>
            <w:tcW w:w="1147" w:type="dxa"/>
            <w:noWrap/>
            <w:vAlign w:val="center"/>
            <w:hideMark/>
          </w:tcPr>
          <w:p w14:paraId="358AF240" w14:textId="77777777" w:rsidR="00530343" w:rsidRPr="00B43AE5" w:rsidRDefault="00000000" w:rsidP="00046262">
            <w:pPr>
              <w:spacing w:before="0"/>
              <w:jc w:val="right"/>
              <w:rPr>
                <w:color w:val="000000"/>
              </w:rPr>
            </w:pPr>
            <w:r w:rsidRPr="00B43AE5">
              <w:rPr>
                <w:color w:val="000000"/>
              </w:rPr>
              <w:t>51,21</w:t>
            </w:r>
          </w:p>
        </w:tc>
        <w:tc>
          <w:tcPr>
            <w:tcW w:w="1052" w:type="dxa"/>
            <w:noWrap/>
            <w:vAlign w:val="center"/>
            <w:hideMark/>
          </w:tcPr>
          <w:p w14:paraId="2E7C4609" w14:textId="77777777" w:rsidR="00530343" w:rsidRPr="00B43AE5" w:rsidRDefault="00000000" w:rsidP="00046262">
            <w:pPr>
              <w:spacing w:before="0"/>
              <w:jc w:val="right"/>
              <w:rPr>
                <w:color w:val="000000"/>
              </w:rPr>
            </w:pPr>
            <w:r w:rsidRPr="00B43AE5">
              <w:rPr>
                <w:color w:val="000000"/>
              </w:rPr>
              <w:t>13,41</w:t>
            </w:r>
          </w:p>
        </w:tc>
        <w:tc>
          <w:tcPr>
            <w:tcW w:w="1052" w:type="dxa"/>
            <w:noWrap/>
            <w:vAlign w:val="center"/>
            <w:hideMark/>
          </w:tcPr>
          <w:p w14:paraId="7097975E" w14:textId="77777777" w:rsidR="00530343" w:rsidRPr="00B43AE5" w:rsidRDefault="00000000" w:rsidP="00046262">
            <w:pPr>
              <w:spacing w:before="0"/>
              <w:jc w:val="right"/>
              <w:rPr>
                <w:color w:val="000000"/>
              </w:rPr>
            </w:pPr>
            <w:r w:rsidRPr="00B43AE5">
              <w:rPr>
                <w:color w:val="000000"/>
              </w:rPr>
              <w:t>10,29</w:t>
            </w:r>
          </w:p>
        </w:tc>
        <w:tc>
          <w:tcPr>
            <w:tcW w:w="1839" w:type="dxa"/>
            <w:vAlign w:val="center"/>
          </w:tcPr>
          <w:p w14:paraId="0296D1A9" w14:textId="77777777" w:rsidR="00530343" w:rsidRPr="00B43AE5" w:rsidRDefault="00000000" w:rsidP="00046262">
            <w:pPr>
              <w:spacing w:before="0"/>
              <w:jc w:val="center"/>
              <w:rPr>
                <w:color w:val="000000"/>
              </w:rPr>
            </w:pPr>
            <w:r w:rsidRPr="00B43AE5">
              <w:rPr>
                <w:color w:val="000000"/>
              </w:rPr>
              <w:t>2,49</w:t>
            </w:r>
          </w:p>
        </w:tc>
      </w:tr>
      <w:tr w:rsidR="00121602" w14:paraId="0F306141" w14:textId="77777777" w:rsidTr="00046262">
        <w:trPr>
          <w:trHeight w:val="300"/>
          <w:jc w:val="center"/>
        </w:trPr>
        <w:tc>
          <w:tcPr>
            <w:tcW w:w="988" w:type="dxa"/>
            <w:noWrap/>
            <w:hideMark/>
          </w:tcPr>
          <w:p w14:paraId="6C5486CA" w14:textId="77777777" w:rsidR="00530343" w:rsidRPr="00B43AE5" w:rsidRDefault="00000000" w:rsidP="007C0D94">
            <w:pPr>
              <w:spacing w:before="0"/>
              <w:rPr>
                <w:color w:val="000000"/>
              </w:rPr>
            </w:pPr>
            <w:r w:rsidRPr="00B43AE5">
              <w:rPr>
                <w:color w:val="000000"/>
              </w:rPr>
              <w:t>L5.1</w:t>
            </w:r>
          </w:p>
        </w:tc>
        <w:tc>
          <w:tcPr>
            <w:tcW w:w="1654" w:type="dxa"/>
            <w:vAlign w:val="center"/>
          </w:tcPr>
          <w:p w14:paraId="01C3D3AB" w14:textId="77777777" w:rsidR="00530343" w:rsidRPr="00B43AE5" w:rsidRDefault="00000000" w:rsidP="00046262">
            <w:pPr>
              <w:spacing w:before="0"/>
              <w:jc w:val="right"/>
              <w:rPr>
                <w:color w:val="000000"/>
              </w:rPr>
            </w:pPr>
            <w:r w:rsidRPr="00B43AE5">
              <w:rPr>
                <w:color w:val="000000"/>
              </w:rPr>
              <w:t>303,791</w:t>
            </w:r>
            <w:r w:rsidR="00046262">
              <w:rPr>
                <w:color w:val="000000"/>
              </w:rPr>
              <w:t>0</w:t>
            </w:r>
          </w:p>
        </w:tc>
        <w:tc>
          <w:tcPr>
            <w:tcW w:w="1052" w:type="dxa"/>
            <w:noWrap/>
            <w:vAlign w:val="center"/>
            <w:hideMark/>
          </w:tcPr>
          <w:p w14:paraId="509C0A55" w14:textId="77777777" w:rsidR="00530343" w:rsidRPr="00B43AE5" w:rsidRDefault="00000000" w:rsidP="00046262">
            <w:pPr>
              <w:spacing w:before="0"/>
              <w:jc w:val="right"/>
              <w:rPr>
                <w:color w:val="000000"/>
              </w:rPr>
            </w:pPr>
            <w:r w:rsidRPr="00B43AE5">
              <w:rPr>
                <w:color w:val="000000"/>
              </w:rPr>
              <w:t>15,09</w:t>
            </w:r>
          </w:p>
        </w:tc>
        <w:tc>
          <w:tcPr>
            <w:tcW w:w="1147" w:type="dxa"/>
            <w:noWrap/>
            <w:vAlign w:val="center"/>
            <w:hideMark/>
          </w:tcPr>
          <w:p w14:paraId="0D45361A" w14:textId="77777777" w:rsidR="00530343" w:rsidRPr="00B43AE5" w:rsidRDefault="00000000" w:rsidP="00046262">
            <w:pPr>
              <w:spacing w:before="0"/>
              <w:jc w:val="right"/>
              <w:rPr>
                <w:color w:val="000000"/>
              </w:rPr>
            </w:pPr>
            <w:r w:rsidRPr="00B43AE5">
              <w:rPr>
                <w:color w:val="000000"/>
              </w:rPr>
              <w:t>36,79</w:t>
            </w:r>
          </w:p>
        </w:tc>
        <w:tc>
          <w:tcPr>
            <w:tcW w:w="1052" w:type="dxa"/>
            <w:noWrap/>
            <w:vAlign w:val="center"/>
            <w:hideMark/>
          </w:tcPr>
          <w:p w14:paraId="3339380C" w14:textId="77777777" w:rsidR="00530343" w:rsidRPr="00B43AE5" w:rsidRDefault="00000000" w:rsidP="00046262">
            <w:pPr>
              <w:spacing w:before="0"/>
              <w:jc w:val="right"/>
              <w:rPr>
                <w:color w:val="000000"/>
              </w:rPr>
            </w:pPr>
            <w:r w:rsidRPr="00B43AE5">
              <w:rPr>
                <w:color w:val="000000"/>
              </w:rPr>
              <w:t>18,16</w:t>
            </w:r>
          </w:p>
        </w:tc>
        <w:tc>
          <w:tcPr>
            <w:tcW w:w="1052" w:type="dxa"/>
            <w:noWrap/>
            <w:vAlign w:val="center"/>
            <w:hideMark/>
          </w:tcPr>
          <w:p w14:paraId="3527EB78" w14:textId="77777777" w:rsidR="00530343" w:rsidRPr="00B43AE5" w:rsidRDefault="00000000" w:rsidP="00046262">
            <w:pPr>
              <w:spacing w:before="0"/>
              <w:jc w:val="right"/>
              <w:rPr>
                <w:color w:val="000000"/>
              </w:rPr>
            </w:pPr>
            <w:r w:rsidRPr="00B43AE5">
              <w:rPr>
                <w:color w:val="000000"/>
              </w:rPr>
              <w:t>29,47</w:t>
            </w:r>
          </w:p>
        </w:tc>
        <w:tc>
          <w:tcPr>
            <w:tcW w:w="1839" w:type="dxa"/>
            <w:vAlign w:val="center"/>
          </w:tcPr>
          <w:p w14:paraId="57811C88" w14:textId="77777777" w:rsidR="00530343" w:rsidRPr="00B43AE5" w:rsidRDefault="00000000" w:rsidP="00046262">
            <w:pPr>
              <w:spacing w:before="0"/>
              <w:jc w:val="center"/>
              <w:rPr>
                <w:color w:val="000000"/>
              </w:rPr>
            </w:pPr>
            <w:r w:rsidRPr="00B43AE5">
              <w:rPr>
                <w:color w:val="000000"/>
              </w:rPr>
              <w:t>2,62</w:t>
            </w:r>
          </w:p>
        </w:tc>
      </w:tr>
      <w:tr w:rsidR="00121602" w14:paraId="3EC45B6C" w14:textId="77777777" w:rsidTr="00046262">
        <w:trPr>
          <w:trHeight w:val="300"/>
          <w:jc w:val="center"/>
        </w:trPr>
        <w:tc>
          <w:tcPr>
            <w:tcW w:w="988" w:type="dxa"/>
            <w:noWrap/>
            <w:hideMark/>
          </w:tcPr>
          <w:p w14:paraId="4E0FB7E7" w14:textId="77777777" w:rsidR="00530343" w:rsidRPr="00B43AE5" w:rsidRDefault="00000000" w:rsidP="007C0D94">
            <w:pPr>
              <w:spacing w:before="0"/>
              <w:rPr>
                <w:color w:val="000000"/>
              </w:rPr>
            </w:pPr>
            <w:r w:rsidRPr="00B43AE5">
              <w:rPr>
                <w:color w:val="000000"/>
              </w:rPr>
              <w:t>L5.2</w:t>
            </w:r>
          </w:p>
        </w:tc>
        <w:tc>
          <w:tcPr>
            <w:tcW w:w="1654" w:type="dxa"/>
            <w:vAlign w:val="center"/>
          </w:tcPr>
          <w:p w14:paraId="4C0F0916" w14:textId="77777777" w:rsidR="00530343" w:rsidRPr="00B43AE5" w:rsidRDefault="00000000" w:rsidP="00046262">
            <w:pPr>
              <w:spacing w:before="0"/>
              <w:jc w:val="right"/>
              <w:rPr>
                <w:color w:val="000000"/>
              </w:rPr>
            </w:pPr>
            <w:r w:rsidRPr="00B43AE5">
              <w:rPr>
                <w:color w:val="000000"/>
              </w:rPr>
              <w:t>13,8004</w:t>
            </w:r>
          </w:p>
        </w:tc>
        <w:tc>
          <w:tcPr>
            <w:tcW w:w="1052" w:type="dxa"/>
            <w:noWrap/>
            <w:vAlign w:val="center"/>
            <w:hideMark/>
          </w:tcPr>
          <w:p w14:paraId="77DC679B" w14:textId="77777777" w:rsidR="00530343" w:rsidRPr="00B43AE5" w:rsidRDefault="00000000" w:rsidP="00046262">
            <w:pPr>
              <w:spacing w:before="0"/>
              <w:jc w:val="right"/>
              <w:rPr>
                <w:color w:val="000000"/>
              </w:rPr>
            </w:pPr>
            <w:r w:rsidRPr="00B43AE5">
              <w:rPr>
                <w:color w:val="000000"/>
              </w:rPr>
              <w:t>39,27</w:t>
            </w:r>
          </w:p>
        </w:tc>
        <w:tc>
          <w:tcPr>
            <w:tcW w:w="1147" w:type="dxa"/>
            <w:noWrap/>
            <w:vAlign w:val="center"/>
            <w:hideMark/>
          </w:tcPr>
          <w:p w14:paraId="5D7FA49C" w14:textId="77777777" w:rsidR="00530343" w:rsidRPr="00B43AE5" w:rsidRDefault="00000000" w:rsidP="00046262">
            <w:pPr>
              <w:spacing w:before="0"/>
              <w:jc w:val="right"/>
              <w:rPr>
                <w:color w:val="000000"/>
              </w:rPr>
            </w:pPr>
            <w:r w:rsidRPr="00B43AE5">
              <w:rPr>
                <w:color w:val="000000"/>
              </w:rPr>
              <w:t>30,58</w:t>
            </w:r>
          </w:p>
        </w:tc>
        <w:tc>
          <w:tcPr>
            <w:tcW w:w="1052" w:type="dxa"/>
            <w:noWrap/>
            <w:vAlign w:val="center"/>
            <w:hideMark/>
          </w:tcPr>
          <w:p w14:paraId="04DAE5E4" w14:textId="77777777" w:rsidR="00530343" w:rsidRPr="00B43AE5" w:rsidRDefault="00000000" w:rsidP="00046262">
            <w:pPr>
              <w:spacing w:before="0"/>
              <w:jc w:val="right"/>
              <w:rPr>
                <w:color w:val="000000"/>
              </w:rPr>
            </w:pPr>
            <w:r w:rsidRPr="00B43AE5">
              <w:rPr>
                <w:color w:val="000000"/>
              </w:rPr>
              <w:t>0,00</w:t>
            </w:r>
          </w:p>
        </w:tc>
        <w:tc>
          <w:tcPr>
            <w:tcW w:w="1052" w:type="dxa"/>
            <w:noWrap/>
            <w:vAlign w:val="center"/>
            <w:hideMark/>
          </w:tcPr>
          <w:p w14:paraId="5CB220E9" w14:textId="77777777" w:rsidR="00530343" w:rsidRPr="00B43AE5" w:rsidRDefault="00000000" w:rsidP="00046262">
            <w:pPr>
              <w:spacing w:before="0"/>
              <w:jc w:val="right"/>
              <w:rPr>
                <w:color w:val="000000"/>
              </w:rPr>
            </w:pPr>
            <w:r w:rsidRPr="00B43AE5">
              <w:rPr>
                <w:color w:val="000000"/>
              </w:rPr>
              <w:t>30,14</w:t>
            </w:r>
          </w:p>
        </w:tc>
        <w:tc>
          <w:tcPr>
            <w:tcW w:w="1839" w:type="dxa"/>
            <w:vAlign w:val="center"/>
          </w:tcPr>
          <w:p w14:paraId="38A5769E" w14:textId="77777777" w:rsidR="00530343" w:rsidRPr="00B43AE5" w:rsidRDefault="00000000" w:rsidP="00046262">
            <w:pPr>
              <w:spacing w:before="0"/>
              <w:jc w:val="center"/>
              <w:rPr>
                <w:color w:val="000000"/>
              </w:rPr>
            </w:pPr>
            <w:r w:rsidRPr="00B43AE5">
              <w:rPr>
                <w:color w:val="000000"/>
              </w:rPr>
              <w:t>2,21</w:t>
            </w:r>
          </w:p>
        </w:tc>
      </w:tr>
      <w:tr w:rsidR="00121602" w14:paraId="28EE9A09" w14:textId="77777777" w:rsidTr="00046262">
        <w:trPr>
          <w:trHeight w:val="300"/>
          <w:jc w:val="center"/>
        </w:trPr>
        <w:tc>
          <w:tcPr>
            <w:tcW w:w="988" w:type="dxa"/>
            <w:noWrap/>
            <w:hideMark/>
          </w:tcPr>
          <w:p w14:paraId="0DF417C7" w14:textId="77777777" w:rsidR="00530343" w:rsidRPr="00B43AE5" w:rsidRDefault="00000000" w:rsidP="007C0D94">
            <w:pPr>
              <w:spacing w:before="0"/>
              <w:rPr>
                <w:color w:val="000000"/>
              </w:rPr>
            </w:pPr>
            <w:r w:rsidRPr="00B43AE5">
              <w:rPr>
                <w:color w:val="000000"/>
              </w:rPr>
              <w:t>L5.4</w:t>
            </w:r>
          </w:p>
        </w:tc>
        <w:tc>
          <w:tcPr>
            <w:tcW w:w="1654" w:type="dxa"/>
            <w:vAlign w:val="center"/>
          </w:tcPr>
          <w:p w14:paraId="6840E317" w14:textId="77777777" w:rsidR="00530343" w:rsidRPr="00B43AE5" w:rsidRDefault="00000000" w:rsidP="00046262">
            <w:pPr>
              <w:spacing w:before="0"/>
              <w:jc w:val="right"/>
              <w:rPr>
                <w:color w:val="000000"/>
              </w:rPr>
            </w:pPr>
            <w:r w:rsidRPr="00B43AE5">
              <w:rPr>
                <w:color w:val="000000"/>
              </w:rPr>
              <w:t>2500,219</w:t>
            </w:r>
            <w:r w:rsidR="00046262">
              <w:rPr>
                <w:color w:val="000000"/>
              </w:rPr>
              <w:t>0</w:t>
            </w:r>
          </w:p>
        </w:tc>
        <w:tc>
          <w:tcPr>
            <w:tcW w:w="1052" w:type="dxa"/>
            <w:noWrap/>
            <w:vAlign w:val="center"/>
            <w:hideMark/>
          </w:tcPr>
          <w:p w14:paraId="1C54D33B" w14:textId="77777777" w:rsidR="00530343" w:rsidRPr="00B43AE5" w:rsidRDefault="00000000" w:rsidP="00046262">
            <w:pPr>
              <w:spacing w:before="0"/>
              <w:jc w:val="right"/>
              <w:rPr>
                <w:color w:val="000000"/>
              </w:rPr>
            </w:pPr>
            <w:r w:rsidRPr="00B43AE5">
              <w:rPr>
                <w:color w:val="000000"/>
              </w:rPr>
              <w:t>19,21</w:t>
            </w:r>
          </w:p>
        </w:tc>
        <w:tc>
          <w:tcPr>
            <w:tcW w:w="1147" w:type="dxa"/>
            <w:noWrap/>
            <w:vAlign w:val="center"/>
            <w:hideMark/>
          </w:tcPr>
          <w:p w14:paraId="7D384B28" w14:textId="77777777" w:rsidR="00530343" w:rsidRPr="00B43AE5" w:rsidRDefault="00000000" w:rsidP="00046262">
            <w:pPr>
              <w:spacing w:before="0"/>
              <w:jc w:val="right"/>
              <w:rPr>
                <w:color w:val="000000"/>
              </w:rPr>
            </w:pPr>
            <w:r w:rsidRPr="00B43AE5">
              <w:rPr>
                <w:color w:val="000000"/>
              </w:rPr>
              <w:t>23,73</w:t>
            </w:r>
          </w:p>
        </w:tc>
        <w:tc>
          <w:tcPr>
            <w:tcW w:w="1052" w:type="dxa"/>
            <w:noWrap/>
            <w:vAlign w:val="center"/>
            <w:hideMark/>
          </w:tcPr>
          <w:p w14:paraId="73A83DBB" w14:textId="77777777" w:rsidR="00530343" w:rsidRPr="00B43AE5" w:rsidRDefault="00000000" w:rsidP="00046262">
            <w:pPr>
              <w:spacing w:before="0"/>
              <w:jc w:val="right"/>
              <w:rPr>
                <w:color w:val="000000"/>
              </w:rPr>
            </w:pPr>
            <w:r w:rsidRPr="00B43AE5">
              <w:rPr>
                <w:color w:val="000000"/>
              </w:rPr>
              <w:t>6,65</w:t>
            </w:r>
          </w:p>
        </w:tc>
        <w:tc>
          <w:tcPr>
            <w:tcW w:w="1052" w:type="dxa"/>
            <w:noWrap/>
            <w:vAlign w:val="center"/>
            <w:hideMark/>
          </w:tcPr>
          <w:p w14:paraId="1855270C" w14:textId="77777777" w:rsidR="00530343" w:rsidRPr="00B43AE5" w:rsidRDefault="00000000" w:rsidP="00046262">
            <w:pPr>
              <w:spacing w:before="0"/>
              <w:jc w:val="right"/>
              <w:rPr>
                <w:color w:val="000000"/>
              </w:rPr>
            </w:pPr>
            <w:r w:rsidRPr="00B43AE5">
              <w:rPr>
                <w:color w:val="000000"/>
              </w:rPr>
              <w:t>49,88</w:t>
            </w:r>
          </w:p>
        </w:tc>
        <w:tc>
          <w:tcPr>
            <w:tcW w:w="1839" w:type="dxa"/>
            <w:vAlign w:val="center"/>
          </w:tcPr>
          <w:p w14:paraId="15C7B16F" w14:textId="77777777" w:rsidR="00530343" w:rsidRPr="00B43AE5" w:rsidRDefault="00000000" w:rsidP="00046262">
            <w:pPr>
              <w:spacing w:before="0"/>
              <w:jc w:val="center"/>
              <w:rPr>
                <w:color w:val="000000"/>
              </w:rPr>
            </w:pPr>
            <w:r w:rsidRPr="00B43AE5">
              <w:rPr>
                <w:color w:val="000000"/>
              </w:rPr>
              <w:t>2,88</w:t>
            </w:r>
          </w:p>
        </w:tc>
      </w:tr>
      <w:tr w:rsidR="00121602" w14:paraId="3D9282E5" w14:textId="77777777" w:rsidTr="00046262">
        <w:trPr>
          <w:trHeight w:val="300"/>
          <w:jc w:val="center"/>
        </w:trPr>
        <w:tc>
          <w:tcPr>
            <w:tcW w:w="988" w:type="dxa"/>
            <w:noWrap/>
            <w:hideMark/>
          </w:tcPr>
          <w:p w14:paraId="64981346" w14:textId="77777777" w:rsidR="00530343" w:rsidRPr="00B43AE5" w:rsidRDefault="00000000" w:rsidP="007C0D94">
            <w:pPr>
              <w:spacing w:before="0"/>
              <w:rPr>
                <w:color w:val="000000"/>
              </w:rPr>
            </w:pPr>
            <w:r w:rsidRPr="00B43AE5">
              <w:rPr>
                <w:color w:val="000000"/>
              </w:rPr>
              <w:t>S1.2</w:t>
            </w:r>
          </w:p>
        </w:tc>
        <w:tc>
          <w:tcPr>
            <w:tcW w:w="1654" w:type="dxa"/>
            <w:vAlign w:val="center"/>
          </w:tcPr>
          <w:p w14:paraId="392853A0" w14:textId="77777777" w:rsidR="00530343" w:rsidRPr="00B43AE5" w:rsidRDefault="00000000" w:rsidP="00046262">
            <w:pPr>
              <w:spacing w:before="0"/>
              <w:jc w:val="right"/>
              <w:rPr>
                <w:color w:val="000000"/>
              </w:rPr>
            </w:pPr>
            <w:r w:rsidRPr="00B43AE5">
              <w:rPr>
                <w:color w:val="000000"/>
              </w:rPr>
              <w:t>21,9795</w:t>
            </w:r>
          </w:p>
        </w:tc>
        <w:tc>
          <w:tcPr>
            <w:tcW w:w="1052" w:type="dxa"/>
            <w:noWrap/>
            <w:vAlign w:val="center"/>
            <w:hideMark/>
          </w:tcPr>
          <w:p w14:paraId="5B1CE9E1" w14:textId="77777777" w:rsidR="00530343" w:rsidRPr="00B43AE5" w:rsidRDefault="00000000" w:rsidP="00046262">
            <w:pPr>
              <w:spacing w:before="0"/>
              <w:jc w:val="right"/>
              <w:rPr>
                <w:color w:val="000000"/>
              </w:rPr>
            </w:pPr>
            <w:r w:rsidRPr="00B43AE5">
              <w:rPr>
                <w:color w:val="000000"/>
              </w:rPr>
              <w:t>52,78</w:t>
            </w:r>
          </w:p>
        </w:tc>
        <w:tc>
          <w:tcPr>
            <w:tcW w:w="1147" w:type="dxa"/>
            <w:noWrap/>
            <w:vAlign w:val="center"/>
            <w:hideMark/>
          </w:tcPr>
          <w:p w14:paraId="7F4544E3" w14:textId="77777777" w:rsidR="00530343" w:rsidRPr="00B43AE5" w:rsidRDefault="00000000" w:rsidP="00046262">
            <w:pPr>
              <w:spacing w:before="0"/>
              <w:jc w:val="right"/>
              <w:rPr>
                <w:color w:val="000000"/>
              </w:rPr>
            </w:pPr>
            <w:r w:rsidRPr="00B43AE5">
              <w:rPr>
                <w:color w:val="000000"/>
              </w:rPr>
              <w:t>42,68</w:t>
            </w:r>
          </w:p>
        </w:tc>
        <w:tc>
          <w:tcPr>
            <w:tcW w:w="1052" w:type="dxa"/>
            <w:noWrap/>
            <w:vAlign w:val="center"/>
            <w:hideMark/>
          </w:tcPr>
          <w:p w14:paraId="1F70A4BD" w14:textId="77777777" w:rsidR="00530343" w:rsidRPr="00B43AE5" w:rsidRDefault="00000000" w:rsidP="00046262">
            <w:pPr>
              <w:spacing w:before="0"/>
              <w:jc w:val="right"/>
              <w:rPr>
                <w:color w:val="000000"/>
              </w:rPr>
            </w:pPr>
            <w:r w:rsidRPr="00B43AE5">
              <w:rPr>
                <w:color w:val="000000"/>
              </w:rPr>
              <w:t>0,50</w:t>
            </w:r>
          </w:p>
        </w:tc>
        <w:tc>
          <w:tcPr>
            <w:tcW w:w="1052" w:type="dxa"/>
            <w:noWrap/>
            <w:vAlign w:val="center"/>
            <w:hideMark/>
          </w:tcPr>
          <w:p w14:paraId="3F6CAC45" w14:textId="77777777" w:rsidR="00530343" w:rsidRPr="00B43AE5" w:rsidRDefault="00000000" w:rsidP="00046262">
            <w:pPr>
              <w:spacing w:before="0"/>
              <w:jc w:val="right"/>
              <w:rPr>
                <w:color w:val="000000"/>
              </w:rPr>
            </w:pPr>
            <w:r w:rsidRPr="00B43AE5">
              <w:rPr>
                <w:color w:val="000000"/>
              </w:rPr>
              <w:t>4,09</w:t>
            </w:r>
          </w:p>
        </w:tc>
        <w:tc>
          <w:tcPr>
            <w:tcW w:w="1839" w:type="dxa"/>
            <w:vAlign w:val="center"/>
          </w:tcPr>
          <w:p w14:paraId="4719A317" w14:textId="77777777" w:rsidR="00530343" w:rsidRPr="00B43AE5" w:rsidRDefault="00000000" w:rsidP="00046262">
            <w:pPr>
              <w:spacing w:before="0"/>
              <w:jc w:val="center"/>
              <w:rPr>
                <w:color w:val="000000"/>
              </w:rPr>
            </w:pPr>
            <w:r w:rsidRPr="00B43AE5">
              <w:rPr>
                <w:color w:val="000000"/>
              </w:rPr>
              <w:t>1,56</w:t>
            </w:r>
          </w:p>
        </w:tc>
      </w:tr>
    </w:tbl>
    <w:p w14:paraId="38B4675B" w14:textId="77777777" w:rsidR="00530343" w:rsidRPr="00581E81" w:rsidRDefault="00530343" w:rsidP="007C0D94">
      <w:pPr>
        <w:spacing w:before="0"/>
      </w:pPr>
    </w:p>
    <w:p w14:paraId="7BEDD191" w14:textId="77777777" w:rsidR="00530343" w:rsidRPr="00581E81" w:rsidRDefault="00000000" w:rsidP="007C0D94">
      <w:pPr>
        <w:spacing w:before="0"/>
        <w:rPr>
          <w:rFonts w:cstheme="minorHAnsi"/>
        </w:rPr>
      </w:pPr>
      <w:r w:rsidRPr="00581E81">
        <w:rPr>
          <w:rFonts w:cstheme="minorHAnsi"/>
        </w:rPr>
        <w:t xml:space="preserve">Pro všechny biotopy je žádoucí druhově pestrá fauna listnatého lesa s odpovídajícím druhovým složením fytofágních, xylofágních a </w:t>
      </w:r>
      <w:proofErr w:type="spellStart"/>
      <w:r w:rsidRPr="00581E81">
        <w:rPr>
          <w:rFonts w:cstheme="minorHAnsi"/>
        </w:rPr>
        <w:t>saproxylických</w:t>
      </w:r>
      <w:proofErr w:type="spellEnd"/>
      <w:r w:rsidRPr="00581E81">
        <w:rPr>
          <w:rFonts w:cstheme="minorHAnsi"/>
        </w:rPr>
        <w:t xml:space="preserve"> druhů bezobratlých a ostatních živočichů, včetně obratlovců využívajících stromové dutiny. Mezi typické druhy bezobratlých patří např. střevlík nosatý (</w:t>
      </w:r>
      <w:proofErr w:type="spellStart"/>
      <w:r w:rsidRPr="00581E81">
        <w:rPr>
          <w:rFonts w:cstheme="minorHAnsi"/>
          <w:i/>
        </w:rPr>
        <w:t>Cychrus</w:t>
      </w:r>
      <w:proofErr w:type="spellEnd"/>
      <w:r w:rsidRPr="00581E81">
        <w:rPr>
          <w:rFonts w:cstheme="minorHAnsi"/>
          <w:i/>
        </w:rPr>
        <w:t xml:space="preserve"> </w:t>
      </w:r>
      <w:proofErr w:type="spellStart"/>
      <w:r w:rsidRPr="00581E81">
        <w:rPr>
          <w:rFonts w:cstheme="minorHAnsi"/>
          <w:i/>
        </w:rPr>
        <w:t>caraboides</w:t>
      </w:r>
      <w:proofErr w:type="spellEnd"/>
      <w:r w:rsidRPr="00581E81">
        <w:rPr>
          <w:rFonts w:cstheme="minorHAnsi"/>
        </w:rPr>
        <w:t xml:space="preserve">), tesařík </w:t>
      </w:r>
      <w:proofErr w:type="spellStart"/>
      <w:r w:rsidRPr="00581E81">
        <w:rPr>
          <w:rFonts w:cstheme="minorHAnsi"/>
          <w:i/>
        </w:rPr>
        <w:t>Stictoleptura</w:t>
      </w:r>
      <w:proofErr w:type="spellEnd"/>
      <w:r w:rsidRPr="00581E81">
        <w:rPr>
          <w:rFonts w:cstheme="minorHAnsi"/>
          <w:i/>
        </w:rPr>
        <w:t xml:space="preserve"> </w:t>
      </w:r>
      <w:proofErr w:type="spellStart"/>
      <w:r w:rsidRPr="00581E81">
        <w:rPr>
          <w:rFonts w:cstheme="minorHAnsi"/>
          <w:i/>
        </w:rPr>
        <w:t>scutellata</w:t>
      </w:r>
      <w:proofErr w:type="spellEnd"/>
      <w:r w:rsidRPr="00581E81">
        <w:rPr>
          <w:rFonts w:cstheme="minorHAnsi"/>
        </w:rPr>
        <w:t>, roháček bukový (</w:t>
      </w:r>
      <w:proofErr w:type="spellStart"/>
      <w:r w:rsidRPr="00581E81">
        <w:rPr>
          <w:rFonts w:cstheme="minorHAnsi"/>
          <w:i/>
        </w:rPr>
        <w:t>Sinodendron</w:t>
      </w:r>
      <w:proofErr w:type="spellEnd"/>
      <w:r w:rsidRPr="00581E81">
        <w:rPr>
          <w:rFonts w:cstheme="minorHAnsi"/>
          <w:i/>
        </w:rPr>
        <w:t xml:space="preserve"> </w:t>
      </w:r>
      <w:proofErr w:type="spellStart"/>
      <w:r w:rsidRPr="00581E81">
        <w:rPr>
          <w:rFonts w:cstheme="minorHAnsi"/>
          <w:i/>
        </w:rPr>
        <w:t>cylindricum</w:t>
      </w:r>
      <w:proofErr w:type="spellEnd"/>
      <w:r w:rsidRPr="00581E81">
        <w:rPr>
          <w:rFonts w:cstheme="minorHAnsi"/>
        </w:rPr>
        <w:t xml:space="preserve">) nebo </w:t>
      </w:r>
      <w:proofErr w:type="spellStart"/>
      <w:r w:rsidRPr="00581E81">
        <w:rPr>
          <w:rFonts w:cstheme="minorHAnsi"/>
        </w:rPr>
        <w:t>zdobenec</w:t>
      </w:r>
      <w:proofErr w:type="spellEnd"/>
      <w:r w:rsidRPr="00581E81">
        <w:rPr>
          <w:rFonts w:cstheme="minorHAnsi"/>
        </w:rPr>
        <w:t xml:space="preserve"> skvrnitý (</w:t>
      </w:r>
      <w:proofErr w:type="spellStart"/>
      <w:r w:rsidRPr="00581E81">
        <w:rPr>
          <w:rFonts w:cstheme="minorHAnsi"/>
          <w:i/>
        </w:rPr>
        <w:t>Trichius</w:t>
      </w:r>
      <w:proofErr w:type="spellEnd"/>
      <w:r w:rsidRPr="00581E81">
        <w:rPr>
          <w:rFonts w:cstheme="minorHAnsi"/>
          <w:i/>
        </w:rPr>
        <w:t xml:space="preserve"> </w:t>
      </w:r>
      <w:proofErr w:type="spellStart"/>
      <w:r w:rsidRPr="00581E81">
        <w:rPr>
          <w:rFonts w:cstheme="minorHAnsi"/>
          <w:i/>
        </w:rPr>
        <w:t>fasciatus</w:t>
      </w:r>
      <w:proofErr w:type="spellEnd"/>
      <w:r w:rsidRPr="00581E81">
        <w:rPr>
          <w:rFonts w:cstheme="minorHAnsi"/>
        </w:rPr>
        <w:t xml:space="preserve">). Z motýlů se typicky vyskytují např. </w:t>
      </w:r>
      <w:proofErr w:type="spellStart"/>
      <w:r w:rsidRPr="00581E81">
        <w:rPr>
          <w:rFonts w:cstheme="minorHAnsi"/>
        </w:rPr>
        <w:t>martináček</w:t>
      </w:r>
      <w:proofErr w:type="spellEnd"/>
      <w:r w:rsidRPr="00581E81">
        <w:rPr>
          <w:rFonts w:cstheme="minorHAnsi"/>
        </w:rPr>
        <w:t xml:space="preserve"> bukový (</w:t>
      </w:r>
      <w:proofErr w:type="spellStart"/>
      <w:r w:rsidRPr="00581E81">
        <w:rPr>
          <w:rFonts w:cstheme="minorHAnsi"/>
          <w:i/>
        </w:rPr>
        <w:t>Aglia</w:t>
      </w:r>
      <w:proofErr w:type="spellEnd"/>
      <w:r w:rsidRPr="00581E81">
        <w:rPr>
          <w:rFonts w:cstheme="minorHAnsi"/>
          <w:i/>
        </w:rPr>
        <w:t xml:space="preserve"> tau</w:t>
      </w:r>
      <w:r w:rsidRPr="00581E81">
        <w:rPr>
          <w:rFonts w:cstheme="minorHAnsi"/>
        </w:rPr>
        <w:t>) nebo batolec duhový (</w:t>
      </w:r>
      <w:proofErr w:type="spellStart"/>
      <w:r w:rsidRPr="00581E81">
        <w:rPr>
          <w:rFonts w:cstheme="minorHAnsi"/>
          <w:i/>
        </w:rPr>
        <w:t>Apatura</w:t>
      </w:r>
      <w:proofErr w:type="spellEnd"/>
      <w:r w:rsidRPr="00581E81">
        <w:rPr>
          <w:rFonts w:cstheme="minorHAnsi"/>
          <w:i/>
        </w:rPr>
        <w:t xml:space="preserve"> iris</w:t>
      </w:r>
      <w:r w:rsidRPr="00581E81">
        <w:rPr>
          <w:rFonts w:cstheme="minorHAnsi"/>
        </w:rPr>
        <w:t>). Kolem pramenišť a drobných vodních toků je přítomný čolek horský (</w:t>
      </w:r>
      <w:proofErr w:type="spellStart"/>
      <w:r w:rsidRPr="00581E81">
        <w:rPr>
          <w:rFonts w:cstheme="minorHAnsi"/>
          <w:i/>
        </w:rPr>
        <w:t>Ichthyosaura</w:t>
      </w:r>
      <w:proofErr w:type="spellEnd"/>
      <w:r w:rsidRPr="00581E81">
        <w:rPr>
          <w:rFonts w:cstheme="minorHAnsi"/>
          <w:i/>
        </w:rPr>
        <w:t xml:space="preserve"> </w:t>
      </w:r>
      <w:proofErr w:type="spellStart"/>
      <w:r w:rsidRPr="00581E81">
        <w:rPr>
          <w:rFonts w:cstheme="minorHAnsi"/>
          <w:i/>
        </w:rPr>
        <w:t>alpestris</w:t>
      </w:r>
      <w:proofErr w:type="spellEnd"/>
      <w:r w:rsidRPr="00581E81">
        <w:rPr>
          <w:rFonts w:cstheme="minorHAnsi"/>
        </w:rPr>
        <w:t>), z plazů je poměrně hojným druhem slepýš křehký (</w:t>
      </w:r>
      <w:proofErr w:type="spellStart"/>
      <w:r w:rsidRPr="00581E81">
        <w:rPr>
          <w:rFonts w:cstheme="minorHAnsi"/>
          <w:i/>
        </w:rPr>
        <w:t>Anguis</w:t>
      </w:r>
      <w:proofErr w:type="spellEnd"/>
      <w:r w:rsidRPr="00581E81">
        <w:rPr>
          <w:rFonts w:cstheme="minorHAnsi"/>
          <w:i/>
        </w:rPr>
        <w:t xml:space="preserve"> </w:t>
      </w:r>
      <w:proofErr w:type="spellStart"/>
      <w:r w:rsidRPr="00581E81">
        <w:rPr>
          <w:rFonts w:cstheme="minorHAnsi"/>
          <w:i/>
        </w:rPr>
        <w:t>fragilis</w:t>
      </w:r>
      <w:proofErr w:type="spellEnd"/>
      <w:r w:rsidRPr="00581E81">
        <w:rPr>
          <w:rFonts w:cstheme="minorHAnsi"/>
        </w:rPr>
        <w:t>).</w:t>
      </w:r>
    </w:p>
    <w:p w14:paraId="6D8D9AC3" w14:textId="77777777" w:rsidR="00530343" w:rsidRPr="00581E81" w:rsidRDefault="00000000" w:rsidP="00530343">
      <w:pPr>
        <w:rPr>
          <w:rFonts w:cstheme="minorHAnsi"/>
        </w:rPr>
      </w:pPr>
      <w:r w:rsidRPr="00581E81">
        <w:rPr>
          <w:rFonts w:cstheme="minorHAnsi"/>
        </w:rPr>
        <w:t>Bučiny jsou významným biotopem pro charakteristické druhy ptáků, především čápa černého (</w:t>
      </w:r>
      <w:proofErr w:type="spellStart"/>
      <w:r w:rsidRPr="00581E81">
        <w:rPr>
          <w:rFonts w:cstheme="minorHAnsi"/>
          <w:i/>
        </w:rPr>
        <w:t>Ciconia</w:t>
      </w:r>
      <w:proofErr w:type="spellEnd"/>
      <w:r w:rsidRPr="00581E81">
        <w:rPr>
          <w:rFonts w:cstheme="minorHAnsi"/>
          <w:i/>
        </w:rPr>
        <w:t xml:space="preserve"> </w:t>
      </w:r>
      <w:proofErr w:type="spellStart"/>
      <w:r w:rsidRPr="00581E81">
        <w:rPr>
          <w:rFonts w:cstheme="minorHAnsi"/>
          <w:i/>
        </w:rPr>
        <w:t>nigra</w:t>
      </w:r>
      <w:proofErr w:type="spellEnd"/>
      <w:r w:rsidRPr="00581E81">
        <w:rPr>
          <w:rFonts w:cstheme="minorHAnsi"/>
        </w:rPr>
        <w:t>), lejska malého (</w:t>
      </w:r>
      <w:proofErr w:type="spellStart"/>
      <w:r w:rsidRPr="00581E81">
        <w:rPr>
          <w:rFonts w:cstheme="minorHAnsi"/>
          <w:i/>
        </w:rPr>
        <w:t>Ficedula</w:t>
      </w:r>
      <w:proofErr w:type="spellEnd"/>
      <w:r w:rsidRPr="00581E81">
        <w:rPr>
          <w:rFonts w:cstheme="minorHAnsi"/>
          <w:i/>
        </w:rPr>
        <w:t xml:space="preserve"> </w:t>
      </w:r>
      <w:proofErr w:type="spellStart"/>
      <w:r w:rsidRPr="00581E81">
        <w:rPr>
          <w:rFonts w:cstheme="minorHAnsi"/>
          <w:i/>
        </w:rPr>
        <w:t>parva</w:t>
      </w:r>
      <w:proofErr w:type="spellEnd"/>
      <w:r w:rsidRPr="00581E81">
        <w:rPr>
          <w:rFonts w:cstheme="minorHAnsi"/>
        </w:rPr>
        <w:t>) a lejska černohlavého (</w:t>
      </w:r>
      <w:proofErr w:type="spellStart"/>
      <w:r w:rsidRPr="00581E81">
        <w:rPr>
          <w:rFonts w:cstheme="minorHAnsi"/>
          <w:i/>
        </w:rPr>
        <w:t>Ficedula</w:t>
      </w:r>
      <w:proofErr w:type="spellEnd"/>
      <w:r w:rsidRPr="00581E81">
        <w:rPr>
          <w:rFonts w:cstheme="minorHAnsi"/>
          <w:i/>
        </w:rPr>
        <w:t xml:space="preserve"> </w:t>
      </w:r>
      <w:proofErr w:type="spellStart"/>
      <w:r w:rsidRPr="00581E81">
        <w:rPr>
          <w:rFonts w:cstheme="minorHAnsi"/>
          <w:i/>
        </w:rPr>
        <w:t>hypoleuca</w:t>
      </w:r>
      <w:proofErr w:type="spellEnd"/>
      <w:r w:rsidRPr="00581E81">
        <w:rPr>
          <w:rFonts w:cstheme="minorHAnsi"/>
        </w:rPr>
        <w:t>), rehka zahradního (</w:t>
      </w:r>
      <w:proofErr w:type="spellStart"/>
      <w:r w:rsidRPr="00581E81">
        <w:rPr>
          <w:rFonts w:cstheme="minorHAnsi"/>
          <w:i/>
        </w:rPr>
        <w:t>Phoenicurus</w:t>
      </w:r>
      <w:proofErr w:type="spellEnd"/>
      <w:r w:rsidRPr="00581E81">
        <w:rPr>
          <w:rFonts w:cstheme="minorHAnsi"/>
          <w:i/>
        </w:rPr>
        <w:t xml:space="preserve"> </w:t>
      </w:r>
      <w:proofErr w:type="spellStart"/>
      <w:r w:rsidRPr="00581E81">
        <w:rPr>
          <w:rFonts w:cstheme="minorHAnsi"/>
          <w:i/>
        </w:rPr>
        <w:t>phoenicurus</w:t>
      </w:r>
      <w:proofErr w:type="spellEnd"/>
      <w:r w:rsidRPr="00581E81">
        <w:rPr>
          <w:rFonts w:cstheme="minorHAnsi"/>
        </w:rPr>
        <w:t>), včelojeda lesního (</w:t>
      </w:r>
      <w:proofErr w:type="spellStart"/>
      <w:r w:rsidRPr="00581E81">
        <w:rPr>
          <w:rFonts w:cstheme="minorHAnsi"/>
          <w:i/>
        </w:rPr>
        <w:t>Pernis</w:t>
      </w:r>
      <w:proofErr w:type="spellEnd"/>
      <w:r w:rsidRPr="00581E81">
        <w:rPr>
          <w:rFonts w:cstheme="minorHAnsi"/>
          <w:i/>
        </w:rPr>
        <w:t xml:space="preserve"> </w:t>
      </w:r>
      <w:proofErr w:type="spellStart"/>
      <w:r w:rsidRPr="00581E81">
        <w:rPr>
          <w:rFonts w:cstheme="minorHAnsi"/>
          <w:i/>
        </w:rPr>
        <w:t>apivorus</w:t>
      </w:r>
      <w:proofErr w:type="spellEnd"/>
      <w:r w:rsidRPr="00581E81">
        <w:rPr>
          <w:rFonts w:cstheme="minorHAnsi"/>
        </w:rPr>
        <w:t>), výra velkého (</w:t>
      </w:r>
      <w:r w:rsidRPr="00581E81">
        <w:rPr>
          <w:rFonts w:cstheme="minorHAnsi"/>
          <w:i/>
        </w:rPr>
        <w:t>Bubo bubo</w:t>
      </w:r>
      <w:r w:rsidRPr="00581E81">
        <w:rPr>
          <w:rFonts w:cstheme="minorHAnsi"/>
        </w:rPr>
        <w:t>), krkavce velkého (</w:t>
      </w:r>
      <w:proofErr w:type="spellStart"/>
      <w:r w:rsidRPr="00581E81">
        <w:rPr>
          <w:rFonts w:cstheme="minorHAnsi"/>
          <w:i/>
        </w:rPr>
        <w:t>Corvus</w:t>
      </w:r>
      <w:proofErr w:type="spellEnd"/>
      <w:r w:rsidRPr="00581E81">
        <w:rPr>
          <w:rFonts w:cstheme="minorHAnsi"/>
          <w:i/>
        </w:rPr>
        <w:t xml:space="preserve"> </w:t>
      </w:r>
      <w:proofErr w:type="spellStart"/>
      <w:r w:rsidRPr="00581E81">
        <w:rPr>
          <w:rFonts w:cstheme="minorHAnsi"/>
          <w:i/>
        </w:rPr>
        <w:t>corax</w:t>
      </w:r>
      <w:proofErr w:type="spellEnd"/>
      <w:r w:rsidRPr="00581E81">
        <w:rPr>
          <w:rFonts w:cstheme="minorHAnsi"/>
        </w:rPr>
        <w:t>), jestřába lesního (</w:t>
      </w:r>
      <w:proofErr w:type="spellStart"/>
      <w:r w:rsidRPr="00581E81">
        <w:rPr>
          <w:rFonts w:cstheme="minorHAnsi"/>
          <w:i/>
        </w:rPr>
        <w:t>Accipiter</w:t>
      </w:r>
      <w:proofErr w:type="spellEnd"/>
      <w:r w:rsidRPr="00581E81">
        <w:rPr>
          <w:rFonts w:cstheme="minorHAnsi"/>
          <w:i/>
        </w:rPr>
        <w:t xml:space="preserve"> </w:t>
      </w:r>
      <w:proofErr w:type="spellStart"/>
      <w:r w:rsidRPr="00581E81">
        <w:rPr>
          <w:rFonts w:cstheme="minorHAnsi"/>
          <w:i/>
        </w:rPr>
        <w:t>gentilis</w:t>
      </w:r>
      <w:proofErr w:type="spellEnd"/>
      <w:r w:rsidRPr="00581E81">
        <w:rPr>
          <w:rFonts w:cstheme="minorHAnsi"/>
        </w:rPr>
        <w:t>), ostříže lesního (</w:t>
      </w:r>
      <w:proofErr w:type="spellStart"/>
      <w:r w:rsidRPr="00581E81">
        <w:rPr>
          <w:rFonts w:cstheme="minorHAnsi"/>
          <w:i/>
        </w:rPr>
        <w:t>Falco</w:t>
      </w:r>
      <w:proofErr w:type="spellEnd"/>
      <w:r w:rsidRPr="00581E81">
        <w:rPr>
          <w:rFonts w:cstheme="minorHAnsi"/>
          <w:i/>
        </w:rPr>
        <w:t xml:space="preserve"> </w:t>
      </w:r>
      <w:proofErr w:type="spellStart"/>
      <w:r w:rsidRPr="00581E81">
        <w:rPr>
          <w:rFonts w:cstheme="minorHAnsi"/>
          <w:i/>
        </w:rPr>
        <w:t>subbuteo</w:t>
      </w:r>
      <w:proofErr w:type="spellEnd"/>
      <w:r w:rsidRPr="00581E81">
        <w:rPr>
          <w:rFonts w:cstheme="minorHAnsi"/>
        </w:rPr>
        <w:t>)</w:t>
      </w:r>
      <w:r>
        <w:rPr>
          <w:rFonts w:cstheme="minorHAnsi"/>
        </w:rPr>
        <w:t>,</w:t>
      </w:r>
      <w:r w:rsidRPr="00581E81">
        <w:rPr>
          <w:rFonts w:cstheme="minorHAnsi"/>
        </w:rPr>
        <w:t xml:space="preserve"> včetně ptáků hnízdících v dutinách zastoupených například datlem černým (</w:t>
      </w:r>
      <w:proofErr w:type="spellStart"/>
      <w:r w:rsidRPr="00581E81">
        <w:rPr>
          <w:rFonts w:cstheme="minorHAnsi"/>
          <w:i/>
        </w:rPr>
        <w:t>Dryocopus</w:t>
      </w:r>
      <w:proofErr w:type="spellEnd"/>
      <w:r w:rsidRPr="00581E81">
        <w:rPr>
          <w:rFonts w:cstheme="minorHAnsi"/>
          <w:i/>
        </w:rPr>
        <w:t xml:space="preserve"> </w:t>
      </w:r>
      <w:proofErr w:type="spellStart"/>
      <w:r w:rsidRPr="00581E81">
        <w:rPr>
          <w:rFonts w:cstheme="minorHAnsi"/>
          <w:i/>
        </w:rPr>
        <w:t>martius</w:t>
      </w:r>
      <w:proofErr w:type="spellEnd"/>
      <w:r w:rsidRPr="00581E81">
        <w:rPr>
          <w:rFonts w:cstheme="minorHAnsi"/>
        </w:rPr>
        <w:t>), žlunou šedou (</w:t>
      </w:r>
      <w:proofErr w:type="spellStart"/>
      <w:r w:rsidRPr="00581E81">
        <w:rPr>
          <w:rFonts w:cstheme="minorHAnsi"/>
          <w:i/>
        </w:rPr>
        <w:t>Picus</w:t>
      </w:r>
      <w:proofErr w:type="spellEnd"/>
      <w:r w:rsidRPr="00581E81">
        <w:rPr>
          <w:rFonts w:cstheme="minorHAnsi"/>
          <w:i/>
        </w:rPr>
        <w:t xml:space="preserve"> </w:t>
      </w:r>
      <w:proofErr w:type="spellStart"/>
      <w:r w:rsidRPr="00581E81">
        <w:rPr>
          <w:rFonts w:cstheme="minorHAnsi"/>
          <w:i/>
        </w:rPr>
        <w:t>canus</w:t>
      </w:r>
      <w:proofErr w:type="spellEnd"/>
      <w:r w:rsidRPr="00581E81">
        <w:rPr>
          <w:rFonts w:cstheme="minorHAnsi"/>
        </w:rPr>
        <w:t>), holubem doupňákem (</w:t>
      </w:r>
      <w:r w:rsidRPr="00581E81">
        <w:rPr>
          <w:rFonts w:cstheme="minorHAnsi"/>
          <w:i/>
        </w:rPr>
        <w:t xml:space="preserve">Columba </w:t>
      </w:r>
      <w:proofErr w:type="spellStart"/>
      <w:r w:rsidRPr="00581E81">
        <w:rPr>
          <w:rFonts w:cstheme="minorHAnsi"/>
          <w:i/>
        </w:rPr>
        <w:t>oenas</w:t>
      </w:r>
      <w:proofErr w:type="spellEnd"/>
      <w:r w:rsidRPr="00581E81">
        <w:rPr>
          <w:rFonts w:cstheme="minorHAnsi"/>
        </w:rPr>
        <w:t>), sýcem rousným (</w:t>
      </w:r>
      <w:proofErr w:type="spellStart"/>
      <w:r w:rsidRPr="00581E81">
        <w:rPr>
          <w:rFonts w:cstheme="minorHAnsi"/>
          <w:i/>
        </w:rPr>
        <w:t>Aegolius</w:t>
      </w:r>
      <w:proofErr w:type="spellEnd"/>
      <w:r w:rsidRPr="00581E81">
        <w:rPr>
          <w:rFonts w:cstheme="minorHAnsi"/>
          <w:i/>
        </w:rPr>
        <w:t xml:space="preserve"> </w:t>
      </w:r>
      <w:proofErr w:type="spellStart"/>
      <w:r w:rsidRPr="00581E81">
        <w:rPr>
          <w:rFonts w:cstheme="minorHAnsi"/>
          <w:i/>
        </w:rPr>
        <w:t>funereus</w:t>
      </w:r>
      <w:proofErr w:type="spellEnd"/>
      <w:r w:rsidRPr="00581E81">
        <w:rPr>
          <w:rFonts w:cstheme="minorHAnsi"/>
        </w:rPr>
        <w:t>) nebo kulíškem nejmenším (</w:t>
      </w:r>
      <w:proofErr w:type="spellStart"/>
      <w:r w:rsidRPr="00581E81">
        <w:rPr>
          <w:rFonts w:cstheme="minorHAnsi"/>
          <w:i/>
        </w:rPr>
        <w:t>Glaucidium</w:t>
      </w:r>
      <w:proofErr w:type="spellEnd"/>
      <w:r w:rsidRPr="00581E81">
        <w:rPr>
          <w:rFonts w:cstheme="minorHAnsi"/>
          <w:i/>
        </w:rPr>
        <w:t xml:space="preserve"> </w:t>
      </w:r>
      <w:proofErr w:type="spellStart"/>
      <w:r w:rsidRPr="00581E81">
        <w:rPr>
          <w:rFonts w:cstheme="minorHAnsi"/>
          <w:i/>
        </w:rPr>
        <w:t>passerinum</w:t>
      </w:r>
      <w:proofErr w:type="spellEnd"/>
      <w:r w:rsidRPr="00581E81">
        <w:rPr>
          <w:rFonts w:cstheme="minorHAnsi"/>
        </w:rPr>
        <w:t>). Dutiny stromů a jiné štěrbiny obsazují někteří savci, např. plšík lískový (</w:t>
      </w:r>
      <w:proofErr w:type="spellStart"/>
      <w:r w:rsidRPr="00581E81">
        <w:rPr>
          <w:rFonts w:cstheme="minorHAnsi"/>
          <w:i/>
        </w:rPr>
        <w:t>Muscardius</w:t>
      </w:r>
      <w:proofErr w:type="spellEnd"/>
      <w:r w:rsidRPr="00581E81">
        <w:rPr>
          <w:rFonts w:cstheme="minorHAnsi"/>
          <w:i/>
        </w:rPr>
        <w:t xml:space="preserve"> </w:t>
      </w:r>
      <w:proofErr w:type="spellStart"/>
      <w:r w:rsidRPr="00581E81">
        <w:rPr>
          <w:rFonts w:cstheme="minorHAnsi"/>
          <w:i/>
        </w:rPr>
        <w:t>avellanarius</w:t>
      </w:r>
      <w:proofErr w:type="spellEnd"/>
      <w:r w:rsidRPr="00581E81">
        <w:rPr>
          <w:rFonts w:cstheme="minorHAnsi"/>
        </w:rPr>
        <w:t>), plch velký (</w:t>
      </w:r>
      <w:proofErr w:type="spellStart"/>
      <w:r w:rsidRPr="00581E81">
        <w:rPr>
          <w:rFonts w:cstheme="minorHAnsi"/>
          <w:i/>
        </w:rPr>
        <w:t>Glis</w:t>
      </w:r>
      <w:proofErr w:type="spellEnd"/>
      <w:r w:rsidRPr="00581E81">
        <w:rPr>
          <w:rFonts w:cstheme="minorHAnsi"/>
          <w:i/>
        </w:rPr>
        <w:t xml:space="preserve"> </w:t>
      </w:r>
      <w:proofErr w:type="spellStart"/>
      <w:r w:rsidRPr="00581E81">
        <w:rPr>
          <w:rFonts w:cstheme="minorHAnsi"/>
          <w:i/>
        </w:rPr>
        <w:t>glis</w:t>
      </w:r>
      <w:proofErr w:type="spellEnd"/>
      <w:r w:rsidRPr="00581E81">
        <w:rPr>
          <w:rFonts w:cstheme="minorHAnsi"/>
        </w:rPr>
        <w:t>), netopýr černý (</w:t>
      </w:r>
      <w:proofErr w:type="spellStart"/>
      <w:r w:rsidRPr="00581E81">
        <w:rPr>
          <w:rFonts w:cstheme="minorHAnsi"/>
          <w:i/>
        </w:rPr>
        <w:t>Barbastella</w:t>
      </w:r>
      <w:proofErr w:type="spellEnd"/>
      <w:r w:rsidRPr="00581E81">
        <w:rPr>
          <w:rFonts w:cstheme="minorHAnsi"/>
          <w:i/>
        </w:rPr>
        <w:t xml:space="preserve"> </w:t>
      </w:r>
      <w:proofErr w:type="spellStart"/>
      <w:r w:rsidRPr="00581E81">
        <w:rPr>
          <w:rFonts w:cstheme="minorHAnsi"/>
          <w:i/>
        </w:rPr>
        <w:t>barbastellus</w:t>
      </w:r>
      <w:proofErr w:type="spellEnd"/>
      <w:r w:rsidRPr="00581E81">
        <w:rPr>
          <w:rFonts w:cstheme="minorHAnsi"/>
        </w:rPr>
        <w:t>) nebo netopýr vodní (</w:t>
      </w:r>
      <w:proofErr w:type="spellStart"/>
      <w:r w:rsidRPr="00581E81">
        <w:rPr>
          <w:i/>
          <w:iCs/>
        </w:rPr>
        <w:t>Myotis</w:t>
      </w:r>
      <w:proofErr w:type="spellEnd"/>
      <w:r w:rsidRPr="00581E81">
        <w:rPr>
          <w:i/>
          <w:iCs/>
        </w:rPr>
        <w:t xml:space="preserve"> </w:t>
      </w:r>
      <w:proofErr w:type="spellStart"/>
      <w:r w:rsidRPr="00581E81">
        <w:rPr>
          <w:i/>
          <w:iCs/>
        </w:rPr>
        <w:t>daubentonii</w:t>
      </w:r>
      <w:proofErr w:type="spellEnd"/>
      <w:r w:rsidRPr="00581E81">
        <w:rPr>
          <w:iCs/>
        </w:rPr>
        <w:t>)</w:t>
      </w:r>
      <w:r w:rsidRPr="00581E81">
        <w:rPr>
          <w:rFonts w:cstheme="minorHAnsi"/>
        </w:rPr>
        <w:t>. Klidnější lokality v posledních letech osidluje vlk obecný (</w:t>
      </w:r>
      <w:proofErr w:type="spellStart"/>
      <w:r w:rsidRPr="00581E81">
        <w:rPr>
          <w:rFonts w:cstheme="minorHAnsi"/>
          <w:i/>
        </w:rPr>
        <w:t>Canis</w:t>
      </w:r>
      <w:proofErr w:type="spellEnd"/>
      <w:r w:rsidRPr="00581E81">
        <w:rPr>
          <w:rFonts w:cstheme="minorHAnsi"/>
          <w:i/>
        </w:rPr>
        <w:t xml:space="preserve"> lupus</w:t>
      </w:r>
      <w:r w:rsidRPr="00581E81">
        <w:rPr>
          <w:rFonts w:cstheme="minorHAnsi"/>
        </w:rPr>
        <w:t>).</w:t>
      </w:r>
    </w:p>
    <w:p w14:paraId="6C772B0A" w14:textId="77777777" w:rsidR="00530343" w:rsidRPr="006D7E6E" w:rsidRDefault="00000000" w:rsidP="007C0D94">
      <w:pPr>
        <w:spacing w:before="240"/>
        <w:rPr>
          <w:u w:val="single"/>
        </w:rPr>
      </w:pPr>
      <w:r w:rsidRPr="006D7E6E">
        <w:rPr>
          <w:u w:val="single"/>
        </w:rPr>
        <w:t>Květnaté bučiny (L5.1)</w:t>
      </w:r>
    </w:p>
    <w:p w14:paraId="32BB16BE" w14:textId="77777777" w:rsidR="00530343" w:rsidRDefault="00000000" w:rsidP="00530343">
      <w:r w:rsidRPr="00581E81">
        <w:t xml:space="preserve">Biotop je na území Orlických hor zastoupen pouze </w:t>
      </w:r>
      <w:proofErr w:type="spellStart"/>
      <w:r w:rsidRPr="00581E81">
        <w:t>maloplošně</w:t>
      </w:r>
      <w:proofErr w:type="spellEnd"/>
      <w:r w:rsidRPr="00581E81">
        <w:t xml:space="preserve">, obvykle v mozaice s acidofilními bučinami. Případně se vyskytují také přechodná stádia těchto biotopů. </w:t>
      </w:r>
      <w:r w:rsidRPr="00581E81">
        <w:rPr>
          <w:rFonts w:cstheme="minorHAnsi"/>
        </w:rPr>
        <w:t xml:space="preserve">Často jsou květnaté bučiny představovány vlhkomilnějšími společenstvy v blízkosti pramenišť, akumulačních úpadech a úžlabí svahů nebo na starých kamenných snosech, které vznikly z přerostlých pařezin a v současnosti jsou uzavřeny okolními smrkovými monokulturami. </w:t>
      </w:r>
      <w:r w:rsidRPr="00581E81">
        <w:rPr>
          <w:rFonts w:cstheme="minorHAnsi"/>
        </w:rPr>
        <w:lastRenderedPageBreak/>
        <w:t>Květnaté bučiny se roztroušeně objevují v celém území, typicky ve svazích Antoniina údolí, EVL Zdobnice – Říčka, v Olešnici v Orlických horách a částeč</w:t>
      </w:r>
      <w:r w:rsidR="00C36BC4">
        <w:rPr>
          <w:rFonts w:cstheme="minorHAnsi"/>
        </w:rPr>
        <w:t xml:space="preserve">ně v EVL Orlické hory – sever. </w:t>
      </w:r>
      <w:r w:rsidRPr="00581E81">
        <w:rPr>
          <w:rFonts w:cstheme="minorHAnsi"/>
        </w:rPr>
        <w:t xml:space="preserve">Ve stromovém patře se vedle dominantního </w:t>
      </w:r>
      <w:proofErr w:type="spellStart"/>
      <w:r w:rsidRPr="00581E81">
        <w:rPr>
          <w:rFonts w:cstheme="minorHAnsi"/>
          <w:i/>
          <w:iCs/>
        </w:rPr>
        <w:t>Fagus</w:t>
      </w:r>
      <w:proofErr w:type="spellEnd"/>
      <w:r w:rsidRPr="00581E81">
        <w:rPr>
          <w:rFonts w:cstheme="minorHAnsi"/>
          <w:i/>
          <w:iCs/>
        </w:rPr>
        <w:t xml:space="preserve"> </w:t>
      </w:r>
      <w:proofErr w:type="spellStart"/>
      <w:r w:rsidRPr="00581E81">
        <w:rPr>
          <w:rFonts w:cstheme="minorHAnsi"/>
          <w:i/>
          <w:iCs/>
        </w:rPr>
        <w:t>sylvatica</w:t>
      </w:r>
      <w:proofErr w:type="spellEnd"/>
      <w:r w:rsidRPr="00581E81">
        <w:rPr>
          <w:rFonts w:cstheme="minorHAnsi"/>
          <w:i/>
          <w:iCs/>
        </w:rPr>
        <w:t xml:space="preserve"> </w:t>
      </w:r>
      <w:r w:rsidRPr="00581E81">
        <w:rPr>
          <w:rFonts w:cstheme="minorHAnsi"/>
        </w:rPr>
        <w:t xml:space="preserve">uplatňují též </w:t>
      </w:r>
      <w:r w:rsidRPr="00581E81">
        <w:rPr>
          <w:rFonts w:cstheme="minorHAnsi"/>
          <w:i/>
          <w:iCs/>
        </w:rPr>
        <w:t xml:space="preserve">Acer </w:t>
      </w:r>
      <w:proofErr w:type="spellStart"/>
      <w:r w:rsidRPr="00581E81">
        <w:rPr>
          <w:rFonts w:cstheme="minorHAnsi"/>
          <w:i/>
          <w:iCs/>
        </w:rPr>
        <w:t>pseudoplatanus</w:t>
      </w:r>
      <w:proofErr w:type="spellEnd"/>
      <w:r w:rsidRPr="00581E81">
        <w:rPr>
          <w:rFonts w:cstheme="minorHAnsi"/>
          <w:iCs/>
        </w:rPr>
        <w:t>,</w:t>
      </w:r>
      <w:r w:rsidRPr="00581E81">
        <w:rPr>
          <w:rFonts w:cstheme="minorHAnsi"/>
          <w:i/>
          <w:iCs/>
        </w:rPr>
        <w:t xml:space="preserve"> </w:t>
      </w:r>
      <w:proofErr w:type="spellStart"/>
      <w:r w:rsidRPr="00581E81">
        <w:rPr>
          <w:rFonts w:cstheme="minorHAnsi"/>
          <w:i/>
          <w:iCs/>
        </w:rPr>
        <w:t>Picea</w:t>
      </w:r>
      <w:proofErr w:type="spellEnd"/>
      <w:r w:rsidRPr="00581E81">
        <w:rPr>
          <w:rFonts w:cstheme="minorHAnsi"/>
          <w:i/>
          <w:iCs/>
        </w:rPr>
        <w:t xml:space="preserve"> </w:t>
      </w:r>
      <w:proofErr w:type="spellStart"/>
      <w:r w:rsidRPr="00581E81">
        <w:rPr>
          <w:rFonts w:cstheme="minorHAnsi"/>
          <w:i/>
          <w:iCs/>
        </w:rPr>
        <w:t>abies</w:t>
      </w:r>
      <w:proofErr w:type="spellEnd"/>
      <w:r w:rsidRPr="00581E81">
        <w:rPr>
          <w:rFonts w:cstheme="minorHAnsi"/>
          <w:i/>
          <w:iCs/>
        </w:rPr>
        <w:t xml:space="preserve"> </w:t>
      </w:r>
      <w:r w:rsidRPr="00581E81">
        <w:rPr>
          <w:rFonts w:cstheme="minorHAnsi"/>
          <w:iCs/>
        </w:rPr>
        <w:t xml:space="preserve">a místy též </w:t>
      </w:r>
      <w:proofErr w:type="spellStart"/>
      <w:r w:rsidRPr="00581E81">
        <w:rPr>
          <w:rFonts w:cstheme="minorHAnsi"/>
          <w:i/>
          <w:iCs/>
        </w:rPr>
        <w:t>Abies</w:t>
      </w:r>
      <w:proofErr w:type="spellEnd"/>
      <w:r w:rsidRPr="00581E81">
        <w:rPr>
          <w:rFonts w:cstheme="minorHAnsi"/>
          <w:i/>
          <w:iCs/>
        </w:rPr>
        <w:t xml:space="preserve"> alba</w:t>
      </w:r>
      <w:r w:rsidRPr="00581E81">
        <w:rPr>
          <w:rFonts w:cstheme="minorHAnsi"/>
          <w:iCs/>
        </w:rPr>
        <w:t>,</w:t>
      </w:r>
      <w:r>
        <w:rPr>
          <w:rFonts w:cstheme="minorHAnsi"/>
          <w:iCs/>
        </w:rPr>
        <w:t xml:space="preserve"> </w:t>
      </w:r>
      <w:r w:rsidRPr="00581E81">
        <w:rPr>
          <w:rFonts w:cstheme="minorHAnsi"/>
          <w:iCs/>
        </w:rPr>
        <w:t xml:space="preserve">případně </w:t>
      </w:r>
      <w:proofErr w:type="spellStart"/>
      <w:r w:rsidRPr="00581E81">
        <w:rPr>
          <w:rFonts w:cstheme="minorHAnsi"/>
          <w:i/>
          <w:iCs/>
        </w:rPr>
        <w:t>Fraxinus</w:t>
      </w:r>
      <w:proofErr w:type="spellEnd"/>
      <w:r w:rsidRPr="00581E81">
        <w:rPr>
          <w:rFonts w:cstheme="minorHAnsi"/>
          <w:i/>
          <w:iCs/>
        </w:rPr>
        <w:t xml:space="preserve"> </w:t>
      </w:r>
      <w:proofErr w:type="spellStart"/>
      <w:r w:rsidRPr="00581E81">
        <w:rPr>
          <w:rFonts w:cstheme="minorHAnsi"/>
          <w:i/>
          <w:iCs/>
        </w:rPr>
        <w:t>excelsior</w:t>
      </w:r>
      <w:proofErr w:type="spellEnd"/>
      <w:r w:rsidRPr="00581E81">
        <w:rPr>
          <w:rFonts w:cstheme="minorHAnsi"/>
          <w:i/>
          <w:iCs/>
        </w:rPr>
        <w:t xml:space="preserve">. </w:t>
      </w:r>
      <w:r w:rsidRPr="00581E81">
        <w:rPr>
          <w:rFonts w:cstheme="minorHAnsi"/>
        </w:rPr>
        <w:t xml:space="preserve">Bylinné patro bývá relativně bohaté, vyskytují se v něm pravidelně semenáčky dřevin a druhy jako např. </w:t>
      </w:r>
      <w:proofErr w:type="spellStart"/>
      <w:r w:rsidRPr="00581E81">
        <w:rPr>
          <w:rFonts w:cstheme="minorHAnsi"/>
          <w:i/>
        </w:rPr>
        <w:t>Actaea</w:t>
      </w:r>
      <w:proofErr w:type="spellEnd"/>
      <w:r w:rsidRPr="00581E81">
        <w:rPr>
          <w:rFonts w:cstheme="minorHAnsi"/>
          <w:i/>
        </w:rPr>
        <w:t xml:space="preserve"> </w:t>
      </w:r>
      <w:proofErr w:type="spellStart"/>
      <w:r w:rsidRPr="00581E81">
        <w:rPr>
          <w:rFonts w:cstheme="minorHAnsi"/>
          <w:i/>
        </w:rPr>
        <w:t>spicata</w:t>
      </w:r>
      <w:proofErr w:type="spellEnd"/>
      <w:r w:rsidRPr="00581E81">
        <w:rPr>
          <w:rFonts w:cstheme="minorHAnsi"/>
        </w:rPr>
        <w:t xml:space="preserve">, </w:t>
      </w:r>
      <w:proofErr w:type="spellStart"/>
      <w:r w:rsidRPr="00581E81">
        <w:rPr>
          <w:rFonts w:cstheme="minorHAnsi"/>
          <w:i/>
        </w:rPr>
        <w:t>Asarum</w:t>
      </w:r>
      <w:proofErr w:type="spellEnd"/>
      <w:r w:rsidRPr="00581E81">
        <w:rPr>
          <w:rFonts w:cstheme="minorHAnsi"/>
          <w:i/>
        </w:rPr>
        <w:t xml:space="preserve"> </w:t>
      </w:r>
      <w:proofErr w:type="spellStart"/>
      <w:r w:rsidRPr="00581E81">
        <w:rPr>
          <w:rFonts w:cstheme="minorHAnsi"/>
          <w:i/>
        </w:rPr>
        <w:t>europaeum</w:t>
      </w:r>
      <w:proofErr w:type="spellEnd"/>
      <w:r w:rsidRPr="00581E81">
        <w:rPr>
          <w:rFonts w:cstheme="minorHAnsi"/>
        </w:rPr>
        <w:t xml:space="preserve">, </w:t>
      </w:r>
      <w:proofErr w:type="spellStart"/>
      <w:r w:rsidRPr="00581E81">
        <w:rPr>
          <w:rFonts w:cstheme="minorHAnsi"/>
          <w:i/>
        </w:rPr>
        <w:t>Athyrium</w:t>
      </w:r>
      <w:proofErr w:type="spellEnd"/>
      <w:r w:rsidRPr="00581E81">
        <w:rPr>
          <w:rFonts w:cstheme="minorHAnsi"/>
          <w:i/>
        </w:rPr>
        <w:t xml:space="preserve"> </w:t>
      </w:r>
      <w:proofErr w:type="spellStart"/>
      <w:r w:rsidRPr="00581E81">
        <w:rPr>
          <w:rFonts w:cstheme="minorHAnsi"/>
          <w:i/>
        </w:rPr>
        <w:t>filix</w:t>
      </w:r>
      <w:r w:rsidRPr="00581E81">
        <w:rPr>
          <w:rFonts w:cstheme="minorHAnsi"/>
        </w:rPr>
        <w:t>-</w:t>
      </w:r>
      <w:r w:rsidRPr="00581E81">
        <w:rPr>
          <w:rFonts w:cstheme="minorHAnsi"/>
          <w:i/>
        </w:rPr>
        <w:t>femina</w:t>
      </w:r>
      <w:proofErr w:type="spellEnd"/>
      <w:r w:rsidRPr="00581E81">
        <w:rPr>
          <w:rFonts w:cstheme="minorHAnsi"/>
        </w:rPr>
        <w:t xml:space="preserve">, </w:t>
      </w:r>
      <w:proofErr w:type="spellStart"/>
      <w:r w:rsidRPr="00581E81">
        <w:rPr>
          <w:rFonts w:cstheme="minorHAnsi"/>
          <w:i/>
        </w:rPr>
        <w:t>Dryopteris</w:t>
      </w:r>
      <w:proofErr w:type="spellEnd"/>
      <w:r w:rsidRPr="00581E81">
        <w:rPr>
          <w:rFonts w:cstheme="minorHAnsi"/>
          <w:i/>
        </w:rPr>
        <w:t xml:space="preserve"> </w:t>
      </w:r>
      <w:proofErr w:type="spellStart"/>
      <w:r w:rsidRPr="00581E81">
        <w:rPr>
          <w:rFonts w:cstheme="minorHAnsi"/>
          <w:i/>
        </w:rPr>
        <w:t>carthusiana</w:t>
      </w:r>
      <w:proofErr w:type="spellEnd"/>
      <w:r w:rsidRPr="00581E81">
        <w:rPr>
          <w:rFonts w:cstheme="minorHAnsi"/>
        </w:rPr>
        <w:t xml:space="preserve">, </w:t>
      </w:r>
      <w:r w:rsidRPr="00581E81">
        <w:rPr>
          <w:rFonts w:cstheme="minorHAnsi"/>
          <w:i/>
        </w:rPr>
        <w:t>D</w:t>
      </w:r>
      <w:r w:rsidRPr="00581E81">
        <w:rPr>
          <w:rFonts w:cstheme="minorHAnsi"/>
        </w:rPr>
        <w:t xml:space="preserve">. </w:t>
      </w:r>
      <w:proofErr w:type="spellStart"/>
      <w:r w:rsidRPr="00581E81">
        <w:rPr>
          <w:rFonts w:cstheme="minorHAnsi"/>
          <w:i/>
        </w:rPr>
        <w:t>dilatata</w:t>
      </w:r>
      <w:proofErr w:type="spellEnd"/>
      <w:r w:rsidRPr="00581E81">
        <w:rPr>
          <w:rFonts w:cstheme="minorHAnsi"/>
        </w:rPr>
        <w:t xml:space="preserve">, </w:t>
      </w:r>
      <w:r w:rsidRPr="00581E81">
        <w:rPr>
          <w:rFonts w:cstheme="minorHAnsi"/>
          <w:i/>
        </w:rPr>
        <w:t>D</w:t>
      </w:r>
      <w:r w:rsidRPr="00581E81">
        <w:rPr>
          <w:rFonts w:cstheme="minorHAnsi"/>
        </w:rPr>
        <w:t xml:space="preserve">. </w:t>
      </w:r>
      <w:proofErr w:type="spellStart"/>
      <w:r w:rsidRPr="00581E81">
        <w:rPr>
          <w:rFonts w:cstheme="minorHAnsi"/>
          <w:i/>
        </w:rPr>
        <w:t>filix</w:t>
      </w:r>
      <w:proofErr w:type="spellEnd"/>
      <w:r w:rsidRPr="00581E81">
        <w:rPr>
          <w:rFonts w:cstheme="minorHAnsi"/>
        </w:rPr>
        <w:t>-</w:t>
      </w:r>
      <w:r w:rsidRPr="00581E81">
        <w:rPr>
          <w:rFonts w:cstheme="minorHAnsi"/>
          <w:i/>
        </w:rPr>
        <w:t>mas</w:t>
      </w:r>
      <w:r w:rsidRPr="00581E81">
        <w:rPr>
          <w:rFonts w:cstheme="minorHAnsi"/>
        </w:rPr>
        <w:t>,</w:t>
      </w:r>
      <w:r w:rsidRPr="00581E81">
        <w:rPr>
          <w:rFonts w:cstheme="minorHAnsi"/>
          <w:i/>
          <w:iCs/>
        </w:rPr>
        <w:t xml:space="preserve"> Galium </w:t>
      </w:r>
      <w:proofErr w:type="spellStart"/>
      <w:r w:rsidRPr="00581E81">
        <w:rPr>
          <w:rFonts w:cstheme="minorHAnsi"/>
          <w:i/>
          <w:iCs/>
        </w:rPr>
        <w:t>odoratum</w:t>
      </w:r>
      <w:proofErr w:type="spellEnd"/>
      <w:r w:rsidRPr="00581E81">
        <w:rPr>
          <w:rFonts w:cstheme="minorHAnsi"/>
          <w:iCs/>
        </w:rPr>
        <w:t>,</w:t>
      </w:r>
      <w:r w:rsidRPr="00581E81">
        <w:rPr>
          <w:rFonts w:cstheme="minorHAnsi"/>
          <w:i/>
          <w:iCs/>
        </w:rPr>
        <w:t xml:space="preserve"> </w:t>
      </w:r>
      <w:proofErr w:type="spellStart"/>
      <w:r w:rsidRPr="00581E81">
        <w:rPr>
          <w:rFonts w:cstheme="minorHAnsi"/>
          <w:i/>
          <w:iCs/>
        </w:rPr>
        <w:t>Mercurialis</w:t>
      </w:r>
      <w:proofErr w:type="spellEnd"/>
      <w:r w:rsidRPr="00581E81">
        <w:rPr>
          <w:rFonts w:cstheme="minorHAnsi"/>
          <w:i/>
          <w:iCs/>
        </w:rPr>
        <w:t xml:space="preserve"> </w:t>
      </w:r>
      <w:proofErr w:type="spellStart"/>
      <w:r w:rsidRPr="00581E81">
        <w:rPr>
          <w:rFonts w:cstheme="minorHAnsi"/>
          <w:i/>
          <w:iCs/>
        </w:rPr>
        <w:t>perennis</w:t>
      </w:r>
      <w:proofErr w:type="spellEnd"/>
      <w:r w:rsidRPr="00581E81">
        <w:rPr>
          <w:rFonts w:cstheme="minorHAnsi"/>
          <w:iCs/>
        </w:rPr>
        <w:t>,</w:t>
      </w:r>
      <w:r w:rsidRPr="00581E81">
        <w:rPr>
          <w:rFonts w:cstheme="minorHAnsi"/>
          <w:i/>
          <w:iCs/>
        </w:rPr>
        <w:t xml:space="preserve"> </w:t>
      </w:r>
      <w:proofErr w:type="spellStart"/>
      <w:r w:rsidRPr="00581E81">
        <w:rPr>
          <w:rFonts w:cstheme="minorHAnsi"/>
          <w:i/>
          <w:iCs/>
        </w:rPr>
        <w:t>Prenanthes</w:t>
      </w:r>
      <w:proofErr w:type="spellEnd"/>
      <w:r w:rsidRPr="00581E81">
        <w:rPr>
          <w:rFonts w:cstheme="minorHAnsi"/>
          <w:i/>
          <w:iCs/>
        </w:rPr>
        <w:t xml:space="preserve"> </w:t>
      </w:r>
      <w:proofErr w:type="spellStart"/>
      <w:r w:rsidRPr="00581E81">
        <w:rPr>
          <w:rFonts w:cstheme="minorHAnsi"/>
          <w:i/>
          <w:iCs/>
        </w:rPr>
        <w:t>purpurea</w:t>
      </w:r>
      <w:proofErr w:type="spellEnd"/>
      <w:r w:rsidRPr="00581E81">
        <w:rPr>
          <w:rFonts w:cstheme="minorHAnsi"/>
        </w:rPr>
        <w:t xml:space="preserve">, </w:t>
      </w:r>
      <w:proofErr w:type="spellStart"/>
      <w:r w:rsidRPr="00581E81">
        <w:rPr>
          <w:rFonts w:cstheme="minorHAnsi"/>
          <w:i/>
        </w:rPr>
        <w:t>Pulmonaria</w:t>
      </w:r>
      <w:proofErr w:type="spellEnd"/>
      <w:r w:rsidRPr="00581E81">
        <w:rPr>
          <w:rFonts w:cstheme="minorHAnsi"/>
          <w:i/>
        </w:rPr>
        <w:t xml:space="preserve"> </w:t>
      </w:r>
      <w:proofErr w:type="spellStart"/>
      <w:r w:rsidRPr="00581E81">
        <w:rPr>
          <w:rFonts w:cstheme="minorHAnsi"/>
          <w:i/>
        </w:rPr>
        <w:t>officinalis</w:t>
      </w:r>
      <w:proofErr w:type="spellEnd"/>
      <w:r w:rsidRPr="00581E81">
        <w:rPr>
          <w:rFonts w:cstheme="minorHAnsi"/>
        </w:rPr>
        <w:t xml:space="preserve"> </w:t>
      </w:r>
      <w:proofErr w:type="spellStart"/>
      <w:r w:rsidRPr="00581E81">
        <w:rPr>
          <w:rFonts w:cstheme="minorHAnsi"/>
        </w:rPr>
        <w:t>agg</w:t>
      </w:r>
      <w:proofErr w:type="spellEnd"/>
      <w:r w:rsidRPr="00581E81">
        <w:rPr>
          <w:rFonts w:cstheme="minorHAnsi"/>
        </w:rPr>
        <w:t xml:space="preserve">., </w:t>
      </w:r>
      <w:proofErr w:type="spellStart"/>
      <w:r w:rsidRPr="00581E81">
        <w:rPr>
          <w:rFonts w:cstheme="minorHAnsi"/>
          <w:i/>
          <w:iCs/>
        </w:rPr>
        <w:t>Stachys</w:t>
      </w:r>
      <w:proofErr w:type="spellEnd"/>
      <w:r w:rsidRPr="00581E81">
        <w:rPr>
          <w:rFonts w:cstheme="minorHAnsi"/>
          <w:i/>
          <w:iCs/>
        </w:rPr>
        <w:t xml:space="preserve"> </w:t>
      </w:r>
      <w:proofErr w:type="spellStart"/>
      <w:r w:rsidRPr="00581E81">
        <w:rPr>
          <w:rFonts w:cstheme="minorHAnsi"/>
          <w:i/>
          <w:iCs/>
        </w:rPr>
        <w:t>sylvatica</w:t>
      </w:r>
      <w:proofErr w:type="spellEnd"/>
      <w:r w:rsidRPr="00581E81">
        <w:rPr>
          <w:rFonts w:cstheme="minorHAnsi"/>
          <w:iCs/>
        </w:rPr>
        <w:t>,</w:t>
      </w:r>
      <w:r w:rsidRPr="00581E81">
        <w:rPr>
          <w:rFonts w:cstheme="minorHAnsi"/>
        </w:rPr>
        <w:t xml:space="preserve"> spíše vzácněji také </w:t>
      </w:r>
      <w:proofErr w:type="spellStart"/>
      <w:r w:rsidRPr="00581E81">
        <w:rPr>
          <w:rFonts w:cstheme="minorHAnsi"/>
          <w:i/>
          <w:iCs/>
        </w:rPr>
        <w:t>Dentaria</w:t>
      </w:r>
      <w:proofErr w:type="spellEnd"/>
      <w:r w:rsidRPr="00581E81">
        <w:rPr>
          <w:rFonts w:cstheme="minorHAnsi"/>
          <w:i/>
          <w:iCs/>
        </w:rPr>
        <w:t xml:space="preserve"> </w:t>
      </w:r>
      <w:proofErr w:type="spellStart"/>
      <w:r w:rsidRPr="00581E81">
        <w:rPr>
          <w:rFonts w:cstheme="minorHAnsi"/>
          <w:i/>
          <w:iCs/>
        </w:rPr>
        <w:t>bulbifera</w:t>
      </w:r>
      <w:proofErr w:type="spellEnd"/>
      <w:r w:rsidRPr="00581E81">
        <w:rPr>
          <w:rFonts w:cstheme="minorHAnsi"/>
          <w:iCs/>
        </w:rPr>
        <w:t xml:space="preserve">, </w:t>
      </w:r>
      <w:r w:rsidRPr="00581E81">
        <w:rPr>
          <w:rFonts w:cstheme="minorHAnsi"/>
          <w:i/>
          <w:iCs/>
        </w:rPr>
        <w:t>D</w:t>
      </w:r>
      <w:r w:rsidRPr="00581E81">
        <w:rPr>
          <w:rFonts w:cstheme="minorHAnsi"/>
          <w:iCs/>
        </w:rPr>
        <w:t>.</w:t>
      </w:r>
      <w:r w:rsidRPr="00581E81">
        <w:rPr>
          <w:rFonts w:cstheme="minorHAnsi"/>
          <w:i/>
          <w:iCs/>
        </w:rPr>
        <w:t xml:space="preserve"> </w:t>
      </w:r>
      <w:proofErr w:type="spellStart"/>
      <w:r w:rsidRPr="00581E81">
        <w:rPr>
          <w:rFonts w:cstheme="minorHAnsi"/>
          <w:i/>
          <w:iCs/>
        </w:rPr>
        <w:t>enneaphyllos</w:t>
      </w:r>
      <w:proofErr w:type="spellEnd"/>
      <w:r w:rsidRPr="00581E81">
        <w:rPr>
          <w:rFonts w:cstheme="minorHAnsi"/>
          <w:i/>
          <w:iCs/>
        </w:rPr>
        <w:t xml:space="preserve"> </w:t>
      </w:r>
      <w:r w:rsidRPr="00581E81">
        <w:rPr>
          <w:rFonts w:cstheme="minorHAnsi"/>
          <w:iCs/>
        </w:rPr>
        <w:t>a</w:t>
      </w:r>
      <w:r w:rsidRPr="00581E81">
        <w:rPr>
          <w:rFonts w:cstheme="minorHAnsi"/>
          <w:i/>
          <w:iCs/>
        </w:rPr>
        <w:t xml:space="preserve"> Lilium </w:t>
      </w:r>
      <w:proofErr w:type="spellStart"/>
      <w:r w:rsidRPr="00581E81">
        <w:rPr>
          <w:rFonts w:cstheme="minorHAnsi"/>
          <w:i/>
          <w:iCs/>
        </w:rPr>
        <w:t>martagon</w:t>
      </w:r>
      <w:proofErr w:type="spellEnd"/>
      <w:r w:rsidRPr="00581E81">
        <w:rPr>
          <w:rFonts w:cstheme="minorHAnsi"/>
          <w:iCs/>
        </w:rPr>
        <w:t>.</w:t>
      </w:r>
      <w:r>
        <w:rPr>
          <w:rFonts w:cstheme="minorHAnsi"/>
          <w:iCs/>
        </w:rPr>
        <w:t xml:space="preserve"> </w:t>
      </w:r>
      <w:r w:rsidRPr="00581E81">
        <w:rPr>
          <w:rFonts w:cstheme="minorHAnsi"/>
        </w:rPr>
        <w:t xml:space="preserve">Tyto porosty se řadí mezi horské </w:t>
      </w:r>
      <w:proofErr w:type="spellStart"/>
      <w:r w:rsidRPr="00581E81">
        <w:rPr>
          <w:rFonts w:cstheme="minorHAnsi"/>
        </w:rPr>
        <w:t>kyčelnicové</w:t>
      </w:r>
      <w:proofErr w:type="spellEnd"/>
      <w:r w:rsidRPr="00581E81">
        <w:rPr>
          <w:rFonts w:cstheme="minorHAnsi"/>
        </w:rPr>
        <w:t xml:space="preserve"> bučiny asociace </w:t>
      </w:r>
      <w:proofErr w:type="spellStart"/>
      <w:r w:rsidRPr="00581E81">
        <w:rPr>
          <w:rFonts w:cstheme="minorHAnsi"/>
          <w:i/>
          <w:iCs/>
        </w:rPr>
        <w:t>Mercuriali</w:t>
      </w:r>
      <w:proofErr w:type="spellEnd"/>
      <w:r w:rsidRPr="00581E81">
        <w:rPr>
          <w:rFonts w:cstheme="minorHAnsi"/>
          <w:i/>
          <w:iCs/>
        </w:rPr>
        <w:t xml:space="preserve"> </w:t>
      </w:r>
      <w:proofErr w:type="spellStart"/>
      <w:r w:rsidRPr="00581E81">
        <w:rPr>
          <w:rFonts w:cstheme="minorHAnsi"/>
          <w:i/>
          <w:iCs/>
        </w:rPr>
        <w:t>perennis-Fagetum</w:t>
      </w:r>
      <w:proofErr w:type="spellEnd"/>
      <w:r w:rsidRPr="00581E81">
        <w:rPr>
          <w:rFonts w:cstheme="minorHAnsi"/>
          <w:i/>
          <w:iCs/>
        </w:rPr>
        <w:t xml:space="preserve"> </w:t>
      </w:r>
      <w:proofErr w:type="spellStart"/>
      <w:r w:rsidRPr="00581E81">
        <w:rPr>
          <w:rFonts w:cstheme="minorHAnsi"/>
          <w:i/>
          <w:iCs/>
        </w:rPr>
        <w:t>sylvaticae</w:t>
      </w:r>
      <w:proofErr w:type="spellEnd"/>
      <w:r w:rsidRPr="00581E81">
        <w:rPr>
          <w:rFonts w:cstheme="minorHAnsi"/>
        </w:rPr>
        <w:t xml:space="preserve">, okrajově se může vyskytovat také asociace </w:t>
      </w:r>
      <w:r w:rsidRPr="00581E81">
        <w:rPr>
          <w:rFonts w:cstheme="minorHAnsi"/>
          <w:i/>
        </w:rPr>
        <w:t>Galio odorati</w:t>
      </w:r>
      <w:r w:rsidRPr="00581E81">
        <w:rPr>
          <w:rFonts w:cstheme="minorHAnsi"/>
          <w:iCs/>
        </w:rPr>
        <w:t>-</w:t>
      </w:r>
      <w:proofErr w:type="spellStart"/>
      <w:r w:rsidRPr="00581E81">
        <w:rPr>
          <w:rFonts w:cstheme="minorHAnsi"/>
          <w:i/>
          <w:iCs/>
        </w:rPr>
        <w:t>Fagetum</w:t>
      </w:r>
      <w:proofErr w:type="spellEnd"/>
      <w:r w:rsidRPr="00581E81">
        <w:rPr>
          <w:rFonts w:cstheme="minorHAnsi"/>
          <w:i/>
          <w:iCs/>
        </w:rPr>
        <w:t xml:space="preserve"> </w:t>
      </w:r>
      <w:proofErr w:type="spellStart"/>
      <w:r w:rsidRPr="00581E81">
        <w:rPr>
          <w:rFonts w:cstheme="minorHAnsi"/>
          <w:i/>
          <w:iCs/>
        </w:rPr>
        <w:t>sylvaticae</w:t>
      </w:r>
      <w:proofErr w:type="spellEnd"/>
      <w:r w:rsidRPr="00581E81">
        <w:rPr>
          <w:rFonts w:cstheme="minorHAnsi"/>
          <w:i/>
          <w:iCs/>
        </w:rPr>
        <w:t>.</w:t>
      </w:r>
    </w:p>
    <w:p w14:paraId="4E645775" w14:textId="77777777" w:rsidR="00530343" w:rsidRPr="006D7E6E" w:rsidRDefault="00000000" w:rsidP="007C0D94">
      <w:pPr>
        <w:spacing w:before="240"/>
        <w:rPr>
          <w:u w:val="single"/>
        </w:rPr>
      </w:pPr>
      <w:r w:rsidRPr="006D7E6E">
        <w:rPr>
          <w:u w:val="single"/>
        </w:rPr>
        <w:t>Horské klenové bučiny (L5.2)</w:t>
      </w:r>
    </w:p>
    <w:p w14:paraId="7A7BF493" w14:textId="77777777" w:rsidR="00530343" w:rsidRPr="007C0D94" w:rsidRDefault="00000000" w:rsidP="00530343">
      <w:pPr>
        <w:rPr>
          <w:rFonts w:cstheme="minorHAnsi"/>
          <w:iCs/>
        </w:rPr>
      </w:pPr>
      <w:r w:rsidRPr="00581E81">
        <w:rPr>
          <w:rFonts w:cstheme="minorHAnsi"/>
        </w:rPr>
        <w:t xml:space="preserve">Porosty přiřazené k horským klenovým bučinám asociace </w:t>
      </w:r>
      <w:proofErr w:type="spellStart"/>
      <w:r w:rsidRPr="00581E81">
        <w:rPr>
          <w:rFonts w:cstheme="minorHAnsi"/>
          <w:i/>
          <w:iCs/>
        </w:rPr>
        <w:t>Athyrio</w:t>
      </w:r>
      <w:proofErr w:type="spellEnd"/>
      <w:r w:rsidRPr="00581E81">
        <w:rPr>
          <w:rFonts w:cstheme="minorHAnsi"/>
          <w:i/>
          <w:iCs/>
        </w:rPr>
        <w:t xml:space="preserve"> </w:t>
      </w:r>
      <w:proofErr w:type="spellStart"/>
      <w:r w:rsidRPr="00581E81">
        <w:rPr>
          <w:rFonts w:cstheme="minorHAnsi"/>
          <w:i/>
          <w:iCs/>
        </w:rPr>
        <w:t>distentifolii</w:t>
      </w:r>
      <w:r w:rsidRPr="00581E81">
        <w:rPr>
          <w:rFonts w:cstheme="minorHAnsi"/>
          <w:iCs/>
        </w:rPr>
        <w:t>-</w:t>
      </w:r>
      <w:r w:rsidRPr="00581E81">
        <w:rPr>
          <w:rFonts w:cstheme="minorHAnsi"/>
          <w:i/>
          <w:iCs/>
        </w:rPr>
        <w:t>Fagetum</w:t>
      </w:r>
      <w:proofErr w:type="spellEnd"/>
      <w:r w:rsidRPr="00581E81">
        <w:rPr>
          <w:rFonts w:cstheme="minorHAnsi"/>
          <w:i/>
          <w:iCs/>
        </w:rPr>
        <w:t xml:space="preserve"> </w:t>
      </w:r>
      <w:proofErr w:type="spellStart"/>
      <w:r w:rsidRPr="00581E81">
        <w:rPr>
          <w:rFonts w:cstheme="minorHAnsi"/>
          <w:i/>
          <w:iCs/>
        </w:rPr>
        <w:t>sylvaticae</w:t>
      </w:r>
      <w:proofErr w:type="spellEnd"/>
      <w:r w:rsidRPr="00581E81">
        <w:rPr>
          <w:rFonts w:cstheme="minorHAnsi"/>
          <w:i/>
          <w:iCs/>
        </w:rPr>
        <w:t xml:space="preserve"> </w:t>
      </w:r>
      <w:r w:rsidRPr="00581E81">
        <w:rPr>
          <w:rFonts w:cstheme="minorHAnsi"/>
        </w:rPr>
        <w:t xml:space="preserve">se vyskytují jako fragmenty nevyhraněných společenstev obvykle na přechodu ke květnatým bučinám na hlubších půdách, zejména v severních částech CHKO ve vyšších partiích hřebene, např. NPR </w:t>
      </w:r>
      <w:proofErr w:type="spellStart"/>
      <w:r w:rsidRPr="00581E81">
        <w:rPr>
          <w:rFonts w:cstheme="minorHAnsi"/>
        </w:rPr>
        <w:t>Bukačka</w:t>
      </w:r>
      <w:proofErr w:type="spellEnd"/>
      <w:r w:rsidRPr="00581E81">
        <w:rPr>
          <w:rFonts w:cstheme="minorHAnsi"/>
        </w:rPr>
        <w:t xml:space="preserve">. Stromové patro tvoří </w:t>
      </w:r>
      <w:r w:rsidRPr="00581E81">
        <w:rPr>
          <w:rFonts w:cstheme="minorHAnsi"/>
          <w:i/>
          <w:iCs/>
        </w:rPr>
        <w:t xml:space="preserve">Acer </w:t>
      </w:r>
      <w:proofErr w:type="spellStart"/>
      <w:r w:rsidRPr="00581E81">
        <w:rPr>
          <w:rFonts w:cstheme="minorHAnsi"/>
          <w:i/>
          <w:iCs/>
        </w:rPr>
        <w:t>pseudoplatanus</w:t>
      </w:r>
      <w:proofErr w:type="spellEnd"/>
      <w:r w:rsidRPr="00581E81">
        <w:rPr>
          <w:rFonts w:cstheme="minorHAnsi"/>
        </w:rPr>
        <w:t xml:space="preserve">, méně pak </w:t>
      </w:r>
      <w:proofErr w:type="spellStart"/>
      <w:r w:rsidRPr="00581E81">
        <w:rPr>
          <w:rFonts w:cstheme="minorHAnsi"/>
          <w:i/>
        </w:rPr>
        <w:t>Abies</w:t>
      </w:r>
      <w:proofErr w:type="spellEnd"/>
      <w:r w:rsidRPr="00581E81">
        <w:rPr>
          <w:rFonts w:cstheme="minorHAnsi"/>
          <w:i/>
        </w:rPr>
        <w:t xml:space="preserve"> alba</w:t>
      </w:r>
      <w:r w:rsidRPr="00581E81">
        <w:rPr>
          <w:rFonts w:cstheme="minorHAnsi"/>
        </w:rPr>
        <w:t xml:space="preserve">, </w:t>
      </w:r>
      <w:proofErr w:type="spellStart"/>
      <w:r w:rsidRPr="00581E81">
        <w:rPr>
          <w:rFonts w:cstheme="minorHAnsi"/>
          <w:i/>
          <w:iCs/>
        </w:rPr>
        <w:t>Fagus</w:t>
      </w:r>
      <w:proofErr w:type="spellEnd"/>
      <w:r w:rsidRPr="00581E81">
        <w:rPr>
          <w:rFonts w:cstheme="minorHAnsi"/>
          <w:i/>
          <w:iCs/>
        </w:rPr>
        <w:t xml:space="preserve"> </w:t>
      </w:r>
      <w:proofErr w:type="spellStart"/>
      <w:r w:rsidRPr="00581E81">
        <w:rPr>
          <w:rFonts w:cstheme="minorHAnsi"/>
          <w:i/>
          <w:iCs/>
        </w:rPr>
        <w:t>sylvatica</w:t>
      </w:r>
      <w:proofErr w:type="spellEnd"/>
      <w:r w:rsidRPr="00581E81">
        <w:rPr>
          <w:rFonts w:cstheme="minorHAnsi"/>
        </w:rPr>
        <w:t xml:space="preserve">, </w:t>
      </w:r>
      <w:proofErr w:type="spellStart"/>
      <w:r w:rsidRPr="00581E81">
        <w:rPr>
          <w:rFonts w:cstheme="minorHAnsi"/>
          <w:i/>
        </w:rPr>
        <w:t>Picea</w:t>
      </w:r>
      <w:proofErr w:type="spellEnd"/>
      <w:r w:rsidRPr="00581E81">
        <w:rPr>
          <w:rFonts w:cstheme="minorHAnsi"/>
          <w:i/>
        </w:rPr>
        <w:t xml:space="preserve"> </w:t>
      </w:r>
      <w:proofErr w:type="spellStart"/>
      <w:r w:rsidRPr="00581E81">
        <w:rPr>
          <w:rFonts w:cstheme="minorHAnsi"/>
          <w:i/>
        </w:rPr>
        <w:t>abies</w:t>
      </w:r>
      <w:proofErr w:type="spellEnd"/>
      <w:r w:rsidRPr="00581E81">
        <w:rPr>
          <w:rFonts w:cstheme="minorHAnsi"/>
          <w:i/>
          <w:iCs/>
        </w:rPr>
        <w:t xml:space="preserve">. </w:t>
      </w:r>
      <w:r w:rsidRPr="00581E81">
        <w:rPr>
          <w:rFonts w:cstheme="minorHAnsi"/>
          <w:iCs/>
        </w:rPr>
        <w:t>V</w:t>
      </w:r>
      <w:r>
        <w:rPr>
          <w:rFonts w:cstheme="minorHAnsi"/>
          <w:iCs/>
        </w:rPr>
        <w:t xml:space="preserve"> </w:t>
      </w:r>
      <w:r w:rsidRPr="00581E81">
        <w:rPr>
          <w:rFonts w:cstheme="minorHAnsi"/>
        </w:rPr>
        <w:t xml:space="preserve">bylinném patře se vyskytují druhy jako </w:t>
      </w:r>
      <w:proofErr w:type="spellStart"/>
      <w:r w:rsidRPr="00581E81">
        <w:rPr>
          <w:rFonts w:cstheme="minorHAnsi"/>
          <w:i/>
        </w:rPr>
        <w:t>Aconitum</w:t>
      </w:r>
      <w:proofErr w:type="spellEnd"/>
      <w:r w:rsidRPr="00581E81">
        <w:rPr>
          <w:rFonts w:cstheme="minorHAnsi"/>
          <w:i/>
        </w:rPr>
        <w:t xml:space="preserve"> </w:t>
      </w:r>
      <w:proofErr w:type="spellStart"/>
      <w:r w:rsidRPr="00581E81">
        <w:rPr>
          <w:rFonts w:cstheme="minorHAnsi"/>
          <w:i/>
        </w:rPr>
        <w:t>plicatum</w:t>
      </w:r>
      <w:proofErr w:type="spellEnd"/>
      <w:r w:rsidRPr="00581E81">
        <w:rPr>
          <w:rFonts w:cstheme="minorHAnsi"/>
        </w:rPr>
        <w:t xml:space="preserve">, </w:t>
      </w:r>
      <w:r w:rsidRPr="00581E81">
        <w:rPr>
          <w:rFonts w:cstheme="minorHAnsi"/>
          <w:i/>
        </w:rPr>
        <w:t>A</w:t>
      </w:r>
      <w:r w:rsidRPr="00581E81">
        <w:rPr>
          <w:rFonts w:cstheme="minorHAnsi"/>
        </w:rPr>
        <w:t xml:space="preserve">. </w:t>
      </w:r>
      <w:proofErr w:type="spellStart"/>
      <w:r w:rsidRPr="00581E81">
        <w:rPr>
          <w:rFonts w:cstheme="minorHAnsi"/>
          <w:i/>
        </w:rPr>
        <w:t>variegatum</w:t>
      </w:r>
      <w:proofErr w:type="spellEnd"/>
      <w:r w:rsidRPr="00581E81">
        <w:rPr>
          <w:rFonts w:cstheme="minorHAnsi"/>
        </w:rPr>
        <w:t xml:space="preserve">, </w:t>
      </w:r>
      <w:proofErr w:type="spellStart"/>
      <w:r w:rsidRPr="00581E81">
        <w:rPr>
          <w:rFonts w:cstheme="minorHAnsi"/>
          <w:i/>
          <w:iCs/>
        </w:rPr>
        <w:t>Allium</w:t>
      </w:r>
      <w:proofErr w:type="spellEnd"/>
      <w:r w:rsidRPr="00581E81">
        <w:rPr>
          <w:rFonts w:cstheme="minorHAnsi"/>
          <w:i/>
          <w:iCs/>
        </w:rPr>
        <w:t xml:space="preserve"> </w:t>
      </w:r>
      <w:proofErr w:type="spellStart"/>
      <w:r w:rsidRPr="00581E81">
        <w:rPr>
          <w:rFonts w:cstheme="minorHAnsi"/>
          <w:i/>
          <w:iCs/>
        </w:rPr>
        <w:t>ursinum</w:t>
      </w:r>
      <w:proofErr w:type="spellEnd"/>
      <w:r w:rsidRPr="00581E81">
        <w:rPr>
          <w:rFonts w:cstheme="minorHAnsi"/>
          <w:iCs/>
        </w:rPr>
        <w:t xml:space="preserve">, </w:t>
      </w:r>
      <w:proofErr w:type="spellStart"/>
      <w:r w:rsidRPr="00581E81">
        <w:rPr>
          <w:rFonts w:cstheme="minorHAnsi"/>
          <w:i/>
          <w:iCs/>
        </w:rPr>
        <w:t>Athyrium</w:t>
      </w:r>
      <w:proofErr w:type="spellEnd"/>
      <w:r w:rsidRPr="00581E81">
        <w:rPr>
          <w:rFonts w:cstheme="minorHAnsi"/>
          <w:i/>
          <w:iCs/>
        </w:rPr>
        <w:t xml:space="preserve"> </w:t>
      </w:r>
      <w:proofErr w:type="spellStart"/>
      <w:r w:rsidRPr="00581E81">
        <w:rPr>
          <w:rFonts w:cstheme="minorHAnsi"/>
          <w:i/>
          <w:iCs/>
        </w:rPr>
        <w:t>distentifolium</w:t>
      </w:r>
      <w:proofErr w:type="spellEnd"/>
      <w:r w:rsidRPr="00581E81">
        <w:rPr>
          <w:rFonts w:cstheme="minorHAnsi"/>
          <w:iCs/>
        </w:rPr>
        <w:t xml:space="preserve">, </w:t>
      </w:r>
      <w:proofErr w:type="spellStart"/>
      <w:r w:rsidRPr="00581E81">
        <w:rPr>
          <w:rFonts w:cstheme="minorHAnsi"/>
          <w:i/>
          <w:iCs/>
        </w:rPr>
        <w:t>Carex</w:t>
      </w:r>
      <w:proofErr w:type="spellEnd"/>
      <w:r w:rsidRPr="00581E81">
        <w:rPr>
          <w:rFonts w:cstheme="minorHAnsi"/>
          <w:i/>
          <w:iCs/>
        </w:rPr>
        <w:t xml:space="preserve"> </w:t>
      </w:r>
      <w:proofErr w:type="spellStart"/>
      <w:r w:rsidRPr="00581E81">
        <w:rPr>
          <w:rFonts w:cstheme="minorHAnsi"/>
          <w:i/>
          <w:iCs/>
        </w:rPr>
        <w:t>sylvatica</w:t>
      </w:r>
      <w:proofErr w:type="spellEnd"/>
      <w:r w:rsidRPr="00581E81">
        <w:rPr>
          <w:rFonts w:cstheme="minorHAnsi"/>
          <w:iCs/>
        </w:rPr>
        <w:t xml:space="preserve">, </w:t>
      </w:r>
      <w:proofErr w:type="spellStart"/>
      <w:r w:rsidRPr="00581E81">
        <w:rPr>
          <w:rFonts w:cstheme="minorHAnsi"/>
          <w:i/>
          <w:iCs/>
        </w:rPr>
        <w:t>Chaerophyllum</w:t>
      </w:r>
      <w:proofErr w:type="spellEnd"/>
      <w:r w:rsidRPr="00581E81">
        <w:rPr>
          <w:rFonts w:cstheme="minorHAnsi"/>
          <w:i/>
          <w:iCs/>
        </w:rPr>
        <w:t xml:space="preserve"> </w:t>
      </w:r>
      <w:proofErr w:type="spellStart"/>
      <w:r w:rsidRPr="00581E81">
        <w:rPr>
          <w:rFonts w:cstheme="minorHAnsi"/>
          <w:i/>
          <w:iCs/>
        </w:rPr>
        <w:t>hirsutum</w:t>
      </w:r>
      <w:proofErr w:type="spellEnd"/>
      <w:r w:rsidRPr="00581E81">
        <w:rPr>
          <w:rFonts w:cstheme="minorHAnsi"/>
          <w:iCs/>
        </w:rPr>
        <w:t xml:space="preserve">, </w:t>
      </w:r>
      <w:proofErr w:type="spellStart"/>
      <w:r w:rsidRPr="00581E81">
        <w:rPr>
          <w:rFonts w:cstheme="minorHAnsi"/>
          <w:i/>
          <w:iCs/>
        </w:rPr>
        <w:t>Dentaria</w:t>
      </w:r>
      <w:proofErr w:type="spellEnd"/>
      <w:r w:rsidRPr="00581E81">
        <w:rPr>
          <w:rFonts w:cstheme="minorHAnsi"/>
          <w:i/>
          <w:iCs/>
        </w:rPr>
        <w:t xml:space="preserve"> </w:t>
      </w:r>
      <w:proofErr w:type="spellStart"/>
      <w:r w:rsidRPr="00581E81">
        <w:rPr>
          <w:rFonts w:cstheme="minorHAnsi"/>
          <w:i/>
          <w:iCs/>
        </w:rPr>
        <w:t>bulbifera</w:t>
      </w:r>
      <w:proofErr w:type="spellEnd"/>
      <w:r w:rsidRPr="00581E81">
        <w:rPr>
          <w:rFonts w:cstheme="minorHAnsi"/>
          <w:iCs/>
        </w:rPr>
        <w:t xml:space="preserve">, </w:t>
      </w:r>
      <w:r w:rsidRPr="00581E81">
        <w:rPr>
          <w:rFonts w:cstheme="minorHAnsi"/>
          <w:i/>
          <w:iCs/>
        </w:rPr>
        <w:t>D</w:t>
      </w:r>
      <w:r w:rsidRPr="00581E81">
        <w:rPr>
          <w:rFonts w:cstheme="minorHAnsi"/>
          <w:iCs/>
        </w:rPr>
        <w:t xml:space="preserve">. </w:t>
      </w:r>
      <w:proofErr w:type="spellStart"/>
      <w:r w:rsidRPr="00581E81">
        <w:rPr>
          <w:rFonts w:cstheme="minorHAnsi"/>
          <w:i/>
          <w:iCs/>
        </w:rPr>
        <w:t>enneaphyllos</w:t>
      </w:r>
      <w:proofErr w:type="spellEnd"/>
      <w:r w:rsidRPr="00581E81">
        <w:rPr>
          <w:rFonts w:cstheme="minorHAnsi"/>
          <w:iCs/>
        </w:rPr>
        <w:t>,</w:t>
      </w:r>
      <w:r w:rsidRPr="00581E81">
        <w:rPr>
          <w:rFonts w:cstheme="minorHAnsi"/>
          <w:i/>
          <w:iCs/>
        </w:rPr>
        <w:t xml:space="preserve"> </w:t>
      </w:r>
      <w:proofErr w:type="spellStart"/>
      <w:r w:rsidRPr="00581E81">
        <w:rPr>
          <w:rFonts w:cstheme="minorHAnsi"/>
          <w:i/>
          <w:iCs/>
        </w:rPr>
        <w:t>Dryopteris</w:t>
      </w:r>
      <w:proofErr w:type="spellEnd"/>
      <w:r w:rsidRPr="00581E81">
        <w:rPr>
          <w:rFonts w:cstheme="minorHAnsi"/>
          <w:i/>
          <w:iCs/>
        </w:rPr>
        <w:t xml:space="preserve"> </w:t>
      </w:r>
      <w:proofErr w:type="spellStart"/>
      <w:r w:rsidRPr="00581E81">
        <w:rPr>
          <w:rFonts w:cstheme="minorHAnsi"/>
          <w:i/>
          <w:iCs/>
        </w:rPr>
        <w:t>filix</w:t>
      </w:r>
      <w:proofErr w:type="spellEnd"/>
      <w:r w:rsidRPr="00581E81">
        <w:rPr>
          <w:rFonts w:cstheme="minorHAnsi"/>
          <w:i/>
          <w:iCs/>
        </w:rPr>
        <w:t>-mas</w:t>
      </w:r>
      <w:r w:rsidRPr="00581E81">
        <w:rPr>
          <w:rFonts w:cstheme="minorHAnsi"/>
          <w:iCs/>
        </w:rPr>
        <w:t>,</w:t>
      </w:r>
      <w:r w:rsidRPr="00581E81">
        <w:rPr>
          <w:rFonts w:cstheme="minorHAnsi"/>
          <w:i/>
          <w:iCs/>
        </w:rPr>
        <w:t xml:space="preserve"> Galium </w:t>
      </w:r>
      <w:proofErr w:type="spellStart"/>
      <w:r w:rsidRPr="00581E81">
        <w:rPr>
          <w:rFonts w:cstheme="minorHAnsi"/>
          <w:i/>
          <w:iCs/>
        </w:rPr>
        <w:t>odoratum</w:t>
      </w:r>
      <w:proofErr w:type="spellEnd"/>
      <w:r w:rsidRPr="00581E81">
        <w:rPr>
          <w:rFonts w:cstheme="minorHAnsi"/>
          <w:iCs/>
        </w:rPr>
        <w:t>,</w:t>
      </w:r>
      <w:r w:rsidRPr="00581E81">
        <w:rPr>
          <w:rFonts w:cstheme="minorHAnsi"/>
          <w:i/>
          <w:iCs/>
        </w:rPr>
        <w:t xml:space="preserve"> </w:t>
      </w:r>
      <w:proofErr w:type="spellStart"/>
      <w:r w:rsidRPr="00581E81">
        <w:rPr>
          <w:rFonts w:cstheme="minorHAnsi"/>
          <w:i/>
          <w:iCs/>
        </w:rPr>
        <w:t>Gymnocarpium</w:t>
      </w:r>
      <w:proofErr w:type="spellEnd"/>
      <w:r w:rsidRPr="00581E81">
        <w:rPr>
          <w:rFonts w:cstheme="minorHAnsi"/>
          <w:i/>
          <w:iCs/>
        </w:rPr>
        <w:t xml:space="preserve"> </w:t>
      </w:r>
      <w:proofErr w:type="spellStart"/>
      <w:r w:rsidRPr="00581E81">
        <w:rPr>
          <w:rFonts w:cstheme="minorHAnsi"/>
          <w:i/>
          <w:iCs/>
        </w:rPr>
        <w:t>dryopteris</w:t>
      </w:r>
      <w:proofErr w:type="spellEnd"/>
      <w:r w:rsidRPr="00581E81">
        <w:rPr>
          <w:rFonts w:cstheme="minorHAnsi"/>
          <w:iCs/>
        </w:rPr>
        <w:t>,</w:t>
      </w:r>
      <w:r w:rsidRPr="00581E81">
        <w:rPr>
          <w:rFonts w:cstheme="minorHAnsi"/>
          <w:i/>
          <w:iCs/>
        </w:rPr>
        <w:t xml:space="preserve"> Lilium</w:t>
      </w:r>
      <w:r>
        <w:rPr>
          <w:rFonts w:cstheme="minorHAnsi"/>
          <w:i/>
          <w:iCs/>
        </w:rPr>
        <w:t xml:space="preserve"> </w:t>
      </w:r>
      <w:proofErr w:type="spellStart"/>
      <w:r w:rsidRPr="00581E81">
        <w:rPr>
          <w:rFonts w:cstheme="minorHAnsi"/>
          <w:i/>
          <w:iCs/>
        </w:rPr>
        <w:t>martagon</w:t>
      </w:r>
      <w:proofErr w:type="spellEnd"/>
      <w:r w:rsidRPr="00581E81">
        <w:rPr>
          <w:rFonts w:cstheme="minorHAnsi"/>
          <w:iCs/>
        </w:rPr>
        <w:t>,</w:t>
      </w:r>
      <w:r w:rsidRPr="00581E81">
        <w:rPr>
          <w:rFonts w:cstheme="minorHAnsi"/>
          <w:i/>
          <w:iCs/>
        </w:rPr>
        <w:t xml:space="preserve"> </w:t>
      </w:r>
      <w:proofErr w:type="spellStart"/>
      <w:r w:rsidRPr="00581E81">
        <w:rPr>
          <w:rFonts w:cstheme="minorHAnsi"/>
          <w:i/>
          <w:iCs/>
        </w:rPr>
        <w:t>Petasites</w:t>
      </w:r>
      <w:proofErr w:type="spellEnd"/>
      <w:r w:rsidRPr="00581E81">
        <w:rPr>
          <w:rFonts w:cstheme="minorHAnsi"/>
          <w:i/>
          <w:iCs/>
        </w:rPr>
        <w:t xml:space="preserve"> </w:t>
      </w:r>
      <w:proofErr w:type="spellStart"/>
      <w:r w:rsidRPr="00581E81">
        <w:rPr>
          <w:rFonts w:cstheme="minorHAnsi"/>
          <w:i/>
          <w:iCs/>
        </w:rPr>
        <w:t>albus</w:t>
      </w:r>
      <w:proofErr w:type="spellEnd"/>
      <w:r w:rsidRPr="00581E81">
        <w:rPr>
          <w:rFonts w:cstheme="minorHAnsi"/>
          <w:iCs/>
        </w:rPr>
        <w:t>,</w:t>
      </w:r>
      <w:r w:rsidRPr="00581E81">
        <w:rPr>
          <w:rFonts w:cstheme="minorHAnsi"/>
          <w:i/>
          <w:iCs/>
        </w:rPr>
        <w:t xml:space="preserve"> </w:t>
      </w:r>
      <w:proofErr w:type="spellStart"/>
      <w:r w:rsidRPr="00581E81">
        <w:rPr>
          <w:rFonts w:cstheme="minorHAnsi"/>
          <w:i/>
          <w:iCs/>
        </w:rPr>
        <w:t>Polygonatum</w:t>
      </w:r>
      <w:proofErr w:type="spellEnd"/>
      <w:r w:rsidRPr="00581E81">
        <w:rPr>
          <w:rFonts w:cstheme="minorHAnsi"/>
          <w:i/>
          <w:iCs/>
        </w:rPr>
        <w:t xml:space="preserve"> </w:t>
      </w:r>
      <w:proofErr w:type="spellStart"/>
      <w:r w:rsidRPr="00581E81">
        <w:rPr>
          <w:rFonts w:cstheme="minorHAnsi"/>
          <w:i/>
          <w:iCs/>
        </w:rPr>
        <w:t>verticillatum</w:t>
      </w:r>
      <w:proofErr w:type="spellEnd"/>
      <w:r w:rsidRPr="00581E81">
        <w:rPr>
          <w:rFonts w:cstheme="minorHAnsi"/>
          <w:iCs/>
        </w:rPr>
        <w:t>,</w:t>
      </w:r>
      <w:r w:rsidRPr="00581E81">
        <w:rPr>
          <w:rFonts w:cstheme="minorHAnsi"/>
          <w:i/>
          <w:iCs/>
        </w:rPr>
        <w:t xml:space="preserve"> </w:t>
      </w:r>
      <w:proofErr w:type="spellStart"/>
      <w:r w:rsidRPr="00581E81">
        <w:rPr>
          <w:rFonts w:cstheme="minorHAnsi"/>
          <w:i/>
          <w:iCs/>
        </w:rPr>
        <w:t>Ranunculus</w:t>
      </w:r>
      <w:proofErr w:type="spellEnd"/>
      <w:r w:rsidRPr="00581E81">
        <w:rPr>
          <w:rFonts w:cstheme="minorHAnsi"/>
          <w:i/>
          <w:iCs/>
        </w:rPr>
        <w:t xml:space="preserve"> </w:t>
      </w:r>
      <w:proofErr w:type="spellStart"/>
      <w:r w:rsidRPr="00581E81">
        <w:rPr>
          <w:rFonts w:cstheme="minorHAnsi"/>
          <w:i/>
          <w:iCs/>
        </w:rPr>
        <w:t>platanifolius</w:t>
      </w:r>
      <w:proofErr w:type="spellEnd"/>
      <w:r w:rsidRPr="00581E81">
        <w:rPr>
          <w:rFonts w:cstheme="minorHAnsi"/>
          <w:iCs/>
        </w:rPr>
        <w:t>,</w:t>
      </w:r>
      <w:r w:rsidRPr="00581E81">
        <w:rPr>
          <w:rFonts w:cstheme="minorHAnsi"/>
          <w:i/>
          <w:iCs/>
        </w:rPr>
        <w:t xml:space="preserve"> </w:t>
      </w:r>
      <w:proofErr w:type="spellStart"/>
      <w:r w:rsidRPr="00581E81">
        <w:rPr>
          <w:rFonts w:cstheme="minorHAnsi"/>
          <w:i/>
          <w:iCs/>
        </w:rPr>
        <w:t>Streptopus</w:t>
      </w:r>
      <w:proofErr w:type="spellEnd"/>
      <w:r w:rsidRPr="00581E81">
        <w:rPr>
          <w:rFonts w:cstheme="minorHAnsi"/>
          <w:i/>
          <w:iCs/>
        </w:rPr>
        <w:t xml:space="preserve"> </w:t>
      </w:r>
      <w:proofErr w:type="spellStart"/>
      <w:r w:rsidRPr="00581E81">
        <w:rPr>
          <w:rFonts w:cstheme="minorHAnsi"/>
          <w:i/>
          <w:iCs/>
        </w:rPr>
        <w:t>amplexifolius</w:t>
      </w:r>
      <w:proofErr w:type="spellEnd"/>
      <w:r w:rsidRPr="00581E81">
        <w:rPr>
          <w:rFonts w:cstheme="minorHAnsi"/>
          <w:iCs/>
        </w:rPr>
        <w:t xml:space="preserve"> a</w:t>
      </w:r>
      <w:r w:rsidRPr="00581E81">
        <w:rPr>
          <w:rFonts w:cstheme="minorHAnsi"/>
          <w:i/>
          <w:iCs/>
        </w:rPr>
        <w:t xml:space="preserve"> </w:t>
      </w:r>
      <w:proofErr w:type="spellStart"/>
      <w:r w:rsidRPr="00581E81">
        <w:rPr>
          <w:rFonts w:cstheme="minorHAnsi"/>
          <w:i/>
          <w:iCs/>
        </w:rPr>
        <w:t>Veratrum</w:t>
      </w:r>
      <w:proofErr w:type="spellEnd"/>
      <w:r w:rsidRPr="00581E81">
        <w:rPr>
          <w:rFonts w:cstheme="minorHAnsi"/>
          <w:i/>
          <w:iCs/>
        </w:rPr>
        <w:t xml:space="preserve"> album </w:t>
      </w:r>
      <w:proofErr w:type="spellStart"/>
      <w:r w:rsidRPr="00581E81">
        <w:rPr>
          <w:rFonts w:cstheme="minorHAnsi"/>
          <w:iCs/>
        </w:rPr>
        <w:t>subsp</w:t>
      </w:r>
      <w:proofErr w:type="spellEnd"/>
      <w:r w:rsidRPr="00581E81">
        <w:rPr>
          <w:rFonts w:cstheme="minorHAnsi"/>
          <w:i/>
          <w:iCs/>
        </w:rPr>
        <w:t xml:space="preserve">. </w:t>
      </w:r>
      <w:proofErr w:type="spellStart"/>
      <w:r w:rsidRPr="00581E81">
        <w:rPr>
          <w:rFonts w:cstheme="minorHAnsi"/>
          <w:i/>
          <w:iCs/>
        </w:rPr>
        <w:t>lobelianum</w:t>
      </w:r>
      <w:proofErr w:type="spellEnd"/>
      <w:r w:rsidRPr="00581E81">
        <w:rPr>
          <w:rFonts w:cstheme="minorHAnsi"/>
          <w:iCs/>
        </w:rPr>
        <w:t>.</w:t>
      </w:r>
    </w:p>
    <w:p w14:paraId="006299C7" w14:textId="77777777" w:rsidR="00530343" w:rsidRPr="006D7E6E" w:rsidRDefault="00000000" w:rsidP="007C0D94">
      <w:pPr>
        <w:spacing w:before="240"/>
        <w:rPr>
          <w:u w:val="single"/>
        </w:rPr>
      </w:pPr>
      <w:r w:rsidRPr="006D7E6E">
        <w:rPr>
          <w:u w:val="single"/>
        </w:rPr>
        <w:t>Acidofilní bučiny (L5.4)</w:t>
      </w:r>
    </w:p>
    <w:p w14:paraId="61B209D5" w14:textId="77777777" w:rsidR="00530343" w:rsidRDefault="00000000" w:rsidP="00530343">
      <w:pPr>
        <w:rPr>
          <w:rFonts w:cstheme="minorHAnsi"/>
        </w:rPr>
      </w:pPr>
      <w:r>
        <w:rPr>
          <w:rFonts w:cstheme="minorHAnsi"/>
        </w:rPr>
        <w:t>Acidofilní bučiny patří k</w:t>
      </w:r>
      <w:r w:rsidRPr="00581E81">
        <w:rPr>
          <w:rFonts w:cstheme="minorHAnsi"/>
        </w:rPr>
        <w:t xml:space="preserve"> nejrozšířenějším lesním biotopům v celém území, přesto se dochovaly pouze v omezené míře, neboť zde v minulosti byly často nahrazeny druhotnými smrčinami. Místy acidofilní bučiny evidentně vznikly degradací květnatých bučin kvůli dlouhodobému lesnickému hospodaření zaměřenému na smrk a také vlivem kyselých spadů. Typické pro tyto porosty jsou mozaiky a přechody ke květnatým bučinám, zejména ve svahových polohách s hlubší humózní půdou. Ojediněle porosty vystupují až do výšky </w:t>
      </w:r>
      <w:smartTag w:uri="urn:schemas-microsoft-com:office:smarttags" w:element="metricconverter">
        <w:smartTagPr>
          <w:attr w:name="ProductID" w:val="1000 metrů"/>
        </w:smartTagPr>
        <w:r w:rsidRPr="00581E81">
          <w:rPr>
            <w:rFonts w:cstheme="minorHAnsi"/>
          </w:rPr>
          <w:t>1000 metrů</w:t>
        </w:r>
      </w:smartTag>
      <w:r w:rsidRPr="00581E81">
        <w:rPr>
          <w:rFonts w:cstheme="minorHAnsi"/>
        </w:rPr>
        <w:t xml:space="preserve">. Větší porosty se nalézají např. v EVL Orlické hory – sever, EVL </w:t>
      </w:r>
      <w:proofErr w:type="spellStart"/>
      <w:r w:rsidRPr="00581E81">
        <w:rPr>
          <w:rFonts w:cstheme="minorHAnsi"/>
        </w:rPr>
        <w:t>Trčkov</w:t>
      </w:r>
      <w:proofErr w:type="spellEnd"/>
      <w:r w:rsidRPr="00581E81">
        <w:rPr>
          <w:rFonts w:cstheme="minorHAnsi"/>
        </w:rPr>
        <w:t xml:space="preserve">, EVL Zdobnice – Říčka, v Antoniině údolí, nad řekou Zdobnicí a v jižní části CHKO. Stromové patro tvoří zejména </w:t>
      </w:r>
      <w:proofErr w:type="spellStart"/>
      <w:r w:rsidRPr="00581E81">
        <w:rPr>
          <w:rFonts w:cstheme="minorHAnsi"/>
          <w:i/>
          <w:iCs/>
        </w:rPr>
        <w:t>Fagus</w:t>
      </w:r>
      <w:proofErr w:type="spellEnd"/>
      <w:r w:rsidRPr="00581E81">
        <w:rPr>
          <w:rFonts w:cstheme="minorHAnsi"/>
          <w:i/>
          <w:iCs/>
        </w:rPr>
        <w:t xml:space="preserve"> </w:t>
      </w:r>
      <w:proofErr w:type="spellStart"/>
      <w:r w:rsidRPr="00581E81">
        <w:rPr>
          <w:rFonts w:cstheme="minorHAnsi"/>
          <w:i/>
          <w:iCs/>
        </w:rPr>
        <w:t>sylvatica</w:t>
      </w:r>
      <w:proofErr w:type="spellEnd"/>
      <w:r w:rsidRPr="00581E81">
        <w:rPr>
          <w:rFonts w:cstheme="minorHAnsi"/>
        </w:rPr>
        <w:t xml:space="preserve">, místy je přimíšen </w:t>
      </w:r>
      <w:r w:rsidRPr="00581E81">
        <w:rPr>
          <w:rFonts w:cstheme="minorHAnsi"/>
          <w:i/>
        </w:rPr>
        <w:t xml:space="preserve">Acer </w:t>
      </w:r>
      <w:proofErr w:type="spellStart"/>
      <w:r w:rsidRPr="00581E81">
        <w:rPr>
          <w:rFonts w:cstheme="minorHAnsi"/>
          <w:i/>
        </w:rPr>
        <w:t>pseudoplatanus</w:t>
      </w:r>
      <w:proofErr w:type="spellEnd"/>
      <w:r w:rsidRPr="00581E81">
        <w:rPr>
          <w:rFonts w:cstheme="minorHAnsi"/>
        </w:rPr>
        <w:t xml:space="preserve">, </w:t>
      </w:r>
      <w:proofErr w:type="spellStart"/>
      <w:r w:rsidRPr="00581E81">
        <w:rPr>
          <w:rFonts w:cstheme="minorHAnsi"/>
          <w:i/>
          <w:iCs/>
        </w:rPr>
        <w:t>Picea</w:t>
      </w:r>
      <w:proofErr w:type="spellEnd"/>
      <w:r w:rsidRPr="00581E81">
        <w:rPr>
          <w:rFonts w:cstheme="minorHAnsi"/>
          <w:i/>
          <w:iCs/>
        </w:rPr>
        <w:t xml:space="preserve"> </w:t>
      </w:r>
      <w:proofErr w:type="spellStart"/>
      <w:r w:rsidRPr="00581E81">
        <w:rPr>
          <w:rFonts w:cstheme="minorHAnsi"/>
          <w:i/>
          <w:iCs/>
        </w:rPr>
        <w:t>abies</w:t>
      </w:r>
      <w:proofErr w:type="spellEnd"/>
      <w:r w:rsidRPr="00581E81">
        <w:rPr>
          <w:rFonts w:cstheme="minorHAnsi"/>
        </w:rPr>
        <w:t xml:space="preserve">, </w:t>
      </w:r>
      <w:proofErr w:type="spellStart"/>
      <w:r w:rsidRPr="00581E81">
        <w:rPr>
          <w:rFonts w:cstheme="minorHAnsi"/>
          <w:i/>
        </w:rPr>
        <w:t>Sor</w:t>
      </w:r>
      <w:r w:rsidRPr="00581E81">
        <w:rPr>
          <w:rFonts w:cstheme="minorHAnsi"/>
          <w:i/>
          <w:iCs/>
        </w:rPr>
        <w:t>bus</w:t>
      </w:r>
      <w:proofErr w:type="spellEnd"/>
      <w:r w:rsidRPr="00581E81">
        <w:rPr>
          <w:rFonts w:cstheme="minorHAnsi"/>
          <w:i/>
          <w:iCs/>
        </w:rPr>
        <w:t xml:space="preserve"> </w:t>
      </w:r>
      <w:proofErr w:type="spellStart"/>
      <w:r w:rsidRPr="00581E81">
        <w:rPr>
          <w:rFonts w:cstheme="minorHAnsi"/>
          <w:i/>
          <w:iCs/>
        </w:rPr>
        <w:t>aucuparia</w:t>
      </w:r>
      <w:proofErr w:type="spellEnd"/>
      <w:r w:rsidRPr="00581E81">
        <w:rPr>
          <w:rFonts w:cstheme="minorHAnsi"/>
          <w:i/>
          <w:iCs/>
        </w:rPr>
        <w:t xml:space="preserve"> </w:t>
      </w:r>
      <w:r w:rsidRPr="00581E81">
        <w:rPr>
          <w:rFonts w:cstheme="minorHAnsi"/>
          <w:iCs/>
        </w:rPr>
        <w:t>případně i</w:t>
      </w:r>
      <w:r w:rsidRPr="00581E81">
        <w:rPr>
          <w:rFonts w:cstheme="minorHAnsi"/>
          <w:i/>
          <w:iCs/>
        </w:rPr>
        <w:t xml:space="preserve"> </w:t>
      </w:r>
      <w:proofErr w:type="spellStart"/>
      <w:r w:rsidRPr="00581E81">
        <w:rPr>
          <w:rFonts w:cstheme="minorHAnsi"/>
          <w:i/>
          <w:iCs/>
        </w:rPr>
        <w:t>Betula</w:t>
      </w:r>
      <w:proofErr w:type="spellEnd"/>
      <w:r w:rsidRPr="00581E81">
        <w:rPr>
          <w:rFonts w:cstheme="minorHAnsi"/>
          <w:i/>
          <w:iCs/>
        </w:rPr>
        <w:t xml:space="preserve"> </w:t>
      </w:r>
      <w:proofErr w:type="spellStart"/>
      <w:r w:rsidRPr="00581E81">
        <w:rPr>
          <w:rFonts w:cstheme="minorHAnsi"/>
          <w:i/>
          <w:iCs/>
        </w:rPr>
        <w:t>pendula</w:t>
      </w:r>
      <w:proofErr w:type="spellEnd"/>
      <w:r w:rsidRPr="00581E81">
        <w:rPr>
          <w:rFonts w:cstheme="minorHAnsi"/>
          <w:i/>
          <w:iCs/>
        </w:rPr>
        <w:t xml:space="preserve"> </w:t>
      </w:r>
      <w:r w:rsidRPr="00581E81">
        <w:rPr>
          <w:rFonts w:cstheme="minorHAnsi"/>
        </w:rPr>
        <w:t>aj</w:t>
      </w:r>
      <w:r w:rsidRPr="00581E81">
        <w:rPr>
          <w:rFonts w:cstheme="minorHAnsi"/>
          <w:i/>
          <w:iCs/>
        </w:rPr>
        <w:t xml:space="preserve">. </w:t>
      </w:r>
      <w:r w:rsidRPr="00581E81">
        <w:rPr>
          <w:rFonts w:cstheme="minorHAnsi"/>
        </w:rPr>
        <w:t xml:space="preserve">V keřovém patře jsou většinou zastoupeny pouze druhy stromového patra. Dominantou bylinného patra je </w:t>
      </w:r>
      <w:proofErr w:type="spellStart"/>
      <w:r w:rsidRPr="00581E81">
        <w:rPr>
          <w:rFonts w:cstheme="minorHAnsi"/>
          <w:i/>
          <w:iCs/>
        </w:rPr>
        <w:t>Calamagrostis</w:t>
      </w:r>
      <w:proofErr w:type="spellEnd"/>
      <w:r w:rsidRPr="00581E81">
        <w:rPr>
          <w:rFonts w:cstheme="minorHAnsi"/>
          <w:i/>
          <w:iCs/>
        </w:rPr>
        <w:t xml:space="preserve"> </w:t>
      </w:r>
      <w:proofErr w:type="spellStart"/>
      <w:r w:rsidRPr="00581E81">
        <w:rPr>
          <w:rFonts w:cstheme="minorHAnsi"/>
          <w:i/>
          <w:iCs/>
        </w:rPr>
        <w:t>villosa</w:t>
      </w:r>
      <w:proofErr w:type="spellEnd"/>
      <w:r w:rsidRPr="00581E81">
        <w:rPr>
          <w:rFonts w:cstheme="minorHAnsi"/>
        </w:rPr>
        <w:t xml:space="preserve">, hojně se vyskytují také druhy </w:t>
      </w:r>
      <w:proofErr w:type="spellStart"/>
      <w:r w:rsidRPr="00581E81">
        <w:rPr>
          <w:rFonts w:cstheme="minorHAnsi"/>
          <w:i/>
          <w:iCs/>
        </w:rPr>
        <w:t>Avenella</w:t>
      </w:r>
      <w:proofErr w:type="spellEnd"/>
      <w:r w:rsidRPr="00581E81">
        <w:rPr>
          <w:rFonts w:cstheme="minorHAnsi"/>
          <w:i/>
          <w:iCs/>
        </w:rPr>
        <w:t xml:space="preserve"> </w:t>
      </w:r>
      <w:proofErr w:type="spellStart"/>
      <w:r w:rsidRPr="00581E81">
        <w:rPr>
          <w:rFonts w:cstheme="minorHAnsi"/>
          <w:i/>
          <w:iCs/>
        </w:rPr>
        <w:t>flexuosa</w:t>
      </w:r>
      <w:proofErr w:type="spellEnd"/>
      <w:r w:rsidRPr="00581E81">
        <w:rPr>
          <w:rFonts w:cstheme="minorHAnsi"/>
        </w:rPr>
        <w:t xml:space="preserve"> a </w:t>
      </w:r>
      <w:proofErr w:type="spellStart"/>
      <w:r w:rsidRPr="00581E81">
        <w:rPr>
          <w:rFonts w:cstheme="minorHAnsi"/>
          <w:i/>
          <w:iCs/>
        </w:rPr>
        <w:t>Vaccinium</w:t>
      </w:r>
      <w:proofErr w:type="spellEnd"/>
      <w:r w:rsidRPr="00581E81">
        <w:rPr>
          <w:rFonts w:cstheme="minorHAnsi"/>
          <w:i/>
          <w:iCs/>
        </w:rPr>
        <w:t xml:space="preserve"> </w:t>
      </w:r>
      <w:proofErr w:type="spellStart"/>
      <w:r w:rsidRPr="00581E81">
        <w:rPr>
          <w:rFonts w:cstheme="minorHAnsi"/>
          <w:i/>
          <w:iCs/>
        </w:rPr>
        <w:t>myrtillus</w:t>
      </w:r>
      <w:proofErr w:type="spellEnd"/>
      <w:r w:rsidRPr="00581E81">
        <w:rPr>
          <w:rFonts w:cstheme="minorHAnsi"/>
          <w:i/>
          <w:iCs/>
        </w:rPr>
        <w:t xml:space="preserve">. </w:t>
      </w:r>
      <w:r>
        <w:rPr>
          <w:rFonts w:cstheme="minorHAnsi"/>
        </w:rPr>
        <w:t xml:space="preserve">Vtroušeny jsou např. druhy </w:t>
      </w:r>
      <w:proofErr w:type="spellStart"/>
      <w:r w:rsidRPr="00581E81">
        <w:rPr>
          <w:rFonts w:cstheme="minorHAnsi"/>
          <w:i/>
          <w:iCs/>
        </w:rPr>
        <w:t>Athyrium</w:t>
      </w:r>
      <w:proofErr w:type="spellEnd"/>
      <w:r w:rsidRPr="00581E81">
        <w:rPr>
          <w:rFonts w:cstheme="minorHAnsi"/>
          <w:i/>
          <w:iCs/>
        </w:rPr>
        <w:t xml:space="preserve"> </w:t>
      </w:r>
      <w:proofErr w:type="spellStart"/>
      <w:r w:rsidRPr="00581E81">
        <w:rPr>
          <w:rFonts w:cstheme="minorHAnsi"/>
          <w:i/>
          <w:iCs/>
        </w:rPr>
        <w:t>filix-femina</w:t>
      </w:r>
      <w:proofErr w:type="spellEnd"/>
      <w:r w:rsidRPr="00581E81">
        <w:rPr>
          <w:rFonts w:cstheme="minorHAnsi"/>
          <w:iCs/>
        </w:rPr>
        <w:t xml:space="preserve">, </w:t>
      </w:r>
      <w:proofErr w:type="spellStart"/>
      <w:r w:rsidRPr="00581E81">
        <w:rPr>
          <w:rFonts w:cstheme="minorHAnsi"/>
          <w:i/>
          <w:iCs/>
        </w:rPr>
        <w:t>Calamagrostis</w:t>
      </w:r>
      <w:proofErr w:type="spellEnd"/>
      <w:r w:rsidRPr="00581E81">
        <w:rPr>
          <w:rFonts w:cstheme="minorHAnsi"/>
          <w:i/>
          <w:iCs/>
        </w:rPr>
        <w:t xml:space="preserve"> </w:t>
      </w:r>
      <w:proofErr w:type="spellStart"/>
      <w:r w:rsidRPr="00581E81">
        <w:rPr>
          <w:rFonts w:cstheme="minorHAnsi"/>
          <w:i/>
          <w:iCs/>
        </w:rPr>
        <w:t>arundinacea</w:t>
      </w:r>
      <w:proofErr w:type="spellEnd"/>
      <w:r w:rsidRPr="00581E81">
        <w:rPr>
          <w:rFonts w:cstheme="minorHAnsi"/>
          <w:iCs/>
        </w:rPr>
        <w:t>,</w:t>
      </w:r>
      <w:r w:rsidRPr="00581E81">
        <w:rPr>
          <w:rFonts w:cstheme="minorHAnsi"/>
          <w:i/>
          <w:iCs/>
        </w:rPr>
        <w:t xml:space="preserve"> </w:t>
      </w:r>
      <w:proofErr w:type="spellStart"/>
      <w:r w:rsidRPr="00581E81">
        <w:rPr>
          <w:rFonts w:cstheme="minorHAnsi"/>
          <w:i/>
          <w:iCs/>
        </w:rPr>
        <w:t>Dryopteris</w:t>
      </w:r>
      <w:proofErr w:type="spellEnd"/>
      <w:r w:rsidRPr="00581E81">
        <w:rPr>
          <w:rFonts w:cstheme="minorHAnsi"/>
          <w:i/>
          <w:iCs/>
        </w:rPr>
        <w:t xml:space="preserve"> </w:t>
      </w:r>
      <w:proofErr w:type="spellStart"/>
      <w:r w:rsidRPr="00581E81">
        <w:rPr>
          <w:rFonts w:cstheme="minorHAnsi"/>
          <w:i/>
          <w:iCs/>
        </w:rPr>
        <w:t>dilatata</w:t>
      </w:r>
      <w:proofErr w:type="spellEnd"/>
      <w:r w:rsidRPr="00581E81">
        <w:rPr>
          <w:rFonts w:cstheme="minorHAnsi"/>
          <w:iCs/>
        </w:rPr>
        <w:t xml:space="preserve">, </w:t>
      </w:r>
      <w:proofErr w:type="spellStart"/>
      <w:r w:rsidRPr="00581E81">
        <w:rPr>
          <w:rFonts w:cstheme="minorHAnsi"/>
          <w:i/>
          <w:iCs/>
        </w:rPr>
        <w:t>Luzula</w:t>
      </w:r>
      <w:proofErr w:type="spellEnd"/>
      <w:r w:rsidRPr="00581E81">
        <w:rPr>
          <w:rFonts w:cstheme="minorHAnsi"/>
          <w:i/>
          <w:iCs/>
        </w:rPr>
        <w:t xml:space="preserve"> </w:t>
      </w:r>
      <w:proofErr w:type="spellStart"/>
      <w:r w:rsidRPr="00581E81">
        <w:rPr>
          <w:rFonts w:cstheme="minorHAnsi"/>
          <w:i/>
          <w:iCs/>
        </w:rPr>
        <w:t>pilosa</w:t>
      </w:r>
      <w:proofErr w:type="spellEnd"/>
      <w:r w:rsidRPr="00581E81">
        <w:rPr>
          <w:rFonts w:cstheme="minorHAnsi"/>
          <w:iCs/>
        </w:rPr>
        <w:t>,</w:t>
      </w:r>
      <w:r w:rsidRPr="00581E81">
        <w:rPr>
          <w:rFonts w:cstheme="minorHAnsi"/>
          <w:i/>
          <w:iCs/>
        </w:rPr>
        <w:t xml:space="preserve"> </w:t>
      </w:r>
      <w:proofErr w:type="spellStart"/>
      <w:r w:rsidRPr="00581E81">
        <w:rPr>
          <w:rFonts w:cstheme="minorHAnsi"/>
          <w:i/>
          <w:iCs/>
        </w:rPr>
        <w:t>Maianthemum</w:t>
      </w:r>
      <w:proofErr w:type="spellEnd"/>
      <w:r w:rsidRPr="00581E81">
        <w:rPr>
          <w:rFonts w:cstheme="minorHAnsi"/>
          <w:i/>
          <w:iCs/>
        </w:rPr>
        <w:t xml:space="preserve"> </w:t>
      </w:r>
      <w:proofErr w:type="spellStart"/>
      <w:r w:rsidRPr="00581E81">
        <w:rPr>
          <w:rFonts w:cstheme="minorHAnsi"/>
          <w:i/>
          <w:iCs/>
        </w:rPr>
        <w:t>bifolium</w:t>
      </w:r>
      <w:proofErr w:type="spellEnd"/>
      <w:r w:rsidRPr="00581E81">
        <w:rPr>
          <w:rFonts w:cstheme="minorHAnsi"/>
          <w:iCs/>
        </w:rPr>
        <w:t>,</w:t>
      </w:r>
      <w:r w:rsidRPr="00581E81">
        <w:rPr>
          <w:rFonts w:cstheme="minorHAnsi"/>
          <w:i/>
          <w:iCs/>
        </w:rPr>
        <w:t xml:space="preserve"> </w:t>
      </w:r>
      <w:proofErr w:type="spellStart"/>
      <w:r w:rsidRPr="00581E81">
        <w:rPr>
          <w:rFonts w:cstheme="minorHAnsi"/>
          <w:i/>
          <w:iCs/>
        </w:rPr>
        <w:t>Oxalis</w:t>
      </w:r>
      <w:proofErr w:type="spellEnd"/>
      <w:r w:rsidRPr="00581E81">
        <w:rPr>
          <w:rFonts w:cstheme="minorHAnsi"/>
          <w:i/>
          <w:iCs/>
        </w:rPr>
        <w:t xml:space="preserve"> </w:t>
      </w:r>
      <w:proofErr w:type="spellStart"/>
      <w:r w:rsidRPr="00581E81">
        <w:rPr>
          <w:rFonts w:cstheme="minorHAnsi"/>
          <w:i/>
          <w:iCs/>
        </w:rPr>
        <w:t>acetosella</w:t>
      </w:r>
      <w:proofErr w:type="spellEnd"/>
      <w:r w:rsidRPr="00581E81">
        <w:rPr>
          <w:rFonts w:cstheme="minorHAnsi"/>
          <w:iCs/>
        </w:rPr>
        <w:t>,</w:t>
      </w:r>
      <w:r w:rsidRPr="00581E81">
        <w:rPr>
          <w:rFonts w:cstheme="minorHAnsi"/>
          <w:i/>
          <w:iCs/>
        </w:rPr>
        <w:t xml:space="preserve"> </w:t>
      </w:r>
      <w:proofErr w:type="spellStart"/>
      <w:r w:rsidRPr="00581E81">
        <w:rPr>
          <w:rFonts w:cstheme="minorHAnsi"/>
          <w:i/>
          <w:iCs/>
        </w:rPr>
        <w:t>Phegopteris</w:t>
      </w:r>
      <w:proofErr w:type="spellEnd"/>
      <w:r w:rsidRPr="00581E81">
        <w:rPr>
          <w:rFonts w:cstheme="minorHAnsi"/>
          <w:i/>
          <w:iCs/>
        </w:rPr>
        <w:t xml:space="preserve"> </w:t>
      </w:r>
      <w:proofErr w:type="spellStart"/>
      <w:r w:rsidRPr="00581E81">
        <w:rPr>
          <w:rFonts w:cstheme="minorHAnsi"/>
          <w:i/>
          <w:iCs/>
        </w:rPr>
        <w:t>connectilis</w:t>
      </w:r>
      <w:proofErr w:type="spellEnd"/>
      <w:r w:rsidRPr="00581E81">
        <w:rPr>
          <w:rFonts w:cstheme="minorHAnsi"/>
          <w:iCs/>
        </w:rPr>
        <w:t>,</w:t>
      </w:r>
      <w:r w:rsidRPr="00581E81">
        <w:rPr>
          <w:rFonts w:cstheme="minorHAnsi"/>
          <w:i/>
          <w:iCs/>
        </w:rPr>
        <w:t xml:space="preserve"> </w:t>
      </w:r>
      <w:proofErr w:type="spellStart"/>
      <w:r w:rsidRPr="00581E81">
        <w:rPr>
          <w:rFonts w:cstheme="minorHAnsi"/>
          <w:i/>
          <w:iCs/>
        </w:rPr>
        <w:t>Polygonatum</w:t>
      </w:r>
      <w:proofErr w:type="spellEnd"/>
      <w:r w:rsidRPr="00581E81">
        <w:rPr>
          <w:rFonts w:cstheme="minorHAnsi"/>
          <w:i/>
          <w:iCs/>
        </w:rPr>
        <w:t xml:space="preserve"> </w:t>
      </w:r>
      <w:proofErr w:type="spellStart"/>
      <w:r w:rsidRPr="00581E81">
        <w:rPr>
          <w:rFonts w:cstheme="minorHAnsi"/>
          <w:i/>
          <w:iCs/>
        </w:rPr>
        <w:t>verticillatum</w:t>
      </w:r>
      <w:proofErr w:type="spellEnd"/>
      <w:r w:rsidRPr="00581E81">
        <w:rPr>
          <w:rFonts w:cstheme="minorHAnsi"/>
          <w:iCs/>
        </w:rPr>
        <w:t>,</w:t>
      </w:r>
      <w:r w:rsidRPr="00581E81">
        <w:rPr>
          <w:rFonts w:cstheme="minorHAnsi"/>
          <w:i/>
          <w:iCs/>
        </w:rPr>
        <w:t xml:space="preserve"> </w:t>
      </w:r>
      <w:proofErr w:type="spellStart"/>
      <w:r w:rsidRPr="00581E81">
        <w:rPr>
          <w:rFonts w:cstheme="minorHAnsi"/>
          <w:i/>
          <w:iCs/>
        </w:rPr>
        <w:t>Rubus</w:t>
      </w:r>
      <w:proofErr w:type="spellEnd"/>
      <w:r w:rsidRPr="00581E81">
        <w:rPr>
          <w:rFonts w:cstheme="minorHAnsi"/>
          <w:i/>
          <w:iCs/>
        </w:rPr>
        <w:t xml:space="preserve"> </w:t>
      </w:r>
      <w:proofErr w:type="spellStart"/>
      <w:r w:rsidRPr="00581E81">
        <w:rPr>
          <w:rFonts w:cstheme="minorHAnsi"/>
          <w:i/>
          <w:iCs/>
        </w:rPr>
        <w:t>idaeus</w:t>
      </w:r>
      <w:proofErr w:type="spellEnd"/>
      <w:r>
        <w:rPr>
          <w:rFonts w:cstheme="minorHAnsi"/>
          <w:i/>
          <w:iCs/>
        </w:rPr>
        <w:t xml:space="preserve"> </w:t>
      </w:r>
      <w:r w:rsidRPr="00581E81">
        <w:rPr>
          <w:rFonts w:cstheme="minorHAnsi"/>
          <w:iCs/>
        </w:rPr>
        <w:t>a</w:t>
      </w:r>
      <w:r w:rsidRPr="00581E81">
        <w:rPr>
          <w:rFonts w:cstheme="minorHAnsi"/>
          <w:i/>
          <w:iCs/>
        </w:rPr>
        <w:t xml:space="preserve"> </w:t>
      </w:r>
      <w:proofErr w:type="spellStart"/>
      <w:r w:rsidRPr="00581E81">
        <w:rPr>
          <w:rFonts w:cstheme="minorHAnsi"/>
          <w:i/>
          <w:iCs/>
        </w:rPr>
        <w:t>Senecio</w:t>
      </w:r>
      <w:proofErr w:type="spellEnd"/>
      <w:r w:rsidRPr="00581E81">
        <w:rPr>
          <w:rFonts w:cstheme="minorHAnsi"/>
          <w:i/>
          <w:iCs/>
        </w:rPr>
        <w:t xml:space="preserve"> </w:t>
      </w:r>
      <w:proofErr w:type="spellStart"/>
      <w:r w:rsidRPr="00581E81">
        <w:rPr>
          <w:rFonts w:cstheme="minorHAnsi"/>
          <w:i/>
          <w:iCs/>
        </w:rPr>
        <w:t>ovatus</w:t>
      </w:r>
      <w:proofErr w:type="spellEnd"/>
      <w:r w:rsidRPr="00581E81">
        <w:rPr>
          <w:rFonts w:cstheme="minorHAnsi"/>
          <w:iCs/>
        </w:rPr>
        <w:t>.</w:t>
      </w:r>
      <w:r>
        <w:rPr>
          <w:rFonts w:cstheme="minorHAnsi"/>
          <w:iCs/>
        </w:rPr>
        <w:t xml:space="preserve"> </w:t>
      </w:r>
      <w:r w:rsidRPr="00581E81">
        <w:rPr>
          <w:rFonts w:cstheme="minorHAnsi"/>
        </w:rPr>
        <w:t xml:space="preserve">Vyskytují se i některé montánní druhy: </w:t>
      </w:r>
      <w:proofErr w:type="spellStart"/>
      <w:r w:rsidRPr="00581E81">
        <w:rPr>
          <w:rFonts w:cstheme="minorHAnsi"/>
          <w:i/>
          <w:iCs/>
        </w:rPr>
        <w:t>Homogyne</w:t>
      </w:r>
      <w:proofErr w:type="spellEnd"/>
      <w:r w:rsidRPr="00581E81">
        <w:rPr>
          <w:rFonts w:cstheme="minorHAnsi"/>
          <w:i/>
          <w:iCs/>
        </w:rPr>
        <w:t xml:space="preserve"> alpina</w:t>
      </w:r>
      <w:r w:rsidRPr="00581E81">
        <w:rPr>
          <w:rFonts w:cstheme="minorHAnsi"/>
        </w:rPr>
        <w:t xml:space="preserve">, </w:t>
      </w:r>
      <w:proofErr w:type="spellStart"/>
      <w:r w:rsidRPr="00581E81">
        <w:rPr>
          <w:rFonts w:cstheme="minorHAnsi"/>
          <w:i/>
          <w:iCs/>
        </w:rPr>
        <w:t>Trientalis</w:t>
      </w:r>
      <w:proofErr w:type="spellEnd"/>
      <w:r w:rsidRPr="00581E81">
        <w:rPr>
          <w:rFonts w:cstheme="minorHAnsi"/>
          <w:i/>
          <w:iCs/>
        </w:rPr>
        <w:t xml:space="preserve"> </w:t>
      </w:r>
      <w:proofErr w:type="spellStart"/>
      <w:r w:rsidRPr="00581E81">
        <w:rPr>
          <w:rFonts w:cstheme="minorHAnsi"/>
          <w:i/>
          <w:iCs/>
        </w:rPr>
        <w:t>europaea</w:t>
      </w:r>
      <w:proofErr w:type="spellEnd"/>
      <w:r w:rsidRPr="00581E81">
        <w:rPr>
          <w:rFonts w:cstheme="minorHAnsi"/>
          <w:i/>
          <w:iCs/>
        </w:rPr>
        <w:t xml:space="preserve">. </w:t>
      </w:r>
      <w:r w:rsidRPr="00581E81">
        <w:rPr>
          <w:rFonts w:cstheme="minorHAnsi"/>
        </w:rPr>
        <w:t xml:space="preserve">Z fytocenologického hlediska se bučiny v nižších polohách řadí do asociace </w:t>
      </w:r>
      <w:proofErr w:type="spellStart"/>
      <w:r w:rsidRPr="00581E81">
        <w:rPr>
          <w:rFonts w:cstheme="minorHAnsi"/>
          <w:i/>
          <w:iCs/>
        </w:rPr>
        <w:t>Luzulo</w:t>
      </w:r>
      <w:proofErr w:type="spellEnd"/>
      <w:r w:rsidRPr="00581E81">
        <w:rPr>
          <w:rFonts w:cstheme="minorHAnsi"/>
          <w:i/>
          <w:iCs/>
        </w:rPr>
        <w:t xml:space="preserve"> </w:t>
      </w:r>
      <w:proofErr w:type="spellStart"/>
      <w:r w:rsidRPr="00581E81">
        <w:rPr>
          <w:rFonts w:cstheme="minorHAnsi"/>
          <w:i/>
          <w:iCs/>
        </w:rPr>
        <w:t>luzuloidis-Fagetum</w:t>
      </w:r>
      <w:proofErr w:type="spellEnd"/>
      <w:r w:rsidRPr="00581E81">
        <w:rPr>
          <w:rFonts w:cstheme="minorHAnsi"/>
          <w:i/>
          <w:iCs/>
        </w:rPr>
        <w:t xml:space="preserve"> </w:t>
      </w:r>
      <w:proofErr w:type="spellStart"/>
      <w:r w:rsidRPr="00581E81">
        <w:rPr>
          <w:rFonts w:cstheme="minorHAnsi"/>
          <w:i/>
          <w:iCs/>
        </w:rPr>
        <w:t>sylvaticae</w:t>
      </w:r>
      <w:proofErr w:type="spellEnd"/>
      <w:r w:rsidRPr="00581E81">
        <w:rPr>
          <w:rFonts w:cstheme="minorHAnsi"/>
        </w:rPr>
        <w:t xml:space="preserve">, v nejvyšších polohách pak do asociace </w:t>
      </w:r>
      <w:proofErr w:type="spellStart"/>
      <w:r w:rsidRPr="00581E81">
        <w:rPr>
          <w:rFonts w:cstheme="minorHAnsi"/>
          <w:i/>
          <w:iCs/>
        </w:rPr>
        <w:t>Calamagrostio</w:t>
      </w:r>
      <w:proofErr w:type="spellEnd"/>
      <w:r w:rsidRPr="00581E81">
        <w:rPr>
          <w:rFonts w:cstheme="minorHAnsi"/>
          <w:i/>
          <w:iCs/>
        </w:rPr>
        <w:t xml:space="preserve"> </w:t>
      </w:r>
      <w:proofErr w:type="spellStart"/>
      <w:r w:rsidRPr="00581E81">
        <w:rPr>
          <w:rFonts w:cstheme="minorHAnsi"/>
          <w:i/>
          <w:iCs/>
        </w:rPr>
        <w:t>villosae-Fagetum</w:t>
      </w:r>
      <w:proofErr w:type="spellEnd"/>
      <w:r w:rsidRPr="00581E81">
        <w:rPr>
          <w:rFonts w:cstheme="minorHAnsi"/>
          <w:i/>
          <w:iCs/>
        </w:rPr>
        <w:t xml:space="preserve"> </w:t>
      </w:r>
      <w:proofErr w:type="spellStart"/>
      <w:r w:rsidRPr="00581E81">
        <w:rPr>
          <w:rFonts w:cstheme="minorHAnsi"/>
          <w:i/>
          <w:iCs/>
        </w:rPr>
        <w:t>sylvaticae</w:t>
      </w:r>
      <w:proofErr w:type="spellEnd"/>
      <w:r w:rsidRPr="00581E81">
        <w:rPr>
          <w:rFonts w:cstheme="minorHAnsi"/>
        </w:rPr>
        <w:t>.</w:t>
      </w:r>
    </w:p>
    <w:p w14:paraId="06302679" w14:textId="77777777" w:rsidR="00530343" w:rsidRPr="006D7E6E" w:rsidRDefault="00000000" w:rsidP="007C0D94">
      <w:pPr>
        <w:spacing w:before="240"/>
        <w:rPr>
          <w:rFonts w:cstheme="minorHAnsi"/>
          <w:u w:val="single"/>
        </w:rPr>
      </w:pPr>
      <w:r w:rsidRPr="006D7E6E">
        <w:rPr>
          <w:rFonts w:cstheme="minorHAnsi"/>
          <w:u w:val="single"/>
        </w:rPr>
        <w:t>Suťové lesy (L4)</w:t>
      </w:r>
    </w:p>
    <w:p w14:paraId="004095A6" w14:textId="77777777" w:rsidR="00530343" w:rsidRDefault="00000000" w:rsidP="00530343">
      <w:pPr>
        <w:rPr>
          <w:rFonts w:cstheme="minorHAnsi"/>
        </w:rPr>
      </w:pPr>
      <w:r w:rsidRPr="00581E81">
        <w:rPr>
          <w:rFonts w:cstheme="minorHAnsi"/>
        </w:rPr>
        <w:t xml:space="preserve">Obvyklým stanovištěm této vegetace jsou strmé svahy a jejich úpatí, často také balvanité sutě či svahové akumulace balvanů. Zpravidla jsou vázány na hlubší a často vlhčí půdy s výskytem nitrofilních a vlhkomilných druhů. V mnoha případech se jedná o obtížně zařaditelné porosty na rozhraní květnatých bučin, případně horských klenových bučin či acidofilních bučin, řazené k as. </w:t>
      </w:r>
      <w:proofErr w:type="spellStart"/>
      <w:r w:rsidRPr="00581E81">
        <w:rPr>
          <w:rFonts w:cstheme="minorHAnsi"/>
          <w:i/>
        </w:rPr>
        <w:t>Arunco</w:t>
      </w:r>
      <w:proofErr w:type="spellEnd"/>
      <w:r w:rsidRPr="00581E81">
        <w:rPr>
          <w:rFonts w:cstheme="minorHAnsi"/>
          <w:i/>
        </w:rPr>
        <w:t xml:space="preserve"> </w:t>
      </w:r>
      <w:proofErr w:type="spellStart"/>
      <w:r w:rsidRPr="00581E81">
        <w:rPr>
          <w:rFonts w:cstheme="minorHAnsi"/>
          <w:i/>
        </w:rPr>
        <w:t>dioici</w:t>
      </w:r>
      <w:r w:rsidRPr="00581E81">
        <w:rPr>
          <w:rFonts w:cstheme="minorHAnsi"/>
          <w:iCs/>
        </w:rPr>
        <w:t>-</w:t>
      </w:r>
      <w:r w:rsidRPr="00581E81">
        <w:rPr>
          <w:rFonts w:cstheme="minorHAnsi"/>
          <w:i/>
          <w:iCs/>
        </w:rPr>
        <w:t>Aceretum</w:t>
      </w:r>
      <w:proofErr w:type="spellEnd"/>
      <w:r w:rsidRPr="00581E81">
        <w:rPr>
          <w:rFonts w:cstheme="minorHAnsi"/>
          <w:i/>
          <w:iCs/>
        </w:rPr>
        <w:t xml:space="preserve"> </w:t>
      </w:r>
      <w:proofErr w:type="spellStart"/>
      <w:r w:rsidRPr="00581E81">
        <w:rPr>
          <w:rFonts w:cstheme="minorHAnsi"/>
          <w:i/>
          <w:iCs/>
        </w:rPr>
        <w:t>pseudoplatani</w:t>
      </w:r>
      <w:proofErr w:type="spellEnd"/>
      <w:r>
        <w:rPr>
          <w:rFonts w:cstheme="minorHAnsi"/>
          <w:i/>
          <w:iCs/>
        </w:rPr>
        <w:t xml:space="preserve"> </w:t>
      </w:r>
      <w:r w:rsidRPr="00581E81">
        <w:rPr>
          <w:rFonts w:cstheme="minorHAnsi"/>
          <w:iCs/>
        </w:rPr>
        <w:t xml:space="preserve">a </w:t>
      </w:r>
      <w:proofErr w:type="spellStart"/>
      <w:r w:rsidRPr="00581E81">
        <w:rPr>
          <w:rFonts w:cstheme="minorHAnsi"/>
          <w:i/>
          <w:iCs/>
        </w:rPr>
        <w:t>Mercuriali</w:t>
      </w:r>
      <w:proofErr w:type="spellEnd"/>
      <w:r w:rsidRPr="00581E81">
        <w:rPr>
          <w:rFonts w:cstheme="minorHAnsi"/>
          <w:i/>
          <w:iCs/>
        </w:rPr>
        <w:t xml:space="preserve"> </w:t>
      </w:r>
      <w:proofErr w:type="spellStart"/>
      <w:r w:rsidRPr="00581E81">
        <w:rPr>
          <w:rFonts w:cstheme="minorHAnsi"/>
          <w:i/>
          <w:iCs/>
        </w:rPr>
        <w:t>perennis-Fraxinetum</w:t>
      </w:r>
      <w:proofErr w:type="spellEnd"/>
      <w:r w:rsidRPr="00581E81">
        <w:rPr>
          <w:rFonts w:cstheme="minorHAnsi"/>
          <w:i/>
          <w:iCs/>
        </w:rPr>
        <w:t xml:space="preserve"> </w:t>
      </w:r>
      <w:proofErr w:type="spellStart"/>
      <w:r w:rsidRPr="00581E81">
        <w:rPr>
          <w:rFonts w:cstheme="minorHAnsi"/>
          <w:i/>
          <w:iCs/>
        </w:rPr>
        <w:t>excelsioris</w:t>
      </w:r>
      <w:proofErr w:type="spellEnd"/>
      <w:r w:rsidRPr="00581E81">
        <w:rPr>
          <w:rFonts w:cstheme="minorHAnsi"/>
          <w:i/>
          <w:iCs/>
        </w:rPr>
        <w:t>.</w:t>
      </w:r>
      <w:r w:rsidRPr="00581E81">
        <w:rPr>
          <w:rFonts w:cstheme="minorHAnsi"/>
        </w:rPr>
        <w:t xml:space="preserve"> Suťové lesy v podmínkách CHKO Orlické hory spolu s olšinami a klenovými bučinami patří mezi druhově nejbohatší lesní stanoviště. Nejčastěji se tyto porosty nacházejí v průlomových údolích řek – Antoniino údolí, EVL Zdobnice – Říčka. Ve stromovém patře jsou hojné dřeviny </w:t>
      </w:r>
      <w:r w:rsidRPr="00581E81">
        <w:rPr>
          <w:rFonts w:cstheme="minorHAnsi"/>
        </w:rPr>
        <w:lastRenderedPageBreak/>
        <w:t>snášející mechanické poškozování pohybující se půdou (</w:t>
      </w:r>
      <w:r w:rsidRPr="00581E81">
        <w:rPr>
          <w:rFonts w:cstheme="minorHAnsi"/>
          <w:i/>
          <w:iCs/>
        </w:rPr>
        <w:t xml:space="preserve">Acer </w:t>
      </w:r>
      <w:proofErr w:type="spellStart"/>
      <w:r w:rsidRPr="00581E81">
        <w:rPr>
          <w:rFonts w:cstheme="minorHAnsi"/>
          <w:i/>
          <w:iCs/>
        </w:rPr>
        <w:t>pseudoplatanus</w:t>
      </w:r>
      <w:proofErr w:type="spellEnd"/>
      <w:r w:rsidRPr="00581E81">
        <w:rPr>
          <w:rFonts w:cstheme="minorHAnsi"/>
          <w:iCs/>
        </w:rPr>
        <w:t>,</w:t>
      </w:r>
      <w:r w:rsidRPr="00581E81">
        <w:rPr>
          <w:rFonts w:cstheme="minorHAnsi"/>
          <w:i/>
          <w:iCs/>
        </w:rPr>
        <w:t xml:space="preserve"> </w:t>
      </w:r>
      <w:proofErr w:type="spellStart"/>
      <w:r w:rsidRPr="00581E81">
        <w:rPr>
          <w:rFonts w:cstheme="minorHAnsi"/>
          <w:i/>
          <w:iCs/>
        </w:rPr>
        <w:t>Fraxinus</w:t>
      </w:r>
      <w:proofErr w:type="spellEnd"/>
      <w:r w:rsidRPr="00581E81">
        <w:rPr>
          <w:rFonts w:cstheme="minorHAnsi"/>
          <w:i/>
          <w:iCs/>
        </w:rPr>
        <w:t xml:space="preserve"> </w:t>
      </w:r>
      <w:proofErr w:type="spellStart"/>
      <w:r w:rsidRPr="00581E81">
        <w:rPr>
          <w:rFonts w:cstheme="minorHAnsi"/>
          <w:i/>
          <w:iCs/>
        </w:rPr>
        <w:t>excelsior</w:t>
      </w:r>
      <w:proofErr w:type="spellEnd"/>
      <w:r w:rsidRPr="00581E81">
        <w:rPr>
          <w:rFonts w:cstheme="minorHAnsi"/>
          <w:iCs/>
        </w:rPr>
        <w:t>,</w:t>
      </w:r>
      <w:r w:rsidRPr="00581E81">
        <w:rPr>
          <w:rFonts w:cstheme="minorHAnsi"/>
          <w:i/>
          <w:iCs/>
        </w:rPr>
        <w:t xml:space="preserve"> </w:t>
      </w:r>
      <w:proofErr w:type="spellStart"/>
      <w:r w:rsidRPr="00581E81">
        <w:rPr>
          <w:rFonts w:cstheme="minorHAnsi"/>
          <w:i/>
          <w:iCs/>
        </w:rPr>
        <w:t>Fagus</w:t>
      </w:r>
      <w:proofErr w:type="spellEnd"/>
      <w:r w:rsidRPr="00581E81">
        <w:rPr>
          <w:rFonts w:cstheme="minorHAnsi"/>
          <w:i/>
          <w:iCs/>
        </w:rPr>
        <w:t xml:space="preserve"> </w:t>
      </w:r>
      <w:proofErr w:type="spellStart"/>
      <w:r w:rsidRPr="00581E81">
        <w:rPr>
          <w:rFonts w:cstheme="minorHAnsi"/>
          <w:i/>
          <w:iCs/>
        </w:rPr>
        <w:t>sylvatica</w:t>
      </w:r>
      <w:proofErr w:type="spellEnd"/>
      <w:r>
        <w:rPr>
          <w:rFonts w:cstheme="minorHAnsi"/>
          <w:i/>
          <w:iCs/>
        </w:rPr>
        <w:t>,</w:t>
      </w:r>
      <w:r w:rsidRPr="00581E81">
        <w:rPr>
          <w:rFonts w:cstheme="minorHAnsi"/>
          <w:i/>
          <w:iCs/>
        </w:rPr>
        <w:t xml:space="preserve"> </w:t>
      </w:r>
      <w:r w:rsidRPr="00581E81">
        <w:rPr>
          <w:rFonts w:cstheme="minorHAnsi"/>
          <w:iCs/>
        </w:rPr>
        <w:t>s menšími pokryvnostmi také</w:t>
      </w:r>
      <w:r w:rsidRPr="00581E81">
        <w:rPr>
          <w:rFonts w:cstheme="minorHAnsi"/>
          <w:i/>
          <w:iCs/>
        </w:rPr>
        <w:t xml:space="preserve"> </w:t>
      </w:r>
      <w:proofErr w:type="spellStart"/>
      <w:r w:rsidRPr="00581E81">
        <w:rPr>
          <w:rFonts w:cstheme="minorHAnsi"/>
          <w:i/>
          <w:iCs/>
        </w:rPr>
        <w:t>Abies</w:t>
      </w:r>
      <w:proofErr w:type="spellEnd"/>
      <w:r w:rsidRPr="00581E81">
        <w:rPr>
          <w:rFonts w:cstheme="minorHAnsi"/>
          <w:i/>
          <w:iCs/>
        </w:rPr>
        <w:t xml:space="preserve"> alba</w:t>
      </w:r>
      <w:r w:rsidRPr="00581E81">
        <w:rPr>
          <w:rFonts w:cstheme="minorHAnsi"/>
          <w:iCs/>
        </w:rPr>
        <w:t>,</w:t>
      </w:r>
      <w:r w:rsidRPr="00581E81">
        <w:rPr>
          <w:rFonts w:cstheme="minorHAnsi"/>
          <w:i/>
          <w:iCs/>
        </w:rPr>
        <w:t xml:space="preserve"> </w:t>
      </w:r>
      <w:proofErr w:type="spellStart"/>
      <w:r w:rsidRPr="00581E81">
        <w:rPr>
          <w:rFonts w:cstheme="minorHAnsi"/>
          <w:i/>
          <w:iCs/>
        </w:rPr>
        <w:t>Picea</w:t>
      </w:r>
      <w:proofErr w:type="spellEnd"/>
      <w:r w:rsidRPr="00581E81">
        <w:rPr>
          <w:rFonts w:cstheme="minorHAnsi"/>
          <w:i/>
          <w:iCs/>
        </w:rPr>
        <w:t xml:space="preserve"> </w:t>
      </w:r>
      <w:proofErr w:type="spellStart"/>
      <w:r w:rsidRPr="00581E81">
        <w:rPr>
          <w:rFonts w:cstheme="minorHAnsi"/>
          <w:i/>
          <w:iCs/>
        </w:rPr>
        <w:t>abies</w:t>
      </w:r>
      <w:proofErr w:type="spellEnd"/>
      <w:r w:rsidRPr="00581E81">
        <w:rPr>
          <w:rFonts w:cstheme="minorHAnsi"/>
          <w:i/>
          <w:iCs/>
        </w:rPr>
        <w:t xml:space="preserve"> </w:t>
      </w:r>
      <w:r w:rsidRPr="00581E81">
        <w:rPr>
          <w:rFonts w:cstheme="minorHAnsi"/>
          <w:iCs/>
        </w:rPr>
        <w:t>a</w:t>
      </w:r>
      <w:r w:rsidRPr="00581E81">
        <w:rPr>
          <w:rFonts w:cstheme="minorHAnsi"/>
          <w:i/>
          <w:iCs/>
        </w:rPr>
        <w:t xml:space="preserve"> </w:t>
      </w:r>
      <w:proofErr w:type="spellStart"/>
      <w:r w:rsidRPr="00581E81">
        <w:rPr>
          <w:rFonts w:cstheme="minorHAnsi"/>
          <w:i/>
          <w:iCs/>
        </w:rPr>
        <w:t>Ulmus</w:t>
      </w:r>
      <w:proofErr w:type="spellEnd"/>
      <w:r w:rsidRPr="00581E81">
        <w:rPr>
          <w:rFonts w:cstheme="minorHAnsi"/>
          <w:i/>
          <w:iCs/>
        </w:rPr>
        <w:t xml:space="preserve"> glabra</w:t>
      </w:r>
      <w:r w:rsidRPr="00581E81">
        <w:rPr>
          <w:rFonts w:cstheme="minorHAnsi"/>
        </w:rPr>
        <w:t xml:space="preserve">). V keřovém patře se kromě zmlazení druhů stromového patra objevuje např. </w:t>
      </w:r>
      <w:proofErr w:type="spellStart"/>
      <w:r w:rsidRPr="00581E81">
        <w:rPr>
          <w:rFonts w:cstheme="minorHAnsi"/>
          <w:i/>
        </w:rPr>
        <w:t>Corylus</w:t>
      </w:r>
      <w:proofErr w:type="spellEnd"/>
      <w:r w:rsidRPr="00581E81">
        <w:rPr>
          <w:rFonts w:cstheme="minorHAnsi"/>
          <w:i/>
        </w:rPr>
        <w:t xml:space="preserve"> </w:t>
      </w:r>
      <w:proofErr w:type="spellStart"/>
      <w:r w:rsidRPr="00581E81">
        <w:rPr>
          <w:rFonts w:cstheme="minorHAnsi"/>
          <w:i/>
        </w:rPr>
        <w:t>avellana</w:t>
      </w:r>
      <w:proofErr w:type="spellEnd"/>
      <w:r w:rsidRPr="00581E81">
        <w:rPr>
          <w:rFonts w:cstheme="minorHAnsi"/>
        </w:rPr>
        <w:t xml:space="preserve">, </w:t>
      </w:r>
      <w:proofErr w:type="spellStart"/>
      <w:r w:rsidRPr="00581E81">
        <w:rPr>
          <w:rFonts w:cstheme="minorHAnsi"/>
          <w:i/>
          <w:iCs/>
        </w:rPr>
        <w:t>Sambucus</w:t>
      </w:r>
      <w:proofErr w:type="spellEnd"/>
      <w:r w:rsidRPr="00581E81">
        <w:rPr>
          <w:rFonts w:cstheme="minorHAnsi"/>
          <w:i/>
          <w:iCs/>
        </w:rPr>
        <w:t xml:space="preserve"> </w:t>
      </w:r>
      <w:proofErr w:type="spellStart"/>
      <w:r w:rsidRPr="00581E81">
        <w:rPr>
          <w:rFonts w:cstheme="minorHAnsi"/>
          <w:i/>
          <w:iCs/>
        </w:rPr>
        <w:t>racemosa</w:t>
      </w:r>
      <w:proofErr w:type="spellEnd"/>
      <w:r w:rsidRPr="00581E81">
        <w:rPr>
          <w:rFonts w:cstheme="minorHAnsi"/>
          <w:iCs/>
        </w:rPr>
        <w:t xml:space="preserve"> a</w:t>
      </w:r>
      <w:r w:rsidRPr="00581E81">
        <w:rPr>
          <w:rFonts w:cstheme="minorHAnsi"/>
          <w:i/>
          <w:iCs/>
        </w:rPr>
        <w:t xml:space="preserve"> </w:t>
      </w:r>
      <w:proofErr w:type="spellStart"/>
      <w:r w:rsidRPr="00581E81">
        <w:rPr>
          <w:rFonts w:cstheme="minorHAnsi"/>
          <w:i/>
          <w:iCs/>
        </w:rPr>
        <w:t>Sorbus</w:t>
      </w:r>
      <w:proofErr w:type="spellEnd"/>
      <w:r w:rsidRPr="00581E81">
        <w:rPr>
          <w:rFonts w:cstheme="minorHAnsi"/>
          <w:i/>
          <w:iCs/>
        </w:rPr>
        <w:t xml:space="preserve"> </w:t>
      </w:r>
      <w:proofErr w:type="spellStart"/>
      <w:r w:rsidRPr="00581E81">
        <w:rPr>
          <w:rFonts w:cstheme="minorHAnsi"/>
          <w:i/>
          <w:iCs/>
        </w:rPr>
        <w:t>aucuparia</w:t>
      </w:r>
      <w:proofErr w:type="spellEnd"/>
      <w:r w:rsidRPr="00581E81">
        <w:rPr>
          <w:rFonts w:cstheme="minorHAnsi"/>
        </w:rPr>
        <w:t xml:space="preserve">. Pro bylinné patro je typická vysoká pokryvnost </w:t>
      </w:r>
      <w:proofErr w:type="spellStart"/>
      <w:r w:rsidRPr="00581E81">
        <w:rPr>
          <w:rFonts w:cstheme="minorHAnsi"/>
          <w:i/>
          <w:iCs/>
        </w:rPr>
        <w:t>Mercurialis</w:t>
      </w:r>
      <w:proofErr w:type="spellEnd"/>
      <w:r w:rsidRPr="00581E81">
        <w:rPr>
          <w:rFonts w:cstheme="minorHAnsi"/>
          <w:i/>
          <w:iCs/>
        </w:rPr>
        <w:t xml:space="preserve"> </w:t>
      </w:r>
      <w:proofErr w:type="spellStart"/>
      <w:r w:rsidRPr="00581E81">
        <w:rPr>
          <w:rFonts w:cstheme="minorHAnsi"/>
          <w:i/>
          <w:iCs/>
        </w:rPr>
        <w:t>perennis</w:t>
      </w:r>
      <w:proofErr w:type="spellEnd"/>
      <w:r w:rsidRPr="00581E81">
        <w:rPr>
          <w:rFonts w:cstheme="minorHAnsi"/>
          <w:iCs/>
        </w:rPr>
        <w:t>,</w:t>
      </w:r>
      <w:r>
        <w:rPr>
          <w:rFonts w:cstheme="minorHAnsi"/>
          <w:iCs/>
        </w:rPr>
        <w:t xml:space="preserve"> </w:t>
      </w:r>
      <w:r w:rsidRPr="00581E81">
        <w:rPr>
          <w:rFonts w:cstheme="minorHAnsi"/>
          <w:iCs/>
        </w:rPr>
        <w:t xml:space="preserve">dále se vyskytují také </w:t>
      </w:r>
      <w:proofErr w:type="spellStart"/>
      <w:r w:rsidRPr="00581E81">
        <w:rPr>
          <w:rFonts w:cstheme="minorHAnsi"/>
          <w:i/>
          <w:iCs/>
        </w:rPr>
        <w:t>Athyrium</w:t>
      </w:r>
      <w:proofErr w:type="spellEnd"/>
      <w:r w:rsidRPr="00581E81">
        <w:rPr>
          <w:rFonts w:cstheme="minorHAnsi"/>
          <w:i/>
          <w:iCs/>
        </w:rPr>
        <w:t xml:space="preserve"> </w:t>
      </w:r>
      <w:proofErr w:type="spellStart"/>
      <w:r w:rsidRPr="00581E81">
        <w:rPr>
          <w:rFonts w:cstheme="minorHAnsi"/>
          <w:i/>
          <w:iCs/>
        </w:rPr>
        <w:t>filix</w:t>
      </w:r>
      <w:r w:rsidRPr="00581E81">
        <w:rPr>
          <w:rFonts w:cstheme="minorHAnsi"/>
          <w:iCs/>
        </w:rPr>
        <w:t>-</w:t>
      </w:r>
      <w:r w:rsidRPr="00581E81">
        <w:rPr>
          <w:rFonts w:cstheme="minorHAnsi"/>
          <w:i/>
          <w:iCs/>
        </w:rPr>
        <w:t>femina</w:t>
      </w:r>
      <w:proofErr w:type="spellEnd"/>
      <w:r w:rsidRPr="00581E81">
        <w:rPr>
          <w:rFonts w:cstheme="minorHAnsi"/>
          <w:iCs/>
        </w:rPr>
        <w:t xml:space="preserve">, </w:t>
      </w:r>
      <w:proofErr w:type="spellStart"/>
      <w:r w:rsidRPr="00581E81">
        <w:rPr>
          <w:rFonts w:cstheme="minorHAnsi"/>
          <w:i/>
          <w:iCs/>
        </w:rPr>
        <w:t>Aruncus</w:t>
      </w:r>
      <w:proofErr w:type="spellEnd"/>
      <w:r w:rsidRPr="00581E81">
        <w:rPr>
          <w:rFonts w:cstheme="minorHAnsi"/>
          <w:i/>
          <w:iCs/>
        </w:rPr>
        <w:t xml:space="preserve"> </w:t>
      </w:r>
      <w:proofErr w:type="spellStart"/>
      <w:r w:rsidRPr="00581E81">
        <w:rPr>
          <w:rFonts w:cstheme="minorHAnsi"/>
          <w:i/>
          <w:iCs/>
        </w:rPr>
        <w:t>sylvestris</w:t>
      </w:r>
      <w:proofErr w:type="spellEnd"/>
      <w:r w:rsidRPr="00581E81">
        <w:rPr>
          <w:rFonts w:cstheme="minorHAnsi"/>
          <w:iCs/>
        </w:rPr>
        <w:t xml:space="preserve">, </w:t>
      </w:r>
      <w:proofErr w:type="spellStart"/>
      <w:r w:rsidRPr="00581E81">
        <w:rPr>
          <w:rFonts w:cstheme="minorHAnsi"/>
          <w:i/>
          <w:iCs/>
        </w:rPr>
        <w:t>Daphne</w:t>
      </w:r>
      <w:proofErr w:type="spellEnd"/>
      <w:r w:rsidRPr="00581E81">
        <w:rPr>
          <w:rFonts w:cstheme="minorHAnsi"/>
          <w:i/>
          <w:iCs/>
        </w:rPr>
        <w:t xml:space="preserve"> </w:t>
      </w:r>
      <w:proofErr w:type="spellStart"/>
      <w:r w:rsidRPr="00581E81">
        <w:rPr>
          <w:rFonts w:cstheme="minorHAnsi"/>
          <w:i/>
          <w:iCs/>
        </w:rPr>
        <w:t>mezereum</w:t>
      </w:r>
      <w:proofErr w:type="spellEnd"/>
      <w:r w:rsidRPr="00581E81">
        <w:rPr>
          <w:rFonts w:cstheme="minorHAnsi"/>
          <w:iCs/>
        </w:rPr>
        <w:t xml:space="preserve">, </w:t>
      </w:r>
      <w:proofErr w:type="spellStart"/>
      <w:r w:rsidRPr="00581E81">
        <w:rPr>
          <w:rFonts w:cstheme="minorHAnsi"/>
          <w:i/>
          <w:iCs/>
        </w:rPr>
        <w:t>Dentaria</w:t>
      </w:r>
      <w:proofErr w:type="spellEnd"/>
      <w:r w:rsidRPr="00581E81">
        <w:rPr>
          <w:rFonts w:cstheme="minorHAnsi"/>
          <w:i/>
          <w:iCs/>
        </w:rPr>
        <w:t xml:space="preserve"> </w:t>
      </w:r>
      <w:proofErr w:type="spellStart"/>
      <w:r w:rsidRPr="00581E81">
        <w:rPr>
          <w:rFonts w:cstheme="minorHAnsi"/>
          <w:i/>
          <w:iCs/>
        </w:rPr>
        <w:t>bulbifera</w:t>
      </w:r>
      <w:proofErr w:type="spellEnd"/>
      <w:r w:rsidRPr="00581E81">
        <w:rPr>
          <w:rFonts w:cstheme="minorHAnsi"/>
          <w:iCs/>
        </w:rPr>
        <w:t xml:space="preserve">, </w:t>
      </w:r>
      <w:r w:rsidRPr="00581E81">
        <w:rPr>
          <w:rFonts w:cstheme="minorHAnsi"/>
          <w:i/>
          <w:iCs/>
        </w:rPr>
        <w:t>D</w:t>
      </w:r>
      <w:r w:rsidRPr="00581E81">
        <w:rPr>
          <w:rFonts w:cstheme="minorHAnsi"/>
          <w:iCs/>
        </w:rPr>
        <w:t xml:space="preserve">. </w:t>
      </w:r>
      <w:proofErr w:type="spellStart"/>
      <w:r w:rsidRPr="00581E81">
        <w:rPr>
          <w:rFonts w:cstheme="minorHAnsi"/>
          <w:i/>
          <w:iCs/>
        </w:rPr>
        <w:t>enneaphyllos</w:t>
      </w:r>
      <w:proofErr w:type="spellEnd"/>
      <w:r w:rsidRPr="00581E81">
        <w:rPr>
          <w:rFonts w:cstheme="minorHAnsi"/>
          <w:iCs/>
        </w:rPr>
        <w:t xml:space="preserve">, </w:t>
      </w:r>
      <w:proofErr w:type="spellStart"/>
      <w:r w:rsidRPr="00581E81">
        <w:rPr>
          <w:rFonts w:cstheme="minorHAnsi"/>
          <w:i/>
          <w:iCs/>
        </w:rPr>
        <w:t>Dryopteris</w:t>
      </w:r>
      <w:proofErr w:type="spellEnd"/>
      <w:r w:rsidRPr="00581E81">
        <w:rPr>
          <w:rFonts w:cstheme="minorHAnsi"/>
          <w:i/>
          <w:iCs/>
        </w:rPr>
        <w:t xml:space="preserve"> </w:t>
      </w:r>
      <w:proofErr w:type="spellStart"/>
      <w:r w:rsidRPr="00581E81">
        <w:rPr>
          <w:rFonts w:cstheme="minorHAnsi"/>
          <w:i/>
          <w:iCs/>
        </w:rPr>
        <w:t>filix</w:t>
      </w:r>
      <w:proofErr w:type="spellEnd"/>
      <w:r w:rsidRPr="00581E81">
        <w:rPr>
          <w:rFonts w:cstheme="minorHAnsi"/>
          <w:iCs/>
        </w:rPr>
        <w:t>-</w:t>
      </w:r>
      <w:r w:rsidRPr="00581E81">
        <w:rPr>
          <w:rFonts w:cstheme="minorHAnsi"/>
          <w:i/>
          <w:iCs/>
        </w:rPr>
        <w:t>mas</w:t>
      </w:r>
      <w:r w:rsidRPr="00581E81">
        <w:rPr>
          <w:rFonts w:cstheme="minorHAnsi"/>
          <w:iCs/>
        </w:rPr>
        <w:t xml:space="preserve">, </w:t>
      </w:r>
      <w:proofErr w:type="spellStart"/>
      <w:r w:rsidRPr="00581E81">
        <w:rPr>
          <w:rFonts w:cstheme="minorHAnsi"/>
          <w:i/>
          <w:iCs/>
        </w:rPr>
        <w:t>Galeobdolon</w:t>
      </w:r>
      <w:proofErr w:type="spellEnd"/>
      <w:r w:rsidRPr="00581E81">
        <w:rPr>
          <w:rFonts w:cstheme="minorHAnsi"/>
          <w:i/>
          <w:iCs/>
        </w:rPr>
        <w:t xml:space="preserve"> </w:t>
      </w:r>
      <w:proofErr w:type="spellStart"/>
      <w:r w:rsidRPr="00581E81">
        <w:rPr>
          <w:rFonts w:cstheme="minorHAnsi"/>
          <w:i/>
          <w:iCs/>
        </w:rPr>
        <w:t>montanum</w:t>
      </w:r>
      <w:proofErr w:type="spellEnd"/>
      <w:r w:rsidRPr="00581E81">
        <w:rPr>
          <w:rFonts w:cstheme="minorHAnsi"/>
          <w:iCs/>
        </w:rPr>
        <w:t>,</w:t>
      </w:r>
      <w:r>
        <w:rPr>
          <w:rFonts w:cstheme="minorHAnsi"/>
          <w:iCs/>
        </w:rPr>
        <w:t xml:space="preserve"> </w:t>
      </w:r>
      <w:r w:rsidRPr="00581E81">
        <w:rPr>
          <w:rFonts w:cstheme="minorHAnsi"/>
          <w:i/>
          <w:iCs/>
        </w:rPr>
        <w:t xml:space="preserve">Galium </w:t>
      </w:r>
      <w:proofErr w:type="spellStart"/>
      <w:r w:rsidRPr="00581E81">
        <w:rPr>
          <w:rFonts w:cstheme="minorHAnsi"/>
          <w:i/>
          <w:iCs/>
        </w:rPr>
        <w:t>odoratum</w:t>
      </w:r>
      <w:proofErr w:type="spellEnd"/>
      <w:r w:rsidRPr="00581E81">
        <w:rPr>
          <w:rFonts w:cstheme="minorHAnsi"/>
          <w:iCs/>
        </w:rPr>
        <w:t>,</w:t>
      </w:r>
      <w:r w:rsidRPr="00581E81">
        <w:rPr>
          <w:rFonts w:cstheme="minorHAnsi"/>
          <w:i/>
          <w:iCs/>
        </w:rPr>
        <w:t xml:space="preserve"> </w:t>
      </w:r>
      <w:proofErr w:type="spellStart"/>
      <w:r w:rsidRPr="00581E81">
        <w:rPr>
          <w:rFonts w:cstheme="minorHAnsi"/>
          <w:i/>
          <w:iCs/>
        </w:rPr>
        <w:t>Impatiens</w:t>
      </w:r>
      <w:proofErr w:type="spellEnd"/>
      <w:r w:rsidRPr="00581E81">
        <w:rPr>
          <w:rFonts w:cstheme="minorHAnsi"/>
          <w:i/>
          <w:iCs/>
        </w:rPr>
        <w:t xml:space="preserve"> </w:t>
      </w:r>
      <w:proofErr w:type="spellStart"/>
      <w:r w:rsidRPr="00581E81">
        <w:rPr>
          <w:rFonts w:cstheme="minorHAnsi"/>
          <w:i/>
          <w:iCs/>
        </w:rPr>
        <w:t>noli-tangere</w:t>
      </w:r>
      <w:proofErr w:type="spellEnd"/>
      <w:r w:rsidRPr="00581E81">
        <w:rPr>
          <w:rFonts w:cstheme="minorHAnsi"/>
        </w:rPr>
        <w:t xml:space="preserve">, </w:t>
      </w:r>
      <w:proofErr w:type="spellStart"/>
      <w:r w:rsidRPr="00581E81">
        <w:rPr>
          <w:rFonts w:cstheme="minorHAnsi"/>
          <w:i/>
          <w:iCs/>
        </w:rPr>
        <w:t>Lunaria</w:t>
      </w:r>
      <w:proofErr w:type="spellEnd"/>
      <w:r w:rsidRPr="00581E81">
        <w:rPr>
          <w:rFonts w:cstheme="minorHAnsi"/>
          <w:i/>
          <w:iCs/>
        </w:rPr>
        <w:t xml:space="preserve"> </w:t>
      </w:r>
      <w:proofErr w:type="spellStart"/>
      <w:r w:rsidRPr="00581E81">
        <w:rPr>
          <w:rFonts w:cstheme="minorHAnsi"/>
          <w:i/>
          <w:iCs/>
        </w:rPr>
        <w:t>rediviva</w:t>
      </w:r>
      <w:proofErr w:type="spellEnd"/>
      <w:r w:rsidRPr="00581E81">
        <w:rPr>
          <w:rFonts w:cstheme="minorHAnsi"/>
          <w:iCs/>
        </w:rPr>
        <w:t xml:space="preserve">, </w:t>
      </w:r>
      <w:proofErr w:type="spellStart"/>
      <w:r w:rsidRPr="00581E81">
        <w:rPr>
          <w:rFonts w:cstheme="minorHAnsi"/>
          <w:i/>
          <w:iCs/>
        </w:rPr>
        <w:t>Stachys</w:t>
      </w:r>
      <w:proofErr w:type="spellEnd"/>
      <w:r w:rsidRPr="00581E81">
        <w:rPr>
          <w:rFonts w:cstheme="minorHAnsi"/>
          <w:i/>
          <w:iCs/>
        </w:rPr>
        <w:t xml:space="preserve"> </w:t>
      </w:r>
      <w:proofErr w:type="spellStart"/>
      <w:r w:rsidRPr="00581E81">
        <w:rPr>
          <w:rFonts w:cstheme="minorHAnsi"/>
          <w:i/>
          <w:iCs/>
        </w:rPr>
        <w:t>sylvatica</w:t>
      </w:r>
      <w:proofErr w:type="spellEnd"/>
      <w:r w:rsidRPr="00581E81">
        <w:rPr>
          <w:rFonts w:cstheme="minorHAnsi"/>
          <w:i/>
          <w:iCs/>
        </w:rPr>
        <w:t xml:space="preserve"> </w:t>
      </w:r>
      <w:r w:rsidRPr="00581E81">
        <w:rPr>
          <w:rFonts w:cstheme="minorHAnsi"/>
          <w:iCs/>
        </w:rPr>
        <w:t>atd.</w:t>
      </w:r>
    </w:p>
    <w:p w14:paraId="48B9C2CB" w14:textId="77777777" w:rsidR="00530343" w:rsidRPr="006D7E6E" w:rsidRDefault="00000000" w:rsidP="007C0D94">
      <w:pPr>
        <w:spacing w:before="240"/>
        <w:rPr>
          <w:rFonts w:cstheme="minorHAnsi"/>
          <w:u w:val="single"/>
        </w:rPr>
      </w:pPr>
      <w:r w:rsidRPr="006D7E6E">
        <w:rPr>
          <w:rFonts w:cstheme="minorHAnsi"/>
          <w:u w:val="single"/>
        </w:rPr>
        <w:t>Štěrbinová vegetace silikátových skal a drolin (S1.2)</w:t>
      </w:r>
    </w:p>
    <w:p w14:paraId="1972B626" w14:textId="77777777" w:rsidR="00530343" w:rsidRPr="007C0D94" w:rsidRDefault="00000000" w:rsidP="00530343">
      <w:r w:rsidRPr="00581E81">
        <w:rPr>
          <w:rFonts w:cstheme="minorHAnsi"/>
        </w:rPr>
        <w:t xml:space="preserve">Vegetace skalních srázů a balvanitých rozpadů typicky doprovází hluboká říční údolí, ale i menší přítoková údolí (např. Antoniino údolí, PR Zemská brána, EVL Zdobnice – Říčka s Plačtivou skálou). Obvykle se jedná o převážně zastíněné skalní výchozy v lesních porostech. Výrazné skalní útvary, často zastíněné lesem, jsou také </w:t>
      </w:r>
      <w:r>
        <w:rPr>
          <w:rFonts w:cstheme="minorHAnsi"/>
        </w:rPr>
        <w:t xml:space="preserve">v oblasti Špičáku, </w:t>
      </w:r>
      <w:proofErr w:type="spellStart"/>
      <w:r>
        <w:rPr>
          <w:rFonts w:cstheme="minorHAnsi"/>
        </w:rPr>
        <w:t>Feistova</w:t>
      </w:r>
      <w:proofErr w:type="spellEnd"/>
      <w:r>
        <w:rPr>
          <w:rFonts w:cstheme="minorHAnsi"/>
        </w:rPr>
        <w:t xml:space="preserve"> kop</w:t>
      </w:r>
      <w:r w:rsidRPr="00581E81">
        <w:rPr>
          <w:rFonts w:cstheme="minorHAnsi"/>
        </w:rPr>
        <w:t>c</w:t>
      </w:r>
      <w:r>
        <w:rPr>
          <w:rFonts w:cstheme="minorHAnsi"/>
        </w:rPr>
        <w:t>e</w:t>
      </w:r>
      <w:r w:rsidRPr="00581E81">
        <w:rPr>
          <w:rFonts w:cstheme="minorHAnsi"/>
        </w:rPr>
        <w:t xml:space="preserve"> nad Olešnicí a v hřebenových partiích (např. v oblasti Vápenného vrchu a Maruši), kde jsou skalní výchozy místy osluněné s typickým mrazovými sruby a balvanitými proudy. Vegetace se vyvíjí prakticky výhradně pouze v říčních údolích, bylinné patro je obvykle chudé. Kromě lišejníků a mechorostů se na skalách vyskytují také druhy jako </w:t>
      </w:r>
      <w:proofErr w:type="spellStart"/>
      <w:r w:rsidRPr="00581E81">
        <w:rPr>
          <w:rFonts w:cstheme="minorHAnsi"/>
          <w:i/>
        </w:rPr>
        <w:t>Asplenium</w:t>
      </w:r>
      <w:proofErr w:type="spellEnd"/>
      <w:r w:rsidRPr="00581E81">
        <w:rPr>
          <w:rFonts w:cstheme="minorHAnsi"/>
          <w:i/>
        </w:rPr>
        <w:t xml:space="preserve"> </w:t>
      </w:r>
      <w:proofErr w:type="spellStart"/>
      <w:r w:rsidRPr="00581E81">
        <w:rPr>
          <w:rFonts w:cstheme="minorHAnsi"/>
          <w:i/>
        </w:rPr>
        <w:t>trichomanes</w:t>
      </w:r>
      <w:proofErr w:type="spellEnd"/>
      <w:r w:rsidRPr="00581E81">
        <w:rPr>
          <w:rFonts w:cstheme="minorHAnsi"/>
        </w:rPr>
        <w:t xml:space="preserve">, </w:t>
      </w:r>
      <w:proofErr w:type="spellStart"/>
      <w:r w:rsidRPr="00581E81">
        <w:rPr>
          <w:rFonts w:cstheme="minorHAnsi"/>
          <w:i/>
        </w:rPr>
        <w:t>Dryopteris</w:t>
      </w:r>
      <w:proofErr w:type="spellEnd"/>
      <w:r w:rsidRPr="00581E81">
        <w:rPr>
          <w:rFonts w:cstheme="minorHAnsi"/>
          <w:i/>
        </w:rPr>
        <w:t xml:space="preserve"> </w:t>
      </w:r>
      <w:proofErr w:type="spellStart"/>
      <w:r w:rsidRPr="00581E81">
        <w:rPr>
          <w:rFonts w:cstheme="minorHAnsi"/>
          <w:i/>
        </w:rPr>
        <w:t>dilatata</w:t>
      </w:r>
      <w:proofErr w:type="spellEnd"/>
      <w:r w:rsidRPr="00581E81">
        <w:rPr>
          <w:rFonts w:cstheme="minorHAnsi"/>
        </w:rPr>
        <w:t xml:space="preserve">, </w:t>
      </w:r>
      <w:proofErr w:type="spellStart"/>
      <w:r w:rsidRPr="00581E81">
        <w:rPr>
          <w:rFonts w:cstheme="minorHAnsi"/>
          <w:i/>
        </w:rPr>
        <w:t>Geranium</w:t>
      </w:r>
      <w:proofErr w:type="spellEnd"/>
      <w:r w:rsidRPr="00581E81">
        <w:rPr>
          <w:rFonts w:cstheme="minorHAnsi"/>
          <w:i/>
        </w:rPr>
        <w:t xml:space="preserve"> </w:t>
      </w:r>
      <w:proofErr w:type="spellStart"/>
      <w:r w:rsidRPr="00581E81">
        <w:rPr>
          <w:rFonts w:cstheme="minorHAnsi"/>
          <w:i/>
        </w:rPr>
        <w:t>robert</w:t>
      </w:r>
      <w:r>
        <w:rPr>
          <w:rFonts w:cstheme="minorHAnsi"/>
          <w:i/>
        </w:rPr>
        <w:t>i</w:t>
      </w:r>
      <w:r w:rsidRPr="00581E81">
        <w:rPr>
          <w:rFonts w:cstheme="minorHAnsi"/>
          <w:i/>
        </w:rPr>
        <w:t>anum</w:t>
      </w:r>
      <w:proofErr w:type="spellEnd"/>
      <w:r w:rsidRPr="00581E81">
        <w:rPr>
          <w:rFonts w:cstheme="minorHAnsi"/>
        </w:rPr>
        <w:t xml:space="preserve">, </w:t>
      </w:r>
      <w:proofErr w:type="spellStart"/>
      <w:r w:rsidRPr="00581E81">
        <w:rPr>
          <w:rFonts w:cstheme="minorHAnsi"/>
          <w:i/>
        </w:rPr>
        <w:t>Gymnocarpium</w:t>
      </w:r>
      <w:proofErr w:type="spellEnd"/>
      <w:r w:rsidRPr="00581E81">
        <w:rPr>
          <w:rFonts w:cstheme="minorHAnsi"/>
          <w:i/>
        </w:rPr>
        <w:t xml:space="preserve"> </w:t>
      </w:r>
      <w:proofErr w:type="spellStart"/>
      <w:r w:rsidRPr="00581E81">
        <w:rPr>
          <w:rFonts w:cstheme="minorHAnsi"/>
          <w:i/>
        </w:rPr>
        <w:t>dryopteris</w:t>
      </w:r>
      <w:proofErr w:type="spellEnd"/>
      <w:r w:rsidRPr="00581E81">
        <w:rPr>
          <w:rFonts w:cstheme="minorHAnsi"/>
        </w:rPr>
        <w:t xml:space="preserve"> a </w:t>
      </w:r>
      <w:proofErr w:type="spellStart"/>
      <w:r w:rsidRPr="00581E81">
        <w:rPr>
          <w:rFonts w:cstheme="minorHAnsi"/>
          <w:i/>
        </w:rPr>
        <w:t>Phegopteris</w:t>
      </w:r>
      <w:proofErr w:type="spellEnd"/>
      <w:r w:rsidRPr="00581E81">
        <w:rPr>
          <w:rFonts w:cstheme="minorHAnsi"/>
          <w:i/>
        </w:rPr>
        <w:t xml:space="preserve"> </w:t>
      </w:r>
      <w:proofErr w:type="spellStart"/>
      <w:r w:rsidRPr="00581E81">
        <w:rPr>
          <w:rFonts w:cstheme="minorHAnsi"/>
          <w:i/>
        </w:rPr>
        <w:t>connectilis</w:t>
      </w:r>
      <w:proofErr w:type="spellEnd"/>
      <w:r w:rsidRPr="00581E81">
        <w:rPr>
          <w:rFonts w:cstheme="minorHAnsi"/>
        </w:rPr>
        <w:t xml:space="preserve">, méně často i </w:t>
      </w:r>
      <w:proofErr w:type="spellStart"/>
      <w:r w:rsidRPr="00581E81">
        <w:rPr>
          <w:rFonts w:cstheme="minorHAnsi"/>
          <w:i/>
        </w:rPr>
        <w:t>Polypodium</w:t>
      </w:r>
      <w:proofErr w:type="spellEnd"/>
      <w:r w:rsidRPr="00581E81">
        <w:rPr>
          <w:rFonts w:cstheme="minorHAnsi"/>
          <w:i/>
        </w:rPr>
        <w:t xml:space="preserve"> </w:t>
      </w:r>
      <w:proofErr w:type="spellStart"/>
      <w:r w:rsidRPr="00581E81">
        <w:rPr>
          <w:rFonts w:cstheme="minorHAnsi"/>
          <w:i/>
        </w:rPr>
        <w:t>vulgare</w:t>
      </w:r>
      <w:proofErr w:type="spellEnd"/>
      <w:r w:rsidRPr="00581E81">
        <w:rPr>
          <w:rFonts w:cstheme="minorHAnsi"/>
        </w:rPr>
        <w:t xml:space="preserve">. V Antoniině údolí na jediné lokalitě roste </w:t>
      </w:r>
      <w:proofErr w:type="spellStart"/>
      <w:r w:rsidRPr="00581E81">
        <w:rPr>
          <w:rFonts w:cstheme="minorHAnsi"/>
          <w:i/>
        </w:rPr>
        <w:t>Woodsia</w:t>
      </w:r>
      <w:proofErr w:type="spellEnd"/>
      <w:r w:rsidRPr="00581E81">
        <w:rPr>
          <w:rFonts w:cstheme="minorHAnsi"/>
          <w:i/>
        </w:rPr>
        <w:t xml:space="preserve"> </w:t>
      </w:r>
      <w:proofErr w:type="spellStart"/>
      <w:r w:rsidRPr="00581E81">
        <w:rPr>
          <w:rFonts w:cstheme="minorHAnsi"/>
          <w:i/>
        </w:rPr>
        <w:t>ilvensis</w:t>
      </w:r>
      <w:proofErr w:type="spellEnd"/>
      <w:r w:rsidRPr="00581E81">
        <w:rPr>
          <w:rFonts w:cstheme="minorHAnsi"/>
        </w:rPr>
        <w:t>. Specifická vegetace se objevuje v bývalém lomu na Špičáku, a to jak na lomových stěnách, tak také na jednotlivých patrech. Druhové složení zde však</w:t>
      </w:r>
      <w:r>
        <w:rPr>
          <w:rFonts w:cstheme="minorHAnsi"/>
        </w:rPr>
        <w:t xml:space="preserve"> příliš neodpovídá biotopu S1.2,</w:t>
      </w:r>
      <w:r w:rsidRPr="00581E81">
        <w:rPr>
          <w:rFonts w:cstheme="minorHAnsi"/>
        </w:rPr>
        <w:t xml:space="preserve"> </w:t>
      </w:r>
      <w:r>
        <w:rPr>
          <w:rFonts w:cstheme="minorHAnsi"/>
        </w:rPr>
        <w:t>l</w:t>
      </w:r>
      <w:r w:rsidRPr="00581E81">
        <w:rPr>
          <w:rFonts w:cstheme="minorHAnsi"/>
        </w:rPr>
        <w:t xml:space="preserve">ze však vyjmenovat několik ochranářsky významných druhů, jako </w:t>
      </w:r>
      <w:proofErr w:type="spellStart"/>
      <w:r w:rsidRPr="00581E81">
        <w:rPr>
          <w:rFonts w:cstheme="minorHAnsi"/>
          <w:i/>
        </w:rPr>
        <w:t>Filago</w:t>
      </w:r>
      <w:proofErr w:type="spellEnd"/>
      <w:r w:rsidRPr="00581E81">
        <w:rPr>
          <w:rFonts w:cstheme="minorHAnsi"/>
          <w:i/>
        </w:rPr>
        <w:t xml:space="preserve"> </w:t>
      </w:r>
      <w:proofErr w:type="spellStart"/>
      <w:r w:rsidRPr="00581E81">
        <w:rPr>
          <w:rFonts w:cstheme="minorHAnsi"/>
          <w:i/>
        </w:rPr>
        <w:t>arvensis</w:t>
      </w:r>
      <w:proofErr w:type="spellEnd"/>
      <w:r w:rsidRPr="00581E81">
        <w:rPr>
          <w:rFonts w:cstheme="minorHAnsi"/>
        </w:rPr>
        <w:t xml:space="preserve">, </w:t>
      </w:r>
      <w:proofErr w:type="spellStart"/>
      <w:r w:rsidRPr="00581E81">
        <w:rPr>
          <w:rFonts w:cstheme="minorHAnsi"/>
          <w:i/>
        </w:rPr>
        <w:t>Helichrysum</w:t>
      </w:r>
      <w:proofErr w:type="spellEnd"/>
      <w:r w:rsidRPr="00581E81">
        <w:rPr>
          <w:rFonts w:cstheme="minorHAnsi"/>
          <w:i/>
        </w:rPr>
        <w:t xml:space="preserve"> </w:t>
      </w:r>
      <w:proofErr w:type="spellStart"/>
      <w:r w:rsidRPr="00581E81">
        <w:rPr>
          <w:rFonts w:cstheme="minorHAnsi"/>
          <w:i/>
        </w:rPr>
        <w:t>arenarium</w:t>
      </w:r>
      <w:proofErr w:type="spellEnd"/>
      <w:r w:rsidRPr="00581E81">
        <w:rPr>
          <w:rFonts w:cstheme="minorHAnsi"/>
        </w:rPr>
        <w:t xml:space="preserve"> a </w:t>
      </w:r>
      <w:proofErr w:type="spellStart"/>
      <w:r w:rsidRPr="00581E81">
        <w:rPr>
          <w:rFonts w:cstheme="minorHAnsi"/>
          <w:i/>
        </w:rPr>
        <w:t>Pyrola</w:t>
      </w:r>
      <w:proofErr w:type="spellEnd"/>
      <w:r w:rsidRPr="00581E81">
        <w:rPr>
          <w:rFonts w:cstheme="minorHAnsi"/>
          <w:i/>
        </w:rPr>
        <w:t xml:space="preserve"> minor</w:t>
      </w:r>
      <w:r w:rsidRPr="00581E81">
        <w:rPr>
          <w:rFonts w:cstheme="minorHAnsi"/>
        </w:rPr>
        <w:t>.</w:t>
      </w:r>
    </w:p>
    <w:p w14:paraId="60C28DD8" w14:textId="77777777" w:rsidR="00530343" w:rsidRPr="007C0D94" w:rsidRDefault="00000000" w:rsidP="007C0D94">
      <w:pPr>
        <w:spacing w:before="240"/>
        <w:rPr>
          <w:rFonts w:cstheme="minorHAnsi"/>
          <w:u w:val="single"/>
        </w:rPr>
      </w:pPr>
      <w:r w:rsidRPr="007C0D94">
        <w:rPr>
          <w:rFonts w:cstheme="minorHAnsi"/>
          <w:u w:val="single"/>
        </w:rPr>
        <w:t>Dosavadní vývoj:</w:t>
      </w:r>
    </w:p>
    <w:p w14:paraId="22C88098" w14:textId="77777777" w:rsidR="00530343" w:rsidRPr="00581E81" w:rsidRDefault="00000000" w:rsidP="00530343">
      <w:pPr>
        <w:rPr>
          <w:rFonts w:cstheme="minorHAnsi"/>
        </w:rPr>
      </w:pPr>
      <w:r w:rsidRPr="00581E81">
        <w:rPr>
          <w:rFonts w:cstheme="minorHAnsi"/>
        </w:rPr>
        <w:t>Dosavadní vývoj je shodný s E</w:t>
      </w:r>
      <w:r w:rsidRPr="00581E81">
        <w:rPr>
          <w:rFonts w:cstheme="minorHAnsi"/>
          <w:vertAlign w:val="subscript"/>
        </w:rPr>
        <w:t>1</w:t>
      </w:r>
      <w:r w:rsidRPr="00581E81">
        <w:rPr>
          <w:rFonts w:cstheme="minorHAnsi"/>
        </w:rPr>
        <w:t>.</w:t>
      </w:r>
    </w:p>
    <w:p w14:paraId="00FA1AFE" w14:textId="77777777" w:rsidR="00530343" w:rsidRPr="007C0D94" w:rsidRDefault="00000000" w:rsidP="007C0D94">
      <w:pPr>
        <w:spacing w:before="240"/>
        <w:rPr>
          <w:rFonts w:cstheme="minorHAnsi"/>
          <w:u w:val="single"/>
        </w:rPr>
      </w:pPr>
      <w:r w:rsidRPr="007C0D94">
        <w:rPr>
          <w:rFonts w:cstheme="minorHAnsi"/>
          <w:u w:val="single"/>
        </w:rPr>
        <w:t>Hospodářské využívání území ovlivňující stav ekosystému:</w:t>
      </w:r>
    </w:p>
    <w:p w14:paraId="15EA3899" w14:textId="77777777" w:rsidR="00530343" w:rsidRPr="007C0D94" w:rsidRDefault="00000000" w:rsidP="00530343">
      <w:r w:rsidRPr="007C0D94">
        <w:t>Lesní hospodaření:</w:t>
      </w:r>
    </w:p>
    <w:p w14:paraId="558A1382" w14:textId="77777777" w:rsidR="00530343" w:rsidRPr="007C0D94" w:rsidRDefault="00000000" w:rsidP="00530343">
      <w:pPr>
        <w:rPr>
          <w:i/>
        </w:rPr>
      </w:pPr>
      <w:r w:rsidRPr="007C0D94">
        <w:rPr>
          <w:i/>
        </w:rPr>
        <w:t>Pozitivní vlivy:</w:t>
      </w:r>
    </w:p>
    <w:p w14:paraId="2D1B43F9" w14:textId="77777777" w:rsidR="00530343" w:rsidRPr="007C0D94" w:rsidRDefault="00000000" w:rsidP="00F65104">
      <w:pPr>
        <w:pStyle w:val="Odstavecseseznamem"/>
        <w:numPr>
          <w:ilvl w:val="0"/>
          <w:numId w:val="11"/>
        </w:numPr>
      </w:pPr>
      <w:r>
        <w:t>v</w:t>
      </w:r>
      <w:r w:rsidRPr="007C0D94">
        <w:t xml:space="preserve">yužívání a podpora původních druhů při </w:t>
      </w:r>
      <w:proofErr w:type="spellStart"/>
      <w:r w:rsidRPr="007C0D94">
        <w:t>obnovním</w:t>
      </w:r>
      <w:proofErr w:type="spellEnd"/>
      <w:r w:rsidRPr="007C0D94">
        <w:t xml:space="preserve"> managementu, zvyšování stability lesních porostů výchovnými zásahy, upřednostňování dřevin přirozené druhové skladby (např. lokalita Amerika v</w:t>
      </w:r>
      <w:r>
        <w:t> Klášterci nad Orlicí);</w:t>
      </w:r>
    </w:p>
    <w:p w14:paraId="0A0B6C3F" w14:textId="77777777" w:rsidR="00530343" w:rsidRPr="007C0D94" w:rsidRDefault="00000000" w:rsidP="00F65104">
      <w:pPr>
        <w:pStyle w:val="Odstavecseseznamem"/>
        <w:numPr>
          <w:ilvl w:val="0"/>
          <w:numId w:val="11"/>
        </w:numPr>
        <w:spacing w:before="60"/>
        <w:ind w:left="714" w:hanging="357"/>
      </w:pPr>
      <w:r>
        <w:t>b</w:t>
      </w:r>
      <w:r w:rsidRPr="007C0D94">
        <w:t>ezzásahový a téměř bezzásahový režim v nejcennějších částech MZCHÚ umožňuje vznik a udrž</w:t>
      </w:r>
      <w:r>
        <w:t>ení přírodě blízkého ekosystému;</w:t>
      </w:r>
    </w:p>
    <w:p w14:paraId="7344569E" w14:textId="77777777" w:rsidR="00530343" w:rsidRPr="007C0D94" w:rsidRDefault="00000000" w:rsidP="00F65104">
      <w:pPr>
        <w:pStyle w:val="Odstavecseseznamem"/>
        <w:numPr>
          <w:ilvl w:val="0"/>
          <w:numId w:val="11"/>
        </w:numPr>
        <w:spacing w:before="60"/>
        <w:ind w:left="714" w:hanging="357"/>
      </w:pPr>
      <w:r>
        <w:t>b</w:t>
      </w:r>
      <w:r w:rsidRPr="007C0D94">
        <w:t xml:space="preserve">ezpečné ponechávání odumřelého dřeva k zetlení, ponechávání </w:t>
      </w:r>
      <w:proofErr w:type="spellStart"/>
      <w:r w:rsidRPr="007C0D94">
        <w:t>výstavků</w:t>
      </w:r>
      <w:proofErr w:type="spellEnd"/>
      <w:r w:rsidRPr="007C0D94">
        <w:t xml:space="preserve"> a </w:t>
      </w:r>
      <w:proofErr w:type="spellStart"/>
      <w:r w:rsidRPr="007C0D94">
        <w:t>doupných</w:t>
      </w:r>
      <w:proofErr w:type="spellEnd"/>
      <w:r w:rsidRPr="007C0D94">
        <w:t xml:space="preserve"> stromů na dožití umožňuje výskyt a rozmnožování celého druhového spektra organismů (zejména v MZCHÚ, v</w:t>
      </w:r>
      <w:r>
        <w:t>ýjimečně i v dalších porostech);</w:t>
      </w:r>
    </w:p>
    <w:p w14:paraId="1FBBF246" w14:textId="77777777" w:rsidR="00530343" w:rsidRPr="007C0D94" w:rsidRDefault="00000000" w:rsidP="00F65104">
      <w:pPr>
        <w:pStyle w:val="Odstavecseseznamem"/>
        <w:numPr>
          <w:ilvl w:val="0"/>
          <w:numId w:val="11"/>
        </w:numPr>
        <w:spacing w:before="60"/>
        <w:ind w:left="714" w:hanging="357"/>
      </w:pPr>
      <w:r>
        <w:t>z</w:t>
      </w:r>
      <w:r w:rsidRPr="007C0D94">
        <w:t xml:space="preserve">ískávání, pěstování a vysazování reprodukčního materiálu lesních dřevin získaného z místních populací – nedochází k šíření místně nepůvodních ekotypů (genové základny pro buk lesní </w:t>
      </w:r>
      <w:proofErr w:type="spellStart"/>
      <w:r w:rsidRPr="007C0D94">
        <w:t>Trčk</w:t>
      </w:r>
      <w:r>
        <w:t>ov</w:t>
      </w:r>
      <w:proofErr w:type="spellEnd"/>
      <w:r>
        <w:t xml:space="preserve">, Vrchmezí, </w:t>
      </w:r>
      <w:proofErr w:type="spellStart"/>
      <w:r>
        <w:t>Šerlišský</w:t>
      </w:r>
      <w:proofErr w:type="spellEnd"/>
      <w:r>
        <w:t xml:space="preserve"> kotel);</w:t>
      </w:r>
    </w:p>
    <w:p w14:paraId="084A191C" w14:textId="77777777" w:rsidR="00530343" w:rsidRPr="007C0D94" w:rsidRDefault="00000000" w:rsidP="00F65104">
      <w:pPr>
        <w:pStyle w:val="Odstavecseseznamem"/>
        <w:numPr>
          <w:ilvl w:val="0"/>
          <w:numId w:val="11"/>
        </w:numPr>
        <w:spacing w:before="60"/>
        <w:ind w:left="714" w:hanging="357"/>
      </w:pPr>
      <w:r>
        <w:t>p</w:t>
      </w:r>
      <w:r w:rsidRPr="007C0D94">
        <w:t xml:space="preserve">rosvětlování okolí skalních výchozů umožňuje rozvoj skalní a štěrbinové vegetace (především v Antoniině údolí). </w:t>
      </w:r>
    </w:p>
    <w:p w14:paraId="1DB20B0F" w14:textId="77777777" w:rsidR="00530343" w:rsidRPr="007C0D94" w:rsidRDefault="00000000" w:rsidP="007C0D94">
      <w:pPr>
        <w:spacing w:before="240"/>
        <w:rPr>
          <w:i/>
        </w:rPr>
      </w:pPr>
      <w:r w:rsidRPr="007C0D94">
        <w:rPr>
          <w:i/>
        </w:rPr>
        <w:t>Negativní vlivy:</w:t>
      </w:r>
    </w:p>
    <w:p w14:paraId="525F07A7" w14:textId="77777777" w:rsidR="00530343" w:rsidRPr="007C0D94" w:rsidRDefault="00000000" w:rsidP="00F65104">
      <w:pPr>
        <w:pStyle w:val="Odstavecseseznamem"/>
        <w:numPr>
          <w:ilvl w:val="0"/>
          <w:numId w:val="12"/>
        </w:numPr>
      </w:pPr>
      <w:r>
        <w:t>v</w:t>
      </w:r>
      <w:r w:rsidRPr="007C0D94">
        <w:t>el</w:t>
      </w:r>
      <w:r>
        <w:t>koplošné obnovy lesních porostů;</w:t>
      </w:r>
    </w:p>
    <w:p w14:paraId="22B57D44" w14:textId="77777777" w:rsidR="00530343" w:rsidRPr="007C0D94" w:rsidRDefault="00000000" w:rsidP="00F65104">
      <w:pPr>
        <w:pStyle w:val="Odstavecseseznamem"/>
        <w:numPr>
          <w:ilvl w:val="0"/>
          <w:numId w:val="12"/>
        </w:numPr>
        <w:spacing w:before="60"/>
        <w:ind w:left="714" w:hanging="357"/>
      </w:pPr>
      <w:r>
        <w:t>p</w:t>
      </w:r>
      <w:r w:rsidRPr="007C0D94">
        <w:t>oškození půdy a stromů intenzivními těžebními technologiemi (vyjeté koleje, eroze, odřená kůra, ro</w:t>
      </w:r>
      <w:r>
        <w:t>zrušování vrchních vrstev půdy);</w:t>
      </w:r>
    </w:p>
    <w:p w14:paraId="27936D40" w14:textId="77777777" w:rsidR="00530343" w:rsidRPr="007C0D94" w:rsidRDefault="00000000" w:rsidP="00E6527F">
      <w:pPr>
        <w:pStyle w:val="Odstavecseseznamem"/>
        <w:keepNext/>
        <w:keepLines/>
        <w:widowControl/>
        <w:numPr>
          <w:ilvl w:val="0"/>
          <w:numId w:val="12"/>
        </w:numPr>
        <w:spacing w:before="60"/>
        <w:ind w:left="714" w:hanging="357"/>
      </w:pPr>
      <w:r>
        <w:lastRenderedPageBreak/>
        <w:t>o</w:t>
      </w:r>
      <w:r w:rsidRPr="007C0D94">
        <w:t>bnova nevhodnou dřevinnou skladbou, přeměna na smrkové monokultury, využívání nepůvodních druhů dřevin (např. douglaska tisolistá, jedle obrovská, modřín opadavý) vede</w:t>
      </w:r>
      <w:r>
        <w:t xml:space="preserve"> ke vzniku nepřírodních biotopů;</w:t>
      </w:r>
    </w:p>
    <w:p w14:paraId="5DD2F808" w14:textId="77777777" w:rsidR="00530343" w:rsidRPr="007C0D94" w:rsidRDefault="00000000" w:rsidP="00F65104">
      <w:pPr>
        <w:pStyle w:val="Odstavecseseznamem"/>
        <w:numPr>
          <w:ilvl w:val="0"/>
          <w:numId w:val="12"/>
        </w:numPr>
        <w:spacing w:before="60"/>
        <w:ind w:left="714" w:hanging="357"/>
      </w:pPr>
      <w:r>
        <w:t>u</w:t>
      </w:r>
      <w:r w:rsidRPr="007C0D94">
        <w:t>držování kulturního lesa, dlouhodobé systematické odstraňování netvárných nebo poškozených jedinců vedouc</w:t>
      </w:r>
      <w:r>
        <w:t xml:space="preserve">í k nedostatku </w:t>
      </w:r>
      <w:proofErr w:type="spellStart"/>
      <w:r>
        <w:t>doupných</w:t>
      </w:r>
      <w:proofErr w:type="spellEnd"/>
      <w:r>
        <w:t xml:space="preserve"> stromů;</w:t>
      </w:r>
    </w:p>
    <w:p w14:paraId="01822533" w14:textId="77777777" w:rsidR="00530343" w:rsidRPr="007C0D94" w:rsidRDefault="00000000" w:rsidP="00F65104">
      <w:pPr>
        <w:pStyle w:val="Odstavecseseznamem"/>
        <w:numPr>
          <w:ilvl w:val="0"/>
          <w:numId w:val="12"/>
        </w:numPr>
        <w:spacing w:before="60"/>
        <w:ind w:left="714" w:hanging="357"/>
      </w:pPr>
      <w:r>
        <w:t>o</w:t>
      </w:r>
      <w:r w:rsidRPr="007C0D94">
        <w:t>dvážení odumřelého dřeva (mimo odůvodněné případy zajištěn</w:t>
      </w:r>
      <w:r>
        <w:t>í bezpečnosti);</w:t>
      </w:r>
    </w:p>
    <w:p w14:paraId="78D9C448" w14:textId="77777777" w:rsidR="00530343" w:rsidRPr="007C0D94" w:rsidRDefault="00000000" w:rsidP="00F65104">
      <w:pPr>
        <w:pStyle w:val="Odstavecseseznamem"/>
        <w:numPr>
          <w:ilvl w:val="0"/>
          <w:numId w:val="12"/>
        </w:numPr>
        <w:spacing w:before="60"/>
        <w:ind w:left="714" w:hanging="357"/>
      </w:pPr>
      <w:r>
        <w:t>h</w:t>
      </w:r>
      <w:r w:rsidRPr="007C0D94">
        <w:t>ospodářské zásahy způsobující ru</w:t>
      </w:r>
      <w:r>
        <w:t>šení živočichů a ničení rostlin;</w:t>
      </w:r>
    </w:p>
    <w:p w14:paraId="554BE52F" w14:textId="77777777" w:rsidR="00530343" w:rsidRPr="007C0D94" w:rsidRDefault="00000000" w:rsidP="00F65104">
      <w:pPr>
        <w:pStyle w:val="Odstavecseseznamem"/>
        <w:numPr>
          <w:ilvl w:val="0"/>
          <w:numId w:val="12"/>
        </w:numPr>
        <w:spacing w:before="60"/>
        <w:ind w:left="714" w:hanging="357"/>
      </w:pPr>
      <w:r>
        <w:t>h</w:t>
      </w:r>
      <w:r w:rsidRPr="007C0D94">
        <w:t>istorické odvodnění a meliorace lesních ekosystémů – snižuje hladinu podzemní vody, nadměrně vysouší ekosystémy, ovlivňuje výskyt a stabilitu populací typických druhů živočichů, rostlin a celých ekosystémů.</w:t>
      </w:r>
    </w:p>
    <w:p w14:paraId="5BA41829" w14:textId="77777777" w:rsidR="00530343" w:rsidRPr="007C0D94" w:rsidRDefault="00000000" w:rsidP="007C0D94">
      <w:pPr>
        <w:spacing w:before="240"/>
      </w:pPr>
      <w:r w:rsidRPr="007C0D94">
        <w:t>Myslivost:</w:t>
      </w:r>
    </w:p>
    <w:p w14:paraId="413FBFCD" w14:textId="77777777" w:rsidR="00530343" w:rsidRPr="007C0D94" w:rsidRDefault="00000000" w:rsidP="00530343">
      <w:pPr>
        <w:rPr>
          <w:i/>
        </w:rPr>
      </w:pPr>
      <w:r w:rsidRPr="007C0D94">
        <w:rPr>
          <w:i/>
        </w:rPr>
        <w:t>Pozitivní vlivy:</w:t>
      </w:r>
    </w:p>
    <w:p w14:paraId="45ADEC52" w14:textId="77777777" w:rsidR="00530343" w:rsidRPr="007C0D94" w:rsidRDefault="00000000" w:rsidP="00F65104">
      <w:pPr>
        <w:pStyle w:val="Odstavecseseznamem"/>
        <w:numPr>
          <w:ilvl w:val="0"/>
          <w:numId w:val="13"/>
        </w:numPr>
      </w:pPr>
      <w:r>
        <w:t>s</w:t>
      </w:r>
      <w:r w:rsidRPr="007C0D94">
        <w:t xml:space="preserve">nižování stavů zvěře lovem. </w:t>
      </w:r>
    </w:p>
    <w:p w14:paraId="3C4FDF41" w14:textId="77777777" w:rsidR="00530343" w:rsidRPr="007C0D94" w:rsidRDefault="00000000" w:rsidP="007C0D94">
      <w:pPr>
        <w:spacing w:before="240"/>
        <w:rPr>
          <w:i/>
        </w:rPr>
      </w:pPr>
      <w:r w:rsidRPr="007C0D94">
        <w:rPr>
          <w:i/>
        </w:rPr>
        <w:t xml:space="preserve">Negativní vlivy: </w:t>
      </w:r>
    </w:p>
    <w:p w14:paraId="5F3495CE" w14:textId="77777777" w:rsidR="00530343" w:rsidRPr="007C0D94" w:rsidRDefault="00000000" w:rsidP="00F65104">
      <w:pPr>
        <w:pStyle w:val="Odstavecseseznamem"/>
        <w:numPr>
          <w:ilvl w:val="0"/>
          <w:numId w:val="13"/>
        </w:numPr>
      </w:pPr>
      <w:r>
        <w:t>n</w:t>
      </w:r>
      <w:r w:rsidRPr="007C0D94">
        <w:t>edostatečný odlov spárkaté zvěře, udržování příliš vysokých stavů spárkaté zvěře, které vede ke škodám na lesních porostech (hniloby kmene a předčasný rozpad stromového patra v důsledku loupání kůry), zhoršení možností přirozené obnovy, zejména menší zastoupených dřevin přirozené druhové skladby (okus, loupání a vytloukání výsadeb buku</w:t>
      </w:r>
      <w:r>
        <w:t>, javoru klenu, jedle, jeřábu);</w:t>
      </w:r>
    </w:p>
    <w:p w14:paraId="7F63EDD4" w14:textId="77777777" w:rsidR="00530343" w:rsidRPr="007C0D94" w:rsidRDefault="00000000" w:rsidP="00F65104">
      <w:pPr>
        <w:pStyle w:val="Odstavecseseznamem"/>
        <w:numPr>
          <w:ilvl w:val="0"/>
          <w:numId w:val="13"/>
        </w:numPr>
        <w:spacing w:before="60"/>
        <w:ind w:left="714" w:hanging="357"/>
      </w:pPr>
      <w:r>
        <w:t>l</w:t>
      </w:r>
      <w:r w:rsidRPr="007C0D94">
        <w:t xml:space="preserve">okálně poškození vegetace a </w:t>
      </w:r>
      <w:proofErr w:type="spellStart"/>
      <w:r w:rsidRPr="007C0D94">
        <w:t>ruderalizace</w:t>
      </w:r>
      <w:proofErr w:type="spellEnd"/>
      <w:r w:rsidRPr="007C0D94">
        <w:t xml:space="preserve"> v místě přikrmování zvěře, zejména na </w:t>
      </w:r>
      <w:proofErr w:type="spellStart"/>
      <w:r w:rsidRPr="007C0D94">
        <w:t>vnadištích</w:t>
      </w:r>
      <w:proofErr w:type="spellEnd"/>
      <w:r w:rsidRPr="007C0D94">
        <w:t xml:space="preserve"> (volné přikrmování zvěře na kupách).</w:t>
      </w:r>
    </w:p>
    <w:p w14:paraId="37A7D0BB" w14:textId="77777777" w:rsidR="00530343" w:rsidRPr="007C0D94" w:rsidRDefault="00000000" w:rsidP="007C0D94">
      <w:pPr>
        <w:spacing w:before="240"/>
      </w:pPr>
      <w:r w:rsidRPr="007C0D94">
        <w:t xml:space="preserve">Jiné činnosti využívání území ovlivňující stav ekosystému: </w:t>
      </w:r>
    </w:p>
    <w:p w14:paraId="3BFF735F" w14:textId="77777777" w:rsidR="00530343" w:rsidRPr="007C0D94" w:rsidRDefault="00000000" w:rsidP="00530343">
      <w:pPr>
        <w:rPr>
          <w:i/>
        </w:rPr>
      </w:pPr>
      <w:r w:rsidRPr="007C0D94">
        <w:rPr>
          <w:i/>
        </w:rPr>
        <w:t>Pozitivní vlivy:</w:t>
      </w:r>
    </w:p>
    <w:p w14:paraId="51F9CA65" w14:textId="77777777" w:rsidR="00530343" w:rsidRPr="007C0D94" w:rsidRDefault="00000000" w:rsidP="00F65104">
      <w:pPr>
        <w:pStyle w:val="Odstavecseseznamem"/>
        <w:numPr>
          <w:ilvl w:val="0"/>
          <w:numId w:val="14"/>
        </w:numPr>
      </w:pPr>
      <w:r>
        <w:t>h</w:t>
      </w:r>
      <w:r w:rsidRPr="007C0D94">
        <w:t>nízdní podpora dutinových druhů ptáků vyvěšováním budek.</w:t>
      </w:r>
    </w:p>
    <w:p w14:paraId="76D65815" w14:textId="77777777" w:rsidR="00530343" w:rsidRPr="007C0D94" w:rsidRDefault="00000000" w:rsidP="007C0D94">
      <w:pPr>
        <w:spacing w:before="240"/>
        <w:rPr>
          <w:i/>
        </w:rPr>
      </w:pPr>
      <w:r w:rsidRPr="007C0D94">
        <w:rPr>
          <w:i/>
        </w:rPr>
        <w:t>Negativní vlivy:</w:t>
      </w:r>
    </w:p>
    <w:p w14:paraId="17FE2434" w14:textId="77777777" w:rsidR="00530343" w:rsidRPr="007C0D94" w:rsidRDefault="00000000" w:rsidP="00F65104">
      <w:pPr>
        <w:pStyle w:val="Odstavecseseznamem"/>
        <w:numPr>
          <w:ilvl w:val="0"/>
          <w:numId w:val="14"/>
        </w:numPr>
      </w:pPr>
      <w:r>
        <w:t>p</w:t>
      </w:r>
      <w:r w:rsidRPr="007C0D94">
        <w:t xml:space="preserve">ěší turistika a sportovní aktivity – činnosti vedoucí k zajištění bezpečné průchodnosti turisticky značených cest a stezek, tj. kácení rizikových stromů v blízkosti stezek, poškozování vegetace v lesích a na skalních vyhlídkách (PR Zemská brána) sešlapem a </w:t>
      </w:r>
      <w:proofErr w:type="spellStart"/>
      <w:r w:rsidRPr="007C0D94">
        <w:t>ruderalizace</w:t>
      </w:r>
      <w:proofErr w:type="spellEnd"/>
      <w:r w:rsidRPr="007C0D94">
        <w:t xml:space="preserve"> porostů</w:t>
      </w:r>
      <w:r w:rsidR="007D7766">
        <w:t>, rušení živočichů.</w:t>
      </w:r>
    </w:p>
    <w:p w14:paraId="0BBF9B10" w14:textId="77777777" w:rsidR="00530343" w:rsidRPr="007C0D94" w:rsidRDefault="00000000" w:rsidP="007D7766">
      <w:pPr>
        <w:spacing w:before="240"/>
      </w:pPr>
      <w:r w:rsidRPr="007C0D94">
        <w:t xml:space="preserve">Přírodní činitelé ovlivňující stav ekosystému: </w:t>
      </w:r>
    </w:p>
    <w:p w14:paraId="50AC62D1" w14:textId="77777777" w:rsidR="00530343" w:rsidRPr="007C0D94" w:rsidRDefault="00000000" w:rsidP="00530343">
      <w:pPr>
        <w:rPr>
          <w:i/>
        </w:rPr>
      </w:pPr>
      <w:r w:rsidRPr="007C0D94">
        <w:rPr>
          <w:i/>
        </w:rPr>
        <w:t>Negativní vlivy:</w:t>
      </w:r>
    </w:p>
    <w:p w14:paraId="0057DA00" w14:textId="77777777" w:rsidR="00530343" w:rsidRPr="007C0D94" w:rsidRDefault="00000000" w:rsidP="00F65104">
      <w:pPr>
        <w:pStyle w:val="Odstavecseseznamem"/>
        <w:numPr>
          <w:ilvl w:val="0"/>
          <w:numId w:val="14"/>
        </w:numPr>
      </w:pPr>
      <w:r>
        <w:t>z</w:t>
      </w:r>
      <w:r w:rsidRPr="007C0D94">
        <w:t>měna klimatu (nárůst teplot a změna srážkového režimu) – sucho narušuj</w:t>
      </w:r>
      <w:r>
        <w:t>e stabilitu lesních ekosystémů;</w:t>
      </w:r>
    </w:p>
    <w:p w14:paraId="4552DEF5" w14:textId="77777777" w:rsidR="00530343" w:rsidRPr="007C0D94" w:rsidRDefault="00000000" w:rsidP="00F65104">
      <w:pPr>
        <w:pStyle w:val="Odstavecseseznamem"/>
        <w:numPr>
          <w:ilvl w:val="0"/>
          <w:numId w:val="14"/>
        </w:numPr>
      </w:pPr>
      <w:r>
        <w:t>e</w:t>
      </w:r>
      <w:r w:rsidRPr="007C0D94">
        <w:t xml:space="preserve">xpanzivní a invazní druhy – dochází ke změně druhového složení a degradaci společenstva (netýkavka malokvětá, n. žláznatá, třtina křovištní; houbové patogeny např. </w:t>
      </w:r>
      <w:proofErr w:type="spellStart"/>
      <w:r w:rsidRPr="007D7766">
        <w:rPr>
          <w:i/>
        </w:rPr>
        <w:t>Phytophtora</w:t>
      </w:r>
      <w:proofErr w:type="spellEnd"/>
      <w:r w:rsidRPr="007D7766">
        <w:rPr>
          <w:i/>
        </w:rPr>
        <w:t xml:space="preserve"> </w:t>
      </w:r>
      <w:proofErr w:type="spellStart"/>
      <w:r w:rsidRPr="007C0D94">
        <w:t>spp</w:t>
      </w:r>
      <w:proofErr w:type="spellEnd"/>
      <w:r w:rsidRPr="007C0D94">
        <w:t>.).</w:t>
      </w:r>
    </w:p>
    <w:p w14:paraId="1740363F" w14:textId="77777777" w:rsidR="00530343" w:rsidRPr="007D7766" w:rsidRDefault="00000000" w:rsidP="007D7766">
      <w:pPr>
        <w:spacing w:before="240"/>
        <w:rPr>
          <w:rFonts w:cstheme="minorHAnsi"/>
          <w:b/>
        </w:rPr>
      </w:pPr>
      <w:r w:rsidRPr="007D7766">
        <w:rPr>
          <w:rFonts w:cstheme="minorHAnsi"/>
          <w:b/>
        </w:rPr>
        <w:t>E</w:t>
      </w:r>
      <w:r w:rsidRPr="007D7766">
        <w:rPr>
          <w:rFonts w:cstheme="minorHAnsi"/>
          <w:b/>
          <w:vertAlign w:val="subscript"/>
        </w:rPr>
        <w:t xml:space="preserve">3 </w:t>
      </w:r>
      <w:r w:rsidRPr="007D7766">
        <w:rPr>
          <w:rFonts w:cstheme="minorHAnsi"/>
          <w:b/>
        </w:rPr>
        <w:t xml:space="preserve">– mezofilní a suché luční porosty, zejména druhově bohaté horské a podhorské louky, mezofilní </w:t>
      </w:r>
      <w:proofErr w:type="spellStart"/>
      <w:r w:rsidRPr="007D7766">
        <w:rPr>
          <w:rFonts w:cstheme="minorHAnsi"/>
          <w:b/>
        </w:rPr>
        <w:t>ovsíkové</w:t>
      </w:r>
      <w:proofErr w:type="spellEnd"/>
      <w:r w:rsidRPr="007D7766">
        <w:rPr>
          <w:rFonts w:cstheme="minorHAnsi"/>
          <w:b/>
        </w:rPr>
        <w:t xml:space="preserve"> a horské </w:t>
      </w:r>
      <w:proofErr w:type="spellStart"/>
      <w:r w:rsidRPr="007D7766">
        <w:rPr>
          <w:rFonts w:cstheme="minorHAnsi"/>
          <w:b/>
        </w:rPr>
        <w:t>trojštětové</w:t>
      </w:r>
      <w:proofErr w:type="spellEnd"/>
      <w:r w:rsidRPr="007D7766">
        <w:rPr>
          <w:rFonts w:cstheme="minorHAnsi"/>
          <w:b/>
        </w:rPr>
        <w:t xml:space="preserve"> louky, smilkové trávníky, poháňkové pastviny</w:t>
      </w:r>
    </w:p>
    <w:p w14:paraId="156DDD90" w14:textId="77777777" w:rsidR="00530343" w:rsidRPr="007D7766" w:rsidRDefault="00000000" w:rsidP="00530343">
      <w:pPr>
        <w:rPr>
          <w:rFonts w:cstheme="minorHAnsi"/>
          <w:u w:val="single"/>
        </w:rPr>
      </w:pPr>
      <w:r w:rsidRPr="007D7766">
        <w:rPr>
          <w:rFonts w:cstheme="minorHAnsi"/>
          <w:u w:val="single"/>
        </w:rPr>
        <w:t xml:space="preserve">Cílový </w:t>
      </w:r>
      <w:r w:rsidR="004A6AAB">
        <w:rPr>
          <w:rFonts w:cstheme="minorHAnsi"/>
          <w:u w:val="single"/>
        </w:rPr>
        <w:t>stav:</w:t>
      </w:r>
    </w:p>
    <w:p w14:paraId="32D9AC83" w14:textId="77777777" w:rsidR="00530343" w:rsidRPr="00581E81" w:rsidRDefault="00000000" w:rsidP="00530343">
      <w:r w:rsidRPr="00581E81">
        <w:t>Cílovým stavem jsou zachovalé druhově pestré louky. Louky jsou pravidelně obhospodařovány vhodnou mechanizací, případně jsou extenzivně paseny</w:t>
      </w:r>
      <w:r>
        <w:t xml:space="preserve"> (smilkové trávníky </w:t>
      </w:r>
      <w:r>
        <w:lastRenderedPageBreak/>
        <w:t xml:space="preserve">a poháňkové pastviny, v případě </w:t>
      </w:r>
      <w:proofErr w:type="spellStart"/>
      <w:r>
        <w:t>ovsíkových</w:t>
      </w:r>
      <w:proofErr w:type="spellEnd"/>
      <w:r>
        <w:t xml:space="preserve"> a </w:t>
      </w:r>
      <w:proofErr w:type="spellStart"/>
      <w:r>
        <w:t>trojštětových</w:t>
      </w:r>
      <w:proofErr w:type="spellEnd"/>
      <w:r>
        <w:t xml:space="preserve"> luk jen přepasení otav)</w:t>
      </w:r>
      <w:r w:rsidRPr="00581E81">
        <w:t xml:space="preserve">. Louky jsou koseny každoročně 1–2x. Pokosená biomasa je na loukách sušena na seno, díky čemuž dochází k dokončení vývoje a vysemeňování rostlin a k přemístění živočichů na nepokosené části. Hmota je vždy důkladně </w:t>
      </w:r>
      <w:r w:rsidRPr="00581E81">
        <w:rPr>
          <w:rFonts w:cstheme="minorHAnsi"/>
        </w:rPr>
        <w:t>vyhrabána a z lokality odklizena, nejpozději do 14 dnů od jejího pokosení, na loukách se nehromadí stařina. Při extenzivní pastvě nedochází k nadměrnému zatížení a poškozování půdního povrchu zvířaty. Na vhodných stanovištích je kombinováno kosení s pastvou. Na vybraných loukách se uplatňuje tzv. mozaikovitá seč, kdy</w:t>
      </w:r>
      <w:r>
        <w:rPr>
          <w:rFonts w:cstheme="minorHAnsi"/>
        </w:rPr>
        <w:t xml:space="preserve"> </w:t>
      </w:r>
      <w:r w:rsidRPr="00581E81">
        <w:rPr>
          <w:rFonts w:cstheme="minorHAnsi"/>
        </w:rPr>
        <w:t xml:space="preserve">jsou ponechávány pásy či části ploch nepokosené a každoročně obměňované, které umožňují přežití a vývoj bezobratlých a drobných obratlovců a dokončení vývoje rostlin (vysemenění). Termíny seče jsou upravovány podle aktuálních klimatických podmínek a s ohledem na výskyt na zemi hnízdících ptáků (chřástal polní </w:t>
      </w:r>
      <w:r>
        <w:rPr>
          <w:rFonts w:cstheme="minorHAnsi"/>
        </w:rPr>
        <w:t>/</w:t>
      </w:r>
      <w:proofErr w:type="spellStart"/>
      <w:r w:rsidRPr="00581E81">
        <w:rPr>
          <w:rFonts w:cstheme="minorHAnsi"/>
          <w:i/>
          <w:iCs/>
        </w:rPr>
        <w:t>Crex</w:t>
      </w:r>
      <w:proofErr w:type="spellEnd"/>
      <w:r w:rsidRPr="00581E81">
        <w:rPr>
          <w:rFonts w:cstheme="minorHAnsi"/>
          <w:i/>
          <w:iCs/>
        </w:rPr>
        <w:t xml:space="preserve"> </w:t>
      </w:r>
      <w:proofErr w:type="spellStart"/>
      <w:r w:rsidRPr="00581E81">
        <w:rPr>
          <w:rFonts w:cstheme="minorHAnsi"/>
          <w:i/>
          <w:iCs/>
        </w:rPr>
        <w:t>crex</w:t>
      </w:r>
      <w:proofErr w:type="spellEnd"/>
      <w:r>
        <w:rPr>
          <w:rFonts w:cstheme="minorHAnsi"/>
          <w:iCs/>
        </w:rPr>
        <w:t>/</w:t>
      </w:r>
      <w:r w:rsidRPr="00581E81">
        <w:rPr>
          <w:rFonts w:cstheme="minorHAnsi"/>
        </w:rPr>
        <w:t xml:space="preserve">, bekasina otavní </w:t>
      </w:r>
      <w:r>
        <w:rPr>
          <w:rFonts w:cstheme="minorHAnsi"/>
        </w:rPr>
        <w:t>/</w:t>
      </w:r>
      <w:proofErr w:type="spellStart"/>
      <w:r w:rsidRPr="00581E81">
        <w:rPr>
          <w:rFonts w:cstheme="minorHAnsi"/>
          <w:i/>
          <w:iCs/>
        </w:rPr>
        <w:t>Gallinago</w:t>
      </w:r>
      <w:proofErr w:type="spellEnd"/>
      <w:r w:rsidRPr="00581E81">
        <w:rPr>
          <w:rFonts w:cstheme="minorHAnsi"/>
          <w:i/>
          <w:iCs/>
        </w:rPr>
        <w:t xml:space="preserve"> </w:t>
      </w:r>
      <w:proofErr w:type="spellStart"/>
      <w:r w:rsidRPr="00581E81">
        <w:rPr>
          <w:rFonts w:cstheme="minorHAnsi"/>
          <w:i/>
          <w:iCs/>
        </w:rPr>
        <w:t>gallinago</w:t>
      </w:r>
      <w:proofErr w:type="spellEnd"/>
      <w:r>
        <w:rPr>
          <w:rFonts w:cstheme="minorHAnsi"/>
          <w:iCs/>
        </w:rPr>
        <w:t>/</w:t>
      </w:r>
      <w:r w:rsidRPr="00581E81">
        <w:rPr>
          <w:rFonts w:cstheme="minorHAnsi"/>
        </w:rPr>
        <w:t xml:space="preserve">), jiných </w:t>
      </w:r>
      <w:r>
        <w:rPr>
          <w:rFonts w:cstheme="minorHAnsi"/>
        </w:rPr>
        <w:t>významných</w:t>
      </w:r>
      <w:r w:rsidRPr="00581E81">
        <w:t xml:space="preserve"> druhů rostlin a živočichů, invazních </w:t>
      </w:r>
      <w:r w:rsidR="00C36BC4">
        <w:t>a expanzivních druhů rostlin.</w:t>
      </w:r>
    </w:p>
    <w:p w14:paraId="63BBF734" w14:textId="77777777" w:rsidR="00530343" w:rsidRPr="00581E81" w:rsidRDefault="00000000" w:rsidP="00530343">
      <w:r w:rsidRPr="00581E81">
        <w:t xml:space="preserve">Invazní a expanzivní druhy se vyskytují v omezené míře, nerozšiřují se a nezpůsobují další degradaci biotopu. Louky nezarůstají náletovými dřevinami, vzrostlé solitérní stromy nebo skupinky stromů jsou žádoucí z hlediska diverzifikace biotopů a krajinného rázu, pokud příliš nezastiňují luční společenstvo. Vodní režim luk je blízký přirozenému stavu. </w:t>
      </w:r>
    </w:p>
    <w:p w14:paraId="3D076905" w14:textId="77777777" w:rsidR="00530343" w:rsidRDefault="00000000" w:rsidP="00530343">
      <w:pPr>
        <w:rPr>
          <w:rFonts w:cstheme="minorHAnsi"/>
        </w:rPr>
      </w:pPr>
      <w:r w:rsidRPr="00581E81">
        <w:rPr>
          <w:rFonts w:cstheme="minorHAnsi"/>
        </w:rPr>
        <w:t xml:space="preserve">Druhové složení porostů odpovídá jednotlivým biotopům. </w:t>
      </w:r>
      <w:r>
        <w:rPr>
          <w:rFonts w:cstheme="minorHAnsi"/>
        </w:rPr>
        <w:t>Významné</w:t>
      </w:r>
      <w:r w:rsidRPr="00581E81">
        <w:rPr>
          <w:rFonts w:cstheme="minorHAnsi"/>
        </w:rPr>
        <w:t xml:space="preserve"> druhy se vyskytují ve stabilních populacích s fungující </w:t>
      </w:r>
      <w:proofErr w:type="spellStart"/>
      <w:r w:rsidRPr="00581E81">
        <w:rPr>
          <w:rFonts w:cstheme="minorHAnsi"/>
        </w:rPr>
        <w:t>metapopulační</w:t>
      </w:r>
      <w:proofErr w:type="spellEnd"/>
      <w:r w:rsidRPr="00581E81">
        <w:rPr>
          <w:rFonts w:cstheme="minorHAnsi"/>
        </w:rPr>
        <w:t xml:space="preserve"> dynamikou (s výjimkou extrémně vzácných druhů).</w:t>
      </w:r>
    </w:p>
    <w:p w14:paraId="6054CA91" w14:textId="77777777" w:rsidR="00530343" w:rsidRPr="004A6AAB" w:rsidRDefault="00000000" w:rsidP="004A6AAB">
      <w:pPr>
        <w:spacing w:before="240"/>
        <w:rPr>
          <w:rFonts w:cstheme="minorHAnsi"/>
          <w:u w:val="single"/>
        </w:rPr>
      </w:pPr>
      <w:r w:rsidRPr="004A6AAB">
        <w:rPr>
          <w:rFonts w:cstheme="minorHAnsi"/>
          <w:u w:val="single"/>
        </w:rPr>
        <w:t xml:space="preserve">Dnešní stav: </w:t>
      </w:r>
    </w:p>
    <w:p w14:paraId="2FEC1024" w14:textId="77777777" w:rsidR="00530343" w:rsidRPr="00EE0653" w:rsidRDefault="00000000" w:rsidP="00530343">
      <w:pPr>
        <w:rPr>
          <w:rFonts w:cstheme="minorHAnsi"/>
        </w:rPr>
      </w:pPr>
      <w:r w:rsidRPr="00581E81">
        <w:rPr>
          <w:rFonts w:cstheme="minorHAnsi"/>
        </w:rPr>
        <w:t xml:space="preserve">Mezofilní </w:t>
      </w:r>
      <w:proofErr w:type="spellStart"/>
      <w:r w:rsidRPr="00581E81">
        <w:rPr>
          <w:rFonts w:cstheme="minorHAnsi"/>
        </w:rPr>
        <w:t>ovsíkové</w:t>
      </w:r>
      <w:proofErr w:type="spellEnd"/>
      <w:r w:rsidRPr="00581E81">
        <w:rPr>
          <w:rFonts w:cstheme="minorHAnsi"/>
        </w:rPr>
        <w:t xml:space="preserve"> louky (T1.1), horské </w:t>
      </w:r>
      <w:proofErr w:type="spellStart"/>
      <w:r w:rsidRPr="00581E81">
        <w:rPr>
          <w:rFonts w:cstheme="minorHAnsi"/>
        </w:rPr>
        <w:t>trojštětové</w:t>
      </w:r>
      <w:proofErr w:type="spellEnd"/>
      <w:r w:rsidRPr="00581E81">
        <w:rPr>
          <w:rFonts w:cstheme="minorHAnsi"/>
        </w:rPr>
        <w:t xml:space="preserve"> louky (T1.2), poháňkové pastviny (T1.3) a pohorské a horské </w:t>
      </w:r>
      <w:r w:rsidRPr="00EE0653">
        <w:rPr>
          <w:rFonts w:cstheme="minorHAnsi"/>
        </w:rPr>
        <w:t xml:space="preserve">smilkové trávníky (T2.3B) jsou </w:t>
      </w:r>
      <w:proofErr w:type="spellStart"/>
      <w:r w:rsidRPr="00EE0653">
        <w:rPr>
          <w:rFonts w:cstheme="minorHAnsi"/>
        </w:rPr>
        <w:t>vymapovány</w:t>
      </w:r>
      <w:proofErr w:type="spellEnd"/>
      <w:r w:rsidRPr="00EE0653">
        <w:rPr>
          <w:rFonts w:cstheme="minorHAnsi"/>
        </w:rPr>
        <w:t xml:space="preserve"> na 2641,35 ha a představují tak 11,33 % rozlohy CHKO (podrobně viz </w:t>
      </w:r>
      <w:r w:rsidR="00370D38">
        <w:rPr>
          <w:rFonts w:cstheme="minorHAnsi"/>
        </w:rPr>
        <w:t>tabulka č. 18</w:t>
      </w:r>
      <w:r w:rsidRPr="00EE0653">
        <w:rPr>
          <w:rFonts w:cstheme="minorHAnsi"/>
        </w:rPr>
        <w:t>). Obecně lze shrnout, že převažují nejvíce degradované biotopy (hodnota 4).</w:t>
      </w:r>
    </w:p>
    <w:p w14:paraId="0E340B66" w14:textId="77777777" w:rsidR="00530343" w:rsidRPr="00581E81" w:rsidRDefault="00000000" w:rsidP="004A6AAB">
      <w:pPr>
        <w:spacing w:before="240" w:after="240"/>
        <w:rPr>
          <w:rFonts w:cstheme="minorHAnsi"/>
        </w:rPr>
      </w:pPr>
      <w:r>
        <w:rPr>
          <w:rFonts w:cstheme="minorHAnsi"/>
        </w:rPr>
        <w:t>Tab. 18</w:t>
      </w:r>
      <w:r w:rsidR="00EE0653" w:rsidRPr="00EE0653">
        <w:rPr>
          <w:rFonts w:cstheme="minorHAnsi"/>
        </w:rPr>
        <w:t>:</w:t>
      </w:r>
      <w:r w:rsidRPr="00EE0653">
        <w:rPr>
          <w:rFonts w:cstheme="minorHAnsi"/>
        </w:rPr>
        <w:t xml:space="preserve"> Zastoupení mezofil</w:t>
      </w:r>
      <w:r w:rsidRPr="00581E81">
        <w:rPr>
          <w:rFonts w:cstheme="minorHAnsi"/>
        </w:rPr>
        <w:t>ních a suchých lučních biotopů (předmět ochrany E</w:t>
      </w:r>
      <w:r w:rsidRPr="00581E81">
        <w:rPr>
          <w:rFonts w:cstheme="minorHAnsi"/>
          <w:vertAlign w:val="subscript"/>
        </w:rPr>
        <w:t>3</w:t>
      </w:r>
      <w:r w:rsidRPr="00581E81">
        <w:rPr>
          <w:rFonts w:cstheme="minorHAnsi"/>
        </w:rPr>
        <w:t>) na území CHKO Orlické hory, včetně procentuálního poměru kvality bi</w:t>
      </w:r>
      <w:r w:rsidR="005838C5">
        <w:rPr>
          <w:rFonts w:cstheme="minorHAnsi"/>
        </w:rPr>
        <w:t>otopů a jejich průměrné kvality</w:t>
      </w:r>
    </w:p>
    <w:tbl>
      <w:tblPr>
        <w:tblStyle w:val="Mkatabulky"/>
        <w:tblW w:w="8784" w:type="dxa"/>
        <w:jc w:val="center"/>
        <w:tblLook w:val="04A0" w:firstRow="1" w:lastRow="0" w:firstColumn="1" w:lastColumn="0" w:noHBand="0" w:noVBand="1"/>
      </w:tblPr>
      <w:tblGrid>
        <w:gridCol w:w="988"/>
        <w:gridCol w:w="1654"/>
        <w:gridCol w:w="1052"/>
        <w:gridCol w:w="1147"/>
        <w:gridCol w:w="1052"/>
        <w:gridCol w:w="1052"/>
        <w:gridCol w:w="1839"/>
      </w:tblGrid>
      <w:tr w:rsidR="00121602" w14:paraId="44C95A4F" w14:textId="77777777" w:rsidTr="000D6F4D">
        <w:trPr>
          <w:trHeight w:val="578"/>
          <w:jc w:val="center"/>
        </w:trPr>
        <w:tc>
          <w:tcPr>
            <w:tcW w:w="988" w:type="dxa"/>
            <w:noWrap/>
            <w:hideMark/>
          </w:tcPr>
          <w:p w14:paraId="7DA6051E" w14:textId="77777777" w:rsidR="00530343" w:rsidRPr="00581E81" w:rsidRDefault="00000000" w:rsidP="004A6AAB">
            <w:pPr>
              <w:spacing w:before="0"/>
              <w:rPr>
                <w:rFonts w:cstheme="minorHAnsi"/>
              </w:rPr>
            </w:pPr>
            <w:r w:rsidRPr="00581E81">
              <w:rPr>
                <w:rFonts w:cstheme="minorHAnsi"/>
              </w:rPr>
              <w:t>Biotop</w:t>
            </w:r>
          </w:p>
        </w:tc>
        <w:tc>
          <w:tcPr>
            <w:tcW w:w="1654" w:type="dxa"/>
          </w:tcPr>
          <w:p w14:paraId="651F5186" w14:textId="77777777" w:rsidR="00530343" w:rsidRPr="00581E81" w:rsidRDefault="00000000" w:rsidP="004A6AAB">
            <w:pPr>
              <w:spacing w:before="0"/>
              <w:rPr>
                <w:rFonts w:cstheme="minorHAnsi"/>
              </w:rPr>
            </w:pPr>
            <w:r w:rsidRPr="00581E81">
              <w:rPr>
                <w:rFonts w:cstheme="minorHAnsi"/>
                <w:color w:val="000000"/>
              </w:rPr>
              <w:t>Rozloha biotopu (ha)</w:t>
            </w:r>
          </w:p>
        </w:tc>
        <w:tc>
          <w:tcPr>
            <w:tcW w:w="1052" w:type="dxa"/>
            <w:noWrap/>
            <w:hideMark/>
          </w:tcPr>
          <w:p w14:paraId="7D8764CE" w14:textId="77777777" w:rsidR="00530343" w:rsidRPr="00581E81" w:rsidRDefault="00000000" w:rsidP="004A6AAB">
            <w:pPr>
              <w:spacing w:before="0"/>
              <w:rPr>
                <w:rFonts w:cstheme="minorHAnsi"/>
              </w:rPr>
            </w:pPr>
            <w:r w:rsidRPr="00581E81">
              <w:rPr>
                <w:rFonts w:cstheme="minorHAnsi"/>
              </w:rPr>
              <w:t>Kvalita 1 (%)</w:t>
            </w:r>
          </w:p>
        </w:tc>
        <w:tc>
          <w:tcPr>
            <w:tcW w:w="1147" w:type="dxa"/>
            <w:noWrap/>
            <w:hideMark/>
          </w:tcPr>
          <w:p w14:paraId="4E333EF4" w14:textId="77777777" w:rsidR="00530343" w:rsidRPr="00581E81" w:rsidRDefault="00000000" w:rsidP="004A6AAB">
            <w:pPr>
              <w:spacing w:before="0"/>
              <w:rPr>
                <w:rFonts w:cstheme="minorHAnsi"/>
              </w:rPr>
            </w:pPr>
            <w:r w:rsidRPr="00581E81">
              <w:rPr>
                <w:rFonts w:cstheme="minorHAnsi"/>
              </w:rPr>
              <w:t>Kvalita 2</w:t>
            </w:r>
          </w:p>
          <w:p w14:paraId="1F02E3E5" w14:textId="77777777" w:rsidR="00530343" w:rsidRPr="00581E81" w:rsidRDefault="00000000" w:rsidP="004A6AAB">
            <w:pPr>
              <w:spacing w:before="0"/>
              <w:rPr>
                <w:rFonts w:cstheme="minorHAnsi"/>
              </w:rPr>
            </w:pPr>
            <w:r w:rsidRPr="00581E81">
              <w:rPr>
                <w:rFonts w:cstheme="minorHAnsi"/>
              </w:rPr>
              <w:t>(%)</w:t>
            </w:r>
          </w:p>
        </w:tc>
        <w:tc>
          <w:tcPr>
            <w:tcW w:w="1052" w:type="dxa"/>
            <w:noWrap/>
            <w:hideMark/>
          </w:tcPr>
          <w:p w14:paraId="4CED8615" w14:textId="77777777" w:rsidR="00530343" w:rsidRPr="00581E81" w:rsidRDefault="00000000" w:rsidP="004A6AAB">
            <w:pPr>
              <w:spacing w:before="0"/>
              <w:rPr>
                <w:rFonts w:cstheme="minorHAnsi"/>
              </w:rPr>
            </w:pPr>
            <w:r w:rsidRPr="00581E81">
              <w:rPr>
                <w:rFonts w:cstheme="minorHAnsi"/>
              </w:rPr>
              <w:t>Kvalita 3</w:t>
            </w:r>
          </w:p>
          <w:p w14:paraId="4F3DAED1" w14:textId="77777777" w:rsidR="00530343" w:rsidRPr="00581E81" w:rsidRDefault="00000000" w:rsidP="004A6AAB">
            <w:pPr>
              <w:spacing w:before="0"/>
              <w:rPr>
                <w:rFonts w:cstheme="minorHAnsi"/>
              </w:rPr>
            </w:pPr>
            <w:r w:rsidRPr="00581E81">
              <w:rPr>
                <w:rFonts w:cstheme="minorHAnsi"/>
              </w:rPr>
              <w:t>(%)</w:t>
            </w:r>
          </w:p>
        </w:tc>
        <w:tc>
          <w:tcPr>
            <w:tcW w:w="1052" w:type="dxa"/>
            <w:noWrap/>
            <w:hideMark/>
          </w:tcPr>
          <w:p w14:paraId="0C6863F1" w14:textId="77777777" w:rsidR="00530343" w:rsidRPr="00581E81" w:rsidRDefault="00000000" w:rsidP="004A6AAB">
            <w:pPr>
              <w:spacing w:before="0"/>
              <w:rPr>
                <w:rFonts w:cstheme="minorHAnsi"/>
              </w:rPr>
            </w:pPr>
            <w:r w:rsidRPr="00581E81">
              <w:rPr>
                <w:rFonts w:cstheme="minorHAnsi"/>
              </w:rPr>
              <w:t>Kvalita 4</w:t>
            </w:r>
          </w:p>
          <w:p w14:paraId="1BCECA21" w14:textId="77777777" w:rsidR="00530343" w:rsidRPr="00581E81" w:rsidRDefault="00000000" w:rsidP="004A6AAB">
            <w:pPr>
              <w:spacing w:before="0"/>
              <w:rPr>
                <w:rFonts w:cstheme="minorHAnsi"/>
              </w:rPr>
            </w:pPr>
            <w:r w:rsidRPr="00581E81">
              <w:rPr>
                <w:rFonts w:cstheme="minorHAnsi"/>
              </w:rPr>
              <w:t>(%)</w:t>
            </w:r>
          </w:p>
        </w:tc>
        <w:tc>
          <w:tcPr>
            <w:tcW w:w="1839" w:type="dxa"/>
          </w:tcPr>
          <w:p w14:paraId="672D0297" w14:textId="77777777" w:rsidR="00530343" w:rsidRPr="00581E81" w:rsidRDefault="00000000" w:rsidP="004A6AAB">
            <w:pPr>
              <w:spacing w:before="0"/>
              <w:rPr>
                <w:rFonts w:cstheme="minorHAnsi"/>
                <w:color w:val="000000"/>
              </w:rPr>
            </w:pPr>
            <w:r w:rsidRPr="00581E81">
              <w:rPr>
                <w:rFonts w:cstheme="minorHAnsi"/>
                <w:color w:val="000000"/>
              </w:rPr>
              <w:t xml:space="preserve">Průměrná kvalita biotopu </w:t>
            </w:r>
          </w:p>
        </w:tc>
      </w:tr>
      <w:tr w:rsidR="00121602" w14:paraId="6A1ED127" w14:textId="77777777" w:rsidTr="00046262">
        <w:trPr>
          <w:trHeight w:val="300"/>
          <w:jc w:val="center"/>
        </w:trPr>
        <w:tc>
          <w:tcPr>
            <w:tcW w:w="988" w:type="dxa"/>
            <w:noWrap/>
            <w:vAlign w:val="bottom"/>
            <w:hideMark/>
          </w:tcPr>
          <w:p w14:paraId="7B9A6169" w14:textId="77777777" w:rsidR="00530343" w:rsidRPr="00581E81" w:rsidRDefault="00000000" w:rsidP="004A6AAB">
            <w:pPr>
              <w:spacing w:before="0"/>
              <w:rPr>
                <w:rFonts w:cstheme="minorHAnsi"/>
                <w:color w:val="000000"/>
              </w:rPr>
            </w:pPr>
            <w:r w:rsidRPr="00581E81">
              <w:rPr>
                <w:rFonts w:cstheme="minorHAnsi"/>
                <w:color w:val="000000"/>
              </w:rPr>
              <w:t>T1.1</w:t>
            </w:r>
          </w:p>
        </w:tc>
        <w:tc>
          <w:tcPr>
            <w:tcW w:w="1654" w:type="dxa"/>
            <w:vAlign w:val="center"/>
          </w:tcPr>
          <w:p w14:paraId="6C97FBBE" w14:textId="77777777" w:rsidR="00530343" w:rsidRPr="00581E81" w:rsidRDefault="00000000" w:rsidP="00046262">
            <w:pPr>
              <w:spacing w:before="0"/>
              <w:jc w:val="right"/>
              <w:rPr>
                <w:rFonts w:cstheme="minorHAnsi"/>
                <w:color w:val="000000"/>
              </w:rPr>
            </w:pPr>
            <w:r w:rsidRPr="00581E81">
              <w:rPr>
                <w:rFonts w:cstheme="minorHAnsi"/>
                <w:color w:val="000000"/>
              </w:rPr>
              <w:t>1626,50</w:t>
            </w:r>
          </w:p>
        </w:tc>
        <w:tc>
          <w:tcPr>
            <w:tcW w:w="1052" w:type="dxa"/>
            <w:noWrap/>
            <w:vAlign w:val="center"/>
            <w:hideMark/>
          </w:tcPr>
          <w:p w14:paraId="1DA198F1" w14:textId="77777777" w:rsidR="00530343" w:rsidRPr="00581E81" w:rsidRDefault="00000000" w:rsidP="00046262">
            <w:pPr>
              <w:spacing w:before="0"/>
              <w:jc w:val="right"/>
              <w:rPr>
                <w:rFonts w:cstheme="minorHAnsi"/>
                <w:color w:val="000000"/>
              </w:rPr>
            </w:pPr>
            <w:r w:rsidRPr="00581E81">
              <w:rPr>
                <w:rFonts w:cstheme="minorHAnsi"/>
                <w:color w:val="000000"/>
              </w:rPr>
              <w:t>13,40</w:t>
            </w:r>
          </w:p>
        </w:tc>
        <w:tc>
          <w:tcPr>
            <w:tcW w:w="1147" w:type="dxa"/>
            <w:noWrap/>
            <w:vAlign w:val="center"/>
            <w:hideMark/>
          </w:tcPr>
          <w:p w14:paraId="5B752533" w14:textId="77777777" w:rsidR="00530343" w:rsidRPr="00581E81" w:rsidRDefault="00000000" w:rsidP="00046262">
            <w:pPr>
              <w:spacing w:before="0"/>
              <w:jc w:val="right"/>
              <w:rPr>
                <w:rFonts w:cstheme="minorHAnsi"/>
                <w:color w:val="000000"/>
              </w:rPr>
            </w:pPr>
            <w:r w:rsidRPr="00581E81">
              <w:rPr>
                <w:rFonts w:cstheme="minorHAnsi"/>
                <w:color w:val="000000"/>
              </w:rPr>
              <w:t>25,03</w:t>
            </w:r>
          </w:p>
        </w:tc>
        <w:tc>
          <w:tcPr>
            <w:tcW w:w="1052" w:type="dxa"/>
            <w:noWrap/>
            <w:vAlign w:val="center"/>
            <w:hideMark/>
          </w:tcPr>
          <w:p w14:paraId="3820F297" w14:textId="77777777" w:rsidR="00530343" w:rsidRPr="00581E81" w:rsidRDefault="00000000" w:rsidP="00046262">
            <w:pPr>
              <w:spacing w:before="0"/>
              <w:jc w:val="right"/>
              <w:rPr>
                <w:rFonts w:cstheme="minorHAnsi"/>
                <w:color w:val="000000"/>
              </w:rPr>
            </w:pPr>
            <w:r w:rsidRPr="00581E81">
              <w:rPr>
                <w:rFonts w:cstheme="minorHAnsi"/>
                <w:color w:val="000000"/>
              </w:rPr>
              <w:t>8,76</w:t>
            </w:r>
          </w:p>
        </w:tc>
        <w:tc>
          <w:tcPr>
            <w:tcW w:w="1052" w:type="dxa"/>
            <w:noWrap/>
            <w:vAlign w:val="center"/>
            <w:hideMark/>
          </w:tcPr>
          <w:p w14:paraId="63075542" w14:textId="77777777" w:rsidR="00530343" w:rsidRPr="00581E81" w:rsidRDefault="00000000" w:rsidP="00046262">
            <w:pPr>
              <w:spacing w:before="0"/>
              <w:jc w:val="right"/>
              <w:rPr>
                <w:rFonts w:cstheme="minorHAnsi"/>
                <w:color w:val="000000"/>
              </w:rPr>
            </w:pPr>
            <w:r w:rsidRPr="00581E81">
              <w:rPr>
                <w:rFonts w:cstheme="minorHAnsi"/>
                <w:color w:val="000000"/>
              </w:rPr>
              <w:t>52,51</w:t>
            </w:r>
          </w:p>
        </w:tc>
        <w:tc>
          <w:tcPr>
            <w:tcW w:w="1839" w:type="dxa"/>
            <w:vAlign w:val="center"/>
          </w:tcPr>
          <w:p w14:paraId="2B5EACFB" w14:textId="77777777" w:rsidR="00530343" w:rsidRPr="00581E81" w:rsidRDefault="00000000" w:rsidP="00046262">
            <w:pPr>
              <w:spacing w:before="0"/>
              <w:jc w:val="center"/>
              <w:rPr>
                <w:rFonts w:cstheme="minorHAnsi"/>
                <w:color w:val="000000"/>
              </w:rPr>
            </w:pPr>
            <w:r w:rsidRPr="00581E81">
              <w:rPr>
                <w:rFonts w:cstheme="minorHAnsi"/>
                <w:color w:val="000000"/>
              </w:rPr>
              <w:t>3,01</w:t>
            </w:r>
          </w:p>
        </w:tc>
      </w:tr>
      <w:tr w:rsidR="00121602" w14:paraId="582BC25C" w14:textId="77777777" w:rsidTr="00046262">
        <w:trPr>
          <w:trHeight w:val="300"/>
          <w:jc w:val="center"/>
        </w:trPr>
        <w:tc>
          <w:tcPr>
            <w:tcW w:w="988" w:type="dxa"/>
            <w:noWrap/>
            <w:vAlign w:val="bottom"/>
            <w:hideMark/>
          </w:tcPr>
          <w:p w14:paraId="3B4AB94F" w14:textId="77777777" w:rsidR="00530343" w:rsidRPr="00581E81" w:rsidRDefault="00000000" w:rsidP="004A6AAB">
            <w:pPr>
              <w:spacing w:before="0"/>
              <w:rPr>
                <w:rFonts w:cstheme="minorHAnsi"/>
                <w:color w:val="000000"/>
              </w:rPr>
            </w:pPr>
            <w:r w:rsidRPr="00581E81">
              <w:rPr>
                <w:rFonts w:cstheme="minorHAnsi"/>
                <w:color w:val="000000"/>
              </w:rPr>
              <w:t>T1.2</w:t>
            </w:r>
          </w:p>
        </w:tc>
        <w:tc>
          <w:tcPr>
            <w:tcW w:w="1654" w:type="dxa"/>
            <w:vAlign w:val="center"/>
          </w:tcPr>
          <w:p w14:paraId="3CB3D401" w14:textId="77777777" w:rsidR="00530343" w:rsidRPr="00581E81" w:rsidRDefault="00000000" w:rsidP="00046262">
            <w:pPr>
              <w:spacing w:before="0"/>
              <w:jc w:val="right"/>
              <w:rPr>
                <w:rFonts w:cstheme="minorHAnsi"/>
                <w:color w:val="000000"/>
              </w:rPr>
            </w:pPr>
            <w:r w:rsidRPr="00581E81">
              <w:rPr>
                <w:rFonts w:cstheme="minorHAnsi"/>
                <w:color w:val="000000"/>
              </w:rPr>
              <w:t>783,52</w:t>
            </w:r>
          </w:p>
        </w:tc>
        <w:tc>
          <w:tcPr>
            <w:tcW w:w="1052" w:type="dxa"/>
            <w:noWrap/>
            <w:vAlign w:val="center"/>
            <w:hideMark/>
          </w:tcPr>
          <w:p w14:paraId="59D90F11" w14:textId="77777777" w:rsidR="00530343" w:rsidRPr="00581E81" w:rsidRDefault="00000000" w:rsidP="00046262">
            <w:pPr>
              <w:spacing w:before="0"/>
              <w:jc w:val="right"/>
              <w:rPr>
                <w:rFonts w:cstheme="minorHAnsi"/>
                <w:color w:val="000000"/>
              </w:rPr>
            </w:pPr>
            <w:r w:rsidRPr="00581E81">
              <w:rPr>
                <w:rFonts w:cstheme="minorHAnsi"/>
                <w:color w:val="000000"/>
              </w:rPr>
              <w:t>19,51</w:t>
            </w:r>
          </w:p>
        </w:tc>
        <w:tc>
          <w:tcPr>
            <w:tcW w:w="1147" w:type="dxa"/>
            <w:noWrap/>
            <w:vAlign w:val="center"/>
            <w:hideMark/>
          </w:tcPr>
          <w:p w14:paraId="7723DDCF" w14:textId="77777777" w:rsidR="00530343" w:rsidRPr="00581E81" w:rsidRDefault="00000000" w:rsidP="00046262">
            <w:pPr>
              <w:spacing w:before="0"/>
              <w:jc w:val="right"/>
              <w:rPr>
                <w:rFonts w:cstheme="minorHAnsi"/>
                <w:color w:val="000000"/>
              </w:rPr>
            </w:pPr>
            <w:r w:rsidRPr="00581E81">
              <w:rPr>
                <w:rFonts w:cstheme="minorHAnsi"/>
                <w:color w:val="000000"/>
              </w:rPr>
              <w:t>14,88</w:t>
            </w:r>
          </w:p>
        </w:tc>
        <w:tc>
          <w:tcPr>
            <w:tcW w:w="1052" w:type="dxa"/>
            <w:noWrap/>
            <w:vAlign w:val="center"/>
            <w:hideMark/>
          </w:tcPr>
          <w:p w14:paraId="360137D9" w14:textId="77777777" w:rsidR="00530343" w:rsidRPr="00581E81" w:rsidRDefault="00000000" w:rsidP="00046262">
            <w:pPr>
              <w:spacing w:before="0"/>
              <w:jc w:val="right"/>
              <w:rPr>
                <w:rFonts w:cstheme="minorHAnsi"/>
                <w:color w:val="000000"/>
              </w:rPr>
            </w:pPr>
            <w:r w:rsidRPr="00581E81">
              <w:rPr>
                <w:rFonts w:cstheme="minorHAnsi"/>
                <w:color w:val="000000"/>
              </w:rPr>
              <w:t>20,43</w:t>
            </w:r>
          </w:p>
        </w:tc>
        <w:tc>
          <w:tcPr>
            <w:tcW w:w="1052" w:type="dxa"/>
            <w:noWrap/>
            <w:vAlign w:val="center"/>
            <w:hideMark/>
          </w:tcPr>
          <w:p w14:paraId="67C85E2A" w14:textId="77777777" w:rsidR="00530343" w:rsidRPr="00581E81" w:rsidRDefault="00000000" w:rsidP="00046262">
            <w:pPr>
              <w:spacing w:before="0"/>
              <w:jc w:val="right"/>
              <w:rPr>
                <w:rFonts w:cstheme="minorHAnsi"/>
                <w:color w:val="000000"/>
              </w:rPr>
            </w:pPr>
            <w:r w:rsidRPr="00581E81">
              <w:rPr>
                <w:rFonts w:cstheme="minorHAnsi"/>
                <w:color w:val="000000"/>
              </w:rPr>
              <w:t>45,14</w:t>
            </w:r>
          </w:p>
        </w:tc>
        <w:tc>
          <w:tcPr>
            <w:tcW w:w="1839" w:type="dxa"/>
            <w:vAlign w:val="center"/>
          </w:tcPr>
          <w:p w14:paraId="0CD16566" w14:textId="77777777" w:rsidR="00530343" w:rsidRPr="00581E81" w:rsidRDefault="00000000" w:rsidP="00046262">
            <w:pPr>
              <w:spacing w:before="0"/>
              <w:jc w:val="center"/>
              <w:rPr>
                <w:rFonts w:cstheme="minorHAnsi"/>
                <w:color w:val="000000"/>
              </w:rPr>
            </w:pPr>
            <w:r w:rsidRPr="00581E81">
              <w:rPr>
                <w:rFonts w:cstheme="minorHAnsi"/>
                <w:color w:val="000000"/>
              </w:rPr>
              <w:t>2,91</w:t>
            </w:r>
          </w:p>
        </w:tc>
      </w:tr>
      <w:tr w:rsidR="00121602" w14:paraId="7D1732E6" w14:textId="77777777" w:rsidTr="00046262">
        <w:trPr>
          <w:trHeight w:val="300"/>
          <w:jc w:val="center"/>
        </w:trPr>
        <w:tc>
          <w:tcPr>
            <w:tcW w:w="988" w:type="dxa"/>
            <w:noWrap/>
            <w:vAlign w:val="bottom"/>
            <w:hideMark/>
          </w:tcPr>
          <w:p w14:paraId="21CC2821" w14:textId="77777777" w:rsidR="00530343" w:rsidRPr="00581E81" w:rsidRDefault="00000000" w:rsidP="004A6AAB">
            <w:pPr>
              <w:spacing w:before="0"/>
              <w:rPr>
                <w:rFonts w:cstheme="minorHAnsi"/>
                <w:color w:val="000000"/>
              </w:rPr>
            </w:pPr>
            <w:r w:rsidRPr="00581E81">
              <w:rPr>
                <w:rFonts w:cstheme="minorHAnsi"/>
                <w:color w:val="000000"/>
              </w:rPr>
              <w:t>T1.3</w:t>
            </w:r>
          </w:p>
        </w:tc>
        <w:tc>
          <w:tcPr>
            <w:tcW w:w="1654" w:type="dxa"/>
            <w:vAlign w:val="center"/>
          </w:tcPr>
          <w:p w14:paraId="302C3243" w14:textId="77777777" w:rsidR="00530343" w:rsidRPr="00581E81" w:rsidRDefault="00000000" w:rsidP="00046262">
            <w:pPr>
              <w:spacing w:before="0"/>
              <w:jc w:val="right"/>
              <w:rPr>
                <w:rFonts w:cstheme="minorHAnsi"/>
                <w:color w:val="000000"/>
              </w:rPr>
            </w:pPr>
            <w:r w:rsidRPr="00581E81">
              <w:rPr>
                <w:rFonts w:cstheme="minorHAnsi"/>
                <w:color w:val="000000"/>
              </w:rPr>
              <w:t>112,33</w:t>
            </w:r>
          </w:p>
        </w:tc>
        <w:tc>
          <w:tcPr>
            <w:tcW w:w="1052" w:type="dxa"/>
            <w:noWrap/>
            <w:vAlign w:val="center"/>
            <w:hideMark/>
          </w:tcPr>
          <w:p w14:paraId="2A90F7A1" w14:textId="77777777" w:rsidR="00530343" w:rsidRPr="00581E81" w:rsidRDefault="00000000" w:rsidP="00046262">
            <w:pPr>
              <w:spacing w:before="0"/>
              <w:jc w:val="right"/>
              <w:rPr>
                <w:rFonts w:cstheme="minorHAnsi"/>
                <w:color w:val="000000"/>
              </w:rPr>
            </w:pPr>
            <w:r w:rsidRPr="00581E81">
              <w:rPr>
                <w:rFonts w:cstheme="minorHAnsi"/>
                <w:color w:val="000000"/>
              </w:rPr>
              <w:t>30,13</w:t>
            </w:r>
          </w:p>
        </w:tc>
        <w:tc>
          <w:tcPr>
            <w:tcW w:w="1147" w:type="dxa"/>
            <w:noWrap/>
            <w:vAlign w:val="center"/>
            <w:hideMark/>
          </w:tcPr>
          <w:p w14:paraId="16789350" w14:textId="77777777" w:rsidR="00530343" w:rsidRPr="00581E81" w:rsidRDefault="00000000" w:rsidP="00046262">
            <w:pPr>
              <w:spacing w:before="0"/>
              <w:jc w:val="right"/>
              <w:rPr>
                <w:rFonts w:cstheme="minorHAnsi"/>
                <w:color w:val="000000"/>
              </w:rPr>
            </w:pPr>
            <w:r w:rsidRPr="00581E81">
              <w:rPr>
                <w:rFonts w:cstheme="minorHAnsi"/>
                <w:color w:val="000000"/>
              </w:rPr>
              <w:t>12,83</w:t>
            </w:r>
          </w:p>
        </w:tc>
        <w:tc>
          <w:tcPr>
            <w:tcW w:w="1052" w:type="dxa"/>
            <w:noWrap/>
            <w:vAlign w:val="center"/>
            <w:hideMark/>
          </w:tcPr>
          <w:p w14:paraId="2AB823E7" w14:textId="77777777" w:rsidR="00530343" w:rsidRPr="00581E81" w:rsidRDefault="00000000" w:rsidP="00046262">
            <w:pPr>
              <w:spacing w:before="0"/>
              <w:jc w:val="right"/>
              <w:rPr>
                <w:rFonts w:cstheme="minorHAnsi"/>
                <w:color w:val="000000"/>
              </w:rPr>
            </w:pPr>
            <w:r w:rsidRPr="00581E81">
              <w:rPr>
                <w:rFonts w:cstheme="minorHAnsi"/>
                <w:color w:val="000000"/>
              </w:rPr>
              <w:t>0,00</w:t>
            </w:r>
          </w:p>
        </w:tc>
        <w:tc>
          <w:tcPr>
            <w:tcW w:w="1052" w:type="dxa"/>
            <w:noWrap/>
            <w:vAlign w:val="center"/>
            <w:hideMark/>
          </w:tcPr>
          <w:p w14:paraId="75462577" w14:textId="77777777" w:rsidR="00530343" w:rsidRPr="00581E81" w:rsidRDefault="00000000" w:rsidP="00046262">
            <w:pPr>
              <w:spacing w:before="0"/>
              <w:jc w:val="right"/>
              <w:rPr>
                <w:rFonts w:cstheme="minorHAnsi"/>
                <w:color w:val="000000"/>
              </w:rPr>
            </w:pPr>
            <w:r w:rsidRPr="00581E81">
              <w:rPr>
                <w:rFonts w:cstheme="minorHAnsi"/>
                <w:color w:val="000000"/>
              </w:rPr>
              <w:t>56,75</w:t>
            </w:r>
          </w:p>
        </w:tc>
        <w:tc>
          <w:tcPr>
            <w:tcW w:w="1839" w:type="dxa"/>
            <w:vAlign w:val="center"/>
          </w:tcPr>
          <w:p w14:paraId="1F182A30" w14:textId="77777777" w:rsidR="00530343" w:rsidRPr="00581E81" w:rsidRDefault="00000000" w:rsidP="00046262">
            <w:pPr>
              <w:spacing w:before="0"/>
              <w:jc w:val="center"/>
              <w:rPr>
                <w:rFonts w:cstheme="minorHAnsi"/>
                <w:color w:val="000000"/>
              </w:rPr>
            </w:pPr>
            <w:r w:rsidRPr="00581E81">
              <w:rPr>
                <w:rFonts w:cstheme="minorHAnsi"/>
                <w:color w:val="000000"/>
              </w:rPr>
              <w:t>2,84</w:t>
            </w:r>
          </w:p>
        </w:tc>
      </w:tr>
      <w:tr w:rsidR="00121602" w14:paraId="7F01B0DC" w14:textId="77777777" w:rsidTr="00046262">
        <w:trPr>
          <w:trHeight w:val="300"/>
          <w:jc w:val="center"/>
        </w:trPr>
        <w:tc>
          <w:tcPr>
            <w:tcW w:w="988" w:type="dxa"/>
            <w:noWrap/>
            <w:vAlign w:val="bottom"/>
            <w:hideMark/>
          </w:tcPr>
          <w:p w14:paraId="7E089BFC" w14:textId="77777777" w:rsidR="00530343" w:rsidRPr="00581E81" w:rsidRDefault="00000000" w:rsidP="004A6AAB">
            <w:pPr>
              <w:spacing w:before="0"/>
              <w:rPr>
                <w:rFonts w:cstheme="minorHAnsi"/>
                <w:color w:val="000000"/>
              </w:rPr>
            </w:pPr>
            <w:r w:rsidRPr="00581E81">
              <w:rPr>
                <w:rFonts w:cstheme="minorHAnsi"/>
                <w:color w:val="000000"/>
              </w:rPr>
              <w:t>T2.3B</w:t>
            </w:r>
          </w:p>
        </w:tc>
        <w:tc>
          <w:tcPr>
            <w:tcW w:w="1654" w:type="dxa"/>
            <w:vAlign w:val="center"/>
          </w:tcPr>
          <w:p w14:paraId="2B550B42" w14:textId="77777777" w:rsidR="00530343" w:rsidRPr="00581E81" w:rsidRDefault="00000000" w:rsidP="00046262">
            <w:pPr>
              <w:spacing w:before="0"/>
              <w:jc w:val="right"/>
              <w:rPr>
                <w:rFonts w:cstheme="minorHAnsi"/>
                <w:color w:val="000000"/>
              </w:rPr>
            </w:pPr>
            <w:r w:rsidRPr="00581E81">
              <w:rPr>
                <w:rFonts w:cstheme="minorHAnsi"/>
                <w:color w:val="000000"/>
              </w:rPr>
              <w:t>119,00</w:t>
            </w:r>
          </w:p>
        </w:tc>
        <w:tc>
          <w:tcPr>
            <w:tcW w:w="1052" w:type="dxa"/>
            <w:noWrap/>
            <w:vAlign w:val="center"/>
            <w:hideMark/>
          </w:tcPr>
          <w:p w14:paraId="789DAE6D" w14:textId="77777777" w:rsidR="00530343" w:rsidRPr="00581E81" w:rsidRDefault="00000000" w:rsidP="00046262">
            <w:pPr>
              <w:spacing w:before="0"/>
              <w:jc w:val="right"/>
              <w:rPr>
                <w:rFonts w:cstheme="minorHAnsi"/>
                <w:color w:val="000000"/>
              </w:rPr>
            </w:pPr>
            <w:r w:rsidRPr="00581E81">
              <w:rPr>
                <w:rFonts w:cstheme="minorHAnsi"/>
                <w:color w:val="000000"/>
              </w:rPr>
              <w:t>23,10</w:t>
            </w:r>
          </w:p>
        </w:tc>
        <w:tc>
          <w:tcPr>
            <w:tcW w:w="1147" w:type="dxa"/>
            <w:noWrap/>
            <w:vAlign w:val="center"/>
            <w:hideMark/>
          </w:tcPr>
          <w:p w14:paraId="5439886D" w14:textId="77777777" w:rsidR="00530343" w:rsidRPr="00581E81" w:rsidRDefault="00000000" w:rsidP="00046262">
            <w:pPr>
              <w:spacing w:before="0"/>
              <w:jc w:val="right"/>
              <w:rPr>
                <w:rFonts w:cstheme="minorHAnsi"/>
                <w:color w:val="000000"/>
              </w:rPr>
            </w:pPr>
            <w:r w:rsidRPr="00581E81">
              <w:rPr>
                <w:rFonts w:cstheme="minorHAnsi"/>
                <w:color w:val="000000"/>
              </w:rPr>
              <w:t>33,03</w:t>
            </w:r>
          </w:p>
        </w:tc>
        <w:tc>
          <w:tcPr>
            <w:tcW w:w="1052" w:type="dxa"/>
            <w:noWrap/>
            <w:vAlign w:val="center"/>
            <w:hideMark/>
          </w:tcPr>
          <w:p w14:paraId="3E33AF1D" w14:textId="77777777" w:rsidR="00530343" w:rsidRPr="00581E81" w:rsidRDefault="00000000" w:rsidP="00046262">
            <w:pPr>
              <w:spacing w:before="0"/>
              <w:jc w:val="right"/>
              <w:rPr>
                <w:rFonts w:cstheme="minorHAnsi"/>
                <w:color w:val="000000"/>
              </w:rPr>
            </w:pPr>
            <w:r w:rsidRPr="00581E81">
              <w:rPr>
                <w:rFonts w:cstheme="minorHAnsi"/>
                <w:color w:val="000000"/>
              </w:rPr>
              <w:t>11,95</w:t>
            </w:r>
          </w:p>
        </w:tc>
        <w:tc>
          <w:tcPr>
            <w:tcW w:w="1052" w:type="dxa"/>
            <w:noWrap/>
            <w:vAlign w:val="center"/>
            <w:hideMark/>
          </w:tcPr>
          <w:p w14:paraId="5FD1CC7E" w14:textId="77777777" w:rsidR="00530343" w:rsidRPr="00581E81" w:rsidRDefault="00000000" w:rsidP="00046262">
            <w:pPr>
              <w:spacing w:before="0"/>
              <w:jc w:val="right"/>
              <w:rPr>
                <w:rFonts w:cstheme="minorHAnsi"/>
                <w:color w:val="000000"/>
              </w:rPr>
            </w:pPr>
            <w:r w:rsidRPr="00581E81">
              <w:rPr>
                <w:rFonts w:cstheme="minorHAnsi"/>
                <w:color w:val="000000"/>
              </w:rPr>
              <w:t>30,81</w:t>
            </w:r>
          </w:p>
        </w:tc>
        <w:tc>
          <w:tcPr>
            <w:tcW w:w="1839" w:type="dxa"/>
            <w:vAlign w:val="center"/>
          </w:tcPr>
          <w:p w14:paraId="0E9ED944" w14:textId="77777777" w:rsidR="00530343" w:rsidRPr="00581E81" w:rsidRDefault="00000000" w:rsidP="00046262">
            <w:pPr>
              <w:spacing w:before="0"/>
              <w:jc w:val="center"/>
              <w:rPr>
                <w:rFonts w:cstheme="minorHAnsi"/>
                <w:color w:val="000000"/>
              </w:rPr>
            </w:pPr>
            <w:r w:rsidRPr="00581E81">
              <w:rPr>
                <w:rFonts w:cstheme="minorHAnsi"/>
                <w:color w:val="000000"/>
              </w:rPr>
              <w:t>2,51</w:t>
            </w:r>
          </w:p>
        </w:tc>
      </w:tr>
    </w:tbl>
    <w:p w14:paraId="7EEAD9BC" w14:textId="77777777" w:rsidR="00530343" w:rsidRPr="00581E81" w:rsidRDefault="00530343" w:rsidP="004A6AAB">
      <w:pPr>
        <w:spacing w:before="0"/>
        <w:rPr>
          <w:rFonts w:cstheme="minorHAnsi"/>
        </w:rPr>
      </w:pPr>
    </w:p>
    <w:p w14:paraId="12AFFE35" w14:textId="77777777" w:rsidR="00530343" w:rsidRPr="000267D5" w:rsidRDefault="00000000" w:rsidP="004A6AAB">
      <w:pPr>
        <w:spacing w:before="0"/>
        <w:rPr>
          <w:rFonts w:cstheme="minorHAnsi"/>
        </w:rPr>
      </w:pPr>
      <w:r w:rsidRPr="00581E81">
        <w:rPr>
          <w:rFonts w:cstheme="minorHAnsi"/>
        </w:rPr>
        <w:t>Zachovalé podhorské a horské louky a pastviny představují v rámci CHKO Orlické hory z hlediska fauny jedny z nejvýznamnějších biotopů.</w:t>
      </w:r>
      <w:r>
        <w:rPr>
          <w:rFonts w:cstheme="minorHAnsi"/>
        </w:rPr>
        <w:t xml:space="preserve"> </w:t>
      </w:r>
      <w:r w:rsidRPr="00581E81">
        <w:rPr>
          <w:rFonts w:cstheme="minorHAnsi"/>
        </w:rPr>
        <w:t>Fauna bezobratlých je druhově bohatá a početná se zastoupením významných ohrožených druhů, jako jsou modrásek bahenní (</w:t>
      </w:r>
      <w:proofErr w:type="spellStart"/>
      <w:r w:rsidRPr="00581E81">
        <w:rPr>
          <w:rFonts w:cstheme="minorHAnsi"/>
          <w:i/>
          <w:iCs/>
        </w:rPr>
        <w:t>Phengaris</w:t>
      </w:r>
      <w:proofErr w:type="spellEnd"/>
      <w:r w:rsidRPr="00581E81">
        <w:rPr>
          <w:rFonts w:cstheme="minorHAnsi"/>
          <w:i/>
          <w:iCs/>
        </w:rPr>
        <w:t xml:space="preserve"> </w:t>
      </w:r>
      <w:proofErr w:type="spellStart"/>
      <w:r w:rsidRPr="00581E81">
        <w:rPr>
          <w:rFonts w:cstheme="minorHAnsi"/>
          <w:i/>
          <w:iCs/>
        </w:rPr>
        <w:t>nausithous</w:t>
      </w:r>
      <w:proofErr w:type="spellEnd"/>
      <w:r w:rsidRPr="00581E81">
        <w:rPr>
          <w:rFonts w:cstheme="minorHAnsi"/>
        </w:rPr>
        <w:t>), modrásek očkovaný (</w:t>
      </w:r>
      <w:proofErr w:type="spellStart"/>
      <w:r w:rsidRPr="00581E81">
        <w:rPr>
          <w:i/>
          <w:iCs/>
        </w:rPr>
        <w:t>Phengaris</w:t>
      </w:r>
      <w:proofErr w:type="spellEnd"/>
      <w:r w:rsidRPr="00581E81">
        <w:rPr>
          <w:i/>
          <w:iCs/>
        </w:rPr>
        <w:t xml:space="preserve"> </w:t>
      </w:r>
      <w:proofErr w:type="spellStart"/>
      <w:r w:rsidRPr="00581E81">
        <w:rPr>
          <w:i/>
          <w:iCs/>
        </w:rPr>
        <w:t>teleius</w:t>
      </w:r>
      <w:proofErr w:type="spellEnd"/>
      <w:r w:rsidRPr="00581E81">
        <w:rPr>
          <w:rFonts w:cstheme="minorHAnsi"/>
        </w:rPr>
        <w:t xml:space="preserve">), ohniváček </w:t>
      </w:r>
      <w:proofErr w:type="spellStart"/>
      <w:r w:rsidRPr="00581E81">
        <w:rPr>
          <w:rFonts w:cstheme="minorHAnsi"/>
        </w:rPr>
        <w:t>černočárný</w:t>
      </w:r>
      <w:proofErr w:type="spellEnd"/>
      <w:r w:rsidRPr="00581E81">
        <w:rPr>
          <w:rFonts w:cstheme="minorHAnsi"/>
        </w:rPr>
        <w:t xml:space="preserve"> (</w:t>
      </w:r>
      <w:proofErr w:type="spellStart"/>
      <w:r w:rsidRPr="00581E81">
        <w:rPr>
          <w:rFonts w:cstheme="minorHAnsi"/>
          <w:i/>
          <w:iCs/>
        </w:rPr>
        <w:t>Lycaena</w:t>
      </w:r>
      <w:proofErr w:type="spellEnd"/>
      <w:r w:rsidRPr="00581E81">
        <w:rPr>
          <w:rFonts w:cstheme="minorHAnsi"/>
          <w:i/>
          <w:iCs/>
        </w:rPr>
        <w:t xml:space="preserve"> </w:t>
      </w:r>
      <w:proofErr w:type="spellStart"/>
      <w:r w:rsidRPr="00581E81">
        <w:rPr>
          <w:rFonts w:cstheme="minorHAnsi"/>
          <w:i/>
          <w:iCs/>
        </w:rPr>
        <w:t>dispar</w:t>
      </w:r>
      <w:proofErr w:type="spellEnd"/>
      <w:r w:rsidRPr="00581E81">
        <w:rPr>
          <w:rFonts w:cstheme="minorHAnsi"/>
        </w:rPr>
        <w:t>) a čmeláci (</w:t>
      </w:r>
      <w:proofErr w:type="spellStart"/>
      <w:r w:rsidRPr="00581E81">
        <w:rPr>
          <w:rFonts w:cstheme="minorHAnsi"/>
          <w:i/>
        </w:rPr>
        <w:t>Bombus</w:t>
      </w:r>
      <w:proofErr w:type="spellEnd"/>
      <w:r w:rsidRPr="00581E81">
        <w:rPr>
          <w:rFonts w:cstheme="minorHAnsi"/>
          <w:i/>
        </w:rPr>
        <w:t xml:space="preserve"> </w:t>
      </w:r>
      <w:proofErr w:type="spellStart"/>
      <w:r w:rsidRPr="00581E81">
        <w:rPr>
          <w:rFonts w:cstheme="minorHAnsi"/>
        </w:rPr>
        <w:t>sp</w:t>
      </w:r>
      <w:proofErr w:type="spellEnd"/>
      <w:r w:rsidRPr="00581E81">
        <w:rPr>
          <w:rFonts w:cstheme="minorHAnsi"/>
        </w:rPr>
        <w:t>.). Plazy reprezentují bohaté populace ještěrky živorodé (</w:t>
      </w:r>
      <w:proofErr w:type="spellStart"/>
      <w:r w:rsidRPr="00581E81">
        <w:rPr>
          <w:rFonts w:cstheme="minorHAnsi"/>
          <w:i/>
        </w:rPr>
        <w:t>Zootoca</w:t>
      </w:r>
      <w:proofErr w:type="spellEnd"/>
      <w:r w:rsidRPr="00581E81">
        <w:rPr>
          <w:rFonts w:cstheme="minorHAnsi"/>
          <w:i/>
        </w:rPr>
        <w:t xml:space="preserve"> </w:t>
      </w:r>
      <w:proofErr w:type="spellStart"/>
      <w:r w:rsidRPr="00581E81">
        <w:rPr>
          <w:rFonts w:cstheme="minorHAnsi"/>
          <w:i/>
        </w:rPr>
        <w:t>vivipara</w:t>
      </w:r>
      <w:proofErr w:type="spellEnd"/>
      <w:r w:rsidRPr="00581E81">
        <w:rPr>
          <w:rFonts w:cstheme="minorHAnsi"/>
        </w:rPr>
        <w:t>) nebo slepýše křehkého (</w:t>
      </w:r>
      <w:proofErr w:type="spellStart"/>
      <w:r w:rsidRPr="00581E81">
        <w:rPr>
          <w:rFonts w:cstheme="minorHAnsi"/>
          <w:i/>
        </w:rPr>
        <w:t>Anguis</w:t>
      </w:r>
      <w:proofErr w:type="spellEnd"/>
      <w:r w:rsidRPr="00581E81">
        <w:rPr>
          <w:rFonts w:cstheme="minorHAnsi"/>
          <w:i/>
        </w:rPr>
        <w:t xml:space="preserve"> </w:t>
      </w:r>
      <w:proofErr w:type="spellStart"/>
      <w:r w:rsidRPr="00581E81">
        <w:rPr>
          <w:rFonts w:cstheme="minorHAnsi"/>
          <w:i/>
        </w:rPr>
        <w:t>fragilis</w:t>
      </w:r>
      <w:proofErr w:type="spellEnd"/>
      <w:r w:rsidRPr="00581E81">
        <w:rPr>
          <w:rFonts w:cstheme="minorHAnsi"/>
        </w:rPr>
        <w:t>). Z významnějších druhů ptáků na rozsáhlejších loukách hnízdí strnad luční (</w:t>
      </w:r>
      <w:proofErr w:type="spellStart"/>
      <w:r w:rsidRPr="00581E81">
        <w:rPr>
          <w:rFonts w:cstheme="minorHAnsi"/>
          <w:i/>
        </w:rPr>
        <w:t>Calandra</w:t>
      </w:r>
      <w:proofErr w:type="spellEnd"/>
      <w:r w:rsidRPr="00581E81">
        <w:rPr>
          <w:rFonts w:cstheme="minorHAnsi"/>
          <w:i/>
        </w:rPr>
        <w:t xml:space="preserve"> </w:t>
      </w:r>
      <w:proofErr w:type="spellStart"/>
      <w:r w:rsidRPr="00581E81">
        <w:rPr>
          <w:rFonts w:cstheme="minorHAnsi"/>
          <w:i/>
        </w:rPr>
        <w:t>miliaria</w:t>
      </w:r>
      <w:proofErr w:type="spellEnd"/>
      <w:r w:rsidRPr="00581E81">
        <w:rPr>
          <w:rFonts w:cstheme="minorHAnsi"/>
        </w:rPr>
        <w:t>) nebo křepelka polní (</w:t>
      </w:r>
      <w:proofErr w:type="spellStart"/>
      <w:r w:rsidRPr="00581E81">
        <w:rPr>
          <w:rFonts w:cstheme="minorHAnsi"/>
          <w:i/>
        </w:rPr>
        <w:t>Coturnix</w:t>
      </w:r>
      <w:proofErr w:type="spellEnd"/>
      <w:r w:rsidRPr="00581E81">
        <w:rPr>
          <w:rFonts w:cstheme="minorHAnsi"/>
          <w:i/>
        </w:rPr>
        <w:t xml:space="preserve"> </w:t>
      </w:r>
      <w:proofErr w:type="spellStart"/>
      <w:r w:rsidRPr="00581E81">
        <w:rPr>
          <w:rFonts w:cstheme="minorHAnsi"/>
          <w:i/>
        </w:rPr>
        <w:t>coturnix</w:t>
      </w:r>
      <w:proofErr w:type="spellEnd"/>
      <w:r w:rsidRPr="00581E81">
        <w:rPr>
          <w:rFonts w:cstheme="minorHAnsi"/>
        </w:rPr>
        <w:t>), vlhčí mezofilní louky vyhledává linduška luční (</w:t>
      </w:r>
      <w:proofErr w:type="spellStart"/>
      <w:r w:rsidRPr="00581E81">
        <w:rPr>
          <w:rFonts w:cstheme="minorHAnsi"/>
          <w:i/>
        </w:rPr>
        <w:t>Anthus</w:t>
      </w:r>
      <w:proofErr w:type="spellEnd"/>
      <w:r w:rsidRPr="00581E81">
        <w:rPr>
          <w:rFonts w:cstheme="minorHAnsi"/>
          <w:i/>
        </w:rPr>
        <w:t xml:space="preserve"> </w:t>
      </w:r>
      <w:proofErr w:type="spellStart"/>
      <w:r w:rsidRPr="00581E81">
        <w:rPr>
          <w:rFonts w:cstheme="minorHAnsi"/>
          <w:i/>
        </w:rPr>
        <w:t>pratensis</w:t>
      </w:r>
      <w:proofErr w:type="spellEnd"/>
      <w:r w:rsidRPr="00581E81">
        <w:rPr>
          <w:rFonts w:cstheme="minorHAnsi"/>
        </w:rPr>
        <w:t>), bramborníček hnědý (</w:t>
      </w:r>
      <w:proofErr w:type="spellStart"/>
      <w:r w:rsidRPr="00581E81">
        <w:rPr>
          <w:rFonts w:cstheme="minorHAnsi"/>
          <w:i/>
        </w:rPr>
        <w:t>Saxicola</w:t>
      </w:r>
      <w:proofErr w:type="spellEnd"/>
      <w:r w:rsidRPr="00581E81">
        <w:rPr>
          <w:rFonts w:cstheme="minorHAnsi"/>
          <w:i/>
        </w:rPr>
        <w:t xml:space="preserve"> </w:t>
      </w:r>
      <w:proofErr w:type="spellStart"/>
      <w:r w:rsidRPr="00581E81">
        <w:rPr>
          <w:rFonts w:cstheme="minorHAnsi"/>
          <w:i/>
        </w:rPr>
        <w:t>rubetra</w:t>
      </w:r>
      <w:proofErr w:type="spellEnd"/>
      <w:r w:rsidRPr="00581E81">
        <w:rPr>
          <w:rFonts w:cstheme="minorHAnsi"/>
        </w:rPr>
        <w:t>) nebo chřástal polní (</w:t>
      </w:r>
      <w:proofErr w:type="spellStart"/>
      <w:r w:rsidRPr="00581E81">
        <w:rPr>
          <w:rFonts w:cstheme="minorHAnsi"/>
          <w:i/>
        </w:rPr>
        <w:t>Crex</w:t>
      </w:r>
      <w:proofErr w:type="spellEnd"/>
      <w:r w:rsidRPr="00581E81">
        <w:rPr>
          <w:rFonts w:cstheme="minorHAnsi"/>
          <w:i/>
        </w:rPr>
        <w:t xml:space="preserve"> </w:t>
      </w:r>
      <w:proofErr w:type="spellStart"/>
      <w:r w:rsidRPr="00581E81">
        <w:rPr>
          <w:rFonts w:cstheme="minorHAnsi"/>
          <w:i/>
        </w:rPr>
        <w:t>crex</w:t>
      </w:r>
      <w:proofErr w:type="spellEnd"/>
      <w:r w:rsidRPr="00581E81">
        <w:rPr>
          <w:rFonts w:cstheme="minorHAnsi"/>
        </w:rPr>
        <w:t xml:space="preserve">), který je i předmětem ochrany </w:t>
      </w:r>
      <w:r>
        <w:rPr>
          <w:rFonts w:cstheme="minorHAnsi"/>
        </w:rPr>
        <w:t>p</w:t>
      </w:r>
      <w:r w:rsidRPr="00581E81">
        <w:rPr>
          <w:rFonts w:cstheme="minorHAnsi"/>
        </w:rPr>
        <w:t>tačí oblasti Orlické Záhoří. Solitérní křoviny a remízky v rámci lučních porostů využívá k hnízdění například ťuhýk obecný (</w:t>
      </w:r>
      <w:r w:rsidRPr="00581E81">
        <w:rPr>
          <w:rFonts w:cstheme="minorHAnsi"/>
          <w:i/>
          <w:iCs/>
        </w:rPr>
        <w:t xml:space="preserve">Lanius </w:t>
      </w:r>
      <w:proofErr w:type="spellStart"/>
      <w:r w:rsidRPr="00581E81">
        <w:rPr>
          <w:rFonts w:cstheme="minorHAnsi"/>
          <w:i/>
          <w:iCs/>
        </w:rPr>
        <w:t>collurio</w:t>
      </w:r>
      <w:proofErr w:type="spellEnd"/>
      <w:r w:rsidRPr="00581E81">
        <w:rPr>
          <w:rFonts w:cstheme="minorHAnsi"/>
          <w:iCs/>
        </w:rPr>
        <w:t xml:space="preserve">) nebo hýl rudý </w:t>
      </w:r>
      <w:r w:rsidRPr="00581E81">
        <w:rPr>
          <w:rFonts w:cstheme="minorHAnsi"/>
        </w:rPr>
        <w:t>(</w:t>
      </w:r>
      <w:proofErr w:type="spellStart"/>
      <w:r w:rsidRPr="00581E81">
        <w:rPr>
          <w:rFonts w:cstheme="minorHAnsi"/>
          <w:i/>
          <w:iCs/>
        </w:rPr>
        <w:t>Erythrina</w:t>
      </w:r>
      <w:proofErr w:type="spellEnd"/>
      <w:r w:rsidRPr="00581E81">
        <w:rPr>
          <w:rFonts w:cstheme="minorHAnsi"/>
          <w:i/>
          <w:iCs/>
        </w:rPr>
        <w:t xml:space="preserve"> </w:t>
      </w:r>
      <w:proofErr w:type="spellStart"/>
      <w:r w:rsidRPr="00581E81">
        <w:rPr>
          <w:rFonts w:cstheme="minorHAnsi"/>
          <w:i/>
          <w:iCs/>
        </w:rPr>
        <w:t>erythrina</w:t>
      </w:r>
      <w:proofErr w:type="spellEnd"/>
      <w:r w:rsidRPr="00581E81">
        <w:rPr>
          <w:rFonts w:cstheme="minorHAnsi"/>
        </w:rPr>
        <w:t>)</w:t>
      </w:r>
      <w:r w:rsidRPr="00581E81">
        <w:rPr>
          <w:rFonts w:cstheme="minorHAnsi"/>
          <w:iCs/>
        </w:rPr>
        <w:t xml:space="preserve">. </w:t>
      </w:r>
    </w:p>
    <w:p w14:paraId="04B7E2F1" w14:textId="77777777" w:rsidR="00530343" w:rsidRPr="006D7E6E" w:rsidRDefault="00000000" w:rsidP="004A6AAB">
      <w:pPr>
        <w:spacing w:before="240"/>
        <w:rPr>
          <w:rFonts w:cstheme="minorHAnsi"/>
          <w:u w:val="single"/>
        </w:rPr>
      </w:pPr>
      <w:r w:rsidRPr="006D7E6E">
        <w:rPr>
          <w:rFonts w:cstheme="minorHAnsi"/>
          <w:u w:val="single"/>
        </w:rPr>
        <w:t xml:space="preserve">Mezofilní </w:t>
      </w:r>
      <w:proofErr w:type="spellStart"/>
      <w:r w:rsidRPr="006D7E6E">
        <w:rPr>
          <w:rFonts w:cstheme="minorHAnsi"/>
          <w:u w:val="single"/>
        </w:rPr>
        <w:t>ovsíkové</w:t>
      </w:r>
      <w:proofErr w:type="spellEnd"/>
      <w:r w:rsidRPr="006D7E6E">
        <w:rPr>
          <w:rFonts w:cstheme="minorHAnsi"/>
          <w:u w:val="single"/>
        </w:rPr>
        <w:t xml:space="preserve"> louky (T1.1)</w:t>
      </w:r>
    </w:p>
    <w:p w14:paraId="1D89E70F" w14:textId="77777777" w:rsidR="00530343" w:rsidRPr="004A6AAB" w:rsidRDefault="00000000" w:rsidP="00530343">
      <w:pPr>
        <w:rPr>
          <w:rFonts w:cstheme="minorHAnsi"/>
        </w:rPr>
      </w:pPr>
      <w:r w:rsidRPr="00581E81">
        <w:rPr>
          <w:rFonts w:cstheme="minorHAnsi"/>
        </w:rPr>
        <w:t xml:space="preserve">Mezofilní </w:t>
      </w:r>
      <w:proofErr w:type="spellStart"/>
      <w:r w:rsidRPr="00581E81">
        <w:rPr>
          <w:rFonts w:cstheme="minorHAnsi"/>
        </w:rPr>
        <w:t>ovsíkové</w:t>
      </w:r>
      <w:proofErr w:type="spellEnd"/>
      <w:r w:rsidRPr="00581E81">
        <w:rPr>
          <w:rFonts w:cstheme="minorHAnsi"/>
        </w:rPr>
        <w:t xml:space="preserve"> louky jsou v území plošně nejrozšířenější luční biotop. Jejich stav a kvalita je různá, od zachovalých květnatých a pravidelně kosených luk, obvykle v blízkosti chalup, až po opuštěné značně degradované travní porosty. Značná část porostů byla v minulosti </w:t>
      </w:r>
      <w:r w:rsidRPr="00581E81">
        <w:rPr>
          <w:rFonts w:cstheme="minorHAnsi"/>
        </w:rPr>
        <w:lastRenderedPageBreak/>
        <w:t>ovlivněna inte</w:t>
      </w:r>
      <w:r>
        <w:rPr>
          <w:rFonts w:cstheme="minorHAnsi"/>
        </w:rPr>
        <w:t>n</w:t>
      </w:r>
      <w:r w:rsidRPr="00581E81">
        <w:rPr>
          <w:rFonts w:cstheme="minorHAnsi"/>
        </w:rPr>
        <w:t xml:space="preserve">zivními zemědělskými postupy (dosevy jetelotravními směskami, přeorání, hnojení). Část mezofilních lučních porostů také vznikla zatravněním bývalých polí po odsunu německého obyvatelstva nebo také v druhé vlně zatravňování na přelomu </w:t>
      </w:r>
      <w:smartTag w:uri="urn:schemas-microsoft-com:office:smarttags" w:element="metricconverter">
        <w:smartTagPr>
          <w:attr w:name="ProductID" w:val="80. a"/>
        </w:smartTagPr>
        <w:r w:rsidRPr="00581E81">
          <w:rPr>
            <w:rFonts w:cstheme="minorHAnsi"/>
          </w:rPr>
          <w:t>80. a</w:t>
        </w:r>
      </w:smartTag>
      <w:r w:rsidRPr="00581E81">
        <w:rPr>
          <w:rFonts w:cstheme="minorHAnsi"/>
        </w:rPr>
        <w:t xml:space="preserve"> 90. let 20. století. Mezofilní travní porosty vznikly také na velkoplošně zmeliorovaných plochách na začátku 80. let 20. století. Takto poznamenané luční porosty jsou často obtížně klasifikovatelné. Jednotka tvoří nejčastěji přechody k horským </w:t>
      </w:r>
      <w:proofErr w:type="spellStart"/>
      <w:r w:rsidRPr="00581E81">
        <w:rPr>
          <w:rFonts w:cstheme="minorHAnsi"/>
        </w:rPr>
        <w:t>trojštětovým</w:t>
      </w:r>
      <w:proofErr w:type="spellEnd"/>
      <w:r w:rsidRPr="00581E81">
        <w:rPr>
          <w:rFonts w:cstheme="minorHAnsi"/>
        </w:rPr>
        <w:t xml:space="preserve"> loukám, zejména na </w:t>
      </w:r>
      <w:proofErr w:type="spellStart"/>
      <w:r w:rsidRPr="00581E81">
        <w:rPr>
          <w:rFonts w:cstheme="minorHAnsi"/>
        </w:rPr>
        <w:t>Zaorlicku</w:t>
      </w:r>
      <w:proofErr w:type="spellEnd"/>
      <w:r w:rsidRPr="00581E81">
        <w:rPr>
          <w:rFonts w:cstheme="minorHAnsi"/>
        </w:rPr>
        <w:t xml:space="preserve">, případně </w:t>
      </w:r>
      <w:proofErr w:type="spellStart"/>
      <w:r w:rsidRPr="00581E81">
        <w:rPr>
          <w:rFonts w:cstheme="minorHAnsi"/>
        </w:rPr>
        <w:t>Olešnicku</w:t>
      </w:r>
      <w:proofErr w:type="spellEnd"/>
      <w:r w:rsidRPr="00581E81">
        <w:rPr>
          <w:rFonts w:cstheme="minorHAnsi"/>
        </w:rPr>
        <w:t xml:space="preserve"> a </w:t>
      </w:r>
      <w:proofErr w:type="spellStart"/>
      <w:r w:rsidRPr="00581E81">
        <w:rPr>
          <w:rFonts w:cstheme="minorHAnsi"/>
        </w:rPr>
        <w:t>Sedloňovsku</w:t>
      </w:r>
      <w:proofErr w:type="spellEnd"/>
      <w:r w:rsidRPr="00581E81">
        <w:rPr>
          <w:rFonts w:cstheme="minorHAnsi"/>
        </w:rPr>
        <w:t xml:space="preserve"> nebo </w:t>
      </w:r>
      <w:proofErr w:type="spellStart"/>
      <w:r w:rsidRPr="00581E81">
        <w:rPr>
          <w:rFonts w:cstheme="minorHAnsi"/>
        </w:rPr>
        <w:t>Rokytnicku</w:t>
      </w:r>
      <w:proofErr w:type="spellEnd"/>
      <w:r w:rsidRPr="00581E81">
        <w:rPr>
          <w:rFonts w:cstheme="minorHAnsi"/>
        </w:rPr>
        <w:t xml:space="preserve">. Pasené plochy inklinují k poháňkovým pastvinám, osluněné svahy a hrany zase ke smilkovým trávníkům, na vlhčích místech přecházejí mezofilní porosty ve vlhké </w:t>
      </w:r>
      <w:proofErr w:type="spellStart"/>
      <w:r w:rsidRPr="00581E81">
        <w:rPr>
          <w:rFonts w:cstheme="minorHAnsi"/>
        </w:rPr>
        <w:t>pcháčové</w:t>
      </w:r>
      <w:proofErr w:type="spellEnd"/>
      <w:r w:rsidRPr="00581E81">
        <w:rPr>
          <w:rFonts w:cstheme="minorHAnsi"/>
        </w:rPr>
        <w:t xml:space="preserve"> louky. Zachovalé květnaté podhorské </w:t>
      </w:r>
      <w:proofErr w:type="spellStart"/>
      <w:r w:rsidRPr="00581E81">
        <w:rPr>
          <w:rFonts w:cstheme="minorHAnsi"/>
        </w:rPr>
        <w:t>kostřavovo-trojštětové</w:t>
      </w:r>
      <w:proofErr w:type="spellEnd"/>
      <w:r w:rsidRPr="00581E81">
        <w:rPr>
          <w:rFonts w:cstheme="minorHAnsi"/>
        </w:rPr>
        <w:t xml:space="preserve"> louky nalezneme pouze mimo dosah někdejšího intenzivního zemědělství, tzn. ve svahových polohách, při okrajích velkých luk a malé luční enklávy v intravilánu a kolem obcí. Bylinné patro je typicky tvořeno vysokými trávami </w:t>
      </w:r>
      <w:proofErr w:type="spellStart"/>
      <w:r w:rsidRPr="00581E81">
        <w:rPr>
          <w:rFonts w:cstheme="minorHAnsi"/>
          <w:i/>
          <w:iCs/>
        </w:rPr>
        <w:t>Arrhenatherum</w:t>
      </w:r>
      <w:proofErr w:type="spellEnd"/>
      <w:r w:rsidRPr="00581E81">
        <w:rPr>
          <w:rFonts w:cstheme="minorHAnsi"/>
          <w:i/>
          <w:iCs/>
        </w:rPr>
        <w:t xml:space="preserve"> </w:t>
      </w:r>
      <w:proofErr w:type="spellStart"/>
      <w:r w:rsidRPr="00581E81">
        <w:rPr>
          <w:rFonts w:cstheme="minorHAnsi"/>
          <w:i/>
          <w:iCs/>
        </w:rPr>
        <w:t>elatius</w:t>
      </w:r>
      <w:proofErr w:type="spellEnd"/>
      <w:r w:rsidRPr="00581E81">
        <w:rPr>
          <w:rFonts w:cstheme="minorHAnsi"/>
          <w:iCs/>
        </w:rPr>
        <w:t>,</w:t>
      </w:r>
      <w:r w:rsidRPr="00581E81">
        <w:rPr>
          <w:rFonts w:cstheme="minorHAnsi"/>
          <w:i/>
          <w:iCs/>
        </w:rPr>
        <w:t xml:space="preserve"> </w:t>
      </w:r>
      <w:proofErr w:type="spellStart"/>
      <w:r w:rsidRPr="00581E81">
        <w:rPr>
          <w:rFonts w:cstheme="minorHAnsi"/>
          <w:i/>
          <w:iCs/>
        </w:rPr>
        <w:t>Dactylis</w:t>
      </w:r>
      <w:proofErr w:type="spellEnd"/>
      <w:r w:rsidRPr="00581E81">
        <w:rPr>
          <w:rFonts w:cstheme="minorHAnsi"/>
          <w:i/>
          <w:iCs/>
        </w:rPr>
        <w:t xml:space="preserve"> </w:t>
      </w:r>
      <w:proofErr w:type="spellStart"/>
      <w:r w:rsidRPr="00581E81">
        <w:rPr>
          <w:rFonts w:cstheme="minorHAnsi"/>
          <w:i/>
          <w:iCs/>
        </w:rPr>
        <w:t>glomerata</w:t>
      </w:r>
      <w:proofErr w:type="spellEnd"/>
      <w:r w:rsidRPr="00581E81">
        <w:rPr>
          <w:rFonts w:cstheme="minorHAnsi"/>
          <w:iCs/>
        </w:rPr>
        <w:t xml:space="preserve">, </w:t>
      </w:r>
      <w:proofErr w:type="spellStart"/>
      <w:r w:rsidRPr="00581E81">
        <w:rPr>
          <w:rFonts w:cstheme="minorHAnsi"/>
          <w:i/>
          <w:iCs/>
        </w:rPr>
        <w:t>Festuca</w:t>
      </w:r>
      <w:proofErr w:type="spellEnd"/>
      <w:r w:rsidRPr="00581E81">
        <w:rPr>
          <w:rFonts w:cstheme="minorHAnsi"/>
          <w:i/>
          <w:iCs/>
        </w:rPr>
        <w:t xml:space="preserve"> </w:t>
      </w:r>
      <w:proofErr w:type="spellStart"/>
      <w:r w:rsidRPr="00581E81">
        <w:rPr>
          <w:rFonts w:cstheme="minorHAnsi"/>
          <w:i/>
          <w:iCs/>
        </w:rPr>
        <w:t>pratensis</w:t>
      </w:r>
      <w:proofErr w:type="spellEnd"/>
      <w:r w:rsidRPr="00581E81">
        <w:rPr>
          <w:rFonts w:cstheme="minorHAnsi"/>
          <w:iCs/>
        </w:rPr>
        <w:t xml:space="preserve">, </w:t>
      </w:r>
      <w:r w:rsidRPr="00581E81">
        <w:rPr>
          <w:rFonts w:cstheme="minorHAnsi"/>
          <w:i/>
          <w:iCs/>
        </w:rPr>
        <w:t>F</w:t>
      </w:r>
      <w:r w:rsidRPr="00581E81">
        <w:rPr>
          <w:rFonts w:cstheme="minorHAnsi"/>
          <w:iCs/>
        </w:rPr>
        <w:t xml:space="preserve">. </w:t>
      </w:r>
      <w:r w:rsidRPr="00581E81">
        <w:rPr>
          <w:rFonts w:cstheme="minorHAnsi"/>
          <w:i/>
          <w:iCs/>
        </w:rPr>
        <w:t xml:space="preserve">rubra </w:t>
      </w:r>
      <w:proofErr w:type="spellStart"/>
      <w:r w:rsidRPr="00581E81">
        <w:rPr>
          <w:rFonts w:cstheme="minorHAnsi"/>
          <w:iCs/>
        </w:rPr>
        <w:t>agg</w:t>
      </w:r>
      <w:proofErr w:type="spellEnd"/>
      <w:r w:rsidRPr="00581E81">
        <w:rPr>
          <w:rFonts w:cstheme="minorHAnsi"/>
          <w:iCs/>
        </w:rPr>
        <w:t xml:space="preserve">. a </w:t>
      </w:r>
      <w:proofErr w:type="spellStart"/>
      <w:r w:rsidRPr="00581E81">
        <w:rPr>
          <w:rFonts w:cstheme="minorHAnsi"/>
          <w:i/>
          <w:iCs/>
        </w:rPr>
        <w:t>Trisetum</w:t>
      </w:r>
      <w:proofErr w:type="spellEnd"/>
      <w:r w:rsidRPr="00581E81">
        <w:rPr>
          <w:rFonts w:cstheme="minorHAnsi"/>
          <w:i/>
          <w:iCs/>
        </w:rPr>
        <w:t xml:space="preserve"> </w:t>
      </w:r>
      <w:proofErr w:type="spellStart"/>
      <w:r w:rsidRPr="00581E81">
        <w:rPr>
          <w:rFonts w:cstheme="minorHAnsi"/>
          <w:i/>
          <w:iCs/>
        </w:rPr>
        <w:t>flavescens</w:t>
      </w:r>
      <w:proofErr w:type="spellEnd"/>
      <w:r w:rsidRPr="00581E81">
        <w:rPr>
          <w:rFonts w:cstheme="minorHAnsi"/>
          <w:iCs/>
        </w:rPr>
        <w:t>, mezi kterými jsou vtroušeny nižší druhy, jako</w:t>
      </w:r>
      <w:r>
        <w:rPr>
          <w:rFonts w:cstheme="minorHAnsi"/>
          <w:iCs/>
        </w:rPr>
        <w:t xml:space="preserve"> </w:t>
      </w:r>
      <w:proofErr w:type="spellStart"/>
      <w:r w:rsidRPr="00581E81">
        <w:rPr>
          <w:rFonts w:cstheme="minorHAnsi"/>
          <w:bCs/>
          <w:i/>
          <w:iCs/>
        </w:rPr>
        <w:t>Anthoxanthum</w:t>
      </w:r>
      <w:proofErr w:type="spellEnd"/>
      <w:r w:rsidRPr="00581E81">
        <w:rPr>
          <w:rFonts w:cstheme="minorHAnsi"/>
          <w:bCs/>
          <w:i/>
          <w:iCs/>
        </w:rPr>
        <w:t xml:space="preserve"> </w:t>
      </w:r>
      <w:proofErr w:type="spellStart"/>
      <w:r w:rsidRPr="00581E81">
        <w:rPr>
          <w:rFonts w:cstheme="minorHAnsi"/>
          <w:bCs/>
          <w:i/>
          <w:iCs/>
        </w:rPr>
        <w:t>odoratum</w:t>
      </w:r>
      <w:proofErr w:type="spellEnd"/>
      <w:r w:rsidRPr="00581E81">
        <w:rPr>
          <w:rFonts w:cstheme="minorHAnsi"/>
          <w:bCs/>
          <w:iCs/>
        </w:rPr>
        <w:t>,</w:t>
      </w:r>
      <w:r w:rsidRPr="00581E81">
        <w:rPr>
          <w:rFonts w:cstheme="minorHAnsi"/>
          <w:bCs/>
          <w:i/>
          <w:iCs/>
        </w:rPr>
        <w:t xml:space="preserve"> </w:t>
      </w:r>
      <w:proofErr w:type="spellStart"/>
      <w:r w:rsidRPr="00581E81">
        <w:rPr>
          <w:rFonts w:cstheme="minorHAnsi"/>
          <w:bCs/>
          <w:i/>
          <w:iCs/>
        </w:rPr>
        <w:t>Agrostis</w:t>
      </w:r>
      <w:proofErr w:type="spellEnd"/>
      <w:r w:rsidRPr="00581E81">
        <w:rPr>
          <w:rFonts w:cstheme="minorHAnsi"/>
          <w:bCs/>
          <w:i/>
          <w:iCs/>
        </w:rPr>
        <w:t xml:space="preserve"> </w:t>
      </w:r>
      <w:proofErr w:type="spellStart"/>
      <w:r w:rsidRPr="00581E81">
        <w:rPr>
          <w:rFonts w:cstheme="minorHAnsi"/>
          <w:bCs/>
          <w:i/>
          <w:iCs/>
        </w:rPr>
        <w:t>capillaris</w:t>
      </w:r>
      <w:proofErr w:type="spellEnd"/>
      <w:r w:rsidRPr="00581E81">
        <w:rPr>
          <w:rFonts w:cstheme="minorHAnsi"/>
          <w:bCs/>
          <w:iCs/>
        </w:rPr>
        <w:t>,</w:t>
      </w:r>
      <w:r w:rsidRPr="00581E81">
        <w:rPr>
          <w:rFonts w:cstheme="minorHAnsi"/>
          <w:bCs/>
          <w:i/>
          <w:iCs/>
        </w:rPr>
        <w:t xml:space="preserve"> </w:t>
      </w:r>
      <w:proofErr w:type="spellStart"/>
      <w:r w:rsidRPr="00581E81">
        <w:rPr>
          <w:rFonts w:cstheme="minorHAnsi"/>
          <w:bCs/>
          <w:i/>
          <w:iCs/>
        </w:rPr>
        <w:t>Briza</w:t>
      </w:r>
      <w:proofErr w:type="spellEnd"/>
      <w:r w:rsidRPr="00581E81">
        <w:rPr>
          <w:rFonts w:cstheme="minorHAnsi"/>
          <w:bCs/>
          <w:i/>
          <w:iCs/>
        </w:rPr>
        <w:t xml:space="preserve"> media</w:t>
      </w:r>
      <w:r w:rsidRPr="00581E81">
        <w:rPr>
          <w:rFonts w:cstheme="minorHAnsi"/>
          <w:bCs/>
          <w:iCs/>
        </w:rPr>
        <w:t xml:space="preserve">, </w:t>
      </w:r>
      <w:proofErr w:type="spellStart"/>
      <w:r w:rsidRPr="00581E81">
        <w:rPr>
          <w:rFonts w:cstheme="minorHAnsi"/>
          <w:bCs/>
          <w:i/>
          <w:iCs/>
        </w:rPr>
        <w:t>Poa</w:t>
      </w:r>
      <w:proofErr w:type="spellEnd"/>
      <w:r w:rsidRPr="00581E81">
        <w:rPr>
          <w:rFonts w:cstheme="minorHAnsi"/>
          <w:bCs/>
          <w:i/>
          <w:iCs/>
        </w:rPr>
        <w:t xml:space="preserve"> </w:t>
      </w:r>
      <w:proofErr w:type="spellStart"/>
      <w:r w:rsidRPr="00581E81">
        <w:rPr>
          <w:rFonts w:cstheme="minorHAnsi"/>
          <w:bCs/>
          <w:i/>
          <w:iCs/>
        </w:rPr>
        <w:t>pratensis</w:t>
      </w:r>
      <w:proofErr w:type="spellEnd"/>
      <w:r w:rsidRPr="00581E81">
        <w:rPr>
          <w:rFonts w:cstheme="minorHAnsi"/>
          <w:bCs/>
          <w:iCs/>
        </w:rPr>
        <w:t>, z</w:t>
      </w:r>
      <w:r>
        <w:rPr>
          <w:rFonts w:cstheme="minorHAnsi"/>
          <w:bCs/>
          <w:iCs/>
        </w:rPr>
        <w:t xml:space="preserve"> </w:t>
      </w:r>
      <w:r w:rsidRPr="00581E81">
        <w:rPr>
          <w:rFonts w:cstheme="minorHAnsi"/>
          <w:bCs/>
        </w:rPr>
        <w:t xml:space="preserve">bylin pak </w:t>
      </w:r>
      <w:proofErr w:type="spellStart"/>
      <w:r w:rsidRPr="00581E81">
        <w:rPr>
          <w:rFonts w:cstheme="minorHAnsi"/>
          <w:bCs/>
          <w:i/>
        </w:rPr>
        <w:t>Alchemilla</w:t>
      </w:r>
      <w:proofErr w:type="spellEnd"/>
      <w:r w:rsidRPr="00581E81">
        <w:rPr>
          <w:rFonts w:cstheme="minorHAnsi"/>
          <w:bCs/>
          <w:i/>
        </w:rPr>
        <w:t xml:space="preserve"> </w:t>
      </w:r>
      <w:proofErr w:type="spellStart"/>
      <w:r w:rsidRPr="00581E81">
        <w:rPr>
          <w:rFonts w:cstheme="minorHAnsi"/>
          <w:bCs/>
        </w:rPr>
        <w:t>spp</w:t>
      </w:r>
      <w:proofErr w:type="spellEnd"/>
      <w:r w:rsidRPr="00581E81">
        <w:rPr>
          <w:rFonts w:cstheme="minorHAnsi"/>
          <w:bCs/>
        </w:rPr>
        <w:t xml:space="preserve">., </w:t>
      </w:r>
      <w:proofErr w:type="spellStart"/>
      <w:r w:rsidRPr="00581E81">
        <w:rPr>
          <w:rFonts w:cstheme="minorHAnsi"/>
          <w:bCs/>
          <w:i/>
        </w:rPr>
        <w:t>Campanula</w:t>
      </w:r>
      <w:proofErr w:type="spellEnd"/>
      <w:r w:rsidRPr="00581E81">
        <w:rPr>
          <w:rFonts w:cstheme="minorHAnsi"/>
          <w:bCs/>
          <w:i/>
        </w:rPr>
        <w:t xml:space="preserve"> </w:t>
      </w:r>
      <w:proofErr w:type="spellStart"/>
      <w:r w:rsidRPr="00581E81">
        <w:rPr>
          <w:rFonts w:cstheme="minorHAnsi"/>
          <w:bCs/>
          <w:i/>
        </w:rPr>
        <w:t>patula</w:t>
      </w:r>
      <w:proofErr w:type="spellEnd"/>
      <w:r w:rsidRPr="00581E81">
        <w:rPr>
          <w:rFonts w:cstheme="minorHAnsi"/>
          <w:bCs/>
        </w:rPr>
        <w:t xml:space="preserve">, </w:t>
      </w:r>
      <w:r w:rsidRPr="00581E81">
        <w:rPr>
          <w:rFonts w:cstheme="minorHAnsi"/>
          <w:bCs/>
          <w:i/>
        </w:rPr>
        <w:t>C</w:t>
      </w:r>
      <w:r w:rsidRPr="00581E81">
        <w:rPr>
          <w:rFonts w:cstheme="minorHAnsi"/>
          <w:bCs/>
        </w:rPr>
        <w:t xml:space="preserve">. </w:t>
      </w:r>
      <w:proofErr w:type="spellStart"/>
      <w:r w:rsidRPr="00581E81">
        <w:rPr>
          <w:rFonts w:cstheme="minorHAnsi"/>
          <w:bCs/>
          <w:i/>
        </w:rPr>
        <w:t>rotundifolia</w:t>
      </w:r>
      <w:proofErr w:type="spellEnd"/>
      <w:r w:rsidRPr="00581E81">
        <w:rPr>
          <w:rFonts w:cstheme="minorHAnsi"/>
          <w:bCs/>
        </w:rPr>
        <w:t xml:space="preserve">, </w:t>
      </w:r>
      <w:r w:rsidRPr="00581E81">
        <w:rPr>
          <w:rFonts w:cstheme="minorHAnsi"/>
          <w:bCs/>
          <w:i/>
        </w:rPr>
        <w:t xml:space="preserve">Galium </w:t>
      </w:r>
      <w:proofErr w:type="spellStart"/>
      <w:r w:rsidRPr="00581E81">
        <w:rPr>
          <w:rFonts w:cstheme="minorHAnsi"/>
          <w:bCs/>
          <w:i/>
        </w:rPr>
        <w:t>mollugo</w:t>
      </w:r>
      <w:proofErr w:type="spellEnd"/>
      <w:r w:rsidRPr="00581E81">
        <w:rPr>
          <w:rFonts w:cstheme="minorHAnsi"/>
          <w:bCs/>
          <w:i/>
        </w:rPr>
        <w:t xml:space="preserve"> </w:t>
      </w:r>
      <w:proofErr w:type="spellStart"/>
      <w:r w:rsidRPr="00581E81">
        <w:rPr>
          <w:rFonts w:cstheme="minorHAnsi"/>
          <w:bCs/>
        </w:rPr>
        <w:t>agg</w:t>
      </w:r>
      <w:proofErr w:type="spellEnd"/>
      <w:r w:rsidRPr="00581E81">
        <w:rPr>
          <w:rFonts w:cstheme="minorHAnsi"/>
          <w:bCs/>
        </w:rPr>
        <w:t xml:space="preserve">., </w:t>
      </w:r>
      <w:proofErr w:type="spellStart"/>
      <w:r w:rsidRPr="00581E81">
        <w:rPr>
          <w:rFonts w:cstheme="minorHAnsi"/>
          <w:bCs/>
          <w:i/>
        </w:rPr>
        <w:t>Heracleum</w:t>
      </w:r>
      <w:proofErr w:type="spellEnd"/>
      <w:r w:rsidRPr="00581E81">
        <w:rPr>
          <w:rFonts w:cstheme="minorHAnsi"/>
          <w:bCs/>
          <w:i/>
        </w:rPr>
        <w:t xml:space="preserve"> </w:t>
      </w:r>
      <w:proofErr w:type="spellStart"/>
      <w:r w:rsidRPr="00581E81">
        <w:rPr>
          <w:rFonts w:cstheme="minorHAnsi"/>
          <w:bCs/>
          <w:i/>
        </w:rPr>
        <w:t>sphondylium</w:t>
      </w:r>
      <w:proofErr w:type="spellEnd"/>
      <w:r w:rsidRPr="00581E81">
        <w:rPr>
          <w:rFonts w:cstheme="minorHAnsi"/>
          <w:bCs/>
        </w:rPr>
        <w:t xml:space="preserve">, </w:t>
      </w:r>
      <w:proofErr w:type="spellStart"/>
      <w:r w:rsidRPr="00581E81">
        <w:rPr>
          <w:rFonts w:cstheme="minorHAnsi"/>
          <w:bCs/>
          <w:i/>
        </w:rPr>
        <w:t>Knautia</w:t>
      </w:r>
      <w:proofErr w:type="spellEnd"/>
      <w:r w:rsidRPr="00581E81">
        <w:rPr>
          <w:rFonts w:cstheme="minorHAnsi"/>
          <w:bCs/>
          <w:i/>
        </w:rPr>
        <w:t xml:space="preserve"> </w:t>
      </w:r>
      <w:proofErr w:type="spellStart"/>
      <w:r w:rsidRPr="00581E81">
        <w:rPr>
          <w:rFonts w:cstheme="minorHAnsi"/>
          <w:bCs/>
          <w:i/>
        </w:rPr>
        <w:t>arvensis</w:t>
      </w:r>
      <w:proofErr w:type="spellEnd"/>
      <w:r w:rsidRPr="00581E81">
        <w:rPr>
          <w:rFonts w:cstheme="minorHAnsi"/>
          <w:bCs/>
        </w:rPr>
        <w:t xml:space="preserve">, </w:t>
      </w:r>
      <w:proofErr w:type="spellStart"/>
      <w:r w:rsidRPr="00581E81">
        <w:rPr>
          <w:rFonts w:cstheme="minorHAnsi"/>
          <w:bCs/>
          <w:i/>
        </w:rPr>
        <w:t>Leontodon</w:t>
      </w:r>
      <w:proofErr w:type="spellEnd"/>
      <w:r w:rsidRPr="00581E81">
        <w:rPr>
          <w:rFonts w:cstheme="minorHAnsi"/>
          <w:bCs/>
          <w:i/>
        </w:rPr>
        <w:t xml:space="preserve"> </w:t>
      </w:r>
      <w:proofErr w:type="spellStart"/>
      <w:r w:rsidRPr="00581E81">
        <w:rPr>
          <w:rFonts w:cstheme="minorHAnsi"/>
          <w:bCs/>
          <w:i/>
        </w:rPr>
        <w:t>hispidus</w:t>
      </w:r>
      <w:proofErr w:type="spellEnd"/>
      <w:r w:rsidRPr="00581E81">
        <w:rPr>
          <w:rFonts w:cstheme="minorHAnsi"/>
          <w:bCs/>
        </w:rPr>
        <w:t>,</w:t>
      </w:r>
      <w:r>
        <w:rPr>
          <w:rFonts w:cstheme="minorHAnsi"/>
          <w:bCs/>
        </w:rPr>
        <w:t xml:space="preserve"> </w:t>
      </w:r>
      <w:proofErr w:type="spellStart"/>
      <w:r w:rsidRPr="00581E81">
        <w:rPr>
          <w:rFonts w:cstheme="minorHAnsi"/>
          <w:bCs/>
          <w:i/>
          <w:iCs/>
        </w:rPr>
        <w:t>Luzula</w:t>
      </w:r>
      <w:proofErr w:type="spellEnd"/>
      <w:r w:rsidRPr="00581E81">
        <w:rPr>
          <w:rFonts w:cstheme="minorHAnsi"/>
          <w:bCs/>
          <w:i/>
          <w:iCs/>
        </w:rPr>
        <w:t xml:space="preserve"> </w:t>
      </w:r>
      <w:proofErr w:type="spellStart"/>
      <w:r w:rsidRPr="00581E81">
        <w:rPr>
          <w:rFonts w:cstheme="minorHAnsi"/>
          <w:bCs/>
          <w:i/>
          <w:iCs/>
        </w:rPr>
        <w:t>campestris</w:t>
      </w:r>
      <w:proofErr w:type="spellEnd"/>
      <w:r w:rsidRPr="00581E81">
        <w:rPr>
          <w:rFonts w:cstheme="minorHAnsi"/>
          <w:bCs/>
          <w:i/>
          <w:iCs/>
        </w:rPr>
        <w:t xml:space="preserve"> </w:t>
      </w:r>
      <w:proofErr w:type="spellStart"/>
      <w:r w:rsidRPr="00581E81">
        <w:rPr>
          <w:rFonts w:cstheme="minorHAnsi"/>
          <w:bCs/>
          <w:iCs/>
        </w:rPr>
        <w:t>agg</w:t>
      </w:r>
      <w:proofErr w:type="spellEnd"/>
      <w:r w:rsidRPr="00581E81">
        <w:rPr>
          <w:rFonts w:cstheme="minorHAnsi"/>
          <w:bCs/>
          <w:iCs/>
        </w:rPr>
        <w:t>.,</w:t>
      </w:r>
      <w:r>
        <w:rPr>
          <w:rFonts w:cstheme="minorHAnsi"/>
          <w:bCs/>
          <w:iCs/>
        </w:rPr>
        <w:t xml:space="preserve"> </w:t>
      </w:r>
      <w:proofErr w:type="spellStart"/>
      <w:r w:rsidRPr="00581E81">
        <w:rPr>
          <w:rFonts w:cstheme="minorHAnsi"/>
          <w:bCs/>
          <w:i/>
        </w:rPr>
        <w:t>Plantago</w:t>
      </w:r>
      <w:proofErr w:type="spellEnd"/>
      <w:r w:rsidRPr="00581E81">
        <w:rPr>
          <w:rFonts w:cstheme="minorHAnsi"/>
          <w:bCs/>
          <w:i/>
        </w:rPr>
        <w:t xml:space="preserve"> </w:t>
      </w:r>
      <w:proofErr w:type="spellStart"/>
      <w:r w:rsidRPr="00581E81">
        <w:rPr>
          <w:rFonts w:cstheme="minorHAnsi"/>
          <w:bCs/>
          <w:i/>
        </w:rPr>
        <w:t>lanceolata</w:t>
      </w:r>
      <w:proofErr w:type="spellEnd"/>
      <w:r w:rsidRPr="00581E81">
        <w:rPr>
          <w:rFonts w:cstheme="minorHAnsi"/>
          <w:bCs/>
        </w:rPr>
        <w:t xml:space="preserve">, </w:t>
      </w:r>
      <w:proofErr w:type="spellStart"/>
      <w:r w:rsidRPr="00581E81">
        <w:rPr>
          <w:rFonts w:cstheme="minorHAnsi"/>
          <w:bCs/>
          <w:i/>
        </w:rPr>
        <w:t>Rumex</w:t>
      </w:r>
      <w:proofErr w:type="spellEnd"/>
      <w:r w:rsidRPr="00581E81">
        <w:rPr>
          <w:rFonts w:cstheme="minorHAnsi"/>
          <w:bCs/>
          <w:i/>
        </w:rPr>
        <w:t xml:space="preserve"> </w:t>
      </w:r>
      <w:proofErr w:type="spellStart"/>
      <w:r w:rsidRPr="00581E81">
        <w:rPr>
          <w:rFonts w:cstheme="minorHAnsi"/>
          <w:bCs/>
          <w:i/>
        </w:rPr>
        <w:t>acetosa</w:t>
      </w:r>
      <w:proofErr w:type="spellEnd"/>
      <w:r w:rsidRPr="00581E81">
        <w:rPr>
          <w:rFonts w:cstheme="minorHAnsi"/>
          <w:bCs/>
        </w:rPr>
        <w:t xml:space="preserve"> a </w:t>
      </w:r>
      <w:r w:rsidRPr="00581E81">
        <w:rPr>
          <w:rFonts w:cstheme="minorHAnsi"/>
          <w:bCs/>
          <w:i/>
        </w:rPr>
        <w:t xml:space="preserve">Veronica </w:t>
      </w:r>
      <w:proofErr w:type="spellStart"/>
      <w:r w:rsidRPr="00581E81">
        <w:rPr>
          <w:rFonts w:cstheme="minorHAnsi"/>
          <w:bCs/>
          <w:i/>
        </w:rPr>
        <w:t>chamaedrys</w:t>
      </w:r>
      <w:proofErr w:type="spellEnd"/>
      <w:r w:rsidRPr="00581E81">
        <w:rPr>
          <w:rFonts w:cstheme="minorHAnsi"/>
          <w:bCs/>
        </w:rPr>
        <w:t>.</w:t>
      </w:r>
      <w:r w:rsidRPr="00581E81">
        <w:rPr>
          <w:rFonts w:cstheme="minorHAnsi"/>
        </w:rPr>
        <w:t xml:space="preserve"> K </w:t>
      </w:r>
      <w:r>
        <w:rPr>
          <w:rFonts w:cstheme="minorHAnsi"/>
        </w:rPr>
        <w:t>význam</w:t>
      </w:r>
      <w:r w:rsidRPr="00581E81">
        <w:rPr>
          <w:rFonts w:cstheme="minorHAnsi"/>
        </w:rPr>
        <w:t>ným druhům, vyskytujícím se četněji v těchto loukách</w:t>
      </w:r>
      <w:r>
        <w:rPr>
          <w:rFonts w:cstheme="minorHAnsi"/>
        </w:rPr>
        <w:t>,</w:t>
      </w:r>
      <w:r w:rsidRPr="00581E81">
        <w:rPr>
          <w:rFonts w:cstheme="minorHAnsi"/>
        </w:rPr>
        <w:t xml:space="preserve"> patří především </w:t>
      </w:r>
      <w:proofErr w:type="spellStart"/>
      <w:r w:rsidRPr="00581E81">
        <w:rPr>
          <w:rFonts w:cstheme="minorHAnsi"/>
          <w:i/>
        </w:rPr>
        <w:t>Platanthera</w:t>
      </w:r>
      <w:proofErr w:type="spellEnd"/>
      <w:r w:rsidRPr="00581E81">
        <w:rPr>
          <w:rFonts w:cstheme="minorHAnsi"/>
          <w:i/>
        </w:rPr>
        <w:t xml:space="preserve"> </w:t>
      </w:r>
      <w:proofErr w:type="spellStart"/>
      <w:r w:rsidRPr="00581E81">
        <w:rPr>
          <w:rFonts w:cstheme="minorHAnsi"/>
          <w:i/>
        </w:rPr>
        <w:t>bifolia</w:t>
      </w:r>
      <w:proofErr w:type="spellEnd"/>
      <w:r w:rsidRPr="00581E81">
        <w:rPr>
          <w:rFonts w:cstheme="minorHAnsi"/>
          <w:i/>
        </w:rPr>
        <w:t xml:space="preserve"> </w:t>
      </w:r>
      <w:r w:rsidRPr="00581E81">
        <w:rPr>
          <w:rFonts w:cstheme="minorHAnsi"/>
        </w:rPr>
        <w:t xml:space="preserve">a </w:t>
      </w:r>
      <w:r w:rsidRPr="00581E81">
        <w:rPr>
          <w:rFonts w:cstheme="minorHAnsi"/>
          <w:i/>
        </w:rPr>
        <w:t>P</w:t>
      </w:r>
      <w:r w:rsidRPr="00581E81">
        <w:rPr>
          <w:rFonts w:cstheme="minorHAnsi"/>
        </w:rPr>
        <w:t>.</w:t>
      </w:r>
      <w:r w:rsidRPr="00581E81">
        <w:rPr>
          <w:rFonts w:cstheme="minorHAnsi"/>
          <w:i/>
        </w:rPr>
        <w:t xml:space="preserve"> </w:t>
      </w:r>
      <w:proofErr w:type="spellStart"/>
      <w:r w:rsidRPr="00581E81">
        <w:rPr>
          <w:rFonts w:cstheme="minorHAnsi"/>
          <w:i/>
        </w:rPr>
        <w:t>chlorantha</w:t>
      </w:r>
      <w:proofErr w:type="spellEnd"/>
      <w:r w:rsidRPr="00581E81">
        <w:rPr>
          <w:rFonts w:cstheme="minorHAnsi"/>
        </w:rPr>
        <w:t>.</w:t>
      </w:r>
      <w:r>
        <w:rPr>
          <w:rFonts w:cstheme="minorHAnsi"/>
        </w:rPr>
        <w:t xml:space="preserve"> </w:t>
      </w:r>
      <w:r w:rsidRPr="00581E81">
        <w:rPr>
          <w:rFonts w:cstheme="minorHAnsi"/>
        </w:rPr>
        <w:t>V Antoniině údolí se vyskytuje</w:t>
      </w:r>
      <w:r>
        <w:rPr>
          <w:rFonts w:cstheme="minorHAnsi"/>
        </w:rPr>
        <w:t xml:space="preserve"> </w:t>
      </w:r>
      <w:proofErr w:type="spellStart"/>
      <w:r w:rsidRPr="00581E81">
        <w:rPr>
          <w:rFonts w:cstheme="minorHAnsi"/>
          <w:i/>
        </w:rPr>
        <w:t>Dianthus</w:t>
      </w:r>
      <w:proofErr w:type="spellEnd"/>
      <w:r w:rsidRPr="00581E81">
        <w:rPr>
          <w:rFonts w:cstheme="minorHAnsi"/>
          <w:i/>
        </w:rPr>
        <w:t xml:space="preserve"> </w:t>
      </w:r>
      <w:proofErr w:type="spellStart"/>
      <w:r w:rsidRPr="00581E81">
        <w:rPr>
          <w:rFonts w:cstheme="minorHAnsi"/>
          <w:i/>
        </w:rPr>
        <w:t>superbus</w:t>
      </w:r>
      <w:proofErr w:type="spellEnd"/>
      <w:r w:rsidRPr="00581E81">
        <w:rPr>
          <w:rFonts w:cstheme="minorHAnsi"/>
          <w:i/>
        </w:rPr>
        <w:t xml:space="preserve">. </w:t>
      </w:r>
      <w:r w:rsidRPr="00581E81">
        <w:rPr>
          <w:rFonts w:cstheme="minorHAnsi"/>
        </w:rPr>
        <w:t>Složení bylinného patra, zejména převažující dominanty, jsou však významně ovlivněny intenzitou kosení.</w:t>
      </w:r>
      <w:r>
        <w:rPr>
          <w:rFonts w:cstheme="minorHAnsi"/>
        </w:rPr>
        <w:t xml:space="preserve"> </w:t>
      </w:r>
      <w:r w:rsidRPr="00581E81">
        <w:rPr>
          <w:rFonts w:cstheme="minorHAnsi"/>
        </w:rPr>
        <w:t xml:space="preserve">Z pohledu fytocenologické klasifikace jsou tyto luční biotopy řazeny do svazu </w:t>
      </w:r>
      <w:proofErr w:type="spellStart"/>
      <w:r w:rsidRPr="00581E81">
        <w:rPr>
          <w:rFonts w:cstheme="minorHAnsi"/>
          <w:i/>
          <w:iCs/>
        </w:rPr>
        <w:t>Arrhenatherion</w:t>
      </w:r>
      <w:proofErr w:type="spellEnd"/>
      <w:r w:rsidRPr="00581E81">
        <w:rPr>
          <w:rFonts w:cstheme="minorHAnsi"/>
          <w:i/>
          <w:iCs/>
        </w:rPr>
        <w:t xml:space="preserve"> </w:t>
      </w:r>
      <w:proofErr w:type="spellStart"/>
      <w:r w:rsidRPr="00581E81">
        <w:rPr>
          <w:rFonts w:cstheme="minorHAnsi"/>
          <w:i/>
          <w:iCs/>
        </w:rPr>
        <w:t>elatioris</w:t>
      </w:r>
      <w:proofErr w:type="spellEnd"/>
      <w:r w:rsidRPr="00581E81">
        <w:rPr>
          <w:rFonts w:cstheme="minorHAnsi"/>
          <w:iCs/>
        </w:rPr>
        <w:t>,</w:t>
      </w:r>
      <w:r w:rsidR="00DE68ED">
        <w:rPr>
          <w:rFonts w:cstheme="minorHAnsi"/>
          <w:iCs/>
        </w:rPr>
        <w:t xml:space="preserve"> </w:t>
      </w:r>
      <w:r w:rsidRPr="00581E81">
        <w:rPr>
          <w:rFonts w:cstheme="minorHAnsi"/>
          <w:iCs/>
        </w:rPr>
        <w:t>nejčastěji</w:t>
      </w:r>
      <w:r w:rsidRPr="00581E81">
        <w:rPr>
          <w:rFonts w:cstheme="minorHAnsi"/>
        </w:rPr>
        <w:t xml:space="preserve"> asociace </w:t>
      </w:r>
      <w:proofErr w:type="spellStart"/>
      <w:r w:rsidRPr="00581E81">
        <w:rPr>
          <w:rFonts w:cstheme="minorHAnsi"/>
          <w:i/>
        </w:rPr>
        <w:t>Poo-Trisetetum</w:t>
      </w:r>
      <w:proofErr w:type="spellEnd"/>
      <w:r w:rsidRPr="00581E81">
        <w:rPr>
          <w:rFonts w:cstheme="minorHAnsi"/>
          <w:i/>
        </w:rPr>
        <w:t xml:space="preserve"> </w:t>
      </w:r>
      <w:proofErr w:type="spellStart"/>
      <w:r w:rsidRPr="00581E81">
        <w:rPr>
          <w:rFonts w:cstheme="minorHAnsi"/>
          <w:i/>
        </w:rPr>
        <w:t>flavescentis</w:t>
      </w:r>
      <w:proofErr w:type="spellEnd"/>
      <w:r w:rsidRPr="00581E81">
        <w:rPr>
          <w:rFonts w:cstheme="minorHAnsi"/>
          <w:i/>
        </w:rPr>
        <w:t xml:space="preserve">. </w:t>
      </w:r>
      <w:r w:rsidRPr="00581E81">
        <w:rPr>
          <w:rFonts w:cstheme="minorHAnsi"/>
        </w:rPr>
        <w:t xml:space="preserve">Kvalita těchto porostů je do značné míry snižována výskytem invazních druhů, především </w:t>
      </w:r>
      <w:proofErr w:type="spellStart"/>
      <w:r w:rsidRPr="00581E81">
        <w:rPr>
          <w:rFonts w:cstheme="minorHAnsi"/>
          <w:i/>
        </w:rPr>
        <w:t>Lupinus</w:t>
      </w:r>
      <w:proofErr w:type="spellEnd"/>
      <w:r w:rsidRPr="00581E81">
        <w:rPr>
          <w:rFonts w:cstheme="minorHAnsi"/>
          <w:i/>
        </w:rPr>
        <w:t xml:space="preserve"> </w:t>
      </w:r>
      <w:proofErr w:type="spellStart"/>
      <w:r w:rsidRPr="00581E81">
        <w:rPr>
          <w:rFonts w:cstheme="minorHAnsi"/>
          <w:i/>
        </w:rPr>
        <w:t>polyphyllus</w:t>
      </w:r>
      <w:proofErr w:type="spellEnd"/>
      <w:r w:rsidRPr="00581E81">
        <w:rPr>
          <w:rFonts w:cstheme="minorHAnsi"/>
          <w:i/>
        </w:rPr>
        <w:t xml:space="preserve"> </w:t>
      </w:r>
      <w:r w:rsidRPr="00581E81">
        <w:rPr>
          <w:rFonts w:cstheme="minorHAnsi"/>
        </w:rPr>
        <w:t xml:space="preserve">a </w:t>
      </w:r>
      <w:proofErr w:type="spellStart"/>
      <w:r w:rsidRPr="00581E81">
        <w:rPr>
          <w:rFonts w:cstheme="minorHAnsi"/>
          <w:i/>
        </w:rPr>
        <w:t>Telekia</w:t>
      </w:r>
      <w:proofErr w:type="spellEnd"/>
      <w:r w:rsidRPr="00581E81">
        <w:rPr>
          <w:rFonts w:cstheme="minorHAnsi"/>
          <w:i/>
        </w:rPr>
        <w:t xml:space="preserve"> </w:t>
      </w:r>
      <w:proofErr w:type="spellStart"/>
      <w:r w:rsidRPr="00581E81">
        <w:rPr>
          <w:rFonts w:cstheme="minorHAnsi"/>
          <w:i/>
        </w:rPr>
        <w:t>speciosa</w:t>
      </w:r>
      <w:proofErr w:type="spellEnd"/>
      <w:r w:rsidRPr="00581E81">
        <w:rPr>
          <w:rFonts w:cstheme="minorHAnsi"/>
        </w:rPr>
        <w:t>.</w:t>
      </w:r>
    </w:p>
    <w:p w14:paraId="4E71E412" w14:textId="77777777" w:rsidR="00530343" w:rsidRPr="006D7E6E" w:rsidRDefault="00000000" w:rsidP="004A6AAB">
      <w:pPr>
        <w:spacing w:before="240"/>
        <w:rPr>
          <w:rFonts w:cstheme="minorHAnsi"/>
          <w:u w:val="single"/>
        </w:rPr>
      </w:pPr>
      <w:r w:rsidRPr="006D7E6E">
        <w:rPr>
          <w:rFonts w:cstheme="minorHAnsi"/>
          <w:u w:val="single"/>
        </w:rPr>
        <w:t xml:space="preserve">Horské </w:t>
      </w:r>
      <w:proofErr w:type="spellStart"/>
      <w:r w:rsidRPr="006D7E6E">
        <w:rPr>
          <w:rFonts w:cstheme="minorHAnsi"/>
          <w:u w:val="single"/>
        </w:rPr>
        <w:t>trojštětové</w:t>
      </w:r>
      <w:proofErr w:type="spellEnd"/>
      <w:r w:rsidRPr="006D7E6E">
        <w:rPr>
          <w:rFonts w:cstheme="minorHAnsi"/>
          <w:u w:val="single"/>
        </w:rPr>
        <w:t xml:space="preserve"> louky (T1.2)</w:t>
      </w:r>
    </w:p>
    <w:p w14:paraId="0247542B" w14:textId="77777777" w:rsidR="00530343" w:rsidRPr="004A6AAB" w:rsidRDefault="00000000" w:rsidP="00530343">
      <w:pPr>
        <w:rPr>
          <w:rFonts w:cstheme="minorHAnsi"/>
          <w:iCs/>
        </w:rPr>
      </w:pPr>
      <w:r w:rsidRPr="00581E81">
        <w:rPr>
          <w:rFonts w:cstheme="minorHAnsi"/>
          <w:bCs/>
        </w:rPr>
        <w:t xml:space="preserve">Horské </w:t>
      </w:r>
      <w:proofErr w:type="spellStart"/>
      <w:r w:rsidRPr="00581E81">
        <w:rPr>
          <w:rFonts w:cstheme="minorHAnsi"/>
          <w:bCs/>
        </w:rPr>
        <w:t>trojštětové</w:t>
      </w:r>
      <w:proofErr w:type="spellEnd"/>
      <w:r w:rsidRPr="00581E81">
        <w:rPr>
          <w:rFonts w:cstheme="minorHAnsi"/>
          <w:bCs/>
        </w:rPr>
        <w:t xml:space="preserve"> louky jsou společně s mezofilními </w:t>
      </w:r>
      <w:proofErr w:type="spellStart"/>
      <w:r w:rsidRPr="00581E81">
        <w:rPr>
          <w:rFonts w:cstheme="minorHAnsi"/>
          <w:bCs/>
        </w:rPr>
        <w:t>ovsíkovými</w:t>
      </w:r>
      <w:proofErr w:type="spellEnd"/>
      <w:r w:rsidRPr="00581E81">
        <w:rPr>
          <w:rFonts w:cstheme="minorHAnsi"/>
          <w:bCs/>
        </w:rPr>
        <w:t xml:space="preserve"> </w:t>
      </w:r>
      <w:r w:rsidRPr="00581E81">
        <w:rPr>
          <w:rFonts w:cstheme="minorHAnsi"/>
        </w:rPr>
        <w:t xml:space="preserve">loukami plošně nejrozšířenějším lučním biotopem v území. Horské louky se nacházejí na </w:t>
      </w:r>
      <w:proofErr w:type="spellStart"/>
      <w:r w:rsidRPr="00581E81">
        <w:rPr>
          <w:rFonts w:cstheme="minorHAnsi"/>
        </w:rPr>
        <w:t>Olešnicku</w:t>
      </w:r>
      <w:proofErr w:type="spellEnd"/>
      <w:r w:rsidRPr="00581E81">
        <w:rPr>
          <w:rFonts w:cstheme="minorHAnsi"/>
        </w:rPr>
        <w:t xml:space="preserve"> (</w:t>
      </w:r>
      <w:proofErr w:type="spellStart"/>
      <w:r w:rsidRPr="00581E81">
        <w:rPr>
          <w:rFonts w:cstheme="minorHAnsi"/>
        </w:rPr>
        <w:t>Čihalka</w:t>
      </w:r>
      <w:proofErr w:type="spellEnd"/>
      <w:r w:rsidRPr="00581E81">
        <w:rPr>
          <w:rFonts w:cstheme="minorHAnsi"/>
        </w:rPr>
        <w:t xml:space="preserve">), </w:t>
      </w:r>
      <w:proofErr w:type="spellStart"/>
      <w:r w:rsidRPr="00581E81">
        <w:rPr>
          <w:rFonts w:cstheme="minorHAnsi"/>
        </w:rPr>
        <w:t>Sedloňovsku</w:t>
      </w:r>
      <w:proofErr w:type="spellEnd"/>
      <w:r w:rsidRPr="00581E81">
        <w:rPr>
          <w:rFonts w:cstheme="minorHAnsi"/>
        </w:rPr>
        <w:t xml:space="preserve"> (Polom) a zejména na </w:t>
      </w:r>
      <w:proofErr w:type="spellStart"/>
      <w:r w:rsidRPr="00581E81">
        <w:rPr>
          <w:rFonts w:cstheme="minorHAnsi"/>
        </w:rPr>
        <w:t>Zaorlicku</w:t>
      </w:r>
      <w:proofErr w:type="spellEnd"/>
      <w:r w:rsidRPr="00581E81">
        <w:rPr>
          <w:rFonts w:cstheme="minorHAnsi"/>
        </w:rPr>
        <w:t xml:space="preserve">, kde k druhově nejbohatším a nejzachovalejším porostům patří louky na Nové </w:t>
      </w:r>
      <w:r>
        <w:rPr>
          <w:rFonts w:cstheme="minorHAnsi"/>
        </w:rPr>
        <w:t>V</w:t>
      </w:r>
      <w:r w:rsidRPr="00581E81">
        <w:rPr>
          <w:rFonts w:cstheme="minorHAnsi"/>
        </w:rPr>
        <w:t xml:space="preserve">si. </w:t>
      </w:r>
      <w:proofErr w:type="spellStart"/>
      <w:r w:rsidRPr="00581E81">
        <w:rPr>
          <w:rFonts w:cstheme="minorHAnsi"/>
        </w:rPr>
        <w:t>Trojštětové</w:t>
      </w:r>
      <w:proofErr w:type="spellEnd"/>
      <w:r w:rsidRPr="00581E81">
        <w:rPr>
          <w:rFonts w:cstheme="minorHAnsi"/>
        </w:rPr>
        <w:t xml:space="preserve"> louky byly v minulosti na daném území degradovány přeoráním a přísevem travních druhů. Takovéto porosty jsou druhově ochuzené a obtížně klasifikovatelné. Vytvářejí různé přechodné typy k </w:t>
      </w:r>
      <w:proofErr w:type="spellStart"/>
      <w:r w:rsidRPr="00581E81">
        <w:rPr>
          <w:rFonts w:cstheme="minorHAnsi"/>
        </w:rPr>
        <w:t>ovsíkovým</w:t>
      </w:r>
      <w:proofErr w:type="spellEnd"/>
      <w:r w:rsidRPr="00581E81">
        <w:rPr>
          <w:rFonts w:cstheme="minorHAnsi"/>
        </w:rPr>
        <w:t xml:space="preserve"> loukám, horským smilkovým trávníkům a vlhkým </w:t>
      </w:r>
      <w:proofErr w:type="spellStart"/>
      <w:r w:rsidRPr="00581E81">
        <w:rPr>
          <w:rFonts w:cstheme="minorHAnsi"/>
        </w:rPr>
        <w:t>pcháčovým</w:t>
      </w:r>
      <w:proofErr w:type="spellEnd"/>
      <w:r w:rsidRPr="00581E81">
        <w:rPr>
          <w:rFonts w:cstheme="minorHAnsi"/>
        </w:rPr>
        <w:t xml:space="preserve"> loukám. Jedná se o společenstva svazu </w:t>
      </w:r>
      <w:proofErr w:type="spellStart"/>
      <w:r w:rsidRPr="00581E81">
        <w:rPr>
          <w:rFonts w:cstheme="minorHAnsi"/>
          <w:i/>
          <w:iCs/>
        </w:rPr>
        <w:t>Polygono</w:t>
      </w:r>
      <w:proofErr w:type="spellEnd"/>
      <w:r w:rsidRPr="00581E81">
        <w:rPr>
          <w:rFonts w:cstheme="minorHAnsi"/>
          <w:i/>
          <w:iCs/>
        </w:rPr>
        <w:t xml:space="preserve"> </w:t>
      </w:r>
      <w:proofErr w:type="spellStart"/>
      <w:r w:rsidRPr="00581E81">
        <w:rPr>
          <w:rFonts w:cstheme="minorHAnsi"/>
          <w:i/>
          <w:iCs/>
        </w:rPr>
        <w:t>bistortae-Trisetion</w:t>
      </w:r>
      <w:proofErr w:type="spellEnd"/>
      <w:r w:rsidRPr="00581E81">
        <w:rPr>
          <w:rFonts w:cstheme="minorHAnsi"/>
          <w:i/>
          <w:iCs/>
        </w:rPr>
        <w:t xml:space="preserve"> </w:t>
      </w:r>
      <w:proofErr w:type="spellStart"/>
      <w:r w:rsidRPr="00581E81">
        <w:rPr>
          <w:rFonts w:cstheme="minorHAnsi"/>
          <w:i/>
          <w:iCs/>
        </w:rPr>
        <w:t>flavescentis</w:t>
      </w:r>
      <w:proofErr w:type="spellEnd"/>
      <w:r w:rsidRPr="00581E81">
        <w:rPr>
          <w:rFonts w:cstheme="minorHAnsi"/>
          <w:iCs/>
        </w:rPr>
        <w:t>,</w:t>
      </w:r>
      <w:r>
        <w:rPr>
          <w:rFonts w:cstheme="minorHAnsi"/>
          <w:iCs/>
        </w:rPr>
        <w:t xml:space="preserve"> </w:t>
      </w:r>
      <w:r w:rsidRPr="00581E81">
        <w:rPr>
          <w:rFonts w:cstheme="minorHAnsi"/>
        </w:rPr>
        <w:t xml:space="preserve">řazené do asociace </w:t>
      </w:r>
      <w:proofErr w:type="spellStart"/>
      <w:r w:rsidRPr="00581E81">
        <w:rPr>
          <w:rFonts w:cstheme="minorHAnsi"/>
          <w:i/>
          <w:iCs/>
        </w:rPr>
        <w:t>Geranio</w:t>
      </w:r>
      <w:proofErr w:type="spellEnd"/>
      <w:r w:rsidRPr="00581E81">
        <w:rPr>
          <w:rFonts w:cstheme="minorHAnsi"/>
          <w:i/>
          <w:iCs/>
        </w:rPr>
        <w:t xml:space="preserve"> </w:t>
      </w:r>
      <w:proofErr w:type="spellStart"/>
      <w:r w:rsidRPr="00581E81">
        <w:rPr>
          <w:rFonts w:cstheme="minorHAnsi"/>
          <w:i/>
          <w:iCs/>
        </w:rPr>
        <w:t>sylvatici-Trisetetum</w:t>
      </w:r>
      <w:proofErr w:type="spellEnd"/>
      <w:r w:rsidRPr="00581E81">
        <w:rPr>
          <w:rFonts w:cstheme="minorHAnsi"/>
          <w:i/>
          <w:iCs/>
        </w:rPr>
        <w:t xml:space="preserve"> </w:t>
      </w:r>
      <w:proofErr w:type="spellStart"/>
      <w:r w:rsidRPr="00581E81">
        <w:rPr>
          <w:rFonts w:cstheme="minorHAnsi"/>
          <w:i/>
          <w:iCs/>
        </w:rPr>
        <w:t>flavescentis</w:t>
      </w:r>
      <w:proofErr w:type="spellEnd"/>
      <w:r w:rsidRPr="00581E81">
        <w:rPr>
          <w:rFonts w:cstheme="minorHAnsi"/>
          <w:i/>
          <w:iCs/>
        </w:rPr>
        <w:t xml:space="preserve">. </w:t>
      </w:r>
      <w:r w:rsidRPr="00581E81">
        <w:rPr>
          <w:rFonts w:cstheme="minorHAnsi"/>
          <w:iCs/>
        </w:rPr>
        <w:t xml:space="preserve">Porosty jsou obvykle středního až vyššího vzrůstu, </w:t>
      </w:r>
      <w:r w:rsidRPr="00581E81">
        <w:rPr>
          <w:rFonts w:cstheme="minorHAnsi"/>
        </w:rPr>
        <w:t>z trav nejvíce dominují druhy</w:t>
      </w:r>
      <w:r w:rsidRPr="00581E81">
        <w:rPr>
          <w:rFonts w:cstheme="minorHAnsi"/>
          <w:i/>
          <w:iCs/>
        </w:rPr>
        <w:t xml:space="preserve"> </w:t>
      </w:r>
      <w:proofErr w:type="spellStart"/>
      <w:r w:rsidRPr="00581E81">
        <w:rPr>
          <w:rFonts w:cstheme="minorHAnsi"/>
          <w:i/>
          <w:iCs/>
        </w:rPr>
        <w:t>Festuca</w:t>
      </w:r>
      <w:proofErr w:type="spellEnd"/>
      <w:r w:rsidRPr="00581E81">
        <w:rPr>
          <w:rFonts w:cstheme="minorHAnsi"/>
          <w:i/>
          <w:iCs/>
        </w:rPr>
        <w:t xml:space="preserve"> </w:t>
      </w:r>
      <w:proofErr w:type="spellStart"/>
      <w:r w:rsidRPr="00581E81">
        <w:rPr>
          <w:rFonts w:cstheme="minorHAnsi"/>
          <w:i/>
          <w:iCs/>
        </w:rPr>
        <w:t>pratensis</w:t>
      </w:r>
      <w:proofErr w:type="spellEnd"/>
      <w:r w:rsidRPr="00581E81">
        <w:rPr>
          <w:rFonts w:cstheme="minorHAnsi"/>
          <w:iCs/>
        </w:rPr>
        <w:t xml:space="preserve">, </w:t>
      </w:r>
      <w:r w:rsidRPr="00581E81">
        <w:rPr>
          <w:rFonts w:cstheme="minorHAnsi"/>
          <w:i/>
          <w:iCs/>
        </w:rPr>
        <w:t>F</w:t>
      </w:r>
      <w:r w:rsidRPr="00581E81">
        <w:rPr>
          <w:rFonts w:cstheme="minorHAnsi"/>
          <w:iCs/>
        </w:rPr>
        <w:t>.</w:t>
      </w:r>
      <w:r w:rsidRPr="00581E81">
        <w:rPr>
          <w:rFonts w:cstheme="minorHAnsi"/>
          <w:i/>
          <w:iCs/>
        </w:rPr>
        <w:t xml:space="preserve"> rubra </w:t>
      </w:r>
      <w:proofErr w:type="spellStart"/>
      <w:r w:rsidRPr="00581E81">
        <w:rPr>
          <w:rFonts w:cstheme="minorHAnsi"/>
          <w:iCs/>
        </w:rPr>
        <w:t>agg</w:t>
      </w:r>
      <w:proofErr w:type="spellEnd"/>
      <w:r w:rsidRPr="00581E81">
        <w:rPr>
          <w:rFonts w:cstheme="minorHAnsi"/>
          <w:iCs/>
        </w:rPr>
        <w:t xml:space="preserve">., </w:t>
      </w:r>
      <w:proofErr w:type="spellStart"/>
      <w:r w:rsidRPr="00581E81">
        <w:rPr>
          <w:rFonts w:cstheme="minorHAnsi"/>
          <w:i/>
          <w:iCs/>
        </w:rPr>
        <w:t>Trisetum</w:t>
      </w:r>
      <w:proofErr w:type="spellEnd"/>
      <w:r w:rsidRPr="00581E81">
        <w:rPr>
          <w:rFonts w:cstheme="minorHAnsi"/>
          <w:i/>
          <w:iCs/>
        </w:rPr>
        <w:t xml:space="preserve"> </w:t>
      </w:r>
      <w:proofErr w:type="spellStart"/>
      <w:r w:rsidRPr="00581E81">
        <w:rPr>
          <w:rFonts w:cstheme="minorHAnsi"/>
          <w:i/>
          <w:iCs/>
        </w:rPr>
        <w:t>flavescens</w:t>
      </w:r>
      <w:proofErr w:type="spellEnd"/>
      <w:r w:rsidRPr="00581E81">
        <w:rPr>
          <w:rFonts w:cstheme="minorHAnsi"/>
          <w:iCs/>
        </w:rPr>
        <w:t xml:space="preserve"> a </w:t>
      </w:r>
      <w:proofErr w:type="spellStart"/>
      <w:r w:rsidRPr="00581E81">
        <w:rPr>
          <w:rFonts w:cstheme="minorHAnsi"/>
          <w:i/>
          <w:iCs/>
        </w:rPr>
        <w:t>Holcus</w:t>
      </w:r>
      <w:proofErr w:type="spellEnd"/>
      <w:r w:rsidRPr="00581E81">
        <w:rPr>
          <w:rFonts w:cstheme="minorHAnsi"/>
          <w:i/>
          <w:iCs/>
        </w:rPr>
        <w:t xml:space="preserve"> </w:t>
      </w:r>
      <w:proofErr w:type="spellStart"/>
      <w:r w:rsidRPr="00581E81">
        <w:rPr>
          <w:rFonts w:cstheme="minorHAnsi"/>
          <w:i/>
          <w:iCs/>
        </w:rPr>
        <w:t>mollis</w:t>
      </w:r>
      <w:proofErr w:type="spellEnd"/>
      <w:r w:rsidRPr="00581E81">
        <w:rPr>
          <w:rFonts w:cstheme="minorHAnsi"/>
          <w:iCs/>
        </w:rPr>
        <w:t xml:space="preserve">, s menšími pokryvnostmi se vyskytují druhy </w:t>
      </w:r>
      <w:proofErr w:type="spellStart"/>
      <w:r w:rsidRPr="00581E81">
        <w:rPr>
          <w:rFonts w:cstheme="minorHAnsi"/>
          <w:i/>
          <w:iCs/>
        </w:rPr>
        <w:t>Agrostis</w:t>
      </w:r>
      <w:proofErr w:type="spellEnd"/>
      <w:r w:rsidRPr="00581E81">
        <w:rPr>
          <w:rFonts w:cstheme="minorHAnsi"/>
          <w:i/>
          <w:iCs/>
        </w:rPr>
        <w:t xml:space="preserve"> </w:t>
      </w:r>
      <w:proofErr w:type="spellStart"/>
      <w:r w:rsidRPr="00581E81">
        <w:rPr>
          <w:rFonts w:cstheme="minorHAnsi"/>
          <w:i/>
          <w:iCs/>
        </w:rPr>
        <w:t>capillaris</w:t>
      </w:r>
      <w:proofErr w:type="spellEnd"/>
      <w:r w:rsidRPr="00581E81">
        <w:rPr>
          <w:rFonts w:cstheme="minorHAnsi"/>
          <w:iCs/>
        </w:rPr>
        <w:t xml:space="preserve">, </w:t>
      </w:r>
      <w:proofErr w:type="spellStart"/>
      <w:r w:rsidRPr="00581E81">
        <w:rPr>
          <w:rFonts w:cstheme="minorHAnsi"/>
          <w:i/>
          <w:iCs/>
        </w:rPr>
        <w:t>Alopecurus</w:t>
      </w:r>
      <w:proofErr w:type="spellEnd"/>
      <w:r w:rsidRPr="00581E81">
        <w:rPr>
          <w:rFonts w:cstheme="minorHAnsi"/>
          <w:i/>
          <w:iCs/>
        </w:rPr>
        <w:t xml:space="preserve"> </w:t>
      </w:r>
      <w:proofErr w:type="spellStart"/>
      <w:r w:rsidRPr="00581E81">
        <w:rPr>
          <w:rFonts w:cstheme="minorHAnsi"/>
          <w:i/>
          <w:iCs/>
        </w:rPr>
        <w:t>pratensis</w:t>
      </w:r>
      <w:proofErr w:type="spellEnd"/>
      <w:r w:rsidRPr="00581E81">
        <w:rPr>
          <w:rFonts w:cstheme="minorHAnsi"/>
          <w:iCs/>
        </w:rPr>
        <w:t xml:space="preserve">, </w:t>
      </w:r>
      <w:proofErr w:type="spellStart"/>
      <w:r w:rsidRPr="00581E81">
        <w:rPr>
          <w:rFonts w:cstheme="minorHAnsi"/>
          <w:i/>
          <w:iCs/>
        </w:rPr>
        <w:t>Anthoxanthum</w:t>
      </w:r>
      <w:proofErr w:type="spellEnd"/>
      <w:r w:rsidRPr="00581E81">
        <w:rPr>
          <w:rFonts w:cstheme="minorHAnsi"/>
          <w:i/>
          <w:iCs/>
        </w:rPr>
        <w:t xml:space="preserve"> </w:t>
      </w:r>
      <w:proofErr w:type="spellStart"/>
      <w:r w:rsidRPr="00581E81">
        <w:rPr>
          <w:rFonts w:cstheme="minorHAnsi"/>
          <w:i/>
          <w:iCs/>
        </w:rPr>
        <w:t>odoratum</w:t>
      </w:r>
      <w:proofErr w:type="spellEnd"/>
      <w:r w:rsidRPr="00581E81">
        <w:rPr>
          <w:rFonts w:cstheme="minorHAnsi"/>
          <w:iCs/>
        </w:rPr>
        <w:t xml:space="preserve">, </w:t>
      </w:r>
      <w:proofErr w:type="spellStart"/>
      <w:r w:rsidRPr="00581E81">
        <w:rPr>
          <w:rFonts w:cstheme="minorHAnsi"/>
          <w:i/>
          <w:iCs/>
        </w:rPr>
        <w:t>Dactylis</w:t>
      </w:r>
      <w:proofErr w:type="spellEnd"/>
      <w:r w:rsidRPr="00581E81">
        <w:rPr>
          <w:rFonts w:cstheme="minorHAnsi"/>
          <w:i/>
          <w:iCs/>
        </w:rPr>
        <w:t xml:space="preserve"> </w:t>
      </w:r>
      <w:proofErr w:type="spellStart"/>
      <w:r w:rsidRPr="00581E81">
        <w:rPr>
          <w:rFonts w:cstheme="minorHAnsi"/>
          <w:i/>
          <w:iCs/>
        </w:rPr>
        <w:t>glomerata</w:t>
      </w:r>
      <w:proofErr w:type="spellEnd"/>
      <w:r w:rsidRPr="00581E81">
        <w:rPr>
          <w:rFonts w:cstheme="minorHAnsi"/>
          <w:iCs/>
        </w:rPr>
        <w:t xml:space="preserve">, </w:t>
      </w:r>
      <w:proofErr w:type="spellStart"/>
      <w:r w:rsidRPr="00581E81">
        <w:rPr>
          <w:rFonts w:cstheme="minorHAnsi"/>
          <w:i/>
          <w:iCs/>
        </w:rPr>
        <w:t>Deschampsia</w:t>
      </w:r>
      <w:proofErr w:type="spellEnd"/>
      <w:r w:rsidRPr="00581E81">
        <w:rPr>
          <w:rFonts w:cstheme="minorHAnsi"/>
          <w:i/>
          <w:iCs/>
        </w:rPr>
        <w:t xml:space="preserve"> </w:t>
      </w:r>
      <w:proofErr w:type="spellStart"/>
      <w:r w:rsidRPr="00581E81">
        <w:rPr>
          <w:rFonts w:cstheme="minorHAnsi"/>
          <w:i/>
          <w:iCs/>
        </w:rPr>
        <w:t>cespitosa</w:t>
      </w:r>
      <w:proofErr w:type="spellEnd"/>
      <w:r w:rsidRPr="00581E81">
        <w:rPr>
          <w:rFonts w:cstheme="minorHAnsi"/>
          <w:iCs/>
        </w:rPr>
        <w:t xml:space="preserve"> a byliny </w:t>
      </w:r>
      <w:proofErr w:type="spellStart"/>
      <w:r w:rsidRPr="00581E81">
        <w:rPr>
          <w:rFonts w:cstheme="minorHAnsi"/>
          <w:i/>
          <w:iCs/>
        </w:rPr>
        <w:t>Bistorta</w:t>
      </w:r>
      <w:proofErr w:type="spellEnd"/>
      <w:r w:rsidRPr="00581E81">
        <w:rPr>
          <w:rFonts w:cstheme="minorHAnsi"/>
          <w:i/>
          <w:iCs/>
        </w:rPr>
        <w:t xml:space="preserve"> major</w:t>
      </w:r>
      <w:r w:rsidRPr="00581E81">
        <w:rPr>
          <w:rFonts w:cstheme="minorHAnsi"/>
          <w:iCs/>
        </w:rPr>
        <w:t xml:space="preserve">, </w:t>
      </w:r>
      <w:proofErr w:type="spellStart"/>
      <w:r>
        <w:rPr>
          <w:rFonts w:cstheme="minorHAnsi"/>
          <w:i/>
          <w:iCs/>
        </w:rPr>
        <w:t>Cardaminopsis</w:t>
      </w:r>
      <w:proofErr w:type="spellEnd"/>
      <w:r>
        <w:rPr>
          <w:rFonts w:cstheme="minorHAnsi"/>
          <w:i/>
          <w:iCs/>
        </w:rPr>
        <w:t xml:space="preserve"> </w:t>
      </w:r>
      <w:proofErr w:type="spellStart"/>
      <w:r>
        <w:rPr>
          <w:rFonts w:cstheme="minorHAnsi"/>
          <w:i/>
          <w:iCs/>
        </w:rPr>
        <w:t>haler</w:t>
      </w:r>
      <w:r w:rsidRPr="00581E81">
        <w:rPr>
          <w:rFonts w:cstheme="minorHAnsi"/>
          <w:i/>
          <w:iCs/>
        </w:rPr>
        <w:t>i</w:t>
      </w:r>
      <w:proofErr w:type="spellEnd"/>
      <w:r w:rsidRPr="00581E81">
        <w:rPr>
          <w:rFonts w:cstheme="minorHAnsi"/>
          <w:iCs/>
        </w:rPr>
        <w:t xml:space="preserve">, </w:t>
      </w:r>
      <w:proofErr w:type="spellStart"/>
      <w:r w:rsidRPr="00581E81">
        <w:rPr>
          <w:rFonts w:cstheme="minorHAnsi"/>
          <w:i/>
          <w:iCs/>
        </w:rPr>
        <w:t>Carduus</w:t>
      </w:r>
      <w:proofErr w:type="spellEnd"/>
      <w:r w:rsidRPr="00581E81">
        <w:rPr>
          <w:rFonts w:cstheme="minorHAnsi"/>
          <w:i/>
          <w:iCs/>
        </w:rPr>
        <w:t xml:space="preserve"> </w:t>
      </w:r>
      <w:proofErr w:type="spellStart"/>
      <w:r w:rsidRPr="00581E81">
        <w:rPr>
          <w:rFonts w:cstheme="minorHAnsi"/>
          <w:i/>
          <w:iCs/>
        </w:rPr>
        <w:t>personata</w:t>
      </w:r>
      <w:proofErr w:type="spellEnd"/>
      <w:r w:rsidRPr="00581E81">
        <w:rPr>
          <w:rFonts w:cstheme="minorHAnsi"/>
          <w:iCs/>
        </w:rPr>
        <w:t xml:space="preserve">, </w:t>
      </w:r>
      <w:proofErr w:type="spellStart"/>
      <w:r w:rsidRPr="00581E81">
        <w:rPr>
          <w:rFonts w:cstheme="minorHAnsi"/>
          <w:i/>
          <w:iCs/>
        </w:rPr>
        <w:t>Cerastium</w:t>
      </w:r>
      <w:proofErr w:type="spellEnd"/>
      <w:r w:rsidRPr="00581E81">
        <w:rPr>
          <w:rFonts w:cstheme="minorHAnsi"/>
          <w:i/>
          <w:iCs/>
        </w:rPr>
        <w:t xml:space="preserve"> </w:t>
      </w:r>
      <w:proofErr w:type="spellStart"/>
      <w:r w:rsidRPr="00581E81">
        <w:rPr>
          <w:rFonts w:cstheme="minorHAnsi"/>
          <w:i/>
          <w:iCs/>
        </w:rPr>
        <w:t>holosteoides</w:t>
      </w:r>
      <w:proofErr w:type="spellEnd"/>
      <w:r w:rsidRPr="00581E81">
        <w:rPr>
          <w:rFonts w:cstheme="minorHAnsi"/>
          <w:iCs/>
        </w:rPr>
        <w:t xml:space="preserve">, </w:t>
      </w:r>
      <w:proofErr w:type="spellStart"/>
      <w:r w:rsidRPr="00581E81">
        <w:rPr>
          <w:rFonts w:cstheme="minorHAnsi"/>
          <w:i/>
          <w:iCs/>
        </w:rPr>
        <w:t>Cirsium</w:t>
      </w:r>
      <w:proofErr w:type="spellEnd"/>
      <w:r w:rsidRPr="00581E81">
        <w:rPr>
          <w:rFonts w:cstheme="minorHAnsi"/>
          <w:i/>
          <w:iCs/>
        </w:rPr>
        <w:t xml:space="preserve"> </w:t>
      </w:r>
      <w:proofErr w:type="spellStart"/>
      <w:r w:rsidRPr="00581E81">
        <w:rPr>
          <w:rFonts w:cstheme="minorHAnsi"/>
          <w:i/>
          <w:iCs/>
        </w:rPr>
        <w:t>rivulare</w:t>
      </w:r>
      <w:proofErr w:type="spellEnd"/>
      <w:r w:rsidRPr="00581E81">
        <w:rPr>
          <w:rFonts w:cstheme="minorHAnsi"/>
          <w:iCs/>
        </w:rPr>
        <w:t xml:space="preserve">, </w:t>
      </w:r>
      <w:proofErr w:type="spellStart"/>
      <w:r w:rsidRPr="00581E81">
        <w:rPr>
          <w:rFonts w:cstheme="minorHAnsi"/>
          <w:i/>
          <w:iCs/>
        </w:rPr>
        <w:t>Hypericum</w:t>
      </w:r>
      <w:proofErr w:type="spellEnd"/>
      <w:r w:rsidRPr="00581E81">
        <w:rPr>
          <w:rFonts w:cstheme="minorHAnsi"/>
          <w:i/>
          <w:iCs/>
        </w:rPr>
        <w:t xml:space="preserve"> </w:t>
      </w:r>
      <w:proofErr w:type="spellStart"/>
      <w:r w:rsidRPr="00581E81">
        <w:rPr>
          <w:rFonts w:cstheme="minorHAnsi"/>
          <w:i/>
          <w:iCs/>
        </w:rPr>
        <w:t>maculatum</w:t>
      </w:r>
      <w:proofErr w:type="spellEnd"/>
      <w:r w:rsidRPr="00581E81">
        <w:rPr>
          <w:rFonts w:cstheme="minorHAnsi"/>
          <w:iCs/>
        </w:rPr>
        <w:t xml:space="preserve">, </w:t>
      </w:r>
      <w:proofErr w:type="spellStart"/>
      <w:r w:rsidRPr="00581E81">
        <w:rPr>
          <w:rFonts w:cstheme="minorHAnsi"/>
          <w:i/>
          <w:iCs/>
        </w:rPr>
        <w:t>Rhinanthus</w:t>
      </w:r>
      <w:proofErr w:type="spellEnd"/>
      <w:r w:rsidRPr="00581E81">
        <w:rPr>
          <w:rFonts w:cstheme="minorHAnsi"/>
          <w:i/>
          <w:iCs/>
        </w:rPr>
        <w:t xml:space="preserve"> minor </w:t>
      </w:r>
      <w:r w:rsidRPr="00581E81">
        <w:rPr>
          <w:rFonts w:cstheme="minorHAnsi"/>
          <w:iCs/>
        </w:rPr>
        <w:t xml:space="preserve">a </w:t>
      </w:r>
      <w:proofErr w:type="spellStart"/>
      <w:r w:rsidRPr="00581E81">
        <w:rPr>
          <w:rFonts w:cstheme="minorHAnsi"/>
          <w:i/>
          <w:iCs/>
        </w:rPr>
        <w:t>Sanguisorba</w:t>
      </w:r>
      <w:proofErr w:type="spellEnd"/>
      <w:r w:rsidRPr="00581E81">
        <w:rPr>
          <w:rFonts w:cstheme="minorHAnsi"/>
          <w:i/>
          <w:iCs/>
        </w:rPr>
        <w:t xml:space="preserve"> </w:t>
      </w:r>
      <w:proofErr w:type="spellStart"/>
      <w:r w:rsidRPr="00581E81">
        <w:rPr>
          <w:rFonts w:cstheme="minorHAnsi"/>
          <w:i/>
          <w:iCs/>
        </w:rPr>
        <w:t>officinalis</w:t>
      </w:r>
      <w:proofErr w:type="spellEnd"/>
      <w:r w:rsidRPr="00581E81">
        <w:rPr>
          <w:rFonts w:cstheme="minorHAnsi"/>
          <w:iCs/>
        </w:rPr>
        <w:t xml:space="preserve">. Vzácněji v porostech rostou také druhy jako </w:t>
      </w:r>
      <w:proofErr w:type="spellStart"/>
      <w:r w:rsidRPr="00581E81">
        <w:rPr>
          <w:rFonts w:cstheme="minorHAnsi"/>
          <w:i/>
          <w:iCs/>
        </w:rPr>
        <w:t>Cirsium</w:t>
      </w:r>
      <w:proofErr w:type="spellEnd"/>
      <w:r w:rsidRPr="00581E81">
        <w:rPr>
          <w:rFonts w:cstheme="minorHAnsi"/>
          <w:i/>
          <w:iCs/>
        </w:rPr>
        <w:t xml:space="preserve"> </w:t>
      </w:r>
      <w:proofErr w:type="spellStart"/>
      <w:r w:rsidRPr="00581E81">
        <w:rPr>
          <w:rFonts w:cstheme="minorHAnsi"/>
          <w:i/>
          <w:iCs/>
        </w:rPr>
        <w:t>heterophyllum</w:t>
      </w:r>
      <w:proofErr w:type="spellEnd"/>
      <w:r w:rsidRPr="00581E81">
        <w:rPr>
          <w:rFonts w:cstheme="minorHAnsi"/>
          <w:iCs/>
        </w:rPr>
        <w:t xml:space="preserve">, </w:t>
      </w:r>
      <w:proofErr w:type="spellStart"/>
      <w:r w:rsidRPr="00581E81">
        <w:rPr>
          <w:rFonts w:cstheme="minorHAnsi"/>
          <w:i/>
          <w:iCs/>
        </w:rPr>
        <w:t>Geranium</w:t>
      </w:r>
      <w:proofErr w:type="spellEnd"/>
      <w:r w:rsidRPr="00581E81">
        <w:rPr>
          <w:rFonts w:cstheme="minorHAnsi"/>
          <w:i/>
          <w:iCs/>
        </w:rPr>
        <w:t xml:space="preserve"> </w:t>
      </w:r>
      <w:proofErr w:type="spellStart"/>
      <w:r w:rsidRPr="00581E81">
        <w:rPr>
          <w:rFonts w:cstheme="minorHAnsi"/>
          <w:i/>
          <w:iCs/>
        </w:rPr>
        <w:t>sylvaticum</w:t>
      </w:r>
      <w:proofErr w:type="spellEnd"/>
      <w:r w:rsidRPr="00581E81">
        <w:rPr>
          <w:rFonts w:cstheme="minorHAnsi"/>
          <w:iCs/>
        </w:rPr>
        <w:t xml:space="preserve"> a </w:t>
      </w:r>
      <w:proofErr w:type="spellStart"/>
      <w:r w:rsidRPr="00581E81">
        <w:rPr>
          <w:rFonts w:cstheme="minorHAnsi"/>
          <w:i/>
          <w:iCs/>
        </w:rPr>
        <w:t>Phyteuma</w:t>
      </w:r>
      <w:proofErr w:type="spellEnd"/>
      <w:r w:rsidRPr="00581E81">
        <w:rPr>
          <w:rFonts w:cstheme="minorHAnsi"/>
          <w:i/>
          <w:iCs/>
        </w:rPr>
        <w:t xml:space="preserve"> </w:t>
      </w:r>
      <w:proofErr w:type="spellStart"/>
      <w:r w:rsidRPr="00581E81">
        <w:rPr>
          <w:rFonts w:cstheme="minorHAnsi"/>
          <w:i/>
          <w:iCs/>
        </w:rPr>
        <w:t>spicatum</w:t>
      </w:r>
      <w:proofErr w:type="spellEnd"/>
      <w:r w:rsidRPr="00581E81">
        <w:rPr>
          <w:rFonts w:cstheme="minorHAnsi"/>
          <w:iCs/>
        </w:rPr>
        <w:t xml:space="preserve">. Na některých lokalitách byly zaznamenány ochranářsky významné druhy – </w:t>
      </w:r>
      <w:proofErr w:type="spellStart"/>
      <w:r w:rsidRPr="00581E81">
        <w:rPr>
          <w:rFonts w:cstheme="minorHAnsi"/>
          <w:i/>
          <w:iCs/>
        </w:rPr>
        <w:t>Arnica</w:t>
      </w:r>
      <w:proofErr w:type="spellEnd"/>
      <w:r w:rsidRPr="00581E81">
        <w:rPr>
          <w:rFonts w:cstheme="minorHAnsi"/>
          <w:i/>
          <w:iCs/>
        </w:rPr>
        <w:t xml:space="preserve"> </w:t>
      </w:r>
      <w:proofErr w:type="spellStart"/>
      <w:r w:rsidRPr="00581E81">
        <w:rPr>
          <w:rFonts w:cstheme="minorHAnsi"/>
          <w:i/>
          <w:iCs/>
        </w:rPr>
        <w:t>montana</w:t>
      </w:r>
      <w:proofErr w:type="spellEnd"/>
      <w:r w:rsidRPr="00581E81">
        <w:rPr>
          <w:rFonts w:cstheme="minorHAnsi"/>
          <w:iCs/>
        </w:rPr>
        <w:t xml:space="preserve">, </w:t>
      </w:r>
      <w:proofErr w:type="spellStart"/>
      <w:r w:rsidRPr="00581E81">
        <w:rPr>
          <w:rFonts w:cstheme="minorHAnsi"/>
          <w:i/>
          <w:iCs/>
        </w:rPr>
        <w:t>Gymnadenia</w:t>
      </w:r>
      <w:proofErr w:type="spellEnd"/>
      <w:r w:rsidRPr="00581E81">
        <w:rPr>
          <w:rFonts w:cstheme="minorHAnsi"/>
          <w:i/>
          <w:iCs/>
        </w:rPr>
        <w:t xml:space="preserve"> </w:t>
      </w:r>
      <w:proofErr w:type="spellStart"/>
      <w:r w:rsidRPr="00581E81">
        <w:rPr>
          <w:rFonts w:cstheme="minorHAnsi"/>
          <w:i/>
          <w:iCs/>
        </w:rPr>
        <w:t>conopsea</w:t>
      </w:r>
      <w:proofErr w:type="spellEnd"/>
      <w:r w:rsidRPr="00581E81">
        <w:rPr>
          <w:rFonts w:cstheme="minorHAnsi"/>
          <w:iCs/>
        </w:rPr>
        <w:t xml:space="preserve">, </w:t>
      </w:r>
      <w:proofErr w:type="spellStart"/>
      <w:r w:rsidRPr="00581E81">
        <w:rPr>
          <w:rFonts w:cstheme="minorHAnsi"/>
          <w:i/>
          <w:iCs/>
        </w:rPr>
        <w:t>Ligusticum</w:t>
      </w:r>
      <w:proofErr w:type="spellEnd"/>
      <w:r w:rsidRPr="00581E81">
        <w:rPr>
          <w:rFonts w:cstheme="minorHAnsi"/>
          <w:i/>
          <w:iCs/>
        </w:rPr>
        <w:t xml:space="preserve"> </w:t>
      </w:r>
      <w:proofErr w:type="spellStart"/>
      <w:r w:rsidRPr="00581E81">
        <w:rPr>
          <w:rFonts w:cstheme="minorHAnsi"/>
          <w:i/>
          <w:iCs/>
        </w:rPr>
        <w:t>mutellina</w:t>
      </w:r>
      <w:proofErr w:type="spellEnd"/>
      <w:r w:rsidRPr="00581E81">
        <w:rPr>
          <w:rFonts w:cstheme="minorHAnsi"/>
          <w:iCs/>
        </w:rPr>
        <w:t xml:space="preserve">, </w:t>
      </w:r>
      <w:proofErr w:type="spellStart"/>
      <w:r w:rsidRPr="00581E81">
        <w:rPr>
          <w:rFonts w:cstheme="minorHAnsi"/>
          <w:i/>
          <w:iCs/>
        </w:rPr>
        <w:t>Platanthera</w:t>
      </w:r>
      <w:proofErr w:type="spellEnd"/>
      <w:r w:rsidRPr="00581E81">
        <w:rPr>
          <w:rFonts w:cstheme="minorHAnsi"/>
          <w:i/>
          <w:iCs/>
        </w:rPr>
        <w:t xml:space="preserve"> </w:t>
      </w:r>
      <w:proofErr w:type="spellStart"/>
      <w:r w:rsidRPr="00581E81">
        <w:rPr>
          <w:rFonts w:cstheme="minorHAnsi"/>
          <w:i/>
          <w:iCs/>
        </w:rPr>
        <w:t>bifolia</w:t>
      </w:r>
      <w:proofErr w:type="spellEnd"/>
      <w:r w:rsidRPr="00581E81">
        <w:rPr>
          <w:rFonts w:cstheme="minorHAnsi"/>
          <w:iCs/>
        </w:rPr>
        <w:t xml:space="preserve">, </w:t>
      </w:r>
      <w:r w:rsidRPr="00581E81">
        <w:rPr>
          <w:rFonts w:cstheme="minorHAnsi"/>
          <w:i/>
          <w:iCs/>
        </w:rPr>
        <w:t>P</w:t>
      </w:r>
      <w:r w:rsidRPr="00581E81">
        <w:rPr>
          <w:rFonts w:cstheme="minorHAnsi"/>
          <w:iCs/>
        </w:rPr>
        <w:t xml:space="preserve">. </w:t>
      </w:r>
      <w:proofErr w:type="spellStart"/>
      <w:r w:rsidRPr="00581E81">
        <w:rPr>
          <w:rFonts w:cstheme="minorHAnsi"/>
          <w:i/>
          <w:iCs/>
        </w:rPr>
        <w:t>chlorantha</w:t>
      </w:r>
      <w:proofErr w:type="spellEnd"/>
      <w:r w:rsidRPr="00581E81">
        <w:rPr>
          <w:rFonts w:cstheme="minorHAnsi"/>
          <w:iCs/>
        </w:rPr>
        <w:t xml:space="preserve"> a </w:t>
      </w:r>
      <w:proofErr w:type="spellStart"/>
      <w:r w:rsidRPr="00581E81">
        <w:rPr>
          <w:rFonts w:cstheme="minorHAnsi"/>
          <w:i/>
          <w:iCs/>
        </w:rPr>
        <w:t>Trollius</w:t>
      </w:r>
      <w:proofErr w:type="spellEnd"/>
      <w:r w:rsidRPr="00581E81">
        <w:rPr>
          <w:rFonts w:cstheme="minorHAnsi"/>
          <w:i/>
          <w:iCs/>
        </w:rPr>
        <w:t xml:space="preserve"> </w:t>
      </w:r>
      <w:proofErr w:type="spellStart"/>
      <w:r w:rsidRPr="00581E81">
        <w:rPr>
          <w:rFonts w:cstheme="minorHAnsi"/>
          <w:i/>
          <w:iCs/>
        </w:rPr>
        <w:t>altissimus</w:t>
      </w:r>
      <w:proofErr w:type="spellEnd"/>
      <w:r w:rsidRPr="00581E81">
        <w:rPr>
          <w:rFonts w:cstheme="minorHAnsi"/>
          <w:iCs/>
        </w:rPr>
        <w:t xml:space="preserve">. V současnosti louky nejčastěji degradují, když jsou ponechány ladem, což vede k šíření dominantního druhu trávy a invazních druhů jako </w:t>
      </w:r>
      <w:proofErr w:type="spellStart"/>
      <w:r w:rsidRPr="00581E81">
        <w:rPr>
          <w:rFonts w:cstheme="minorHAnsi"/>
          <w:i/>
          <w:iCs/>
        </w:rPr>
        <w:t>Lupinus</w:t>
      </w:r>
      <w:proofErr w:type="spellEnd"/>
      <w:r w:rsidRPr="00581E81">
        <w:rPr>
          <w:rFonts w:cstheme="minorHAnsi"/>
          <w:i/>
          <w:iCs/>
        </w:rPr>
        <w:t xml:space="preserve"> </w:t>
      </w:r>
      <w:proofErr w:type="spellStart"/>
      <w:r w:rsidRPr="00581E81">
        <w:rPr>
          <w:rFonts w:cstheme="minorHAnsi"/>
          <w:i/>
          <w:iCs/>
        </w:rPr>
        <w:t>polyphyllus</w:t>
      </w:r>
      <w:proofErr w:type="spellEnd"/>
      <w:r w:rsidRPr="00581E81">
        <w:rPr>
          <w:rFonts w:cstheme="minorHAnsi"/>
          <w:iCs/>
        </w:rPr>
        <w:t xml:space="preserve"> a </w:t>
      </w:r>
      <w:proofErr w:type="spellStart"/>
      <w:r w:rsidRPr="00581E81">
        <w:rPr>
          <w:rFonts w:cstheme="minorHAnsi"/>
          <w:i/>
          <w:iCs/>
        </w:rPr>
        <w:t>Telekia</w:t>
      </w:r>
      <w:proofErr w:type="spellEnd"/>
      <w:r w:rsidRPr="00581E81">
        <w:rPr>
          <w:rFonts w:cstheme="minorHAnsi"/>
          <w:i/>
          <w:iCs/>
        </w:rPr>
        <w:t xml:space="preserve"> </w:t>
      </w:r>
      <w:proofErr w:type="spellStart"/>
      <w:r w:rsidRPr="00581E81">
        <w:rPr>
          <w:rFonts w:cstheme="minorHAnsi"/>
          <w:i/>
          <w:iCs/>
        </w:rPr>
        <w:t>speciosa</w:t>
      </w:r>
      <w:proofErr w:type="spellEnd"/>
      <w:r w:rsidRPr="00581E81">
        <w:rPr>
          <w:rFonts w:cstheme="minorHAnsi"/>
          <w:iCs/>
        </w:rPr>
        <w:t>.</w:t>
      </w:r>
    </w:p>
    <w:p w14:paraId="0574AFFE" w14:textId="77777777" w:rsidR="00530343" w:rsidRPr="006D7E6E" w:rsidRDefault="00000000" w:rsidP="004A6AAB">
      <w:pPr>
        <w:spacing w:before="240"/>
        <w:rPr>
          <w:rFonts w:cstheme="minorHAnsi"/>
          <w:iCs/>
          <w:u w:val="single"/>
        </w:rPr>
      </w:pPr>
      <w:r w:rsidRPr="006D7E6E">
        <w:rPr>
          <w:rFonts w:cstheme="minorHAnsi"/>
          <w:iCs/>
          <w:u w:val="single"/>
        </w:rPr>
        <w:t>Poháňkové pastviny (T1.3)</w:t>
      </w:r>
    </w:p>
    <w:p w14:paraId="689069DB" w14:textId="77777777" w:rsidR="00530343" w:rsidRPr="004A6AAB" w:rsidRDefault="00000000" w:rsidP="00530343">
      <w:pPr>
        <w:rPr>
          <w:rFonts w:cstheme="minorHAnsi"/>
          <w:iCs/>
        </w:rPr>
      </w:pPr>
      <w:r w:rsidRPr="00581E81">
        <w:rPr>
          <w:rFonts w:cstheme="minorHAnsi"/>
          <w:iCs/>
        </w:rPr>
        <w:t xml:space="preserve">Poháňkové pastviny se vyvinuly na mezofilních stanovištích. Porosty jsou udržovány hlavně pastvou skotu. Často se tvoří přechodné biotopy k mezofilním </w:t>
      </w:r>
      <w:proofErr w:type="spellStart"/>
      <w:r w:rsidRPr="00581E81">
        <w:rPr>
          <w:rFonts w:cstheme="minorHAnsi"/>
          <w:iCs/>
        </w:rPr>
        <w:t>ovsíkovým</w:t>
      </w:r>
      <w:proofErr w:type="spellEnd"/>
      <w:r w:rsidRPr="00581E81">
        <w:rPr>
          <w:rFonts w:cstheme="minorHAnsi"/>
          <w:iCs/>
        </w:rPr>
        <w:t xml:space="preserve"> loukám. Porosty lze přiřadit ke svazu </w:t>
      </w:r>
      <w:proofErr w:type="spellStart"/>
      <w:r w:rsidRPr="00581E81">
        <w:rPr>
          <w:rFonts w:cstheme="minorHAnsi"/>
          <w:i/>
          <w:iCs/>
        </w:rPr>
        <w:t>Cynosurion</w:t>
      </w:r>
      <w:proofErr w:type="spellEnd"/>
      <w:r w:rsidRPr="00581E81">
        <w:rPr>
          <w:rFonts w:cstheme="minorHAnsi"/>
          <w:i/>
          <w:iCs/>
        </w:rPr>
        <w:t xml:space="preserve"> </w:t>
      </w:r>
      <w:proofErr w:type="spellStart"/>
      <w:r w:rsidRPr="00581E81">
        <w:rPr>
          <w:rFonts w:cstheme="minorHAnsi"/>
          <w:i/>
          <w:iCs/>
        </w:rPr>
        <w:t>cristati</w:t>
      </w:r>
      <w:proofErr w:type="spellEnd"/>
      <w:r w:rsidRPr="00581E81">
        <w:rPr>
          <w:rFonts w:cstheme="minorHAnsi"/>
          <w:iCs/>
        </w:rPr>
        <w:t xml:space="preserve">, jsou však obvykle druhově chudé a převažují v nich nitrofilní druhy. K typickým druhům patří např.: </w:t>
      </w:r>
      <w:proofErr w:type="spellStart"/>
      <w:r w:rsidRPr="00581E81">
        <w:rPr>
          <w:rFonts w:cstheme="minorHAnsi"/>
          <w:i/>
          <w:iCs/>
        </w:rPr>
        <w:t>Anthoxanthum</w:t>
      </w:r>
      <w:proofErr w:type="spellEnd"/>
      <w:r w:rsidRPr="00581E81">
        <w:rPr>
          <w:rFonts w:cstheme="minorHAnsi"/>
          <w:i/>
          <w:iCs/>
        </w:rPr>
        <w:t xml:space="preserve"> </w:t>
      </w:r>
      <w:proofErr w:type="spellStart"/>
      <w:r w:rsidRPr="00581E81">
        <w:rPr>
          <w:rFonts w:cstheme="minorHAnsi"/>
          <w:i/>
          <w:iCs/>
        </w:rPr>
        <w:t>odoratum</w:t>
      </w:r>
      <w:proofErr w:type="spellEnd"/>
      <w:r w:rsidRPr="00581E81">
        <w:rPr>
          <w:rFonts w:cstheme="minorHAnsi"/>
          <w:iCs/>
        </w:rPr>
        <w:t xml:space="preserve">, </w:t>
      </w:r>
      <w:proofErr w:type="spellStart"/>
      <w:r w:rsidRPr="00581E81">
        <w:rPr>
          <w:rFonts w:cstheme="minorHAnsi"/>
          <w:i/>
          <w:iCs/>
        </w:rPr>
        <w:t>Bellis</w:t>
      </w:r>
      <w:proofErr w:type="spellEnd"/>
      <w:r w:rsidRPr="00581E81">
        <w:rPr>
          <w:rFonts w:cstheme="minorHAnsi"/>
          <w:i/>
          <w:iCs/>
        </w:rPr>
        <w:t xml:space="preserve"> </w:t>
      </w:r>
      <w:proofErr w:type="spellStart"/>
      <w:r w:rsidRPr="00581E81">
        <w:rPr>
          <w:rFonts w:cstheme="minorHAnsi"/>
          <w:i/>
          <w:iCs/>
        </w:rPr>
        <w:t>perennis</w:t>
      </w:r>
      <w:proofErr w:type="spellEnd"/>
      <w:r w:rsidRPr="00581E81">
        <w:rPr>
          <w:rFonts w:cstheme="minorHAnsi"/>
          <w:iCs/>
        </w:rPr>
        <w:t xml:space="preserve">, </w:t>
      </w:r>
      <w:proofErr w:type="spellStart"/>
      <w:r w:rsidRPr="00581E81">
        <w:rPr>
          <w:rFonts w:cstheme="minorHAnsi"/>
          <w:i/>
          <w:iCs/>
        </w:rPr>
        <w:t>Briza</w:t>
      </w:r>
      <w:proofErr w:type="spellEnd"/>
      <w:r w:rsidRPr="00581E81">
        <w:rPr>
          <w:rFonts w:cstheme="minorHAnsi"/>
          <w:i/>
          <w:iCs/>
        </w:rPr>
        <w:t xml:space="preserve"> media</w:t>
      </w:r>
      <w:r w:rsidRPr="00581E81">
        <w:rPr>
          <w:rFonts w:cstheme="minorHAnsi"/>
          <w:iCs/>
        </w:rPr>
        <w:t xml:space="preserve">, </w:t>
      </w:r>
      <w:proofErr w:type="spellStart"/>
      <w:r w:rsidRPr="00581E81">
        <w:rPr>
          <w:rFonts w:cstheme="minorHAnsi"/>
          <w:i/>
          <w:iCs/>
        </w:rPr>
        <w:t>Cynosurus</w:t>
      </w:r>
      <w:proofErr w:type="spellEnd"/>
      <w:r w:rsidRPr="00581E81">
        <w:rPr>
          <w:rFonts w:cstheme="minorHAnsi"/>
          <w:i/>
          <w:iCs/>
        </w:rPr>
        <w:t xml:space="preserve"> </w:t>
      </w:r>
      <w:proofErr w:type="spellStart"/>
      <w:r w:rsidRPr="00581E81">
        <w:rPr>
          <w:rFonts w:cstheme="minorHAnsi"/>
          <w:i/>
          <w:iCs/>
        </w:rPr>
        <w:t>cristatus</w:t>
      </w:r>
      <w:proofErr w:type="spellEnd"/>
      <w:r w:rsidRPr="00581E81">
        <w:rPr>
          <w:rFonts w:cstheme="minorHAnsi"/>
          <w:iCs/>
        </w:rPr>
        <w:t xml:space="preserve">, </w:t>
      </w:r>
      <w:proofErr w:type="spellStart"/>
      <w:r w:rsidRPr="00581E81">
        <w:rPr>
          <w:rFonts w:cstheme="minorHAnsi"/>
          <w:i/>
          <w:iCs/>
        </w:rPr>
        <w:t>Euphrasia</w:t>
      </w:r>
      <w:proofErr w:type="spellEnd"/>
      <w:r w:rsidRPr="00581E81">
        <w:rPr>
          <w:rFonts w:cstheme="minorHAnsi"/>
          <w:iCs/>
        </w:rPr>
        <w:t xml:space="preserve"> </w:t>
      </w:r>
      <w:proofErr w:type="spellStart"/>
      <w:r w:rsidRPr="00581E81">
        <w:rPr>
          <w:rFonts w:cstheme="minorHAnsi"/>
          <w:iCs/>
        </w:rPr>
        <w:t>sp</w:t>
      </w:r>
      <w:proofErr w:type="spellEnd"/>
      <w:r w:rsidRPr="00581E81">
        <w:rPr>
          <w:rFonts w:cstheme="minorHAnsi"/>
          <w:iCs/>
        </w:rPr>
        <w:t xml:space="preserve">., </w:t>
      </w:r>
      <w:proofErr w:type="spellStart"/>
      <w:r w:rsidRPr="00581E81">
        <w:rPr>
          <w:rFonts w:cstheme="minorHAnsi"/>
          <w:i/>
          <w:iCs/>
        </w:rPr>
        <w:t>Leontodon</w:t>
      </w:r>
      <w:proofErr w:type="spellEnd"/>
      <w:r w:rsidRPr="00581E81">
        <w:rPr>
          <w:rFonts w:cstheme="minorHAnsi"/>
          <w:i/>
          <w:iCs/>
        </w:rPr>
        <w:t xml:space="preserve"> </w:t>
      </w:r>
      <w:proofErr w:type="spellStart"/>
      <w:r w:rsidRPr="00581E81">
        <w:rPr>
          <w:rFonts w:cstheme="minorHAnsi"/>
          <w:i/>
          <w:iCs/>
        </w:rPr>
        <w:t>autumnalis</w:t>
      </w:r>
      <w:proofErr w:type="spellEnd"/>
      <w:r w:rsidRPr="00581E81">
        <w:rPr>
          <w:rFonts w:cstheme="minorHAnsi"/>
          <w:iCs/>
        </w:rPr>
        <w:t xml:space="preserve">, </w:t>
      </w:r>
      <w:r w:rsidRPr="00581E81">
        <w:rPr>
          <w:rFonts w:cstheme="minorHAnsi"/>
          <w:i/>
          <w:iCs/>
        </w:rPr>
        <w:t>L</w:t>
      </w:r>
      <w:r w:rsidRPr="00581E81">
        <w:rPr>
          <w:rFonts w:cstheme="minorHAnsi"/>
          <w:iCs/>
        </w:rPr>
        <w:t xml:space="preserve">. </w:t>
      </w:r>
      <w:proofErr w:type="spellStart"/>
      <w:r w:rsidRPr="00581E81">
        <w:rPr>
          <w:rFonts w:cstheme="minorHAnsi"/>
          <w:i/>
          <w:iCs/>
        </w:rPr>
        <w:t>hispidus</w:t>
      </w:r>
      <w:proofErr w:type="spellEnd"/>
      <w:r w:rsidRPr="00581E81">
        <w:rPr>
          <w:rFonts w:cstheme="minorHAnsi"/>
          <w:iCs/>
        </w:rPr>
        <w:t xml:space="preserve">, </w:t>
      </w:r>
      <w:proofErr w:type="spellStart"/>
      <w:r w:rsidRPr="00581E81">
        <w:rPr>
          <w:rFonts w:cstheme="minorHAnsi"/>
          <w:i/>
          <w:iCs/>
        </w:rPr>
        <w:t>Prunella</w:t>
      </w:r>
      <w:proofErr w:type="spellEnd"/>
      <w:r w:rsidRPr="00581E81">
        <w:rPr>
          <w:rFonts w:cstheme="minorHAnsi"/>
          <w:i/>
          <w:iCs/>
        </w:rPr>
        <w:t xml:space="preserve"> </w:t>
      </w:r>
      <w:proofErr w:type="spellStart"/>
      <w:r w:rsidRPr="00581E81">
        <w:rPr>
          <w:rFonts w:cstheme="minorHAnsi"/>
          <w:i/>
          <w:iCs/>
        </w:rPr>
        <w:t>vulgaris</w:t>
      </w:r>
      <w:proofErr w:type="spellEnd"/>
      <w:r w:rsidRPr="00581E81">
        <w:rPr>
          <w:rFonts w:cstheme="minorHAnsi"/>
          <w:iCs/>
        </w:rPr>
        <w:t xml:space="preserve">, </w:t>
      </w:r>
      <w:proofErr w:type="spellStart"/>
      <w:r w:rsidRPr="00581E81">
        <w:rPr>
          <w:rFonts w:cstheme="minorHAnsi"/>
          <w:i/>
          <w:iCs/>
        </w:rPr>
        <w:t>Trifolium</w:t>
      </w:r>
      <w:proofErr w:type="spellEnd"/>
      <w:r w:rsidRPr="00581E81">
        <w:rPr>
          <w:rFonts w:cstheme="minorHAnsi"/>
          <w:i/>
          <w:iCs/>
        </w:rPr>
        <w:t xml:space="preserve"> </w:t>
      </w:r>
      <w:proofErr w:type="spellStart"/>
      <w:r w:rsidRPr="00581E81">
        <w:rPr>
          <w:rFonts w:cstheme="minorHAnsi"/>
          <w:i/>
          <w:iCs/>
        </w:rPr>
        <w:t>repens</w:t>
      </w:r>
      <w:proofErr w:type="spellEnd"/>
      <w:r w:rsidRPr="00581E81">
        <w:rPr>
          <w:rFonts w:cstheme="minorHAnsi"/>
          <w:iCs/>
        </w:rPr>
        <w:t xml:space="preserve"> a</w:t>
      </w:r>
      <w:r w:rsidRPr="00581E81">
        <w:rPr>
          <w:rFonts w:cstheme="minorHAnsi"/>
          <w:i/>
          <w:iCs/>
        </w:rPr>
        <w:t xml:space="preserve"> Veronica </w:t>
      </w:r>
      <w:proofErr w:type="spellStart"/>
      <w:r w:rsidRPr="00581E81">
        <w:rPr>
          <w:rFonts w:cstheme="minorHAnsi"/>
          <w:i/>
          <w:iCs/>
        </w:rPr>
        <w:t>serpyllifolia</w:t>
      </w:r>
      <w:proofErr w:type="spellEnd"/>
      <w:r w:rsidRPr="00581E81">
        <w:rPr>
          <w:rFonts w:cstheme="minorHAnsi"/>
          <w:iCs/>
        </w:rPr>
        <w:t xml:space="preserve">. </w:t>
      </w:r>
    </w:p>
    <w:p w14:paraId="0739EB71" w14:textId="77777777" w:rsidR="00530343" w:rsidRPr="006D7E6E" w:rsidRDefault="00000000" w:rsidP="00E6527F">
      <w:pPr>
        <w:keepNext/>
        <w:keepLines/>
        <w:widowControl/>
        <w:spacing w:before="240"/>
        <w:rPr>
          <w:rFonts w:cstheme="minorHAnsi"/>
          <w:u w:val="single"/>
        </w:rPr>
      </w:pPr>
      <w:r w:rsidRPr="006D7E6E">
        <w:rPr>
          <w:rFonts w:cstheme="minorHAnsi"/>
          <w:u w:val="single"/>
        </w:rPr>
        <w:lastRenderedPageBreak/>
        <w:t>Podhorské a horské smilkové trávníky (T2.3)</w:t>
      </w:r>
    </w:p>
    <w:p w14:paraId="540A0007" w14:textId="77777777" w:rsidR="00530343" w:rsidRPr="00252F06" w:rsidRDefault="00000000" w:rsidP="00E6527F">
      <w:pPr>
        <w:keepNext/>
        <w:keepLines/>
        <w:widowControl/>
        <w:rPr>
          <w:rFonts w:cstheme="minorHAnsi"/>
          <w:spacing w:val="-2"/>
        </w:rPr>
      </w:pPr>
      <w:r w:rsidRPr="00252F06">
        <w:rPr>
          <w:rFonts w:cstheme="minorHAnsi"/>
          <w:spacing w:val="-2"/>
        </w:rPr>
        <w:t xml:space="preserve">Krátkostébelné, obvykle relativně výsušné travní porosty se vyskytují až na výjimky </w:t>
      </w:r>
      <w:proofErr w:type="spellStart"/>
      <w:r w:rsidRPr="00252F06">
        <w:rPr>
          <w:rFonts w:cstheme="minorHAnsi"/>
          <w:spacing w:val="-2"/>
        </w:rPr>
        <w:t>maloplošně</w:t>
      </w:r>
      <w:proofErr w:type="spellEnd"/>
      <w:r w:rsidRPr="00252F06">
        <w:rPr>
          <w:rFonts w:cstheme="minorHAnsi"/>
          <w:spacing w:val="-2"/>
        </w:rPr>
        <w:t xml:space="preserve"> po celém území, převážně na chudších půdách ve svahových polohách, na mezích, ale i na střídavě vlhkých místech plochých terénů. Typicky tvoří mozaiky a přechody zejména s horskými </w:t>
      </w:r>
      <w:proofErr w:type="spellStart"/>
      <w:r w:rsidRPr="00252F06">
        <w:rPr>
          <w:rFonts w:cstheme="minorHAnsi"/>
          <w:spacing w:val="-2"/>
        </w:rPr>
        <w:t>trojštětovými</w:t>
      </w:r>
      <w:proofErr w:type="spellEnd"/>
      <w:r w:rsidRPr="00252F06">
        <w:rPr>
          <w:rFonts w:cstheme="minorHAnsi"/>
          <w:spacing w:val="-2"/>
        </w:rPr>
        <w:t xml:space="preserve"> a mezofilními </w:t>
      </w:r>
      <w:proofErr w:type="spellStart"/>
      <w:r w:rsidRPr="00252F06">
        <w:rPr>
          <w:rFonts w:cstheme="minorHAnsi"/>
          <w:spacing w:val="-2"/>
        </w:rPr>
        <w:t>ovsíkovými</w:t>
      </w:r>
      <w:proofErr w:type="spellEnd"/>
      <w:r w:rsidRPr="00252F06">
        <w:rPr>
          <w:rFonts w:cstheme="minorHAnsi"/>
          <w:spacing w:val="-2"/>
        </w:rPr>
        <w:t xml:space="preserve"> loukami, dále s vlhkými </w:t>
      </w:r>
      <w:proofErr w:type="spellStart"/>
      <w:r w:rsidRPr="00252F06">
        <w:rPr>
          <w:rFonts w:cstheme="minorHAnsi"/>
          <w:spacing w:val="-2"/>
        </w:rPr>
        <w:t>pcháčovými</w:t>
      </w:r>
      <w:proofErr w:type="spellEnd"/>
      <w:r w:rsidRPr="00252F06">
        <w:rPr>
          <w:rFonts w:cstheme="minorHAnsi"/>
          <w:spacing w:val="-2"/>
        </w:rPr>
        <w:t xml:space="preserve"> a rašelinnými loukami a přechodovými rašeliništi. Plošně nejrozsáhlejší porosty se nacházejí v EVL Panský vrch a na </w:t>
      </w:r>
      <w:proofErr w:type="spellStart"/>
      <w:r w:rsidRPr="00252F06">
        <w:rPr>
          <w:rFonts w:cstheme="minorHAnsi"/>
          <w:spacing w:val="-2"/>
        </w:rPr>
        <w:t>Šajtavě</w:t>
      </w:r>
      <w:proofErr w:type="spellEnd"/>
      <w:r w:rsidRPr="00252F06">
        <w:rPr>
          <w:rFonts w:cstheme="minorHAnsi"/>
          <w:spacing w:val="-2"/>
        </w:rPr>
        <w:t xml:space="preserve">; zachovalé a druhově bohaté porosty menšího rozsahu se vyskytují v PR </w:t>
      </w:r>
      <w:proofErr w:type="spellStart"/>
      <w:r w:rsidRPr="00252F06">
        <w:rPr>
          <w:rFonts w:cstheme="minorHAnsi"/>
          <w:spacing w:val="-2"/>
        </w:rPr>
        <w:t>Hořečky</w:t>
      </w:r>
      <w:proofErr w:type="spellEnd"/>
      <w:r w:rsidRPr="00252F06">
        <w:rPr>
          <w:rFonts w:cstheme="minorHAnsi"/>
          <w:spacing w:val="-2"/>
        </w:rPr>
        <w:t xml:space="preserve">, NPR </w:t>
      </w:r>
      <w:proofErr w:type="spellStart"/>
      <w:r w:rsidRPr="00252F06">
        <w:rPr>
          <w:rFonts w:cstheme="minorHAnsi"/>
          <w:spacing w:val="-2"/>
        </w:rPr>
        <w:t>Bukačka</w:t>
      </w:r>
      <w:proofErr w:type="spellEnd"/>
      <w:r w:rsidRPr="00252F06">
        <w:rPr>
          <w:rFonts w:cstheme="minorHAnsi"/>
          <w:spacing w:val="-2"/>
        </w:rPr>
        <w:t xml:space="preserve">, PR </w:t>
      </w:r>
      <w:proofErr w:type="spellStart"/>
      <w:r w:rsidRPr="00252F06">
        <w:rPr>
          <w:rFonts w:cstheme="minorHAnsi"/>
          <w:spacing w:val="-2"/>
        </w:rPr>
        <w:t>Trčkovská</w:t>
      </w:r>
      <w:proofErr w:type="spellEnd"/>
      <w:r w:rsidRPr="00252F06">
        <w:rPr>
          <w:rFonts w:cstheme="minorHAnsi"/>
          <w:spacing w:val="-2"/>
        </w:rPr>
        <w:t xml:space="preserve"> louka, PR Kačerov, louky na </w:t>
      </w:r>
      <w:proofErr w:type="spellStart"/>
      <w:r w:rsidRPr="00252F06">
        <w:rPr>
          <w:rFonts w:cstheme="minorHAnsi"/>
          <w:spacing w:val="-2"/>
        </w:rPr>
        <w:t>Čihalce</w:t>
      </w:r>
      <w:proofErr w:type="spellEnd"/>
      <w:r w:rsidRPr="00252F06">
        <w:rPr>
          <w:rFonts w:cstheme="minorHAnsi"/>
          <w:spacing w:val="-2"/>
        </w:rPr>
        <w:t xml:space="preserve">, Polomu, </w:t>
      </w:r>
      <w:proofErr w:type="spellStart"/>
      <w:r w:rsidRPr="00252F06">
        <w:rPr>
          <w:rFonts w:cstheme="minorHAnsi"/>
          <w:spacing w:val="-2"/>
        </w:rPr>
        <w:t>Šerlichu</w:t>
      </w:r>
      <w:proofErr w:type="spellEnd"/>
      <w:r w:rsidRPr="00252F06">
        <w:rPr>
          <w:rFonts w:cstheme="minorHAnsi"/>
          <w:spacing w:val="-2"/>
        </w:rPr>
        <w:t xml:space="preserve"> a Nebeské Rybné. Porosty náleží ke svazu </w:t>
      </w:r>
      <w:proofErr w:type="spellStart"/>
      <w:r w:rsidRPr="00252F06">
        <w:rPr>
          <w:rFonts w:cstheme="minorHAnsi"/>
          <w:i/>
          <w:spacing w:val="-2"/>
        </w:rPr>
        <w:t>Violion</w:t>
      </w:r>
      <w:proofErr w:type="spellEnd"/>
      <w:r w:rsidRPr="00252F06">
        <w:rPr>
          <w:rFonts w:cstheme="minorHAnsi"/>
          <w:i/>
          <w:spacing w:val="-2"/>
        </w:rPr>
        <w:t xml:space="preserve"> </w:t>
      </w:r>
      <w:proofErr w:type="spellStart"/>
      <w:r w:rsidRPr="00252F06">
        <w:rPr>
          <w:rFonts w:cstheme="minorHAnsi"/>
          <w:i/>
          <w:spacing w:val="-2"/>
        </w:rPr>
        <w:t>caninae</w:t>
      </w:r>
      <w:proofErr w:type="spellEnd"/>
      <w:r w:rsidRPr="00252F06">
        <w:rPr>
          <w:rFonts w:cstheme="minorHAnsi"/>
          <w:spacing w:val="-2"/>
        </w:rPr>
        <w:t xml:space="preserve">, na mezofilních stanovištích a na kontaktu s rašeliništi lze rozlišit asociaci </w:t>
      </w:r>
      <w:proofErr w:type="spellStart"/>
      <w:r w:rsidRPr="00252F06">
        <w:rPr>
          <w:rFonts w:cstheme="minorHAnsi"/>
          <w:i/>
          <w:spacing w:val="-2"/>
        </w:rPr>
        <w:t>Festuco</w:t>
      </w:r>
      <w:proofErr w:type="spellEnd"/>
      <w:r w:rsidRPr="00252F06">
        <w:rPr>
          <w:rFonts w:cstheme="minorHAnsi"/>
          <w:i/>
          <w:spacing w:val="-2"/>
        </w:rPr>
        <w:t xml:space="preserve"> </w:t>
      </w:r>
      <w:proofErr w:type="spellStart"/>
      <w:r w:rsidRPr="00252F06">
        <w:rPr>
          <w:rFonts w:cstheme="minorHAnsi"/>
          <w:i/>
          <w:spacing w:val="-2"/>
        </w:rPr>
        <w:t>capillatae</w:t>
      </w:r>
      <w:proofErr w:type="spellEnd"/>
      <w:r w:rsidRPr="00252F06">
        <w:rPr>
          <w:rFonts w:cstheme="minorHAnsi"/>
          <w:spacing w:val="-2"/>
        </w:rPr>
        <w:t>-</w:t>
      </w:r>
      <w:r w:rsidRPr="00252F06">
        <w:rPr>
          <w:rFonts w:cstheme="minorHAnsi"/>
          <w:i/>
          <w:spacing w:val="-2"/>
        </w:rPr>
        <w:t xml:space="preserve">Nardetum </w:t>
      </w:r>
      <w:proofErr w:type="spellStart"/>
      <w:r w:rsidRPr="00252F06">
        <w:rPr>
          <w:rFonts w:cstheme="minorHAnsi"/>
          <w:i/>
          <w:spacing w:val="-2"/>
        </w:rPr>
        <w:t>strictae</w:t>
      </w:r>
      <w:proofErr w:type="spellEnd"/>
      <w:r w:rsidRPr="00252F06">
        <w:rPr>
          <w:rFonts w:cstheme="minorHAnsi"/>
          <w:spacing w:val="-2"/>
        </w:rPr>
        <w:t xml:space="preserve"> a na výslunných, často </w:t>
      </w:r>
      <w:proofErr w:type="spellStart"/>
      <w:r w:rsidRPr="00252F06">
        <w:rPr>
          <w:rFonts w:cstheme="minorHAnsi"/>
          <w:spacing w:val="-2"/>
        </w:rPr>
        <w:t>skeletovitých</w:t>
      </w:r>
      <w:proofErr w:type="spellEnd"/>
      <w:r w:rsidRPr="00252F06">
        <w:rPr>
          <w:rFonts w:cstheme="minorHAnsi"/>
          <w:spacing w:val="-2"/>
        </w:rPr>
        <w:t xml:space="preserve"> hranách svahů asociaci </w:t>
      </w:r>
      <w:proofErr w:type="spellStart"/>
      <w:r w:rsidRPr="00252F06">
        <w:rPr>
          <w:rFonts w:cstheme="minorHAnsi"/>
          <w:i/>
          <w:spacing w:val="-2"/>
        </w:rPr>
        <w:t>Campanulo</w:t>
      </w:r>
      <w:proofErr w:type="spellEnd"/>
      <w:r w:rsidRPr="00252F06">
        <w:rPr>
          <w:rFonts w:cstheme="minorHAnsi"/>
          <w:i/>
          <w:spacing w:val="-2"/>
        </w:rPr>
        <w:t xml:space="preserve"> </w:t>
      </w:r>
      <w:proofErr w:type="spellStart"/>
      <w:r w:rsidRPr="00252F06">
        <w:rPr>
          <w:rFonts w:cstheme="minorHAnsi"/>
          <w:i/>
          <w:spacing w:val="-2"/>
        </w:rPr>
        <w:t>rotundifoliae</w:t>
      </w:r>
      <w:r w:rsidRPr="00252F06">
        <w:rPr>
          <w:rFonts w:cstheme="minorHAnsi"/>
          <w:spacing w:val="-2"/>
        </w:rPr>
        <w:t>-</w:t>
      </w:r>
      <w:r w:rsidRPr="00252F06">
        <w:rPr>
          <w:rFonts w:cstheme="minorHAnsi"/>
          <w:i/>
          <w:spacing w:val="-2"/>
        </w:rPr>
        <w:t>Dianthetum</w:t>
      </w:r>
      <w:proofErr w:type="spellEnd"/>
      <w:r w:rsidRPr="00252F06">
        <w:rPr>
          <w:rFonts w:cstheme="minorHAnsi"/>
          <w:i/>
          <w:spacing w:val="-2"/>
        </w:rPr>
        <w:t xml:space="preserve"> </w:t>
      </w:r>
      <w:proofErr w:type="spellStart"/>
      <w:r w:rsidRPr="00252F06">
        <w:rPr>
          <w:rFonts w:cstheme="minorHAnsi"/>
          <w:i/>
          <w:spacing w:val="-2"/>
        </w:rPr>
        <w:t>deltoidis</w:t>
      </w:r>
      <w:proofErr w:type="spellEnd"/>
      <w:r w:rsidRPr="00252F06">
        <w:rPr>
          <w:rFonts w:cstheme="minorHAnsi"/>
          <w:spacing w:val="-2"/>
        </w:rPr>
        <w:t xml:space="preserve">. Ve většině případů porostům dominuje </w:t>
      </w:r>
      <w:r w:rsidRPr="00252F06">
        <w:rPr>
          <w:rFonts w:cstheme="minorHAnsi"/>
          <w:i/>
          <w:spacing w:val="-2"/>
        </w:rPr>
        <w:t xml:space="preserve">Nardus </w:t>
      </w:r>
      <w:proofErr w:type="spellStart"/>
      <w:r w:rsidRPr="00252F06">
        <w:rPr>
          <w:rFonts w:cstheme="minorHAnsi"/>
          <w:i/>
          <w:spacing w:val="-2"/>
        </w:rPr>
        <w:t>stricta</w:t>
      </w:r>
      <w:proofErr w:type="spellEnd"/>
      <w:r w:rsidRPr="00252F06">
        <w:rPr>
          <w:rFonts w:cstheme="minorHAnsi"/>
          <w:spacing w:val="-2"/>
        </w:rPr>
        <w:t xml:space="preserve">, v některých porostech se však jako dominanty uplatňují i další druhy trav – </w:t>
      </w:r>
      <w:proofErr w:type="spellStart"/>
      <w:r w:rsidRPr="00252F06">
        <w:rPr>
          <w:rFonts w:cstheme="minorHAnsi"/>
          <w:i/>
          <w:spacing w:val="-2"/>
        </w:rPr>
        <w:t>Agrostis</w:t>
      </w:r>
      <w:proofErr w:type="spellEnd"/>
      <w:r w:rsidRPr="00252F06">
        <w:rPr>
          <w:rFonts w:cstheme="minorHAnsi"/>
          <w:i/>
          <w:spacing w:val="-2"/>
        </w:rPr>
        <w:t xml:space="preserve"> </w:t>
      </w:r>
      <w:proofErr w:type="spellStart"/>
      <w:r w:rsidRPr="00252F06">
        <w:rPr>
          <w:rFonts w:cstheme="minorHAnsi"/>
          <w:i/>
          <w:spacing w:val="-2"/>
        </w:rPr>
        <w:t>capillaris</w:t>
      </w:r>
      <w:proofErr w:type="spellEnd"/>
      <w:r w:rsidRPr="00252F06">
        <w:rPr>
          <w:rFonts w:cstheme="minorHAnsi"/>
          <w:spacing w:val="-2"/>
        </w:rPr>
        <w:t xml:space="preserve">, </w:t>
      </w:r>
      <w:proofErr w:type="spellStart"/>
      <w:r w:rsidRPr="00252F06">
        <w:rPr>
          <w:rFonts w:cstheme="minorHAnsi"/>
          <w:i/>
          <w:spacing w:val="-2"/>
        </w:rPr>
        <w:t>Anthoxanthum</w:t>
      </w:r>
      <w:proofErr w:type="spellEnd"/>
      <w:r w:rsidRPr="00252F06">
        <w:rPr>
          <w:rFonts w:cstheme="minorHAnsi"/>
          <w:i/>
          <w:spacing w:val="-2"/>
        </w:rPr>
        <w:t xml:space="preserve"> </w:t>
      </w:r>
      <w:proofErr w:type="spellStart"/>
      <w:r w:rsidRPr="00252F06">
        <w:rPr>
          <w:rFonts w:cstheme="minorHAnsi"/>
          <w:i/>
          <w:spacing w:val="-2"/>
        </w:rPr>
        <w:t>odoratum</w:t>
      </w:r>
      <w:proofErr w:type="spellEnd"/>
      <w:r w:rsidRPr="00252F06">
        <w:rPr>
          <w:rFonts w:cstheme="minorHAnsi"/>
          <w:spacing w:val="-2"/>
        </w:rPr>
        <w:t xml:space="preserve">, </w:t>
      </w:r>
      <w:proofErr w:type="spellStart"/>
      <w:r w:rsidRPr="00252F06">
        <w:rPr>
          <w:rFonts w:cstheme="minorHAnsi"/>
          <w:i/>
          <w:spacing w:val="-2"/>
        </w:rPr>
        <w:t>Avenella</w:t>
      </w:r>
      <w:proofErr w:type="spellEnd"/>
      <w:r w:rsidRPr="00252F06">
        <w:rPr>
          <w:rFonts w:cstheme="minorHAnsi"/>
          <w:i/>
          <w:spacing w:val="-2"/>
        </w:rPr>
        <w:t xml:space="preserve"> </w:t>
      </w:r>
      <w:proofErr w:type="spellStart"/>
      <w:r w:rsidRPr="00252F06">
        <w:rPr>
          <w:rFonts w:cstheme="minorHAnsi"/>
          <w:i/>
          <w:spacing w:val="-2"/>
        </w:rPr>
        <w:t>flexuosa</w:t>
      </w:r>
      <w:proofErr w:type="spellEnd"/>
      <w:r w:rsidRPr="00252F06">
        <w:rPr>
          <w:rFonts w:cstheme="minorHAnsi"/>
          <w:spacing w:val="-2"/>
        </w:rPr>
        <w:t xml:space="preserve">, </w:t>
      </w:r>
      <w:proofErr w:type="spellStart"/>
      <w:r w:rsidRPr="00252F06">
        <w:rPr>
          <w:rFonts w:cstheme="minorHAnsi"/>
          <w:i/>
          <w:spacing w:val="-2"/>
        </w:rPr>
        <w:t>Calamagrostis</w:t>
      </w:r>
      <w:proofErr w:type="spellEnd"/>
      <w:r w:rsidRPr="00252F06">
        <w:rPr>
          <w:rFonts w:cstheme="minorHAnsi"/>
          <w:i/>
          <w:spacing w:val="-2"/>
        </w:rPr>
        <w:t xml:space="preserve"> </w:t>
      </w:r>
      <w:proofErr w:type="spellStart"/>
      <w:r w:rsidRPr="00252F06">
        <w:rPr>
          <w:rFonts w:cstheme="minorHAnsi"/>
          <w:i/>
          <w:spacing w:val="-2"/>
        </w:rPr>
        <w:t>villosa</w:t>
      </w:r>
      <w:proofErr w:type="spellEnd"/>
      <w:r w:rsidRPr="00252F06">
        <w:rPr>
          <w:rFonts w:cstheme="minorHAnsi"/>
          <w:spacing w:val="-2"/>
        </w:rPr>
        <w:t xml:space="preserve">, </w:t>
      </w:r>
      <w:proofErr w:type="spellStart"/>
      <w:r w:rsidRPr="00252F06">
        <w:rPr>
          <w:rFonts w:cstheme="minorHAnsi"/>
          <w:i/>
          <w:spacing w:val="-2"/>
        </w:rPr>
        <w:t>Deschampsia</w:t>
      </w:r>
      <w:proofErr w:type="spellEnd"/>
      <w:r w:rsidRPr="00252F06">
        <w:rPr>
          <w:rFonts w:cstheme="minorHAnsi"/>
          <w:i/>
          <w:spacing w:val="-2"/>
        </w:rPr>
        <w:t xml:space="preserve"> </w:t>
      </w:r>
      <w:proofErr w:type="spellStart"/>
      <w:r w:rsidRPr="00252F06">
        <w:rPr>
          <w:rFonts w:cstheme="minorHAnsi"/>
          <w:i/>
          <w:spacing w:val="-2"/>
        </w:rPr>
        <w:t>cespitosa</w:t>
      </w:r>
      <w:proofErr w:type="spellEnd"/>
      <w:r w:rsidRPr="00252F06">
        <w:rPr>
          <w:rFonts w:cstheme="minorHAnsi"/>
          <w:spacing w:val="-2"/>
        </w:rPr>
        <w:t xml:space="preserve">, </w:t>
      </w:r>
      <w:proofErr w:type="spellStart"/>
      <w:r w:rsidRPr="00252F06">
        <w:rPr>
          <w:rFonts w:cstheme="minorHAnsi"/>
          <w:i/>
          <w:spacing w:val="-2"/>
        </w:rPr>
        <w:t>Festuca</w:t>
      </w:r>
      <w:proofErr w:type="spellEnd"/>
      <w:r w:rsidRPr="00252F06">
        <w:rPr>
          <w:rFonts w:cstheme="minorHAnsi"/>
          <w:i/>
          <w:spacing w:val="-2"/>
        </w:rPr>
        <w:t xml:space="preserve"> rubra</w:t>
      </w:r>
      <w:r w:rsidRPr="00252F06">
        <w:rPr>
          <w:rFonts w:cstheme="minorHAnsi"/>
          <w:spacing w:val="-2"/>
        </w:rPr>
        <w:t xml:space="preserve"> </w:t>
      </w:r>
      <w:proofErr w:type="spellStart"/>
      <w:r w:rsidRPr="00252F06">
        <w:rPr>
          <w:rFonts w:cstheme="minorHAnsi"/>
          <w:spacing w:val="-2"/>
        </w:rPr>
        <w:t>agg</w:t>
      </w:r>
      <w:proofErr w:type="spellEnd"/>
      <w:r w:rsidRPr="00252F06">
        <w:rPr>
          <w:rFonts w:cstheme="minorHAnsi"/>
          <w:spacing w:val="-2"/>
        </w:rPr>
        <w:t xml:space="preserve">. a </w:t>
      </w:r>
      <w:proofErr w:type="spellStart"/>
      <w:r w:rsidRPr="00252F06">
        <w:rPr>
          <w:rFonts w:cstheme="minorHAnsi"/>
          <w:i/>
          <w:spacing w:val="-2"/>
        </w:rPr>
        <w:t>Holcus</w:t>
      </w:r>
      <w:proofErr w:type="spellEnd"/>
      <w:r w:rsidRPr="00252F06">
        <w:rPr>
          <w:rFonts w:cstheme="minorHAnsi"/>
          <w:i/>
          <w:spacing w:val="-2"/>
        </w:rPr>
        <w:t xml:space="preserve"> </w:t>
      </w:r>
      <w:proofErr w:type="spellStart"/>
      <w:r w:rsidRPr="00252F06">
        <w:rPr>
          <w:rFonts w:cstheme="minorHAnsi"/>
          <w:i/>
          <w:spacing w:val="-2"/>
        </w:rPr>
        <w:t>mollis</w:t>
      </w:r>
      <w:proofErr w:type="spellEnd"/>
      <w:r w:rsidRPr="00252F06">
        <w:rPr>
          <w:rFonts w:cstheme="minorHAnsi"/>
          <w:spacing w:val="-2"/>
        </w:rPr>
        <w:t xml:space="preserve">. V porostech se dále objevují např. druhy </w:t>
      </w:r>
      <w:proofErr w:type="spellStart"/>
      <w:r w:rsidRPr="00252F06">
        <w:rPr>
          <w:rFonts w:cstheme="minorHAnsi"/>
          <w:i/>
          <w:spacing w:val="-2"/>
        </w:rPr>
        <w:t>Calluna</w:t>
      </w:r>
      <w:proofErr w:type="spellEnd"/>
      <w:r w:rsidRPr="00252F06">
        <w:rPr>
          <w:rFonts w:cstheme="minorHAnsi"/>
          <w:i/>
          <w:spacing w:val="-2"/>
        </w:rPr>
        <w:t xml:space="preserve"> </w:t>
      </w:r>
      <w:proofErr w:type="spellStart"/>
      <w:r w:rsidRPr="00252F06">
        <w:rPr>
          <w:rFonts w:cstheme="minorHAnsi"/>
          <w:i/>
          <w:spacing w:val="-2"/>
        </w:rPr>
        <w:t>vulgaris</w:t>
      </w:r>
      <w:proofErr w:type="spellEnd"/>
      <w:r w:rsidRPr="00252F06">
        <w:rPr>
          <w:rFonts w:cstheme="minorHAnsi"/>
          <w:spacing w:val="-2"/>
        </w:rPr>
        <w:t xml:space="preserve">, </w:t>
      </w:r>
      <w:proofErr w:type="spellStart"/>
      <w:r w:rsidRPr="00252F06">
        <w:rPr>
          <w:rFonts w:cstheme="minorHAnsi"/>
          <w:i/>
          <w:spacing w:val="-2"/>
        </w:rPr>
        <w:t>Campanula</w:t>
      </w:r>
      <w:proofErr w:type="spellEnd"/>
      <w:r w:rsidRPr="00252F06">
        <w:rPr>
          <w:rFonts w:cstheme="minorHAnsi"/>
          <w:i/>
          <w:spacing w:val="-2"/>
        </w:rPr>
        <w:t xml:space="preserve"> </w:t>
      </w:r>
      <w:proofErr w:type="spellStart"/>
      <w:r w:rsidRPr="00252F06">
        <w:rPr>
          <w:rFonts w:cstheme="minorHAnsi"/>
          <w:i/>
          <w:spacing w:val="-2"/>
        </w:rPr>
        <w:t>rotundifolia</w:t>
      </w:r>
      <w:proofErr w:type="spellEnd"/>
      <w:r w:rsidRPr="00252F06">
        <w:rPr>
          <w:rFonts w:cstheme="minorHAnsi"/>
          <w:spacing w:val="-2"/>
        </w:rPr>
        <w:t xml:space="preserve">, </w:t>
      </w:r>
      <w:proofErr w:type="spellStart"/>
      <w:r w:rsidRPr="00252F06">
        <w:rPr>
          <w:rFonts w:cstheme="minorHAnsi"/>
          <w:i/>
          <w:spacing w:val="-2"/>
        </w:rPr>
        <w:t>Carex</w:t>
      </w:r>
      <w:proofErr w:type="spellEnd"/>
      <w:r w:rsidRPr="00252F06">
        <w:rPr>
          <w:rFonts w:cstheme="minorHAnsi"/>
          <w:i/>
          <w:spacing w:val="-2"/>
        </w:rPr>
        <w:t xml:space="preserve"> </w:t>
      </w:r>
      <w:proofErr w:type="spellStart"/>
      <w:r w:rsidRPr="00252F06">
        <w:rPr>
          <w:rFonts w:cstheme="minorHAnsi"/>
          <w:i/>
          <w:spacing w:val="-2"/>
        </w:rPr>
        <w:t>leporina</w:t>
      </w:r>
      <w:proofErr w:type="spellEnd"/>
      <w:r w:rsidRPr="00252F06">
        <w:rPr>
          <w:rFonts w:cstheme="minorHAnsi"/>
          <w:spacing w:val="-2"/>
        </w:rPr>
        <w:t xml:space="preserve">, </w:t>
      </w:r>
      <w:r w:rsidRPr="00252F06">
        <w:rPr>
          <w:rFonts w:cstheme="minorHAnsi"/>
          <w:i/>
          <w:spacing w:val="-2"/>
        </w:rPr>
        <w:t>C</w:t>
      </w:r>
      <w:r w:rsidRPr="00252F06">
        <w:rPr>
          <w:rFonts w:cstheme="minorHAnsi"/>
          <w:spacing w:val="-2"/>
        </w:rPr>
        <w:t xml:space="preserve">. </w:t>
      </w:r>
      <w:proofErr w:type="spellStart"/>
      <w:r w:rsidRPr="00252F06">
        <w:rPr>
          <w:rFonts w:cstheme="minorHAnsi"/>
          <w:i/>
          <w:spacing w:val="-2"/>
        </w:rPr>
        <w:t>pilulifera</w:t>
      </w:r>
      <w:proofErr w:type="spellEnd"/>
      <w:r w:rsidRPr="00252F06">
        <w:rPr>
          <w:rFonts w:cstheme="minorHAnsi"/>
          <w:spacing w:val="-2"/>
        </w:rPr>
        <w:t xml:space="preserve">, </w:t>
      </w:r>
      <w:proofErr w:type="spellStart"/>
      <w:r w:rsidRPr="00252F06">
        <w:rPr>
          <w:rFonts w:cstheme="minorHAnsi"/>
          <w:i/>
          <w:spacing w:val="-2"/>
        </w:rPr>
        <w:t>Dianthus</w:t>
      </w:r>
      <w:proofErr w:type="spellEnd"/>
      <w:r w:rsidRPr="00252F06">
        <w:rPr>
          <w:rFonts w:cstheme="minorHAnsi"/>
          <w:i/>
          <w:spacing w:val="-2"/>
        </w:rPr>
        <w:t xml:space="preserve"> </w:t>
      </w:r>
      <w:proofErr w:type="spellStart"/>
      <w:r w:rsidRPr="00252F06">
        <w:rPr>
          <w:rFonts w:cstheme="minorHAnsi"/>
          <w:i/>
          <w:spacing w:val="-2"/>
        </w:rPr>
        <w:t>deltoides</w:t>
      </w:r>
      <w:proofErr w:type="spellEnd"/>
      <w:r w:rsidRPr="00252F06">
        <w:rPr>
          <w:rFonts w:cstheme="minorHAnsi"/>
          <w:spacing w:val="-2"/>
        </w:rPr>
        <w:t xml:space="preserve">, </w:t>
      </w:r>
      <w:r w:rsidRPr="00252F06">
        <w:rPr>
          <w:rFonts w:cstheme="minorHAnsi"/>
          <w:i/>
          <w:spacing w:val="-2"/>
        </w:rPr>
        <w:t xml:space="preserve">Galium </w:t>
      </w:r>
      <w:proofErr w:type="spellStart"/>
      <w:r w:rsidRPr="00252F06">
        <w:rPr>
          <w:rFonts w:cstheme="minorHAnsi"/>
          <w:i/>
          <w:spacing w:val="-2"/>
        </w:rPr>
        <w:t>saxatile</w:t>
      </w:r>
      <w:proofErr w:type="spellEnd"/>
      <w:r w:rsidRPr="00252F06">
        <w:rPr>
          <w:rFonts w:cstheme="minorHAnsi"/>
          <w:spacing w:val="-2"/>
        </w:rPr>
        <w:t xml:space="preserve">, </w:t>
      </w:r>
      <w:proofErr w:type="spellStart"/>
      <w:r w:rsidRPr="00252F06">
        <w:rPr>
          <w:rFonts w:cstheme="minorHAnsi"/>
          <w:i/>
          <w:spacing w:val="-2"/>
        </w:rPr>
        <w:t>Hypericum</w:t>
      </w:r>
      <w:proofErr w:type="spellEnd"/>
      <w:r w:rsidRPr="00252F06">
        <w:rPr>
          <w:rFonts w:cstheme="minorHAnsi"/>
          <w:i/>
          <w:spacing w:val="-2"/>
        </w:rPr>
        <w:t xml:space="preserve"> </w:t>
      </w:r>
      <w:proofErr w:type="spellStart"/>
      <w:r w:rsidRPr="00252F06">
        <w:rPr>
          <w:rFonts w:cstheme="minorHAnsi"/>
          <w:i/>
          <w:spacing w:val="-2"/>
        </w:rPr>
        <w:t>maculatum</w:t>
      </w:r>
      <w:proofErr w:type="spellEnd"/>
      <w:r w:rsidRPr="00252F06">
        <w:rPr>
          <w:rFonts w:cstheme="minorHAnsi"/>
          <w:spacing w:val="-2"/>
        </w:rPr>
        <w:t xml:space="preserve">, </w:t>
      </w:r>
      <w:proofErr w:type="spellStart"/>
      <w:r w:rsidRPr="00252F06">
        <w:rPr>
          <w:rFonts w:cstheme="minorHAnsi"/>
          <w:i/>
          <w:spacing w:val="-2"/>
        </w:rPr>
        <w:t>Potentilla</w:t>
      </w:r>
      <w:proofErr w:type="spellEnd"/>
      <w:r w:rsidRPr="00252F06">
        <w:rPr>
          <w:rFonts w:cstheme="minorHAnsi"/>
          <w:i/>
          <w:spacing w:val="-2"/>
        </w:rPr>
        <w:t xml:space="preserve"> </w:t>
      </w:r>
      <w:proofErr w:type="spellStart"/>
      <w:r w:rsidRPr="00252F06">
        <w:rPr>
          <w:rFonts w:cstheme="minorHAnsi"/>
          <w:i/>
          <w:spacing w:val="-2"/>
        </w:rPr>
        <w:t>erecta</w:t>
      </w:r>
      <w:proofErr w:type="spellEnd"/>
      <w:r w:rsidRPr="00252F06">
        <w:rPr>
          <w:rFonts w:cstheme="minorHAnsi"/>
          <w:spacing w:val="-2"/>
        </w:rPr>
        <w:t xml:space="preserve">, </w:t>
      </w:r>
      <w:proofErr w:type="spellStart"/>
      <w:r w:rsidRPr="00252F06">
        <w:rPr>
          <w:rFonts w:cstheme="minorHAnsi"/>
          <w:i/>
          <w:spacing w:val="-2"/>
        </w:rPr>
        <w:t>Rumex</w:t>
      </w:r>
      <w:proofErr w:type="spellEnd"/>
      <w:r w:rsidRPr="00252F06">
        <w:rPr>
          <w:rFonts w:cstheme="minorHAnsi"/>
          <w:i/>
          <w:spacing w:val="-2"/>
        </w:rPr>
        <w:t xml:space="preserve"> </w:t>
      </w:r>
      <w:proofErr w:type="spellStart"/>
      <w:r w:rsidRPr="00252F06">
        <w:rPr>
          <w:rFonts w:cstheme="minorHAnsi"/>
          <w:i/>
          <w:spacing w:val="-2"/>
        </w:rPr>
        <w:t>acetosa</w:t>
      </w:r>
      <w:proofErr w:type="spellEnd"/>
      <w:r w:rsidRPr="00252F06">
        <w:rPr>
          <w:rFonts w:cstheme="minorHAnsi"/>
          <w:spacing w:val="-2"/>
        </w:rPr>
        <w:t xml:space="preserve">, </w:t>
      </w:r>
      <w:r w:rsidRPr="00252F06">
        <w:rPr>
          <w:rFonts w:cstheme="minorHAnsi"/>
          <w:i/>
          <w:spacing w:val="-2"/>
        </w:rPr>
        <w:t>R</w:t>
      </w:r>
      <w:r w:rsidRPr="00252F06">
        <w:rPr>
          <w:rFonts w:cstheme="minorHAnsi"/>
          <w:spacing w:val="-2"/>
        </w:rPr>
        <w:t xml:space="preserve">. </w:t>
      </w:r>
      <w:proofErr w:type="spellStart"/>
      <w:r w:rsidRPr="00252F06">
        <w:rPr>
          <w:rFonts w:cstheme="minorHAnsi"/>
          <w:i/>
          <w:spacing w:val="-2"/>
        </w:rPr>
        <w:t>acetosella</w:t>
      </w:r>
      <w:proofErr w:type="spellEnd"/>
      <w:r w:rsidRPr="00252F06">
        <w:rPr>
          <w:rFonts w:cstheme="minorHAnsi"/>
          <w:spacing w:val="-2"/>
        </w:rPr>
        <w:t xml:space="preserve">, </w:t>
      </w:r>
      <w:proofErr w:type="spellStart"/>
      <w:r w:rsidRPr="00252F06">
        <w:rPr>
          <w:rFonts w:cstheme="minorHAnsi"/>
          <w:i/>
          <w:spacing w:val="-2"/>
        </w:rPr>
        <w:t>Sanguisorba</w:t>
      </w:r>
      <w:proofErr w:type="spellEnd"/>
      <w:r w:rsidRPr="00252F06">
        <w:rPr>
          <w:rFonts w:cstheme="minorHAnsi"/>
          <w:i/>
          <w:spacing w:val="-2"/>
        </w:rPr>
        <w:t xml:space="preserve"> </w:t>
      </w:r>
      <w:proofErr w:type="spellStart"/>
      <w:r w:rsidRPr="00252F06">
        <w:rPr>
          <w:rFonts w:cstheme="minorHAnsi"/>
          <w:i/>
          <w:spacing w:val="-2"/>
        </w:rPr>
        <w:t>officinalis</w:t>
      </w:r>
      <w:proofErr w:type="spellEnd"/>
      <w:r w:rsidRPr="00252F06">
        <w:rPr>
          <w:rFonts w:cstheme="minorHAnsi"/>
          <w:spacing w:val="-2"/>
        </w:rPr>
        <w:t xml:space="preserve"> a </w:t>
      </w:r>
      <w:r w:rsidRPr="00252F06">
        <w:rPr>
          <w:rFonts w:cstheme="minorHAnsi"/>
          <w:i/>
          <w:spacing w:val="-2"/>
        </w:rPr>
        <w:t xml:space="preserve">Thymus </w:t>
      </w:r>
      <w:proofErr w:type="spellStart"/>
      <w:r w:rsidRPr="00252F06">
        <w:rPr>
          <w:rFonts w:cstheme="minorHAnsi"/>
          <w:i/>
          <w:spacing w:val="-2"/>
        </w:rPr>
        <w:t>pulegioides</w:t>
      </w:r>
      <w:proofErr w:type="spellEnd"/>
      <w:r w:rsidRPr="00252F06">
        <w:rPr>
          <w:rFonts w:cstheme="minorHAnsi"/>
          <w:spacing w:val="-2"/>
        </w:rPr>
        <w:t xml:space="preserve">. Ve vlhkomilných porostech se přidávají druhy </w:t>
      </w:r>
      <w:proofErr w:type="spellStart"/>
      <w:r w:rsidRPr="00252F06">
        <w:rPr>
          <w:rFonts w:cstheme="minorHAnsi"/>
          <w:i/>
          <w:spacing w:val="-2"/>
        </w:rPr>
        <w:t>Bistorta</w:t>
      </w:r>
      <w:proofErr w:type="spellEnd"/>
      <w:r w:rsidRPr="00252F06">
        <w:rPr>
          <w:rFonts w:cstheme="minorHAnsi"/>
          <w:i/>
          <w:spacing w:val="-2"/>
        </w:rPr>
        <w:t xml:space="preserve"> major</w:t>
      </w:r>
      <w:r w:rsidRPr="00252F06">
        <w:rPr>
          <w:rFonts w:cstheme="minorHAnsi"/>
          <w:spacing w:val="-2"/>
        </w:rPr>
        <w:t xml:space="preserve">, </w:t>
      </w:r>
      <w:proofErr w:type="spellStart"/>
      <w:r w:rsidRPr="00252F06">
        <w:rPr>
          <w:rFonts w:cstheme="minorHAnsi"/>
          <w:i/>
          <w:spacing w:val="-2"/>
        </w:rPr>
        <w:t>Cirsium</w:t>
      </w:r>
      <w:proofErr w:type="spellEnd"/>
      <w:r w:rsidRPr="00252F06">
        <w:rPr>
          <w:rFonts w:cstheme="minorHAnsi"/>
          <w:i/>
          <w:spacing w:val="-2"/>
        </w:rPr>
        <w:t xml:space="preserve"> </w:t>
      </w:r>
      <w:proofErr w:type="spellStart"/>
      <w:r w:rsidRPr="00252F06">
        <w:rPr>
          <w:rFonts w:cstheme="minorHAnsi"/>
          <w:i/>
          <w:spacing w:val="-2"/>
        </w:rPr>
        <w:t>palustre</w:t>
      </w:r>
      <w:proofErr w:type="spellEnd"/>
      <w:r w:rsidRPr="00252F06">
        <w:rPr>
          <w:rFonts w:cstheme="minorHAnsi"/>
          <w:spacing w:val="-2"/>
        </w:rPr>
        <w:t xml:space="preserve">, </w:t>
      </w:r>
      <w:proofErr w:type="spellStart"/>
      <w:r w:rsidRPr="00252F06">
        <w:rPr>
          <w:rFonts w:cstheme="minorHAnsi"/>
          <w:i/>
          <w:spacing w:val="-2"/>
        </w:rPr>
        <w:t>Equisetum</w:t>
      </w:r>
      <w:proofErr w:type="spellEnd"/>
      <w:r w:rsidRPr="00252F06">
        <w:rPr>
          <w:rFonts w:cstheme="minorHAnsi"/>
          <w:i/>
          <w:spacing w:val="-2"/>
        </w:rPr>
        <w:t xml:space="preserve"> </w:t>
      </w:r>
      <w:proofErr w:type="spellStart"/>
      <w:r w:rsidRPr="00252F06">
        <w:rPr>
          <w:rFonts w:cstheme="minorHAnsi"/>
          <w:i/>
          <w:spacing w:val="-2"/>
        </w:rPr>
        <w:t>sylvaticum</w:t>
      </w:r>
      <w:proofErr w:type="spellEnd"/>
      <w:r w:rsidRPr="00252F06">
        <w:rPr>
          <w:rFonts w:cstheme="minorHAnsi"/>
          <w:spacing w:val="-2"/>
        </w:rPr>
        <w:t xml:space="preserve">, </w:t>
      </w:r>
      <w:proofErr w:type="spellStart"/>
      <w:r w:rsidRPr="00252F06">
        <w:rPr>
          <w:rFonts w:cstheme="minorHAnsi"/>
          <w:i/>
          <w:spacing w:val="-2"/>
        </w:rPr>
        <w:t>Juncus</w:t>
      </w:r>
      <w:proofErr w:type="spellEnd"/>
      <w:r w:rsidRPr="00252F06">
        <w:rPr>
          <w:rFonts w:cstheme="minorHAnsi"/>
          <w:i/>
          <w:spacing w:val="-2"/>
        </w:rPr>
        <w:t xml:space="preserve"> </w:t>
      </w:r>
      <w:proofErr w:type="spellStart"/>
      <w:r w:rsidRPr="00252F06">
        <w:rPr>
          <w:rFonts w:cstheme="minorHAnsi"/>
          <w:i/>
          <w:spacing w:val="-2"/>
        </w:rPr>
        <w:t>filiformis</w:t>
      </w:r>
      <w:proofErr w:type="spellEnd"/>
      <w:r w:rsidRPr="00252F06">
        <w:rPr>
          <w:rFonts w:cstheme="minorHAnsi"/>
          <w:spacing w:val="-2"/>
        </w:rPr>
        <w:t xml:space="preserve">, </w:t>
      </w:r>
      <w:r w:rsidRPr="00252F06">
        <w:rPr>
          <w:rFonts w:cstheme="minorHAnsi"/>
          <w:i/>
          <w:spacing w:val="-2"/>
        </w:rPr>
        <w:t>J</w:t>
      </w:r>
      <w:r w:rsidRPr="00252F06">
        <w:rPr>
          <w:rFonts w:cstheme="minorHAnsi"/>
          <w:spacing w:val="-2"/>
        </w:rPr>
        <w:t xml:space="preserve">. </w:t>
      </w:r>
      <w:proofErr w:type="spellStart"/>
      <w:r w:rsidRPr="00252F06">
        <w:rPr>
          <w:rFonts w:cstheme="minorHAnsi"/>
          <w:i/>
          <w:spacing w:val="-2"/>
        </w:rPr>
        <w:t>squarrosus</w:t>
      </w:r>
      <w:proofErr w:type="spellEnd"/>
      <w:r w:rsidRPr="00252F06">
        <w:rPr>
          <w:rFonts w:cstheme="minorHAnsi"/>
          <w:spacing w:val="-2"/>
        </w:rPr>
        <w:t xml:space="preserve">, </w:t>
      </w:r>
      <w:r w:rsidRPr="00252F06">
        <w:rPr>
          <w:rFonts w:cstheme="minorHAnsi"/>
          <w:i/>
          <w:spacing w:val="-2"/>
        </w:rPr>
        <w:t xml:space="preserve">Viola </w:t>
      </w:r>
      <w:proofErr w:type="spellStart"/>
      <w:r w:rsidRPr="00252F06">
        <w:rPr>
          <w:rFonts w:cstheme="minorHAnsi"/>
          <w:i/>
          <w:spacing w:val="-2"/>
        </w:rPr>
        <w:t>palustris</w:t>
      </w:r>
      <w:proofErr w:type="spellEnd"/>
      <w:r w:rsidRPr="00252F06">
        <w:rPr>
          <w:rFonts w:cstheme="minorHAnsi"/>
          <w:spacing w:val="-2"/>
        </w:rPr>
        <w:t xml:space="preserve"> a v mechovém patře </w:t>
      </w:r>
      <w:proofErr w:type="spellStart"/>
      <w:r w:rsidRPr="00252F06">
        <w:rPr>
          <w:rFonts w:cstheme="minorHAnsi"/>
          <w:i/>
          <w:spacing w:val="-2"/>
        </w:rPr>
        <w:t>Polytrichum</w:t>
      </w:r>
      <w:proofErr w:type="spellEnd"/>
      <w:r w:rsidRPr="00252F06">
        <w:rPr>
          <w:rFonts w:cstheme="minorHAnsi"/>
          <w:i/>
          <w:spacing w:val="-2"/>
        </w:rPr>
        <w:t xml:space="preserve"> </w:t>
      </w:r>
      <w:proofErr w:type="spellStart"/>
      <w:r w:rsidRPr="00252F06">
        <w:rPr>
          <w:rFonts w:cstheme="minorHAnsi"/>
          <w:i/>
          <w:spacing w:val="-2"/>
        </w:rPr>
        <w:t>commune</w:t>
      </w:r>
      <w:proofErr w:type="spellEnd"/>
      <w:r w:rsidRPr="00252F06">
        <w:rPr>
          <w:rFonts w:cstheme="minorHAnsi"/>
          <w:i/>
          <w:spacing w:val="-2"/>
        </w:rPr>
        <w:t xml:space="preserve"> </w:t>
      </w:r>
      <w:r w:rsidRPr="00252F06">
        <w:rPr>
          <w:rFonts w:cstheme="minorHAnsi"/>
          <w:spacing w:val="-2"/>
        </w:rPr>
        <w:t xml:space="preserve">a </w:t>
      </w:r>
      <w:proofErr w:type="spellStart"/>
      <w:r w:rsidRPr="00252F06">
        <w:rPr>
          <w:rFonts w:cstheme="minorHAnsi"/>
          <w:i/>
          <w:spacing w:val="-2"/>
        </w:rPr>
        <w:t>Sphagnum</w:t>
      </w:r>
      <w:proofErr w:type="spellEnd"/>
      <w:r w:rsidRPr="00252F06">
        <w:rPr>
          <w:rFonts w:cstheme="minorHAnsi"/>
          <w:i/>
          <w:spacing w:val="-2"/>
        </w:rPr>
        <w:t xml:space="preserve"> </w:t>
      </w:r>
      <w:proofErr w:type="spellStart"/>
      <w:r w:rsidRPr="00252F06">
        <w:rPr>
          <w:rFonts w:cstheme="minorHAnsi"/>
          <w:spacing w:val="-2"/>
        </w:rPr>
        <w:t>sp</w:t>
      </w:r>
      <w:proofErr w:type="spellEnd"/>
      <w:r w:rsidRPr="00252F06">
        <w:rPr>
          <w:rFonts w:cstheme="minorHAnsi"/>
          <w:spacing w:val="-2"/>
        </w:rPr>
        <w:t>. div. Ve smilkových trávnících roste řada ochranářsky významných taxonů,</w:t>
      </w:r>
      <w:r w:rsidR="00C36BC4" w:rsidRPr="00252F06">
        <w:rPr>
          <w:rFonts w:cstheme="minorHAnsi"/>
          <w:spacing w:val="-2"/>
        </w:rPr>
        <w:t xml:space="preserve"> např.:</w:t>
      </w:r>
      <w:r w:rsidRPr="00252F06">
        <w:rPr>
          <w:rFonts w:cstheme="minorHAnsi"/>
          <w:spacing w:val="-2"/>
        </w:rPr>
        <w:t xml:space="preserve"> </w:t>
      </w:r>
      <w:proofErr w:type="spellStart"/>
      <w:r w:rsidRPr="00252F06">
        <w:rPr>
          <w:rFonts w:cstheme="minorHAnsi"/>
          <w:i/>
          <w:spacing w:val="-2"/>
        </w:rPr>
        <w:t>Arnica</w:t>
      </w:r>
      <w:proofErr w:type="spellEnd"/>
      <w:r w:rsidRPr="00252F06">
        <w:rPr>
          <w:rFonts w:cstheme="minorHAnsi"/>
          <w:i/>
          <w:spacing w:val="-2"/>
        </w:rPr>
        <w:t xml:space="preserve"> </w:t>
      </w:r>
      <w:proofErr w:type="spellStart"/>
      <w:r w:rsidRPr="00252F06">
        <w:rPr>
          <w:rFonts w:cstheme="minorHAnsi"/>
          <w:i/>
          <w:spacing w:val="-2"/>
        </w:rPr>
        <w:t>montana</w:t>
      </w:r>
      <w:proofErr w:type="spellEnd"/>
      <w:r w:rsidRPr="00252F06">
        <w:rPr>
          <w:rFonts w:cstheme="minorHAnsi"/>
          <w:spacing w:val="-2"/>
        </w:rPr>
        <w:t xml:space="preserve">, </w:t>
      </w:r>
      <w:proofErr w:type="spellStart"/>
      <w:r w:rsidRPr="00252F06">
        <w:rPr>
          <w:rFonts w:cstheme="minorHAnsi"/>
          <w:i/>
          <w:spacing w:val="-2"/>
        </w:rPr>
        <w:t>Centaurea</w:t>
      </w:r>
      <w:proofErr w:type="spellEnd"/>
      <w:r w:rsidRPr="00252F06">
        <w:rPr>
          <w:rFonts w:cstheme="minorHAnsi"/>
          <w:i/>
          <w:spacing w:val="-2"/>
        </w:rPr>
        <w:t xml:space="preserve"> </w:t>
      </w:r>
      <w:proofErr w:type="spellStart"/>
      <w:r w:rsidRPr="00252F06">
        <w:rPr>
          <w:rFonts w:cstheme="minorHAnsi"/>
          <w:i/>
          <w:spacing w:val="-2"/>
        </w:rPr>
        <w:t>pseudophrygia</w:t>
      </w:r>
      <w:proofErr w:type="spellEnd"/>
      <w:r w:rsidRPr="00252F06">
        <w:rPr>
          <w:rFonts w:cstheme="minorHAnsi"/>
          <w:spacing w:val="-2"/>
        </w:rPr>
        <w:t xml:space="preserve">, </w:t>
      </w:r>
      <w:proofErr w:type="spellStart"/>
      <w:r w:rsidRPr="00252F06">
        <w:rPr>
          <w:rFonts w:cstheme="minorHAnsi"/>
          <w:i/>
          <w:spacing w:val="-2"/>
        </w:rPr>
        <w:t>Gentianella</w:t>
      </w:r>
      <w:proofErr w:type="spellEnd"/>
      <w:r w:rsidRPr="00252F06">
        <w:rPr>
          <w:rFonts w:cstheme="minorHAnsi"/>
          <w:i/>
          <w:spacing w:val="-2"/>
        </w:rPr>
        <w:t xml:space="preserve"> </w:t>
      </w:r>
      <w:proofErr w:type="spellStart"/>
      <w:r w:rsidRPr="00252F06">
        <w:rPr>
          <w:rFonts w:cstheme="minorHAnsi"/>
          <w:i/>
          <w:spacing w:val="-2"/>
        </w:rPr>
        <w:t>praecox</w:t>
      </w:r>
      <w:proofErr w:type="spellEnd"/>
      <w:r w:rsidRPr="00252F06">
        <w:rPr>
          <w:rFonts w:cstheme="minorHAnsi"/>
          <w:i/>
          <w:spacing w:val="-2"/>
        </w:rPr>
        <w:t xml:space="preserve"> </w:t>
      </w:r>
      <w:proofErr w:type="spellStart"/>
      <w:r w:rsidRPr="00252F06">
        <w:rPr>
          <w:rFonts w:cstheme="minorHAnsi"/>
          <w:spacing w:val="-2"/>
        </w:rPr>
        <w:t>subsp</w:t>
      </w:r>
      <w:proofErr w:type="spellEnd"/>
      <w:r w:rsidRPr="00252F06">
        <w:rPr>
          <w:rFonts w:cstheme="minorHAnsi"/>
          <w:spacing w:val="-2"/>
        </w:rPr>
        <w:t xml:space="preserve">. </w:t>
      </w:r>
      <w:proofErr w:type="spellStart"/>
      <w:r w:rsidRPr="00252F06">
        <w:rPr>
          <w:rFonts w:cstheme="minorHAnsi"/>
          <w:i/>
          <w:spacing w:val="-2"/>
        </w:rPr>
        <w:t>bohemica</w:t>
      </w:r>
      <w:proofErr w:type="spellEnd"/>
      <w:r w:rsidRPr="00252F06">
        <w:rPr>
          <w:rFonts w:cstheme="minorHAnsi"/>
          <w:spacing w:val="-2"/>
        </w:rPr>
        <w:t xml:space="preserve">, </w:t>
      </w:r>
      <w:proofErr w:type="spellStart"/>
      <w:r w:rsidRPr="00252F06">
        <w:rPr>
          <w:rFonts w:cstheme="minorHAnsi"/>
          <w:i/>
          <w:spacing w:val="-2"/>
        </w:rPr>
        <w:t>Gentianopsis</w:t>
      </w:r>
      <w:proofErr w:type="spellEnd"/>
      <w:r w:rsidRPr="00252F06">
        <w:rPr>
          <w:rFonts w:cstheme="minorHAnsi"/>
          <w:i/>
          <w:spacing w:val="-2"/>
        </w:rPr>
        <w:t xml:space="preserve"> </w:t>
      </w:r>
      <w:proofErr w:type="spellStart"/>
      <w:r w:rsidRPr="00252F06">
        <w:rPr>
          <w:rFonts w:cstheme="minorHAnsi"/>
          <w:i/>
          <w:spacing w:val="-2"/>
        </w:rPr>
        <w:t>ciliata</w:t>
      </w:r>
      <w:proofErr w:type="spellEnd"/>
      <w:r w:rsidRPr="00252F06">
        <w:rPr>
          <w:rFonts w:cstheme="minorHAnsi"/>
          <w:spacing w:val="-2"/>
        </w:rPr>
        <w:t xml:space="preserve">, </w:t>
      </w:r>
      <w:proofErr w:type="spellStart"/>
      <w:r w:rsidRPr="00252F06">
        <w:rPr>
          <w:rFonts w:cstheme="minorHAnsi"/>
          <w:i/>
          <w:spacing w:val="-2"/>
        </w:rPr>
        <w:t>Gymnadenia</w:t>
      </w:r>
      <w:proofErr w:type="spellEnd"/>
      <w:r w:rsidRPr="00252F06">
        <w:rPr>
          <w:rFonts w:cstheme="minorHAnsi"/>
          <w:i/>
          <w:spacing w:val="-2"/>
        </w:rPr>
        <w:t xml:space="preserve"> </w:t>
      </w:r>
      <w:proofErr w:type="spellStart"/>
      <w:r w:rsidRPr="00252F06">
        <w:rPr>
          <w:rFonts w:cstheme="minorHAnsi"/>
          <w:i/>
          <w:spacing w:val="-2"/>
        </w:rPr>
        <w:t>conopsea</w:t>
      </w:r>
      <w:proofErr w:type="spellEnd"/>
      <w:r w:rsidRPr="00252F06">
        <w:rPr>
          <w:rFonts w:cstheme="minorHAnsi"/>
          <w:spacing w:val="-2"/>
        </w:rPr>
        <w:t xml:space="preserve">, </w:t>
      </w:r>
      <w:proofErr w:type="spellStart"/>
      <w:r w:rsidRPr="00252F06">
        <w:rPr>
          <w:rFonts w:cstheme="minorHAnsi"/>
          <w:i/>
          <w:spacing w:val="-2"/>
        </w:rPr>
        <w:t>Ligusticum</w:t>
      </w:r>
      <w:proofErr w:type="spellEnd"/>
      <w:r w:rsidRPr="00252F06">
        <w:rPr>
          <w:rFonts w:cstheme="minorHAnsi"/>
          <w:i/>
          <w:spacing w:val="-2"/>
        </w:rPr>
        <w:t xml:space="preserve"> </w:t>
      </w:r>
      <w:proofErr w:type="spellStart"/>
      <w:r w:rsidRPr="00252F06">
        <w:rPr>
          <w:rFonts w:cstheme="minorHAnsi"/>
          <w:i/>
          <w:spacing w:val="-2"/>
        </w:rPr>
        <w:t>mutellina</w:t>
      </w:r>
      <w:proofErr w:type="spellEnd"/>
      <w:r w:rsidRPr="00252F06">
        <w:rPr>
          <w:rFonts w:cstheme="minorHAnsi"/>
          <w:spacing w:val="-2"/>
        </w:rPr>
        <w:t xml:space="preserve">, </w:t>
      </w:r>
      <w:proofErr w:type="spellStart"/>
      <w:r w:rsidRPr="00252F06">
        <w:rPr>
          <w:rFonts w:cstheme="minorHAnsi"/>
          <w:i/>
          <w:spacing w:val="-2"/>
        </w:rPr>
        <w:t>Pedicularis</w:t>
      </w:r>
      <w:proofErr w:type="spellEnd"/>
      <w:r w:rsidRPr="00252F06">
        <w:rPr>
          <w:rFonts w:cstheme="minorHAnsi"/>
          <w:i/>
          <w:spacing w:val="-2"/>
        </w:rPr>
        <w:t xml:space="preserve"> </w:t>
      </w:r>
      <w:proofErr w:type="spellStart"/>
      <w:r w:rsidRPr="00252F06">
        <w:rPr>
          <w:rFonts w:cstheme="minorHAnsi"/>
          <w:i/>
          <w:spacing w:val="-2"/>
        </w:rPr>
        <w:t>sylvatica</w:t>
      </w:r>
      <w:proofErr w:type="spellEnd"/>
      <w:r w:rsidRPr="00252F06">
        <w:rPr>
          <w:rFonts w:cstheme="minorHAnsi"/>
          <w:spacing w:val="-2"/>
        </w:rPr>
        <w:t xml:space="preserve">, </w:t>
      </w:r>
      <w:proofErr w:type="spellStart"/>
      <w:r w:rsidRPr="00252F06">
        <w:rPr>
          <w:rFonts w:cstheme="minorHAnsi"/>
          <w:i/>
          <w:spacing w:val="-2"/>
        </w:rPr>
        <w:t>Platanthera</w:t>
      </w:r>
      <w:proofErr w:type="spellEnd"/>
      <w:r w:rsidRPr="00252F06">
        <w:rPr>
          <w:rFonts w:cstheme="minorHAnsi"/>
          <w:i/>
          <w:spacing w:val="-2"/>
        </w:rPr>
        <w:t xml:space="preserve"> </w:t>
      </w:r>
      <w:proofErr w:type="spellStart"/>
      <w:r w:rsidRPr="00252F06">
        <w:rPr>
          <w:rFonts w:cstheme="minorHAnsi"/>
          <w:i/>
          <w:spacing w:val="-2"/>
        </w:rPr>
        <w:t>bifolia</w:t>
      </w:r>
      <w:proofErr w:type="spellEnd"/>
      <w:r w:rsidRPr="00252F06">
        <w:rPr>
          <w:rFonts w:cstheme="minorHAnsi"/>
          <w:spacing w:val="-2"/>
        </w:rPr>
        <w:t xml:space="preserve">, </w:t>
      </w:r>
      <w:r w:rsidRPr="00252F06">
        <w:rPr>
          <w:rFonts w:cstheme="minorHAnsi"/>
          <w:i/>
          <w:spacing w:val="-2"/>
        </w:rPr>
        <w:t>P</w:t>
      </w:r>
      <w:r w:rsidRPr="00252F06">
        <w:rPr>
          <w:rFonts w:cstheme="minorHAnsi"/>
          <w:spacing w:val="-2"/>
        </w:rPr>
        <w:t xml:space="preserve">. </w:t>
      </w:r>
      <w:proofErr w:type="spellStart"/>
      <w:r w:rsidRPr="00252F06">
        <w:rPr>
          <w:rFonts w:cstheme="minorHAnsi"/>
          <w:i/>
          <w:spacing w:val="-2"/>
        </w:rPr>
        <w:t>chlorantha</w:t>
      </w:r>
      <w:proofErr w:type="spellEnd"/>
      <w:r w:rsidRPr="00252F06">
        <w:rPr>
          <w:rFonts w:cstheme="minorHAnsi"/>
          <w:spacing w:val="-2"/>
        </w:rPr>
        <w:t xml:space="preserve"> a </w:t>
      </w:r>
      <w:proofErr w:type="spellStart"/>
      <w:r w:rsidRPr="00252F06">
        <w:rPr>
          <w:rFonts w:cstheme="minorHAnsi"/>
          <w:i/>
          <w:spacing w:val="-2"/>
        </w:rPr>
        <w:t>Pseudorchis</w:t>
      </w:r>
      <w:proofErr w:type="spellEnd"/>
      <w:r w:rsidRPr="00252F06">
        <w:rPr>
          <w:rFonts w:cstheme="minorHAnsi"/>
          <w:i/>
          <w:spacing w:val="-2"/>
        </w:rPr>
        <w:t xml:space="preserve"> </w:t>
      </w:r>
      <w:proofErr w:type="spellStart"/>
      <w:r w:rsidRPr="00252F06">
        <w:rPr>
          <w:rFonts w:cstheme="minorHAnsi"/>
          <w:i/>
          <w:spacing w:val="-2"/>
        </w:rPr>
        <w:t>albida</w:t>
      </w:r>
      <w:proofErr w:type="spellEnd"/>
      <w:r w:rsidR="00C36BC4" w:rsidRPr="00252F06">
        <w:rPr>
          <w:rFonts w:cstheme="minorHAnsi"/>
          <w:spacing w:val="-2"/>
        </w:rPr>
        <w:t>.</w:t>
      </w:r>
      <w:r w:rsidRPr="00252F06">
        <w:rPr>
          <w:rFonts w:cstheme="minorHAnsi"/>
          <w:spacing w:val="-2"/>
        </w:rPr>
        <w:t xml:space="preserve"> V minulosti a částečně i v současnosti smilkové trávníky ohrožuje upuštění od obhospodařování. Luční porosty kvůli tomu </w:t>
      </w:r>
      <w:proofErr w:type="spellStart"/>
      <w:r w:rsidRPr="00252F06">
        <w:rPr>
          <w:rFonts w:cstheme="minorHAnsi"/>
          <w:spacing w:val="-2"/>
        </w:rPr>
        <w:t>ruderalizují</w:t>
      </w:r>
      <w:proofErr w:type="spellEnd"/>
      <w:r w:rsidRPr="00252F06">
        <w:rPr>
          <w:rFonts w:cstheme="minorHAnsi"/>
          <w:spacing w:val="-2"/>
        </w:rPr>
        <w:t xml:space="preserve">, jsou druhově ochuzené a zarůstají dřevinami. Značná část smilkových luk zarostla nálety, zejména smrkovými a březovými, nebo jsou představovány degradovanými porosty, kterým dominují druhy </w:t>
      </w:r>
      <w:proofErr w:type="spellStart"/>
      <w:r w:rsidRPr="00252F06">
        <w:rPr>
          <w:rFonts w:cstheme="minorHAnsi"/>
          <w:i/>
          <w:spacing w:val="-2"/>
        </w:rPr>
        <w:t>Calamagrostis</w:t>
      </w:r>
      <w:proofErr w:type="spellEnd"/>
      <w:r w:rsidRPr="00252F06">
        <w:rPr>
          <w:rFonts w:cstheme="minorHAnsi"/>
          <w:i/>
          <w:spacing w:val="-2"/>
        </w:rPr>
        <w:t xml:space="preserve"> </w:t>
      </w:r>
      <w:proofErr w:type="spellStart"/>
      <w:r w:rsidRPr="00252F06">
        <w:rPr>
          <w:rFonts w:cstheme="minorHAnsi"/>
          <w:i/>
          <w:spacing w:val="-2"/>
        </w:rPr>
        <w:t>villosa</w:t>
      </w:r>
      <w:proofErr w:type="spellEnd"/>
      <w:r w:rsidRPr="00252F06">
        <w:rPr>
          <w:rFonts w:cstheme="minorHAnsi"/>
          <w:spacing w:val="-2"/>
        </w:rPr>
        <w:t>,</w:t>
      </w:r>
      <w:r w:rsidRPr="00252F06">
        <w:rPr>
          <w:rFonts w:cstheme="minorHAnsi"/>
          <w:i/>
          <w:spacing w:val="-2"/>
        </w:rPr>
        <w:t xml:space="preserve"> </w:t>
      </w:r>
      <w:proofErr w:type="spellStart"/>
      <w:r w:rsidRPr="00252F06">
        <w:rPr>
          <w:rFonts w:cstheme="minorHAnsi"/>
          <w:i/>
          <w:spacing w:val="-2"/>
        </w:rPr>
        <w:t>Holcus</w:t>
      </w:r>
      <w:proofErr w:type="spellEnd"/>
      <w:r w:rsidRPr="00252F06">
        <w:rPr>
          <w:rFonts w:cstheme="minorHAnsi"/>
          <w:i/>
          <w:spacing w:val="-2"/>
        </w:rPr>
        <w:t xml:space="preserve"> </w:t>
      </w:r>
      <w:proofErr w:type="spellStart"/>
      <w:r w:rsidRPr="00252F06">
        <w:rPr>
          <w:rFonts w:cstheme="minorHAnsi"/>
          <w:i/>
          <w:spacing w:val="-2"/>
        </w:rPr>
        <w:t>mollis</w:t>
      </w:r>
      <w:proofErr w:type="spellEnd"/>
      <w:r w:rsidRPr="00252F06">
        <w:rPr>
          <w:rFonts w:cstheme="minorHAnsi"/>
          <w:i/>
          <w:spacing w:val="-2"/>
        </w:rPr>
        <w:t xml:space="preserve"> </w:t>
      </w:r>
      <w:r w:rsidRPr="00252F06">
        <w:rPr>
          <w:rFonts w:cstheme="minorHAnsi"/>
          <w:spacing w:val="-2"/>
        </w:rPr>
        <w:t>a</w:t>
      </w:r>
      <w:r w:rsidRPr="00252F06">
        <w:rPr>
          <w:rFonts w:cstheme="minorHAnsi"/>
          <w:i/>
          <w:spacing w:val="-2"/>
        </w:rPr>
        <w:t xml:space="preserve"> </w:t>
      </w:r>
      <w:proofErr w:type="spellStart"/>
      <w:r w:rsidRPr="00252F06">
        <w:rPr>
          <w:rFonts w:cstheme="minorHAnsi"/>
          <w:i/>
          <w:spacing w:val="-2"/>
        </w:rPr>
        <w:t>Senecio</w:t>
      </w:r>
      <w:proofErr w:type="spellEnd"/>
      <w:r w:rsidRPr="00252F06">
        <w:rPr>
          <w:rFonts w:cstheme="minorHAnsi"/>
          <w:i/>
          <w:spacing w:val="-2"/>
        </w:rPr>
        <w:t xml:space="preserve"> </w:t>
      </w:r>
      <w:proofErr w:type="spellStart"/>
      <w:r w:rsidRPr="00252F06">
        <w:rPr>
          <w:rFonts w:cstheme="minorHAnsi"/>
          <w:i/>
          <w:spacing w:val="-2"/>
        </w:rPr>
        <w:t>ovatus</w:t>
      </w:r>
      <w:proofErr w:type="spellEnd"/>
      <w:r w:rsidRPr="00252F06">
        <w:rPr>
          <w:rFonts w:cstheme="minorHAnsi"/>
          <w:spacing w:val="-2"/>
        </w:rPr>
        <w:t xml:space="preserve">. </w:t>
      </w:r>
    </w:p>
    <w:p w14:paraId="1EAFEC4E" w14:textId="77777777" w:rsidR="00530343" w:rsidRPr="004A6AAB" w:rsidRDefault="00000000" w:rsidP="004A6AAB">
      <w:pPr>
        <w:spacing w:before="240"/>
        <w:rPr>
          <w:rFonts w:cstheme="minorHAnsi"/>
          <w:u w:val="single"/>
        </w:rPr>
      </w:pPr>
      <w:r w:rsidRPr="004A6AAB">
        <w:rPr>
          <w:rFonts w:cstheme="minorHAnsi"/>
          <w:u w:val="single"/>
        </w:rPr>
        <w:t>Dosavadní vývoj:</w:t>
      </w:r>
    </w:p>
    <w:p w14:paraId="5E09250E" w14:textId="77777777" w:rsidR="00530343" w:rsidRPr="00581E81" w:rsidRDefault="00000000" w:rsidP="00530343">
      <w:pPr>
        <w:rPr>
          <w:rFonts w:cstheme="minorHAnsi"/>
        </w:rPr>
      </w:pPr>
      <w:r w:rsidRPr="00581E81">
        <w:rPr>
          <w:rFonts w:cstheme="minorHAnsi"/>
        </w:rPr>
        <w:t>Ve 2. polovině 14. století začala postupovat kolonizace území i do horských oblastí. S osídlením začalo docházet ke vzniku mýtin pro stavby a byla zakládána pole. Postupně docházelo k odlesňování krajiny a vzniku většího množství osad. V období před 2. světovou válkou byla nejpočetnější skupina drobných zemědělců. Po roce 1945 bylo zemědělství v celé oblasti poznamenáno odsunem pů</w:t>
      </w:r>
      <w:r w:rsidR="00C36BC4">
        <w:rPr>
          <w:rFonts w:cstheme="minorHAnsi"/>
        </w:rPr>
        <w:t>vodního německého obyvatelstva.</w:t>
      </w:r>
      <w:r w:rsidRPr="00581E81">
        <w:rPr>
          <w:rFonts w:cstheme="minorHAnsi"/>
        </w:rPr>
        <w:t xml:space="preserve"> V</w:t>
      </w:r>
      <w:r>
        <w:rPr>
          <w:rFonts w:cstheme="minorHAnsi"/>
        </w:rPr>
        <w:t> </w:t>
      </w:r>
      <w:r w:rsidRPr="00581E81">
        <w:rPr>
          <w:rFonts w:cstheme="minorHAnsi"/>
        </w:rPr>
        <w:t>důsledku</w:t>
      </w:r>
      <w:r>
        <w:rPr>
          <w:rFonts w:cstheme="minorHAnsi"/>
        </w:rPr>
        <w:t xml:space="preserve"> </w:t>
      </w:r>
      <w:r w:rsidRPr="00581E81">
        <w:rPr>
          <w:rFonts w:cstheme="minorHAnsi"/>
        </w:rPr>
        <w:t>došlo k poklesu zemědělské výroby a postupnému znehodnocování zemědělské půdy. 50. léta byla pak ve znamení kolektivizace, došlo k likvidaci zbývajícího soukromého hospodaření, vyvlastnění půdy, přeťala se tradice rolnických rodin. Vznikala</w:t>
      </w:r>
      <w:r>
        <w:rPr>
          <w:rFonts w:cstheme="minorHAnsi"/>
        </w:rPr>
        <w:t xml:space="preserve"> </w:t>
      </w:r>
      <w:r w:rsidRPr="00581E81">
        <w:rPr>
          <w:rFonts w:cstheme="minorHAnsi"/>
        </w:rPr>
        <w:t>JZD a státní statky, došlo ke scelování pozemků, z krajiny vymizely meze, remízky, polní cesty, aleje atd. Celý proces se nepříznivě projevil snížením biodiverzity území, narušením ekologické stability krajiny a značným úbytkem rostlinných a živočišných společenstev.</w:t>
      </w:r>
    </w:p>
    <w:p w14:paraId="1FDF772F" w14:textId="77777777" w:rsidR="00530343" w:rsidRPr="00581E81" w:rsidRDefault="00000000" w:rsidP="00530343">
      <w:pPr>
        <w:rPr>
          <w:rFonts w:cstheme="minorHAnsi"/>
        </w:rPr>
      </w:pPr>
      <w:r w:rsidRPr="00581E81">
        <w:rPr>
          <w:rFonts w:cstheme="minorHAnsi"/>
        </w:rPr>
        <w:t>V 70. letech byly, ve snaze o maximální produkci v rostlinné výrobě</w:t>
      </w:r>
      <w:r>
        <w:rPr>
          <w:rFonts w:cstheme="minorHAnsi"/>
        </w:rPr>
        <w:t>,</w:t>
      </w:r>
      <w:r w:rsidRPr="00581E81">
        <w:rPr>
          <w:rFonts w:cstheme="minorHAnsi"/>
        </w:rPr>
        <w:t xml:space="preserve"> vytvořeny další, ještě větší půdní bloky, užívalo se vysokých dávek průmyslových hnojiv a chemických ochranných prostředků a uplatňovala se těžká mechanizace na zemědělské půdě. Na území CHKO Orlické hory byly v dobách zemědělské velkovýroby prováděny zemědělské rekultivace, vyžadované tehdejší zemědělskou politikou. </w:t>
      </w:r>
    </w:p>
    <w:p w14:paraId="5AEC0B88" w14:textId="77777777" w:rsidR="00530343" w:rsidRPr="00581E81" w:rsidRDefault="00000000" w:rsidP="00530343">
      <w:pPr>
        <w:rPr>
          <w:rFonts w:cstheme="minorHAnsi"/>
        </w:rPr>
      </w:pPr>
      <w:r w:rsidRPr="00581E81">
        <w:rPr>
          <w:rFonts w:cstheme="minorHAnsi"/>
        </w:rPr>
        <w:t xml:space="preserve">Mezi další negativa této doby patřily plošné meliorace na území CHKO. Byly projektovány šablonovitě, ve většině případů pouze jako odvodňovací, bez ohledu na ekologická a kulturní hlediska v krajině. V důsledku těchto úprav došlo ke ztrátě přirozeného charakteru území, narušení vodních poměrů, likvidaci biotopů vlhkých luk a břehové zeleně. Příkladem nevhodného provedení odvodňovacích prací je celá oblast </w:t>
      </w:r>
      <w:proofErr w:type="spellStart"/>
      <w:r w:rsidRPr="00581E81">
        <w:rPr>
          <w:rFonts w:cstheme="minorHAnsi"/>
        </w:rPr>
        <w:t>Zaorlicka</w:t>
      </w:r>
      <w:proofErr w:type="spellEnd"/>
      <w:r w:rsidRPr="00581E81">
        <w:rPr>
          <w:rFonts w:cstheme="minorHAnsi"/>
        </w:rPr>
        <w:t xml:space="preserve">, kde meliorační systém mnohde neplnil svou funkci a některé z pozemků se staly k zemědělskému využívání nezpůsobilé (ač před 2. světovou válkou se obhospodařovaly). Byly zařazeny mezi dočasně neobdělávané plochy a plnily funkci případného zdroje zemědělské půdy. Dlouhodobým </w:t>
      </w:r>
      <w:r w:rsidRPr="00581E81">
        <w:rPr>
          <w:rFonts w:cstheme="minorHAnsi"/>
        </w:rPr>
        <w:lastRenderedPageBreak/>
        <w:t xml:space="preserve">zemědělským nevyužíváním se většinou změnily v cenné biotopy mokřadních společenstev. </w:t>
      </w:r>
    </w:p>
    <w:p w14:paraId="2C8348DC" w14:textId="77777777" w:rsidR="00530343" w:rsidRPr="00581E81" w:rsidRDefault="00000000" w:rsidP="00530343">
      <w:pPr>
        <w:rPr>
          <w:rFonts w:cstheme="minorHAnsi"/>
        </w:rPr>
      </w:pPr>
      <w:r w:rsidRPr="00581E81">
        <w:rPr>
          <w:rFonts w:cstheme="minorHAnsi"/>
        </w:rPr>
        <w:t>Po r. 1989 došlo k narovnání vlastnických práv k půdě a tran</w:t>
      </w:r>
      <w:r w:rsidR="00C36BC4">
        <w:rPr>
          <w:rFonts w:cstheme="minorHAnsi"/>
        </w:rPr>
        <w:t xml:space="preserve">sformaci zemědělských podniků. </w:t>
      </w:r>
      <w:r w:rsidRPr="00581E81">
        <w:rPr>
          <w:rFonts w:cstheme="minorHAnsi"/>
        </w:rPr>
        <w:t>Výrazně se zvýšil počet soukromě hospodařících zemědělců a malých farem. Změny zemědělské politiky státu, vlastnických vztahů a ekonomických podmínek vedou v posledních letech k výraznému útlumu zemědělská výroby. Patrný je nárůst převodů orné půdy do kultury louka a pastvina, daný současnou dotační zemědělskou politikou státu. Častý je tlak ze strany vlastníků pozemků na zalesnění pozemků méně vhodných pro zemědělskou výrobu (horší přístupnost, malá výnosnost). Problémem posledních let jsou poměrně rozsáhlé zábory zemědělské půdy za účelem výstavby (převážně rekreačních objektů).</w:t>
      </w:r>
    </w:p>
    <w:p w14:paraId="438EDB57" w14:textId="77777777" w:rsidR="00530343" w:rsidRDefault="00000000" w:rsidP="00530343">
      <w:pPr>
        <w:rPr>
          <w:rFonts w:cstheme="minorHAnsi"/>
        </w:rPr>
      </w:pPr>
      <w:r w:rsidRPr="00581E81">
        <w:rPr>
          <w:rFonts w:cstheme="minorHAnsi"/>
        </w:rPr>
        <w:t xml:space="preserve">Většina suchých a mezofilních lučních porostů je udržována v rámci zemědělských dotací. Nejcennější lokality jsou udržovány z prostředků programu péče o krajinu MŽP. Malá část luk leží ladem a postupně zarůstá dřevinami. </w:t>
      </w:r>
    </w:p>
    <w:p w14:paraId="5A817404" w14:textId="77777777" w:rsidR="00530343" w:rsidRPr="004A6AAB" w:rsidRDefault="00000000" w:rsidP="004A6AAB">
      <w:pPr>
        <w:spacing w:before="240"/>
        <w:rPr>
          <w:rFonts w:cstheme="minorHAnsi"/>
          <w:u w:val="single"/>
        </w:rPr>
      </w:pPr>
      <w:r w:rsidRPr="004A6AAB">
        <w:rPr>
          <w:rFonts w:cstheme="minorHAnsi"/>
          <w:u w:val="single"/>
        </w:rPr>
        <w:t>Hospodářské využívání území ovlivňující stav ekosystému:</w:t>
      </w:r>
    </w:p>
    <w:p w14:paraId="334CAE5F" w14:textId="77777777" w:rsidR="00530343" w:rsidRPr="004A6AAB" w:rsidRDefault="00000000" w:rsidP="00530343">
      <w:r w:rsidRPr="004A6AAB">
        <w:t>Zemědělské hospodaření:</w:t>
      </w:r>
    </w:p>
    <w:p w14:paraId="1FCA4216" w14:textId="77777777" w:rsidR="00530343" w:rsidRPr="004A6AAB" w:rsidRDefault="00000000" w:rsidP="00530343">
      <w:pPr>
        <w:rPr>
          <w:i/>
        </w:rPr>
      </w:pPr>
      <w:r w:rsidRPr="004A6AAB">
        <w:rPr>
          <w:i/>
        </w:rPr>
        <w:t>Pozitivní vlivy:</w:t>
      </w:r>
    </w:p>
    <w:p w14:paraId="2D561C16" w14:textId="77777777" w:rsidR="00530343" w:rsidRPr="004A6AAB" w:rsidRDefault="00000000" w:rsidP="00F65104">
      <w:pPr>
        <w:pStyle w:val="Odstavecseseznamem"/>
        <w:numPr>
          <w:ilvl w:val="0"/>
          <w:numId w:val="15"/>
        </w:numPr>
      </w:pPr>
      <w:r>
        <w:t>p</w:t>
      </w:r>
      <w:r w:rsidRPr="004A6AAB">
        <w:t>ravidelné kosení, sušení a odklízení sena v odpovídajících agrotechnických lhůtách umožňuje zachování lučních poros</w:t>
      </w:r>
      <w:r>
        <w:t>tů a jejich druhového složení; p</w:t>
      </w:r>
      <w:r w:rsidRPr="004A6AAB">
        <w:t>ravidelné seče také pomáhají redukovat výskyt některých invazní</w:t>
      </w:r>
      <w:r>
        <w:t>ch a expanzivních druhů rostlin;</w:t>
      </w:r>
    </w:p>
    <w:p w14:paraId="5B804684" w14:textId="77777777" w:rsidR="00530343" w:rsidRPr="004A6AAB" w:rsidRDefault="00000000" w:rsidP="00F65104">
      <w:pPr>
        <w:pStyle w:val="Odstavecseseznamem"/>
        <w:numPr>
          <w:ilvl w:val="0"/>
          <w:numId w:val="15"/>
        </w:numPr>
        <w:spacing w:before="60"/>
        <w:ind w:left="714" w:hanging="357"/>
      </w:pPr>
      <w:r>
        <w:t>z</w:t>
      </w:r>
      <w:r w:rsidRPr="004A6AAB">
        <w:t>atravňováním orné půdy (hlavně v 90. letech minulého století) byla započata sukc</w:t>
      </w:r>
      <w:r>
        <w:t>ese směrem k lučním ekosystémům;</w:t>
      </w:r>
    </w:p>
    <w:p w14:paraId="631E1D94" w14:textId="77777777" w:rsidR="00530343" w:rsidRPr="004A6AAB" w:rsidRDefault="00000000" w:rsidP="00F65104">
      <w:pPr>
        <w:pStyle w:val="Odstavecseseznamem"/>
        <w:numPr>
          <w:ilvl w:val="0"/>
          <w:numId w:val="15"/>
        </w:numPr>
        <w:spacing w:before="60"/>
        <w:ind w:left="714" w:hanging="357"/>
      </w:pPr>
      <w:r>
        <w:t>e</w:t>
      </w:r>
      <w:r w:rsidRPr="004A6AAB">
        <w:t>xtenzivní pastva na vhodných lokalitách umožňuje zachování lučních porostů a jejich dr</w:t>
      </w:r>
      <w:r>
        <w:t>uhového složení;</w:t>
      </w:r>
    </w:p>
    <w:p w14:paraId="156198A0" w14:textId="77777777" w:rsidR="00530343" w:rsidRPr="004A6AAB" w:rsidRDefault="00000000" w:rsidP="00F65104">
      <w:pPr>
        <w:pStyle w:val="Odstavecseseznamem"/>
        <w:numPr>
          <w:ilvl w:val="0"/>
          <w:numId w:val="15"/>
        </w:numPr>
        <w:spacing w:before="60"/>
        <w:ind w:left="714" w:hanging="357"/>
      </w:pPr>
      <w:r>
        <w:t>v</w:t>
      </w:r>
      <w:r w:rsidRPr="004A6AAB">
        <w:t>hodné doplňování solitérních dřevin a remízků v krajině za dosluhující a odumírající starší porosty, např. v okolí zbořenišť (zvyšují pestrost krajiny a působí jako úkryty pro živočichy).</w:t>
      </w:r>
    </w:p>
    <w:p w14:paraId="5C28EE24" w14:textId="77777777" w:rsidR="00530343" w:rsidRPr="004A6AAB" w:rsidRDefault="00000000" w:rsidP="004A6AAB">
      <w:pPr>
        <w:spacing w:before="240"/>
        <w:rPr>
          <w:i/>
        </w:rPr>
      </w:pPr>
      <w:r w:rsidRPr="004A6AAB">
        <w:rPr>
          <w:i/>
        </w:rPr>
        <w:t>Negativní vlivy:</w:t>
      </w:r>
    </w:p>
    <w:p w14:paraId="2944C7E0" w14:textId="77777777" w:rsidR="00530343" w:rsidRPr="004A6AAB" w:rsidRDefault="00000000" w:rsidP="00F65104">
      <w:pPr>
        <w:pStyle w:val="Odstavecseseznamem"/>
        <w:numPr>
          <w:ilvl w:val="0"/>
          <w:numId w:val="16"/>
        </w:numPr>
      </w:pPr>
      <w:r>
        <w:t>n</w:t>
      </w:r>
      <w:r w:rsidRPr="004A6AAB">
        <w:t>ěkteré agrotechnické postupy: unifikace a intenzifikace technologií sklizně, nevhodné termíny sečí, přísevy kulturních druhů trav, mulčování, intenzivní obhospodařování – dochází k narušení struktury a funkce ekosystému, změně druhového složení, narušení hnízdění na zemi hnízdících ptáků, narušen</w:t>
      </w:r>
      <w:r>
        <w:t>í vývoje bezobratlých živočichů;</w:t>
      </w:r>
    </w:p>
    <w:p w14:paraId="4EB4AC53" w14:textId="77777777" w:rsidR="00530343" w:rsidRPr="004A6AAB" w:rsidRDefault="00000000" w:rsidP="00F65104">
      <w:pPr>
        <w:pStyle w:val="Odstavecseseznamem"/>
        <w:numPr>
          <w:ilvl w:val="0"/>
          <w:numId w:val="16"/>
        </w:numPr>
        <w:spacing w:before="60"/>
        <w:ind w:left="714" w:hanging="357"/>
      </w:pPr>
      <w:r>
        <w:t>i</w:t>
      </w:r>
      <w:r w:rsidRPr="004A6AAB">
        <w:t>ntenzivní pastva – dochází k degradaci biotopu, ke ztrátě druhov</w:t>
      </w:r>
      <w:r>
        <w:t>é bohatosti a zániku ekosystému;</w:t>
      </w:r>
    </w:p>
    <w:p w14:paraId="0443BEBA" w14:textId="77777777" w:rsidR="00530343" w:rsidRPr="004A6AAB" w:rsidRDefault="00000000" w:rsidP="00F65104">
      <w:pPr>
        <w:pStyle w:val="Odstavecseseznamem"/>
        <w:numPr>
          <w:ilvl w:val="0"/>
          <w:numId w:val="16"/>
        </w:numPr>
        <w:spacing w:before="60"/>
        <w:ind w:left="714" w:hanging="357"/>
      </w:pPr>
      <w:r>
        <w:t>p</w:t>
      </w:r>
      <w:r w:rsidRPr="004A6AAB">
        <w:t xml:space="preserve">onechání lučních porostů ladem způsobuje zarůstání náletovými dřevinami, postupnou sukcesí se společenstvo promění </w:t>
      </w:r>
      <w:r>
        <w:t>v lesní ekosystém;</w:t>
      </w:r>
    </w:p>
    <w:p w14:paraId="35F89F7E" w14:textId="77777777" w:rsidR="00530343" w:rsidRPr="004A6AAB" w:rsidRDefault="00000000" w:rsidP="00F65104">
      <w:pPr>
        <w:pStyle w:val="Odstavecseseznamem"/>
        <w:numPr>
          <w:ilvl w:val="0"/>
          <w:numId w:val="16"/>
        </w:numPr>
        <w:spacing w:before="60"/>
        <w:ind w:left="714" w:hanging="357"/>
      </w:pPr>
      <w:r>
        <w:t>p</w:t>
      </w:r>
      <w:r w:rsidRPr="004A6AAB">
        <w:t>lošné úpravy vodního režimu – zejména provozování odvodňovacích soustav vede k narušení struktury a funkce ekosy</w:t>
      </w:r>
      <w:r>
        <w:t>stému a změně druhového složení;</w:t>
      </w:r>
    </w:p>
    <w:p w14:paraId="1E0B67E9" w14:textId="77777777" w:rsidR="00530343" w:rsidRPr="004A6AAB" w:rsidRDefault="00000000" w:rsidP="00F65104">
      <w:pPr>
        <w:pStyle w:val="Odstavecseseznamem"/>
        <w:numPr>
          <w:ilvl w:val="0"/>
          <w:numId w:val="16"/>
        </w:numPr>
        <w:spacing w:before="60"/>
        <w:ind w:left="714" w:hanging="357"/>
      </w:pPr>
      <w:r>
        <w:t>z</w:t>
      </w:r>
      <w:r w:rsidRPr="004A6AAB">
        <w:t>alesňování, případně výsadby rozsáhlejších remízků a stromořadí – snižuje rozsah lučních ekosystému v území, případně způsobuje jejich přílišnou fragmentaci.</w:t>
      </w:r>
    </w:p>
    <w:p w14:paraId="369E25E5" w14:textId="77777777" w:rsidR="00530343" w:rsidRPr="004A6AAB" w:rsidRDefault="00000000" w:rsidP="004A6AAB">
      <w:pPr>
        <w:spacing w:before="240"/>
      </w:pPr>
      <w:r w:rsidRPr="004A6AAB">
        <w:t>Myslivost:</w:t>
      </w:r>
    </w:p>
    <w:p w14:paraId="6C208A45" w14:textId="77777777" w:rsidR="00530343" w:rsidRPr="004A6AAB" w:rsidRDefault="00000000" w:rsidP="00530343">
      <w:pPr>
        <w:rPr>
          <w:i/>
        </w:rPr>
      </w:pPr>
      <w:r w:rsidRPr="004A6AAB">
        <w:rPr>
          <w:i/>
        </w:rPr>
        <w:t>Pozitivní vlivy:</w:t>
      </w:r>
    </w:p>
    <w:p w14:paraId="37656F3B" w14:textId="77777777" w:rsidR="00530343" w:rsidRPr="004A6AAB" w:rsidRDefault="00000000" w:rsidP="00F65104">
      <w:pPr>
        <w:pStyle w:val="Odstavecseseznamem"/>
        <w:numPr>
          <w:ilvl w:val="0"/>
          <w:numId w:val="17"/>
        </w:numPr>
      </w:pPr>
      <w:r>
        <w:t>s</w:t>
      </w:r>
      <w:r w:rsidRPr="004A6AAB">
        <w:t xml:space="preserve">nižování stavů zvěře lovem. </w:t>
      </w:r>
    </w:p>
    <w:p w14:paraId="4968EF25" w14:textId="77777777" w:rsidR="00530343" w:rsidRPr="004A6AAB" w:rsidRDefault="00000000" w:rsidP="004A6AAB">
      <w:pPr>
        <w:spacing w:before="240"/>
        <w:rPr>
          <w:i/>
        </w:rPr>
      </w:pPr>
      <w:r w:rsidRPr="004A6AAB">
        <w:rPr>
          <w:i/>
        </w:rPr>
        <w:t xml:space="preserve">Negativní vlivy: </w:t>
      </w:r>
    </w:p>
    <w:p w14:paraId="59AB2792" w14:textId="77777777" w:rsidR="00530343" w:rsidRPr="004A6AAB" w:rsidRDefault="00000000" w:rsidP="00F65104">
      <w:pPr>
        <w:pStyle w:val="Odstavecseseznamem"/>
        <w:numPr>
          <w:ilvl w:val="0"/>
          <w:numId w:val="17"/>
        </w:numPr>
      </w:pPr>
      <w:r>
        <w:t>n</w:t>
      </w:r>
      <w:r w:rsidRPr="004A6AAB">
        <w:t>edostatečný odlov spárkaté zvěře, udržování příliš vysokých stavů spárkaté zvěře, která poškozuje luční ekosystémy (nadm</w:t>
      </w:r>
      <w:r>
        <w:t>ěrná pastva, eutrofizace, rytí);</w:t>
      </w:r>
    </w:p>
    <w:p w14:paraId="1619F0AC" w14:textId="77777777" w:rsidR="00530343" w:rsidRPr="004A6AAB" w:rsidRDefault="00000000" w:rsidP="00F65104">
      <w:pPr>
        <w:pStyle w:val="Odstavecseseznamem"/>
        <w:numPr>
          <w:ilvl w:val="0"/>
          <w:numId w:val="17"/>
        </w:numPr>
        <w:spacing w:before="60"/>
        <w:ind w:left="714" w:hanging="357"/>
      </w:pPr>
      <w:r>
        <w:lastRenderedPageBreak/>
        <w:t>t</w:t>
      </w:r>
      <w:r w:rsidRPr="004A6AAB">
        <w:t>vorba újedišť – dochází k lokálnímu zvýšení úživnosti a k </w:t>
      </w:r>
      <w:proofErr w:type="spellStart"/>
      <w:r w:rsidRPr="004A6AAB">
        <w:t>ruderalizaci</w:t>
      </w:r>
      <w:proofErr w:type="spellEnd"/>
      <w:r w:rsidRPr="004A6AAB">
        <w:t xml:space="preserve"> </w:t>
      </w:r>
      <w:proofErr w:type="spellStart"/>
      <w:r w:rsidRPr="004A6AAB">
        <w:t>mikrostanoviště</w:t>
      </w:r>
      <w:proofErr w:type="spellEnd"/>
      <w:r w:rsidRPr="004A6AAB">
        <w:t>, které se stává zdrojem diaspor ruderálních druhů pro okolní luční porost.</w:t>
      </w:r>
    </w:p>
    <w:p w14:paraId="7C32A7C9" w14:textId="77777777" w:rsidR="00530343" w:rsidRPr="004A6AAB" w:rsidRDefault="00000000" w:rsidP="004A6AAB">
      <w:pPr>
        <w:spacing w:before="240"/>
      </w:pPr>
      <w:r w:rsidRPr="004A6AAB">
        <w:t xml:space="preserve">Jiné činnosti využívání území ovlivňující stav ekosystému: </w:t>
      </w:r>
    </w:p>
    <w:p w14:paraId="3E5BB7CA" w14:textId="77777777" w:rsidR="00530343" w:rsidRPr="004A6AAB" w:rsidRDefault="00000000" w:rsidP="00530343">
      <w:pPr>
        <w:rPr>
          <w:i/>
        </w:rPr>
      </w:pPr>
      <w:r w:rsidRPr="004A6AAB">
        <w:rPr>
          <w:i/>
        </w:rPr>
        <w:t>Negativní vlivy:</w:t>
      </w:r>
    </w:p>
    <w:p w14:paraId="5FA69E44" w14:textId="77777777" w:rsidR="00530343" w:rsidRPr="004A6AAB" w:rsidRDefault="00000000" w:rsidP="00F65104">
      <w:pPr>
        <w:pStyle w:val="Odstavecseseznamem"/>
        <w:numPr>
          <w:ilvl w:val="0"/>
          <w:numId w:val="18"/>
        </w:numPr>
      </w:pPr>
      <w:r>
        <w:t>p</w:t>
      </w:r>
      <w:r w:rsidRPr="004A6AAB">
        <w:t xml:space="preserve">ěší turistika a sportovní aktivity – poškozování vegetace sešlapem a následná </w:t>
      </w:r>
      <w:proofErr w:type="spellStart"/>
      <w:r>
        <w:t>ruderalizace</w:t>
      </w:r>
      <w:proofErr w:type="spellEnd"/>
      <w:r>
        <w:t>, rušení živočichů;</w:t>
      </w:r>
    </w:p>
    <w:p w14:paraId="16128766" w14:textId="77777777" w:rsidR="00530343" w:rsidRPr="004A6AAB" w:rsidRDefault="00000000" w:rsidP="00F65104">
      <w:pPr>
        <w:pStyle w:val="Odstavecseseznamem"/>
        <w:numPr>
          <w:ilvl w:val="0"/>
          <w:numId w:val="18"/>
        </w:numPr>
        <w:spacing w:before="60"/>
        <w:ind w:left="714" w:hanging="357"/>
      </w:pPr>
      <w:r>
        <w:t>v</w:t>
      </w:r>
      <w:r w:rsidRPr="004A6AAB">
        <w:t>ýstavba – snižuje rozsah ekosystému v území.</w:t>
      </w:r>
    </w:p>
    <w:p w14:paraId="5FE10EB9" w14:textId="77777777" w:rsidR="00530343" w:rsidRPr="004A6AAB" w:rsidRDefault="00000000" w:rsidP="00B201B6">
      <w:pPr>
        <w:spacing w:before="240"/>
      </w:pPr>
      <w:r w:rsidRPr="004A6AAB">
        <w:t xml:space="preserve">Přírodní činitelé ovlivňující stav ekosystému: </w:t>
      </w:r>
    </w:p>
    <w:p w14:paraId="57FEB1A9" w14:textId="77777777" w:rsidR="00530343" w:rsidRPr="004A6AAB" w:rsidRDefault="00000000" w:rsidP="00530343">
      <w:pPr>
        <w:rPr>
          <w:i/>
        </w:rPr>
      </w:pPr>
      <w:r w:rsidRPr="004A6AAB">
        <w:rPr>
          <w:i/>
        </w:rPr>
        <w:t>Negativní vlivy:</w:t>
      </w:r>
    </w:p>
    <w:p w14:paraId="60F29428" w14:textId="77777777" w:rsidR="00530343" w:rsidRPr="004A6AAB" w:rsidRDefault="00000000" w:rsidP="00F65104">
      <w:pPr>
        <w:pStyle w:val="Odstavecseseznamem"/>
        <w:numPr>
          <w:ilvl w:val="0"/>
          <w:numId w:val="19"/>
        </w:numPr>
      </w:pPr>
      <w:r>
        <w:t>z</w:t>
      </w:r>
      <w:r w:rsidRPr="004A6AAB">
        <w:t xml:space="preserve">měna klimatu – nárůst teplot a změna srážkového režimu, sucho může vést k zásadním změnám v </w:t>
      </w:r>
      <w:r>
        <w:t>druhové skladbě lučních porostů;</w:t>
      </w:r>
    </w:p>
    <w:p w14:paraId="552AB4B9" w14:textId="77777777" w:rsidR="00530343" w:rsidRPr="004A6AAB" w:rsidRDefault="00000000" w:rsidP="00F65104">
      <w:pPr>
        <w:pStyle w:val="Odstavecseseznamem"/>
        <w:numPr>
          <w:ilvl w:val="0"/>
          <w:numId w:val="19"/>
        </w:numPr>
        <w:spacing w:before="60"/>
        <w:ind w:left="714" w:hanging="357"/>
      </w:pPr>
      <w:r>
        <w:t>s</w:t>
      </w:r>
      <w:r w:rsidRPr="004A6AAB">
        <w:t xml:space="preserve">ukcese, zarůstání – dochází k degradaci společenstva, změně druhového složení, zarůstání </w:t>
      </w:r>
      <w:r>
        <w:t>dřevinami a zániku společenstva;</w:t>
      </w:r>
    </w:p>
    <w:p w14:paraId="6263F027" w14:textId="77777777" w:rsidR="00530343" w:rsidRPr="004A6AAB" w:rsidRDefault="00000000" w:rsidP="00F65104">
      <w:pPr>
        <w:pStyle w:val="Odstavecseseznamem"/>
        <w:numPr>
          <w:ilvl w:val="0"/>
          <w:numId w:val="19"/>
        </w:numPr>
        <w:spacing w:before="60"/>
        <w:ind w:left="714" w:hanging="357"/>
      </w:pPr>
      <w:r>
        <w:t>e</w:t>
      </w:r>
      <w:r w:rsidRPr="004A6AAB">
        <w:t>xpanzivní a invazní druhy – dochází ke změně druhového složení a degradaci společenstva (kolotočník ozdobný, třtina křovištní, vlčí bob mnoholistý).</w:t>
      </w:r>
    </w:p>
    <w:p w14:paraId="2F00E4EE" w14:textId="77777777" w:rsidR="00530343" w:rsidRPr="00FA2982" w:rsidRDefault="00000000" w:rsidP="00FA2982">
      <w:pPr>
        <w:spacing w:before="240"/>
        <w:rPr>
          <w:b/>
        </w:rPr>
      </w:pPr>
      <w:r w:rsidRPr="00FA2982">
        <w:rPr>
          <w:b/>
        </w:rPr>
        <w:t>E</w:t>
      </w:r>
      <w:r w:rsidRPr="00FA2982">
        <w:rPr>
          <w:b/>
          <w:vertAlign w:val="subscript"/>
        </w:rPr>
        <w:t>4</w:t>
      </w:r>
      <w:r w:rsidRPr="00FA2982">
        <w:rPr>
          <w:b/>
        </w:rPr>
        <w:t xml:space="preserve"> – vlhké luční porosty a mokřady, zejména </w:t>
      </w:r>
      <w:proofErr w:type="spellStart"/>
      <w:r w:rsidRPr="00FA2982">
        <w:rPr>
          <w:b/>
        </w:rPr>
        <w:t>pcháčové</w:t>
      </w:r>
      <w:proofErr w:type="spellEnd"/>
      <w:r w:rsidRPr="00FA2982">
        <w:rPr>
          <w:b/>
        </w:rPr>
        <w:t xml:space="preserve"> louky, tužebníková </w:t>
      </w:r>
      <w:proofErr w:type="spellStart"/>
      <w:r w:rsidRPr="00FA2982">
        <w:rPr>
          <w:b/>
        </w:rPr>
        <w:t>lada</w:t>
      </w:r>
      <w:proofErr w:type="spellEnd"/>
      <w:r w:rsidRPr="00FA2982">
        <w:rPr>
          <w:b/>
        </w:rPr>
        <w:t>, luční prameniště, slatiniště, přechodová rašeliniště a otevřená vrchoviště</w:t>
      </w:r>
    </w:p>
    <w:p w14:paraId="505B535B" w14:textId="77777777" w:rsidR="00530343" w:rsidRPr="00FA2982" w:rsidRDefault="00000000" w:rsidP="00530343">
      <w:pPr>
        <w:rPr>
          <w:rFonts w:cstheme="minorHAnsi"/>
          <w:u w:val="single"/>
        </w:rPr>
      </w:pPr>
      <w:r w:rsidRPr="00FA2982">
        <w:rPr>
          <w:rFonts w:cstheme="minorHAnsi"/>
          <w:u w:val="single"/>
        </w:rPr>
        <w:t xml:space="preserve">Cílový </w:t>
      </w:r>
      <w:r w:rsidR="00FA2982">
        <w:rPr>
          <w:rFonts w:cstheme="minorHAnsi"/>
          <w:u w:val="single"/>
        </w:rPr>
        <w:t>stav:</w:t>
      </w:r>
    </w:p>
    <w:p w14:paraId="5A999C2E" w14:textId="77777777" w:rsidR="00530343" w:rsidRPr="00581E81" w:rsidRDefault="00000000" w:rsidP="00530343">
      <w:r w:rsidRPr="00581E81">
        <w:t xml:space="preserve">Cílovým stavem jsou zachovalé druhově pestré louky a rašelinné biotopy. Louky jsou pravidelně obhospodařovány vhodnou mechanizací. Louky jsou koseny každoročně 1–2x. Pokosená biomasa je na loukách sušena na seno, díky čemuž dochází k dokončení vývoje a vysemeňování rostlin a k přemístění živočichů na nepokosené části. Hmota je vždy důkladně vyhrabána a z lokality odklizena, nejpozději do 14 dnů od jejího pokosení, na loukách se nehromadí stařina. </w:t>
      </w:r>
      <w:r w:rsidRPr="00581E81">
        <w:rPr>
          <w:rFonts w:cstheme="minorHAnsi"/>
        </w:rPr>
        <w:t>Na vybraných lokalitách se uplatňuje tzv. mozaikovitá seč, kdy jsou ponechávány pásy či části ploch nepokosené a každoročně obměňované</w:t>
      </w:r>
      <w:r w:rsidRPr="00581E81">
        <w:t xml:space="preserve">, které umožňují přežití a vývoj bezobratlých a drobných obratlovců a dokončení vývoje rostlin (vysemenění). Termíny seče jsou upravovány podle aktuálních klimatických podmínek a s ohledem na výskyt na zemi hnízdících ptáků (chřástal polní, bekasina otavní, jeřáb popelavý) a jiných </w:t>
      </w:r>
      <w:r>
        <w:t>významných</w:t>
      </w:r>
      <w:r w:rsidRPr="00581E81">
        <w:t xml:space="preserve"> druhů rostlin a živočich</w:t>
      </w:r>
      <w:r w:rsidR="00C36BC4">
        <w:t xml:space="preserve">ů a expanzních druhů rostlin. </w:t>
      </w:r>
    </w:p>
    <w:p w14:paraId="52096D8C" w14:textId="77777777" w:rsidR="00530343" w:rsidRPr="00581E81" w:rsidRDefault="00000000" w:rsidP="00530343">
      <w:r w:rsidRPr="00581E81">
        <w:t xml:space="preserve">Vrchoviště jsou zachovalá, vodní režim je blízký přirozenému, historické odvodnění je postupně rušeno, naopak jsou podporována opatřeni zamezující nadměrnému vysychání. Nezarůstají náletovými dřevinami a nejsou zalesňována. </w:t>
      </w:r>
    </w:p>
    <w:p w14:paraId="4EBC6FB9" w14:textId="77777777" w:rsidR="00530343" w:rsidRPr="00581E81" w:rsidRDefault="00000000" w:rsidP="00530343">
      <w:pPr>
        <w:rPr>
          <w:rFonts w:cstheme="minorHAnsi"/>
        </w:rPr>
      </w:pPr>
      <w:r w:rsidRPr="00581E81">
        <w:t xml:space="preserve">Invazní a expanzivní druhy se vyskytují v omezené míře, nerozšiřují se a nezpůsobují další degradaci biotopu. Louky nezarůstají náletovými dřevinami, vzrostlé solitérní stromy nebo skupinky stromů jsou žádoucí z hlediska diverzifikace biotopů a krajinného rázu, pokud příliš nezastiňují luční společenstvo. Vodní režim luk je blízký přirozenému stavu. Na lokalitách, na kterých hrozí </w:t>
      </w:r>
      <w:r>
        <w:t xml:space="preserve">nežádoucí </w:t>
      </w:r>
      <w:r w:rsidRPr="00581E81">
        <w:t xml:space="preserve">stagnace vody, může být vodní režim upraven mělkým </w:t>
      </w:r>
      <w:proofErr w:type="spellStart"/>
      <w:r w:rsidRPr="00581E81">
        <w:t>stružkováním</w:t>
      </w:r>
      <w:proofErr w:type="spellEnd"/>
      <w:r w:rsidRPr="00581E81">
        <w:t>, a naopak tam, kde hrozí nadměrné vysychání, může být odtok vody regulován přehrážkami.</w:t>
      </w:r>
    </w:p>
    <w:p w14:paraId="2E16DA35" w14:textId="77777777" w:rsidR="00530343" w:rsidRDefault="00000000" w:rsidP="00530343">
      <w:pPr>
        <w:rPr>
          <w:rFonts w:cstheme="minorHAnsi"/>
        </w:rPr>
      </w:pPr>
      <w:r w:rsidRPr="00581E81">
        <w:rPr>
          <w:rFonts w:cstheme="minorHAnsi"/>
        </w:rPr>
        <w:t xml:space="preserve">Druhové složení porostů odpovídá jednotlivým biotopům. </w:t>
      </w:r>
      <w:r>
        <w:rPr>
          <w:rFonts w:cstheme="minorHAnsi"/>
        </w:rPr>
        <w:t>Významné</w:t>
      </w:r>
      <w:r w:rsidRPr="00581E81">
        <w:rPr>
          <w:rFonts w:cstheme="minorHAnsi"/>
        </w:rPr>
        <w:t xml:space="preserve"> druhy se vyskytují ve stabilních populacích s fungující </w:t>
      </w:r>
      <w:proofErr w:type="spellStart"/>
      <w:r w:rsidRPr="00581E81">
        <w:rPr>
          <w:rFonts w:cstheme="minorHAnsi"/>
        </w:rPr>
        <w:t>metapopulační</w:t>
      </w:r>
      <w:proofErr w:type="spellEnd"/>
      <w:r w:rsidRPr="00581E81">
        <w:rPr>
          <w:rFonts w:cstheme="minorHAnsi"/>
        </w:rPr>
        <w:t xml:space="preserve"> dynamikou (s výjimkou extrémně vzácných druhů). </w:t>
      </w:r>
    </w:p>
    <w:p w14:paraId="3DBE0077" w14:textId="77777777" w:rsidR="00530343" w:rsidRPr="00116DBF" w:rsidRDefault="00000000" w:rsidP="00E6527F">
      <w:pPr>
        <w:keepNext/>
        <w:keepLines/>
        <w:widowControl/>
        <w:spacing w:before="240"/>
        <w:rPr>
          <w:rFonts w:cstheme="minorHAnsi"/>
          <w:u w:val="single"/>
        </w:rPr>
      </w:pPr>
      <w:r w:rsidRPr="00116DBF">
        <w:rPr>
          <w:rFonts w:cstheme="minorHAnsi"/>
          <w:u w:val="single"/>
        </w:rPr>
        <w:lastRenderedPageBreak/>
        <w:t>Dnešní stav:</w:t>
      </w:r>
    </w:p>
    <w:p w14:paraId="3D24AD92" w14:textId="77777777" w:rsidR="00530343" w:rsidRPr="00EE0653" w:rsidRDefault="00000000" w:rsidP="00E6527F">
      <w:pPr>
        <w:keepNext/>
        <w:keepLines/>
        <w:widowControl/>
        <w:rPr>
          <w:rFonts w:cstheme="minorHAnsi"/>
        </w:rPr>
      </w:pPr>
      <w:r w:rsidRPr="00581E81">
        <w:rPr>
          <w:rFonts w:cstheme="minorHAnsi"/>
        </w:rPr>
        <w:t xml:space="preserve">Luční prameniště bez tvorby </w:t>
      </w:r>
      <w:proofErr w:type="spellStart"/>
      <w:r w:rsidRPr="00581E81">
        <w:rPr>
          <w:rFonts w:cstheme="minorHAnsi"/>
        </w:rPr>
        <w:t>pěnovců</w:t>
      </w:r>
      <w:proofErr w:type="spellEnd"/>
      <w:r w:rsidRPr="00581E81">
        <w:rPr>
          <w:rFonts w:cstheme="minorHAnsi"/>
        </w:rPr>
        <w:t xml:space="preserve"> (R1.2), nevápnitá mechová slatiniště (R2.2), přechodová </w:t>
      </w:r>
      <w:r w:rsidRPr="00EE0653">
        <w:rPr>
          <w:rFonts w:cstheme="minorHAnsi"/>
        </w:rPr>
        <w:t xml:space="preserve">rašeliniště (R2.3), otevřená vrchoviště (R3.1), vlhké </w:t>
      </w:r>
      <w:proofErr w:type="spellStart"/>
      <w:r w:rsidRPr="00EE0653">
        <w:rPr>
          <w:rFonts w:cstheme="minorHAnsi"/>
        </w:rPr>
        <w:t>pcháčové</w:t>
      </w:r>
      <w:proofErr w:type="spellEnd"/>
      <w:r w:rsidRPr="00EE0653">
        <w:rPr>
          <w:rFonts w:cstheme="minorHAnsi"/>
        </w:rPr>
        <w:t xml:space="preserve"> louky (T1.5) a vlhká tužebníková </w:t>
      </w:r>
      <w:proofErr w:type="spellStart"/>
      <w:r w:rsidRPr="00EE0653">
        <w:rPr>
          <w:rFonts w:cstheme="minorHAnsi"/>
        </w:rPr>
        <w:t>lada</w:t>
      </w:r>
      <w:proofErr w:type="spellEnd"/>
      <w:r w:rsidRPr="00EE0653">
        <w:rPr>
          <w:rFonts w:cstheme="minorHAnsi"/>
        </w:rPr>
        <w:t xml:space="preserve"> (T1.6) jsou </w:t>
      </w:r>
      <w:proofErr w:type="spellStart"/>
      <w:r w:rsidRPr="00EE0653">
        <w:rPr>
          <w:rFonts w:cstheme="minorHAnsi"/>
        </w:rPr>
        <w:t>vymapovány</w:t>
      </w:r>
      <w:proofErr w:type="spellEnd"/>
      <w:r w:rsidRPr="00EE0653">
        <w:rPr>
          <w:rFonts w:cstheme="minorHAnsi"/>
        </w:rPr>
        <w:t xml:space="preserve"> na 316,58 ha a představují tak 1,36 % rozlohy CHKO (podrobně viz tabulka č. </w:t>
      </w:r>
      <w:r w:rsidR="00370D38">
        <w:rPr>
          <w:rFonts w:cstheme="minorHAnsi"/>
        </w:rPr>
        <w:t>19</w:t>
      </w:r>
      <w:r w:rsidRPr="00EE0653">
        <w:rPr>
          <w:rFonts w:cstheme="minorHAnsi"/>
        </w:rPr>
        <w:t>). Obecně lze shrnout, že převládají nejkvalitnější biotopy, případně biotopy s mírně zhoršenou kvalitou (hodnota 1 a 2).</w:t>
      </w:r>
    </w:p>
    <w:p w14:paraId="432399CC" w14:textId="77777777" w:rsidR="00530343" w:rsidRPr="00581E81" w:rsidRDefault="00000000" w:rsidP="00116DBF">
      <w:pPr>
        <w:spacing w:before="240" w:after="240"/>
        <w:rPr>
          <w:rFonts w:cstheme="minorHAnsi"/>
        </w:rPr>
      </w:pPr>
      <w:r w:rsidRPr="00EE0653">
        <w:rPr>
          <w:rFonts w:cstheme="minorHAnsi"/>
        </w:rPr>
        <w:t xml:space="preserve">Tab. </w:t>
      </w:r>
      <w:r w:rsidR="00370D38">
        <w:rPr>
          <w:rFonts w:cstheme="minorHAnsi"/>
        </w:rPr>
        <w:t>19</w:t>
      </w:r>
      <w:r w:rsidRPr="00EE0653">
        <w:rPr>
          <w:rFonts w:cstheme="minorHAnsi"/>
        </w:rPr>
        <w:t>: Zastoupení</w:t>
      </w:r>
      <w:r w:rsidRPr="00581E81">
        <w:rPr>
          <w:rFonts w:cstheme="minorHAnsi"/>
        </w:rPr>
        <w:t xml:space="preserve"> mokřadních biotopů (předmět ochrany E</w:t>
      </w:r>
      <w:r w:rsidRPr="00581E81">
        <w:rPr>
          <w:rFonts w:cstheme="minorHAnsi"/>
          <w:vertAlign w:val="subscript"/>
        </w:rPr>
        <w:t>4</w:t>
      </w:r>
      <w:r w:rsidRPr="00581E81">
        <w:rPr>
          <w:rFonts w:cstheme="minorHAnsi"/>
        </w:rPr>
        <w:t>) na území CHKO Orlické hory, včetně procentuálního poměru kvality bi</w:t>
      </w:r>
      <w:r w:rsidR="005838C5">
        <w:rPr>
          <w:rFonts w:cstheme="minorHAnsi"/>
        </w:rPr>
        <w:t>otopů a jejich průměrné kvality</w:t>
      </w:r>
    </w:p>
    <w:tbl>
      <w:tblPr>
        <w:tblStyle w:val="Mkatabulky"/>
        <w:tblW w:w="8784" w:type="dxa"/>
        <w:jc w:val="center"/>
        <w:tblLook w:val="04A0" w:firstRow="1" w:lastRow="0" w:firstColumn="1" w:lastColumn="0" w:noHBand="0" w:noVBand="1"/>
      </w:tblPr>
      <w:tblGrid>
        <w:gridCol w:w="988"/>
        <w:gridCol w:w="1654"/>
        <w:gridCol w:w="1052"/>
        <w:gridCol w:w="1147"/>
        <w:gridCol w:w="1052"/>
        <w:gridCol w:w="1052"/>
        <w:gridCol w:w="1839"/>
      </w:tblGrid>
      <w:tr w:rsidR="00121602" w14:paraId="1BB981B8" w14:textId="77777777" w:rsidTr="000D6F4D">
        <w:trPr>
          <w:trHeight w:val="578"/>
          <w:jc w:val="center"/>
        </w:trPr>
        <w:tc>
          <w:tcPr>
            <w:tcW w:w="988" w:type="dxa"/>
            <w:noWrap/>
            <w:hideMark/>
          </w:tcPr>
          <w:p w14:paraId="47D00631" w14:textId="77777777" w:rsidR="00530343" w:rsidRPr="00581E81" w:rsidRDefault="00000000" w:rsidP="00116DBF">
            <w:pPr>
              <w:spacing w:before="0"/>
              <w:rPr>
                <w:rFonts w:cstheme="minorHAnsi"/>
              </w:rPr>
            </w:pPr>
            <w:r w:rsidRPr="00581E81">
              <w:rPr>
                <w:rFonts w:cstheme="minorHAnsi"/>
              </w:rPr>
              <w:t>Biotop</w:t>
            </w:r>
          </w:p>
        </w:tc>
        <w:tc>
          <w:tcPr>
            <w:tcW w:w="1654" w:type="dxa"/>
          </w:tcPr>
          <w:p w14:paraId="128A72E6" w14:textId="77777777" w:rsidR="00530343" w:rsidRPr="00581E81" w:rsidRDefault="00000000" w:rsidP="00116DBF">
            <w:pPr>
              <w:spacing w:before="0"/>
              <w:rPr>
                <w:rFonts w:cstheme="minorHAnsi"/>
              </w:rPr>
            </w:pPr>
            <w:r w:rsidRPr="00581E81">
              <w:rPr>
                <w:rFonts w:cstheme="minorHAnsi"/>
                <w:color w:val="000000"/>
              </w:rPr>
              <w:t>Rozloha biotopu (ha)</w:t>
            </w:r>
          </w:p>
        </w:tc>
        <w:tc>
          <w:tcPr>
            <w:tcW w:w="1052" w:type="dxa"/>
            <w:noWrap/>
            <w:hideMark/>
          </w:tcPr>
          <w:p w14:paraId="6466A703" w14:textId="77777777" w:rsidR="00530343" w:rsidRPr="00581E81" w:rsidRDefault="00000000" w:rsidP="00116DBF">
            <w:pPr>
              <w:spacing w:before="0"/>
              <w:rPr>
                <w:rFonts w:cstheme="minorHAnsi"/>
              </w:rPr>
            </w:pPr>
            <w:r w:rsidRPr="00581E81">
              <w:rPr>
                <w:rFonts w:cstheme="minorHAnsi"/>
              </w:rPr>
              <w:t>Kvalita 1 (%)</w:t>
            </w:r>
          </w:p>
        </w:tc>
        <w:tc>
          <w:tcPr>
            <w:tcW w:w="1147" w:type="dxa"/>
            <w:noWrap/>
            <w:hideMark/>
          </w:tcPr>
          <w:p w14:paraId="5122068A" w14:textId="77777777" w:rsidR="00530343" w:rsidRPr="00581E81" w:rsidRDefault="00000000" w:rsidP="00116DBF">
            <w:pPr>
              <w:spacing w:before="0"/>
              <w:rPr>
                <w:rFonts w:cstheme="minorHAnsi"/>
              </w:rPr>
            </w:pPr>
            <w:r w:rsidRPr="00581E81">
              <w:rPr>
                <w:rFonts w:cstheme="minorHAnsi"/>
              </w:rPr>
              <w:t>Kvalita 2</w:t>
            </w:r>
          </w:p>
          <w:p w14:paraId="2161BDEB" w14:textId="77777777" w:rsidR="00530343" w:rsidRPr="00581E81" w:rsidRDefault="00000000" w:rsidP="00116DBF">
            <w:pPr>
              <w:spacing w:before="0"/>
              <w:rPr>
                <w:rFonts w:cstheme="minorHAnsi"/>
              </w:rPr>
            </w:pPr>
            <w:r w:rsidRPr="00581E81">
              <w:rPr>
                <w:rFonts w:cstheme="minorHAnsi"/>
              </w:rPr>
              <w:t>(%)</w:t>
            </w:r>
          </w:p>
        </w:tc>
        <w:tc>
          <w:tcPr>
            <w:tcW w:w="1052" w:type="dxa"/>
            <w:noWrap/>
            <w:hideMark/>
          </w:tcPr>
          <w:p w14:paraId="3DBF956C" w14:textId="77777777" w:rsidR="00530343" w:rsidRPr="00581E81" w:rsidRDefault="00000000" w:rsidP="00116DBF">
            <w:pPr>
              <w:spacing w:before="0"/>
              <w:rPr>
                <w:rFonts w:cstheme="minorHAnsi"/>
              </w:rPr>
            </w:pPr>
            <w:r w:rsidRPr="00581E81">
              <w:rPr>
                <w:rFonts w:cstheme="minorHAnsi"/>
              </w:rPr>
              <w:t>Kvalita 3</w:t>
            </w:r>
          </w:p>
          <w:p w14:paraId="79D41AC9" w14:textId="77777777" w:rsidR="00530343" w:rsidRPr="00581E81" w:rsidRDefault="00000000" w:rsidP="00116DBF">
            <w:pPr>
              <w:spacing w:before="0"/>
              <w:rPr>
                <w:rFonts w:cstheme="minorHAnsi"/>
              </w:rPr>
            </w:pPr>
            <w:r w:rsidRPr="00581E81">
              <w:rPr>
                <w:rFonts w:cstheme="minorHAnsi"/>
              </w:rPr>
              <w:t>(%)</w:t>
            </w:r>
          </w:p>
        </w:tc>
        <w:tc>
          <w:tcPr>
            <w:tcW w:w="1052" w:type="dxa"/>
            <w:noWrap/>
            <w:hideMark/>
          </w:tcPr>
          <w:p w14:paraId="591486F5" w14:textId="77777777" w:rsidR="00530343" w:rsidRPr="00581E81" w:rsidRDefault="00000000" w:rsidP="00116DBF">
            <w:pPr>
              <w:spacing w:before="0"/>
              <w:rPr>
                <w:rFonts w:cstheme="minorHAnsi"/>
              </w:rPr>
            </w:pPr>
            <w:r w:rsidRPr="00581E81">
              <w:rPr>
                <w:rFonts w:cstheme="minorHAnsi"/>
              </w:rPr>
              <w:t>Kvalita 4</w:t>
            </w:r>
          </w:p>
          <w:p w14:paraId="038A3B40" w14:textId="77777777" w:rsidR="00530343" w:rsidRPr="00581E81" w:rsidRDefault="00000000" w:rsidP="00116DBF">
            <w:pPr>
              <w:spacing w:before="0"/>
              <w:rPr>
                <w:rFonts w:cstheme="minorHAnsi"/>
              </w:rPr>
            </w:pPr>
            <w:r w:rsidRPr="00581E81">
              <w:rPr>
                <w:rFonts w:cstheme="minorHAnsi"/>
              </w:rPr>
              <w:t>(%)</w:t>
            </w:r>
          </w:p>
        </w:tc>
        <w:tc>
          <w:tcPr>
            <w:tcW w:w="1839" w:type="dxa"/>
          </w:tcPr>
          <w:p w14:paraId="690FBC59" w14:textId="77777777" w:rsidR="00530343" w:rsidRPr="00581E81" w:rsidRDefault="00000000" w:rsidP="00116DBF">
            <w:pPr>
              <w:spacing w:before="0"/>
              <w:rPr>
                <w:rFonts w:cstheme="minorHAnsi"/>
                <w:color w:val="000000"/>
              </w:rPr>
            </w:pPr>
            <w:r w:rsidRPr="00581E81">
              <w:rPr>
                <w:rFonts w:cstheme="minorHAnsi"/>
                <w:color w:val="000000"/>
              </w:rPr>
              <w:t xml:space="preserve">Průměrná kvalita biotopu </w:t>
            </w:r>
          </w:p>
        </w:tc>
      </w:tr>
      <w:tr w:rsidR="00121602" w14:paraId="75DF17DF" w14:textId="77777777" w:rsidTr="00046262">
        <w:trPr>
          <w:trHeight w:val="300"/>
          <w:jc w:val="center"/>
        </w:trPr>
        <w:tc>
          <w:tcPr>
            <w:tcW w:w="988" w:type="dxa"/>
            <w:noWrap/>
            <w:vAlign w:val="bottom"/>
            <w:hideMark/>
          </w:tcPr>
          <w:p w14:paraId="36B22C16" w14:textId="77777777" w:rsidR="00530343" w:rsidRPr="00581E81" w:rsidRDefault="00000000" w:rsidP="00116DBF">
            <w:pPr>
              <w:spacing w:before="0"/>
              <w:rPr>
                <w:rFonts w:cstheme="minorHAnsi"/>
                <w:color w:val="000000"/>
              </w:rPr>
            </w:pPr>
            <w:r w:rsidRPr="00581E81">
              <w:rPr>
                <w:rFonts w:cstheme="minorHAnsi"/>
                <w:color w:val="000000"/>
              </w:rPr>
              <w:t>R1.2</w:t>
            </w:r>
          </w:p>
        </w:tc>
        <w:tc>
          <w:tcPr>
            <w:tcW w:w="1654" w:type="dxa"/>
            <w:vAlign w:val="center"/>
          </w:tcPr>
          <w:p w14:paraId="6C522354" w14:textId="77777777" w:rsidR="00530343" w:rsidRPr="00581E81" w:rsidRDefault="00000000" w:rsidP="00046262">
            <w:pPr>
              <w:spacing w:before="0"/>
              <w:jc w:val="right"/>
              <w:rPr>
                <w:rFonts w:cstheme="minorHAnsi"/>
                <w:color w:val="000000"/>
              </w:rPr>
            </w:pPr>
            <w:r w:rsidRPr="00581E81">
              <w:rPr>
                <w:rFonts w:cstheme="minorHAnsi"/>
                <w:color w:val="000000"/>
              </w:rPr>
              <w:t>0,67</w:t>
            </w:r>
          </w:p>
        </w:tc>
        <w:tc>
          <w:tcPr>
            <w:tcW w:w="1052" w:type="dxa"/>
            <w:noWrap/>
            <w:vAlign w:val="center"/>
            <w:hideMark/>
          </w:tcPr>
          <w:p w14:paraId="26223777" w14:textId="77777777" w:rsidR="00530343" w:rsidRPr="00581E81" w:rsidRDefault="00000000" w:rsidP="00046262">
            <w:pPr>
              <w:spacing w:before="0"/>
              <w:jc w:val="right"/>
              <w:rPr>
                <w:rFonts w:cstheme="minorHAnsi"/>
                <w:color w:val="000000"/>
              </w:rPr>
            </w:pPr>
            <w:r w:rsidRPr="00581E81">
              <w:rPr>
                <w:rFonts w:cstheme="minorHAnsi"/>
                <w:color w:val="000000"/>
              </w:rPr>
              <w:t>41,82</w:t>
            </w:r>
          </w:p>
        </w:tc>
        <w:tc>
          <w:tcPr>
            <w:tcW w:w="1147" w:type="dxa"/>
            <w:noWrap/>
            <w:vAlign w:val="center"/>
            <w:hideMark/>
          </w:tcPr>
          <w:p w14:paraId="09B6A414" w14:textId="77777777" w:rsidR="00530343" w:rsidRPr="00581E81" w:rsidRDefault="00000000" w:rsidP="00046262">
            <w:pPr>
              <w:spacing w:before="0"/>
              <w:jc w:val="right"/>
              <w:rPr>
                <w:rFonts w:cstheme="minorHAnsi"/>
                <w:color w:val="000000"/>
              </w:rPr>
            </w:pPr>
            <w:r w:rsidRPr="00581E81">
              <w:rPr>
                <w:rFonts w:cstheme="minorHAnsi"/>
                <w:color w:val="000000"/>
              </w:rPr>
              <w:t>44,81</w:t>
            </w:r>
          </w:p>
        </w:tc>
        <w:tc>
          <w:tcPr>
            <w:tcW w:w="1052" w:type="dxa"/>
            <w:noWrap/>
            <w:vAlign w:val="center"/>
            <w:hideMark/>
          </w:tcPr>
          <w:p w14:paraId="3EC1508F" w14:textId="77777777" w:rsidR="00530343" w:rsidRPr="00581E81" w:rsidRDefault="00000000" w:rsidP="00046262">
            <w:pPr>
              <w:spacing w:before="0"/>
              <w:jc w:val="right"/>
              <w:rPr>
                <w:rFonts w:cstheme="minorHAnsi"/>
                <w:color w:val="000000"/>
              </w:rPr>
            </w:pPr>
            <w:r w:rsidRPr="00581E81">
              <w:rPr>
                <w:rFonts w:cstheme="minorHAnsi"/>
                <w:color w:val="000000"/>
              </w:rPr>
              <w:t>2,99</w:t>
            </w:r>
          </w:p>
        </w:tc>
        <w:tc>
          <w:tcPr>
            <w:tcW w:w="1052" w:type="dxa"/>
            <w:noWrap/>
            <w:vAlign w:val="center"/>
            <w:hideMark/>
          </w:tcPr>
          <w:p w14:paraId="193C47C2" w14:textId="77777777" w:rsidR="00530343" w:rsidRPr="00581E81" w:rsidRDefault="00000000" w:rsidP="00046262">
            <w:pPr>
              <w:spacing w:before="0"/>
              <w:jc w:val="right"/>
              <w:rPr>
                <w:rFonts w:cstheme="minorHAnsi"/>
                <w:color w:val="000000"/>
              </w:rPr>
            </w:pPr>
            <w:r w:rsidRPr="00581E81">
              <w:rPr>
                <w:rFonts w:cstheme="minorHAnsi"/>
                <w:color w:val="000000"/>
              </w:rPr>
              <w:t>10,46</w:t>
            </w:r>
          </w:p>
        </w:tc>
        <w:tc>
          <w:tcPr>
            <w:tcW w:w="1839" w:type="dxa"/>
            <w:vAlign w:val="center"/>
          </w:tcPr>
          <w:p w14:paraId="38998DBB" w14:textId="77777777" w:rsidR="00530343" w:rsidRPr="00581E81" w:rsidRDefault="00000000" w:rsidP="00046262">
            <w:pPr>
              <w:spacing w:before="0"/>
              <w:jc w:val="center"/>
              <w:rPr>
                <w:rFonts w:cstheme="minorHAnsi"/>
                <w:color w:val="000000"/>
              </w:rPr>
            </w:pPr>
            <w:r w:rsidRPr="00581E81">
              <w:rPr>
                <w:rFonts w:cstheme="minorHAnsi"/>
                <w:color w:val="000000"/>
              </w:rPr>
              <w:t>1,82</w:t>
            </w:r>
          </w:p>
        </w:tc>
      </w:tr>
      <w:tr w:rsidR="00121602" w14:paraId="383173E3" w14:textId="77777777" w:rsidTr="00046262">
        <w:trPr>
          <w:trHeight w:val="300"/>
          <w:jc w:val="center"/>
        </w:trPr>
        <w:tc>
          <w:tcPr>
            <w:tcW w:w="988" w:type="dxa"/>
            <w:noWrap/>
            <w:vAlign w:val="bottom"/>
            <w:hideMark/>
          </w:tcPr>
          <w:p w14:paraId="0AA3B728" w14:textId="77777777" w:rsidR="00530343" w:rsidRPr="00581E81" w:rsidRDefault="00000000" w:rsidP="00116DBF">
            <w:pPr>
              <w:spacing w:before="0"/>
              <w:rPr>
                <w:rFonts w:cstheme="minorHAnsi"/>
                <w:color w:val="000000"/>
              </w:rPr>
            </w:pPr>
            <w:r w:rsidRPr="00581E81">
              <w:rPr>
                <w:rFonts w:cstheme="minorHAnsi"/>
                <w:color w:val="000000"/>
              </w:rPr>
              <w:t>R2.2</w:t>
            </w:r>
          </w:p>
        </w:tc>
        <w:tc>
          <w:tcPr>
            <w:tcW w:w="1654" w:type="dxa"/>
            <w:vAlign w:val="center"/>
          </w:tcPr>
          <w:p w14:paraId="45B637CC" w14:textId="77777777" w:rsidR="00530343" w:rsidRPr="00581E81" w:rsidRDefault="00000000" w:rsidP="00046262">
            <w:pPr>
              <w:spacing w:before="0"/>
              <w:jc w:val="right"/>
              <w:rPr>
                <w:rFonts w:cstheme="minorHAnsi"/>
                <w:color w:val="000000"/>
              </w:rPr>
            </w:pPr>
            <w:r w:rsidRPr="00581E81">
              <w:rPr>
                <w:rFonts w:cstheme="minorHAnsi"/>
                <w:color w:val="000000"/>
              </w:rPr>
              <w:t>9,13</w:t>
            </w:r>
          </w:p>
        </w:tc>
        <w:tc>
          <w:tcPr>
            <w:tcW w:w="1052" w:type="dxa"/>
            <w:noWrap/>
            <w:vAlign w:val="center"/>
            <w:hideMark/>
          </w:tcPr>
          <w:p w14:paraId="7A8764C6" w14:textId="77777777" w:rsidR="00530343" w:rsidRPr="00581E81" w:rsidRDefault="00000000" w:rsidP="00046262">
            <w:pPr>
              <w:spacing w:before="0"/>
              <w:jc w:val="right"/>
              <w:rPr>
                <w:rFonts w:cstheme="minorHAnsi"/>
                <w:color w:val="000000"/>
              </w:rPr>
            </w:pPr>
            <w:r w:rsidRPr="00581E81">
              <w:rPr>
                <w:rFonts w:cstheme="minorHAnsi"/>
                <w:color w:val="000000"/>
              </w:rPr>
              <w:t>76,43</w:t>
            </w:r>
          </w:p>
        </w:tc>
        <w:tc>
          <w:tcPr>
            <w:tcW w:w="1147" w:type="dxa"/>
            <w:noWrap/>
            <w:vAlign w:val="center"/>
            <w:hideMark/>
          </w:tcPr>
          <w:p w14:paraId="3731EDB3" w14:textId="77777777" w:rsidR="00530343" w:rsidRPr="00581E81" w:rsidRDefault="00000000" w:rsidP="00046262">
            <w:pPr>
              <w:spacing w:before="0"/>
              <w:jc w:val="right"/>
              <w:rPr>
                <w:rFonts w:cstheme="minorHAnsi"/>
                <w:color w:val="000000"/>
              </w:rPr>
            </w:pPr>
            <w:r w:rsidRPr="00581E81">
              <w:rPr>
                <w:rFonts w:cstheme="minorHAnsi"/>
                <w:color w:val="000000"/>
              </w:rPr>
              <w:t>17,41</w:t>
            </w:r>
          </w:p>
        </w:tc>
        <w:tc>
          <w:tcPr>
            <w:tcW w:w="1052" w:type="dxa"/>
            <w:noWrap/>
            <w:vAlign w:val="center"/>
            <w:hideMark/>
          </w:tcPr>
          <w:p w14:paraId="1178C9EA" w14:textId="77777777" w:rsidR="00530343" w:rsidRPr="00581E81" w:rsidRDefault="00000000" w:rsidP="00046262">
            <w:pPr>
              <w:spacing w:before="0"/>
              <w:jc w:val="right"/>
              <w:rPr>
                <w:rFonts w:cstheme="minorHAnsi"/>
                <w:color w:val="000000"/>
              </w:rPr>
            </w:pPr>
            <w:r w:rsidRPr="00581E81">
              <w:rPr>
                <w:rFonts w:cstheme="minorHAnsi"/>
                <w:color w:val="000000"/>
              </w:rPr>
              <w:t>0,44</w:t>
            </w:r>
          </w:p>
        </w:tc>
        <w:tc>
          <w:tcPr>
            <w:tcW w:w="1052" w:type="dxa"/>
            <w:noWrap/>
            <w:vAlign w:val="center"/>
            <w:hideMark/>
          </w:tcPr>
          <w:p w14:paraId="61E6E056" w14:textId="77777777" w:rsidR="00530343" w:rsidRPr="00581E81" w:rsidRDefault="00000000" w:rsidP="00046262">
            <w:pPr>
              <w:spacing w:before="0"/>
              <w:jc w:val="right"/>
              <w:rPr>
                <w:rFonts w:cstheme="minorHAnsi"/>
                <w:color w:val="000000"/>
              </w:rPr>
            </w:pPr>
            <w:r w:rsidRPr="00581E81">
              <w:rPr>
                <w:rFonts w:cstheme="minorHAnsi"/>
                <w:color w:val="000000"/>
              </w:rPr>
              <w:t>5,58</w:t>
            </w:r>
          </w:p>
        </w:tc>
        <w:tc>
          <w:tcPr>
            <w:tcW w:w="1839" w:type="dxa"/>
            <w:vAlign w:val="center"/>
          </w:tcPr>
          <w:p w14:paraId="71392446" w14:textId="77777777" w:rsidR="00530343" w:rsidRPr="00581E81" w:rsidRDefault="00000000" w:rsidP="00046262">
            <w:pPr>
              <w:spacing w:before="0"/>
              <w:jc w:val="center"/>
              <w:rPr>
                <w:rFonts w:cstheme="minorHAnsi"/>
                <w:color w:val="000000"/>
              </w:rPr>
            </w:pPr>
            <w:r w:rsidRPr="00581E81">
              <w:rPr>
                <w:rFonts w:cstheme="minorHAnsi"/>
                <w:color w:val="000000"/>
              </w:rPr>
              <w:t>1,35</w:t>
            </w:r>
          </w:p>
        </w:tc>
      </w:tr>
      <w:tr w:rsidR="00121602" w14:paraId="2579076B" w14:textId="77777777" w:rsidTr="00046262">
        <w:trPr>
          <w:trHeight w:val="300"/>
          <w:jc w:val="center"/>
        </w:trPr>
        <w:tc>
          <w:tcPr>
            <w:tcW w:w="988" w:type="dxa"/>
            <w:noWrap/>
            <w:vAlign w:val="bottom"/>
            <w:hideMark/>
          </w:tcPr>
          <w:p w14:paraId="5C379904" w14:textId="77777777" w:rsidR="00530343" w:rsidRPr="00581E81" w:rsidRDefault="00000000" w:rsidP="00116DBF">
            <w:pPr>
              <w:spacing w:before="0"/>
              <w:rPr>
                <w:rFonts w:cstheme="minorHAnsi"/>
                <w:color w:val="000000"/>
              </w:rPr>
            </w:pPr>
            <w:r w:rsidRPr="00581E81">
              <w:rPr>
                <w:rFonts w:cstheme="minorHAnsi"/>
                <w:color w:val="000000"/>
              </w:rPr>
              <w:t>R2.3</w:t>
            </w:r>
          </w:p>
        </w:tc>
        <w:tc>
          <w:tcPr>
            <w:tcW w:w="1654" w:type="dxa"/>
            <w:vAlign w:val="center"/>
          </w:tcPr>
          <w:p w14:paraId="5BF60837" w14:textId="77777777" w:rsidR="00530343" w:rsidRPr="00581E81" w:rsidRDefault="00000000" w:rsidP="00046262">
            <w:pPr>
              <w:spacing w:before="0"/>
              <w:jc w:val="right"/>
              <w:rPr>
                <w:rFonts w:cstheme="minorHAnsi"/>
                <w:color w:val="000000"/>
              </w:rPr>
            </w:pPr>
            <w:r w:rsidRPr="00581E81">
              <w:rPr>
                <w:rFonts w:cstheme="minorHAnsi"/>
                <w:color w:val="000000"/>
              </w:rPr>
              <w:t>11,89</w:t>
            </w:r>
          </w:p>
        </w:tc>
        <w:tc>
          <w:tcPr>
            <w:tcW w:w="1052" w:type="dxa"/>
            <w:noWrap/>
            <w:vAlign w:val="center"/>
            <w:hideMark/>
          </w:tcPr>
          <w:p w14:paraId="08A6170D" w14:textId="77777777" w:rsidR="00530343" w:rsidRPr="00581E81" w:rsidRDefault="00000000" w:rsidP="00046262">
            <w:pPr>
              <w:spacing w:before="0"/>
              <w:jc w:val="right"/>
              <w:rPr>
                <w:rFonts w:cstheme="minorHAnsi"/>
                <w:color w:val="000000"/>
              </w:rPr>
            </w:pPr>
            <w:r w:rsidRPr="00581E81">
              <w:rPr>
                <w:rFonts w:cstheme="minorHAnsi"/>
                <w:color w:val="000000"/>
              </w:rPr>
              <w:t>37,67</w:t>
            </w:r>
          </w:p>
        </w:tc>
        <w:tc>
          <w:tcPr>
            <w:tcW w:w="1147" w:type="dxa"/>
            <w:noWrap/>
            <w:vAlign w:val="center"/>
            <w:hideMark/>
          </w:tcPr>
          <w:p w14:paraId="66CF04DE" w14:textId="77777777" w:rsidR="00530343" w:rsidRPr="00581E81" w:rsidRDefault="00000000" w:rsidP="00046262">
            <w:pPr>
              <w:spacing w:before="0"/>
              <w:jc w:val="right"/>
              <w:rPr>
                <w:rFonts w:cstheme="minorHAnsi"/>
                <w:color w:val="000000"/>
              </w:rPr>
            </w:pPr>
            <w:r w:rsidRPr="00581E81">
              <w:rPr>
                <w:rFonts w:cstheme="minorHAnsi"/>
                <w:color w:val="000000"/>
              </w:rPr>
              <w:t>52,13</w:t>
            </w:r>
          </w:p>
        </w:tc>
        <w:tc>
          <w:tcPr>
            <w:tcW w:w="1052" w:type="dxa"/>
            <w:noWrap/>
            <w:vAlign w:val="center"/>
            <w:hideMark/>
          </w:tcPr>
          <w:p w14:paraId="2EFAACDD" w14:textId="77777777" w:rsidR="00530343" w:rsidRPr="00581E81" w:rsidRDefault="00000000" w:rsidP="00046262">
            <w:pPr>
              <w:spacing w:before="0"/>
              <w:jc w:val="right"/>
              <w:rPr>
                <w:rFonts w:cstheme="minorHAnsi"/>
                <w:color w:val="000000"/>
              </w:rPr>
            </w:pPr>
            <w:r w:rsidRPr="00581E81">
              <w:rPr>
                <w:rFonts w:cstheme="minorHAnsi"/>
                <w:color w:val="000000"/>
              </w:rPr>
              <w:t>10,17</w:t>
            </w:r>
          </w:p>
        </w:tc>
        <w:tc>
          <w:tcPr>
            <w:tcW w:w="1052" w:type="dxa"/>
            <w:noWrap/>
            <w:vAlign w:val="center"/>
            <w:hideMark/>
          </w:tcPr>
          <w:p w14:paraId="61C6698F" w14:textId="77777777" w:rsidR="00530343" w:rsidRPr="00581E81" w:rsidRDefault="00000000" w:rsidP="00046262">
            <w:pPr>
              <w:spacing w:before="0"/>
              <w:jc w:val="right"/>
              <w:rPr>
                <w:rFonts w:cstheme="minorHAnsi"/>
                <w:color w:val="000000"/>
              </w:rPr>
            </w:pPr>
            <w:r w:rsidRPr="00581E81">
              <w:rPr>
                <w:rFonts w:cstheme="minorHAnsi"/>
                <w:color w:val="000000"/>
              </w:rPr>
              <w:t>0,00</w:t>
            </w:r>
          </w:p>
        </w:tc>
        <w:tc>
          <w:tcPr>
            <w:tcW w:w="1839" w:type="dxa"/>
            <w:vAlign w:val="center"/>
          </w:tcPr>
          <w:p w14:paraId="13CC7389" w14:textId="77777777" w:rsidR="00530343" w:rsidRPr="00581E81" w:rsidRDefault="00000000" w:rsidP="00046262">
            <w:pPr>
              <w:spacing w:before="0"/>
              <w:jc w:val="center"/>
              <w:rPr>
                <w:rFonts w:cstheme="minorHAnsi"/>
                <w:color w:val="000000"/>
              </w:rPr>
            </w:pPr>
            <w:r w:rsidRPr="00581E81">
              <w:rPr>
                <w:rFonts w:cstheme="minorHAnsi"/>
                <w:color w:val="000000"/>
              </w:rPr>
              <w:t>1,72</w:t>
            </w:r>
          </w:p>
        </w:tc>
      </w:tr>
      <w:tr w:rsidR="00121602" w14:paraId="14B5F22F" w14:textId="77777777" w:rsidTr="00046262">
        <w:trPr>
          <w:trHeight w:val="300"/>
          <w:jc w:val="center"/>
        </w:trPr>
        <w:tc>
          <w:tcPr>
            <w:tcW w:w="988" w:type="dxa"/>
            <w:noWrap/>
            <w:vAlign w:val="bottom"/>
            <w:hideMark/>
          </w:tcPr>
          <w:p w14:paraId="2F1E53A3" w14:textId="77777777" w:rsidR="00530343" w:rsidRPr="00581E81" w:rsidRDefault="00000000" w:rsidP="00116DBF">
            <w:pPr>
              <w:spacing w:before="0"/>
              <w:rPr>
                <w:rFonts w:cstheme="minorHAnsi"/>
                <w:color w:val="000000"/>
              </w:rPr>
            </w:pPr>
            <w:r w:rsidRPr="00581E81">
              <w:rPr>
                <w:rFonts w:cstheme="minorHAnsi"/>
                <w:color w:val="000000"/>
              </w:rPr>
              <w:t>R3.1</w:t>
            </w:r>
          </w:p>
        </w:tc>
        <w:tc>
          <w:tcPr>
            <w:tcW w:w="1654" w:type="dxa"/>
            <w:vAlign w:val="center"/>
          </w:tcPr>
          <w:p w14:paraId="397B5DCC" w14:textId="77777777" w:rsidR="00530343" w:rsidRPr="00581E81" w:rsidRDefault="00000000" w:rsidP="00046262">
            <w:pPr>
              <w:spacing w:before="0"/>
              <w:jc w:val="right"/>
              <w:rPr>
                <w:rFonts w:cstheme="minorHAnsi"/>
                <w:color w:val="000000"/>
              </w:rPr>
            </w:pPr>
            <w:r w:rsidRPr="00581E81">
              <w:rPr>
                <w:rFonts w:cstheme="minorHAnsi"/>
                <w:color w:val="000000"/>
              </w:rPr>
              <w:t>2,43</w:t>
            </w:r>
          </w:p>
        </w:tc>
        <w:tc>
          <w:tcPr>
            <w:tcW w:w="1052" w:type="dxa"/>
            <w:noWrap/>
            <w:vAlign w:val="center"/>
            <w:hideMark/>
          </w:tcPr>
          <w:p w14:paraId="4CCA1CD2" w14:textId="77777777" w:rsidR="00530343" w:rsidRPr="00581E81" w:rsidRDefault="00000000" w:rsidP="00046262">
            <w:pPr>
              <w:spacing w:before="0"/>
              <w:jc w:val="right"/>
              <w:rPr>
                <w:rFonts w:cstheme="minorHAnsi"/>
                <w:color w:val="000000"/>
              </w:rPr>
            </w:pPr>
            <w:r w:rsidRPr="00581E81">
              <w:rPr>
                <w:rFonts w:cstheme="minorHAnsi"/>
                <w:color w:val="000000"/>
              </w:rPr>
              <w:t>69,98</w:t>
            </w:r>
          </w:p>
        </w:tc>
        <w:tc>
          <w:tcPr>
            <w:tcW w:w="1147" w:type="dxa"/>
            <w:noWrap/>
            <w:vAlign w:val="center"/>
            <w:hideMark/>
          </w:tcPr>
          <w:p w14:paraId="00C08999" w14:textId="77777777" w:rsidR="00530343" w:rsidRPr="00581E81" w:rsidRDefault="00000000" w:rsidP="00046262">
            <w:pPr>
              <w:spacing w:before="0"/>
              <w:jc w:val="right"/>
              <w:rPr>
                <w:rFonts w:cstheme="minorHAnsi"/>
                <w:color w:val="000000"/>
              </w:rPr>
            </w:pPr>
            <w:r w:rsidRPr="00581E81">
              <w:rPr>
                <w:rFonts w:cstheme="minorHAnsi"/>
                <w:color w:val="000000"/>
              </w:rPr>
              <w:t>30,05</w:t>
            </w:r>
          </w:p>
        </w:tc>
        <w:tc>
          <w:tcPr>
            <w:tcW w:w="1052" w:type="dxa"/>
            <w:noWrap/>
            <w:vAlign w:val="center"/>
            <w:hideMark/>
          </w:tcPr>
          <w:p w14:paraId="756B55DF" w14:textId="77777777" w:rsidR="00530343" w:rsidRPr="00581E81" w:rsidRDefault="00000000" w:rsidP="00046262">
            <w:pPr>
              <w:spacing w:before="0"/>
              <w:jc w:val="right"/>
              <w:rPr>
                <w:rFonts w:cstheme="minorHAnsi"/>
                <w:color w:val="000000"/>
              </w:rPr>
            </w:pPr>
            <w:r w:rsidRPr="00581E81">
              <w:rPr>
                <w:rFonts w:cstheme="minorHAnsi"/>
                <w:color w:val="000000"/>
              </w:rPr>
              <w:t>0,00</w:t>
            </w:r>
          </w:p>
        </w:tc>
        <w:tc>
          <w:tcPr>
            <w:tcW w:w="1052" w:type="dxa"/>
            <w:noWrap/>
            <w:vAlign w:val="center"/>
            <w:hideMark/>
          </w:tcPr>
          <w:p w14:paraId="31CA3B0F" w14:textId="77777777" w:rsidR="00530343" w:rsidRPr="00581E81" w:rsidRDefault="00000000" w:rsidP="00046262">
            <w:pPr>
              <w:spacing w:before="0"/>
              <w:jc w:val="right"/>
              <w:rPr>
                <w:rFonts w:cstheme="minorHAnsi"/>
                <w:color w:val="000000"/>
              </w:rPr>
            </w:pPr>
            <w:r w:rsidRPr="00581E81">
              <w:rPr>
                <w:rFonts w:cstheme="minorHAnsi"/>
                <w:color w:val="000000"/>
              </w:rPr>
              <w:t>0,00</w:t>
            </w:r>
          </w:p>
        </w:tc>
        <w:tc>
          <w:tcPr>
            <w:tcW w:w="1839" w:type="dxa"/>
            <w:vAlign w:val="center"/>
          </w:tcPr>
          <w:p w14:paraId="364874CF" w14:textId="77777777" w:rsidR="00530343" w:rsidRPr="00581E81" w:rsidRDefault="00000000" w:rsidP="00046262">
            <w:pPr>
              <w:spacing w:before="0"/>
              <w:jc w:val="center"/>
              <w:rPr>
                <w:rFonts w:cstheme="minorHAnsi"/>
                <w:color w:val="000000"/>
              </w:rPr>
            </w:pPr>
            <w:r w:rsidRPr="00581E81">
              <w:rPr>
                <w:rFonts w:cstheme="minorHAnsi"/>
                <w:color w:val="000000"/>
              </w:rPr>
              <w:t>1,3</w:t>
            </w:r>
          </w:p>
        </w:tc>
      </w:tr>
      <w:tr w:rsidR="00121602" w14:paraId="205821CA" w14:textId="77777777" w:rsidTr="00046262">
        <w:trPr>
          <w:trHeight w:val="300"/>
          <w:jc w:val="center"/>
        </w:trPr>
        <w:tc>
          <w:tcPr>
            <w:tcW w:w="988" w:type="dxa"/>
            <w:noWrap/>
            <w:vAlign w:val="bottom"/>
          </w:tcPr>
          <w:p w14:paraId="2318A568" w14:textId="77777777" w:rsidR="00530343" w:rsidRPr="00581E81" w:rsidRDefault="00000000" w:rsidP="00116DBF">
            <w:pPr>
              <w:spacing w:before="0"/>
              <w:rPr>
                <w:rFonts w:cstheme="minorHAnsi"/>
                <w:color w:val="000000"/>
              </w:rPr>
            </w:pPr>
            <w:r w:rsidRPr="00581E81">
              <w:rPr>
                <w:rFonts w:cstheme="minorHAnsi"/>
                <w:color w:val="000000"/>
              </w:rPr>
              <w:t>T1.5</w:t>
            </w:r>
          </w:p>
        </w:tc>
        <w:tc>
          <w:tcPr>
            <w:tcW w:w="1654" w:type="dxa"/>
            <w:vAlign w:val="center"/>
          </w:tcPr>
          <w:p w14:paraId="038E4055" w14:textId="77777777" w:rsidR="00530343" w:rsidRPr="00581E81" w:rsidRDefault="00000000" w:rsidP="00046262">
            <w:pPr>
              <w:spacing w:before="0"/>
              <w:jc w:val="right"/>
              <w:rPr>
                <w:rFonts w:cstheme="minorHAnsi"/>
                <w:color w:val="000000"/>
              </w:rPr>
            </w:pPr>
            <w:r w:rsidRPr="00581E81">
              <w:rPr>
                <w:rFonts w:cstheme="minorHAnsi"/>
                <w:color w:val="000000"/>
              </w:rPr>
              <w:t>248,26</w:t>
            </w:r>
          </w:p>
        </w:tc>
        <w:tc>
          <w:tcPr>
            <w:tcW w:w="1052" w:type="dxa"/>
            <w:noWrap/>
            <w:vAlign w:val="center"/>
          </w:tcPr>
          <w:p w14:paraId="03469D2D" w14:textId="77777777" w:rsidR="00530343" w:rsidRPr="00581E81" w:rsidRDefault="00000000" w:rsidP="00046262">
            <w:pPr>
              <w:spacing w:before="0"/>
              <w:jc w:val="right"/>
              <w:rPr>
                <w:rFonts w:cstheme="minorHAnsi"/>
                <w:color w:val="000000"/>
              </w:rPr>
            </w:pPr>
            <w:r w:rsidRPr="00581E81">
              <w:rPr>
                <w:rFonts w:cstheme="minorHAnsi"/>
                <w:color w:val="000000"/>
              </w:rPr>
              <w:t>21,21</w:t>
            </w:r>
          </w:p>
        </w:tc>
        <w:tc>
          <w:tcPr>
            <w:tcW w:w="1147" w:type="dxa"/>
            <w:noWrap/>
            <w:vAlign w:val="center"/>
          </w:tcPr>
          <w:p w14:paraId="470885D6" w14:textId="77777777" w:rsidR="00530343" w:rsidRPr="00581E81" w:rsidRDefault="00000000" w:rsidP="00046262">
            <w:pPr>
              <w:spacing w:before="0"/>
              <w:jc w:val="right"/>
              <w:rPr>
                <w:rFonts w:cstheme="minorHAnsi"/>
                <w:color w:val="000000"/>
              </w:rPr>
            </w:pPr>
            <w:r w:rsidRPr="00581E81">
              <w:rPr>
                <w:rFonts w:cstheme="minorHAnsi"/>
                <w:color w:val="000000"/>
              </w:rPr>
              <w:t>41,33</w:t>
            </w:r>
          </w:p>
        </w:tc>
        <w:tc>
          <w:tcPr>
            <w:tcW w:w="1052" w:type="dxa"/>
            <w:noWrap/>
            <w:vAlign w:val="center"/>
          </w:tcPr>
          <w:p w14:paraId="2D034F51" w14:textId="77777777" w:rsidR="00530343" w:rsidRPr="00581E81" w:rsidRDefault="00000000" w:rsidP="00046262">
            <w:pPr>
              <w:spacing w:before="0"/>
              <w:jc w:val="right"/>
              <w:rPr>
                <w:rFonts w:cstheme="minorHAnsi"/>
                <w:color w:val="000000"/>
              </w:rPr>
            </w:pPr>
            <w:r w:rsidRPr="00581E81">
              <w:rPr>
                <w:rFonts w:cstheme="minorHAnsi"/>
                <w:color w:val="000000"/>
              </w:rPr>
              <w:t>8,32</w:t>
            </w:r>
          </w:p>
        </w:tc>
        <w:tc>
          <w:tcPr>
            <w:tcW w:w="1052" w:type="dxa"/>
            <w:noWrap/>
            <w:vAlign w:val="center"/>
          </w:tcPr>
          <w:p w14:paraId="7306A878" w14:textId="77777777" w:rsidR="00530343" w:rsidRPr="00581E81" w:rsidRDefault="00000000" w:rsidP="00046262">
            <w:pPr>
              <w:spacing w:before="0"/>
              <w:jc w:val="right"/>
              <w:rPr>
                <w:rFonts w:cstheme="minorHAnsi"/>
                <w:color w:val="000000"/>
              </w:rPr>
            </w:pPr>
            <w:r w:rsidRPr="00581E81">
              <w:rPr>
                <w:rFonts w:cstheme="minorHAnsi"/>
                <w:color w:val="000000"/>
              </w:rPr>
              <w:t>28,16</w:t>
            </w:r>
          </w:p>
        </w:tc>
        <w:tc>
          <w:tcPr>
            <w:tcW w:w="1839" w:type="dxa"/>
            <w:vAlign w:val="center"/>
          </w:tcPr>
          <w:p w14:paraId="6179FFD3" w14:textId="77777777" w:rsidR="00530343" w:rsidRPr="00581E81" w:rsidRDefault="00000000" w:rsidP="00046262">
            <w:pPr>
              <w:spacing w:before="0"/>
              <w:jc w:val="center"/>
              <w:rPr>
                <w:rFonts w:cstheme="minorHAnsi"/>
                <w:color w:val="000000"/>
              </w:rPr>
            </w:pPr>
            <w:r w:rsidRPr="00581E81">
              <w:rPr>
                <w:rFonts w:cstheme="minorHAnsi"/>
                <w:color w:val="000000"/>
              </w:rPr>
              <w:t>2,44</w:t>
            </w:r>
          </w:p>
        </w:tc>
      </w:tr>
      <w:tr w:rsidR="00121602" w14:paraId="3E43303D" w14:textId="77777777" w:rsidTr="00046262">
        <w:trPr>
          <w:trHeight w:val="300"/>
          <w:jc w:val="center"/>
        </w:trPr>
        <w:tc>
          <w:tcPr>
            <w:tcW w:w="988" w:type="dxa"/>
            <w:noWrap/>
            <w:vAlign w:val="bottom"/>
          </w:tcPr>
          <w:p w14:paraId="7014F794" w14:textId="77777777" w:rsidR="00530343" w:rsidRPr="00581E81" w:rsidRDefault="00000000" w:rsidP="00116DBF">
            <w:pPr>
              <w:spacing w:before="0"/>
              <w:rPr>
                <w:rFonts w:cstheme="minorHAnsi"/>
                <w:color w:val="000000"/>
              </w:rPr>
            </w:pPr>
            <w:r w:rsidRPr="00581E81">
              <w:rPr>
                <w:rFonts w:cstheme="minorHAnsi"/>
                <w:color w:val="000000"/>
              </w:rPr>
              <w:t>T1.6</w:t>
            </w:r>
          </w:p>
        </w:tc>
        <w:tc>
          <w:tcPr>
            <w:tcW w:w="1654" w:type="dxa"/>
            <w:vAlign w:val="center"/>
          </w:tcPr>
          <w:p w14:paraId="6F6AE79E" w14:textId="77777777" w:rsidR="00530343" w:rsidRPr="00581E81" w:rsidRDefault="00000000" w:rsidP="00046262">
            <w:pPr>
              <w:spacing w:before="0"/>
              <w:jc w:val="right"/>
              <w:rPr>
                <w:rFonts w:cstheme="minorHAnsi"/>
                <w:color w:val="000000"/>
              </w:rPr>
            </w:pPr>
            <w:r w:rsidRPr="00581E81">
              <w:rPr>
                <w:rFonts w:cstheme="minorHAnsi"/>
                <w:color w:val="000000"/>
              </w:rPr>
              <w:t>44,20</w:t>
            </w:r>
          </w:p>
        </w:tc>
        <w:tc>
          <w:tcPr>
            <w:tcW w:w="1052" w:type="dxa"/>
            <w:noWrap/>
            <w:vAlign w:val="center"/>
          </w:tcPr>
          <w:p w14:paraId="7344862A" w14:textId="77777777" w:rsidR="00530343" w:rsidRPr="00581E81" w:rsidRDefault="00000000" w:rsidP="00046262">
            <w:pPr>
              <w:spacing w:before="0"/>
              <w:jc w:val="right"/>
              <w:rPr>
                <w:rFonts w:cstheme="minorHAnsi"/>
                <w:color w:val="000000"/>
              </w:rPr>
            </w:pPr>
            <w:r w:rsidRPr="00581E81">
              <w:rPr>
                <w:rFonts w:cstheme="minorHAnsi"/>
                <w:color w:val="000000"/>
              </w:rPr>
              <w:t>28,80</w:t>
            </w:r>
          </w:p>
        </w:tc>
        <w:tc>
          <w:tcPr>
            <w:tcW w:w="1147" w:type="dxa"/>
            <w:noWrap/>
            <w:vAlign w:val="center"/>
          </w:tcPr>
          <w:p w14:paraId="26DBFD82" w14:textId="77777777" w:rsidR="00530343" w:rsidRPr="00581E81" w:rsidRDefault="00000000" w:rsidP="00046262">
            <w:pPr>
              <w:spacing w:before="0"/>
              <w:jc w:val="right"/>
              <w:rPr>
                <w:rFonts w:cstheme="minorHAnsi"/>
                <w:color w:val="000000"/>
              </w:rPr>
            </w:pPr>
            <w:r w:rsidRPr="00581E81">
              <w:rPr>
                <w:rFonts w:cstheme="minorHAnsi"/>
                <w:color w:val="000000"/>
              </w:rPr>
              <w:t>40,95</w:t>
            </w:r>
          </w:p>
        </w:tc>
        <w:tc>
          <w:tcPr>
            <w:tcW w:w="1052" w:type="dxa"/>
            <w:noWrap/>
            <w:vAlign w:val="center"/>
          </w:tcPr>
          <w:p w14:paraId="60992EA1" w14:textId="77777777" w:rsidR="00530343" w:rsidRPr="00581E81" w:rsidRDefault="00000000" w:rsidP="00046262">
            <w:pPr>
              <w:spacing w:before="0"/>
              <w:jc w:val="right"/>
              <w:rPr>
                <w:rFonts w:cstheme="minorHAnsi"/>
                <w:color w:val="000000"/>
              </w:rPr>
            </w:pPr>
            <w:r w:rsidRPr="00581E81">
              <w:rPr>
                <w:rFonts w:cstheme="minorHAnsi"/>
                <w:color w:val="000000"/>
              </w:rPr>
              <w:t>6,83</w:t>
            </w:r>
          </w:p>
        </w:tc>
        <w:tc>
          <w:tcPr>
            <w:tcW w:w="1052" w:type="dxa"/>
            <w:noWrap/>
            <w:vAlign w:val="center"/>
          </w:tcPr>
          <w:p w14:paraId="6F9EBE7C" w14:textId="77777777" w:rsidR="00530343" w:rsidRPr="00581E81" w:rsidRDefault="00000000" w:rsidP="00046262">
            <w:pPr>
              <w:spacing w:before="0"/>
              <w:jc w:val="right"/>
              <w:rPr>
                <w:rFonts w:cstheme="minorHAnsi"/>
                <w:color w:val="000000"/>
              </w:rPr>
            </w:pPr>
            <w:r w:rsidRPr="00581E81">
              <w:rPr>
                <w:rFonts w:cstheme="minorHAnsi"/>
                <w:color w:val="000000"/>
              </w:rPr>
              <w:t>23,17</w:t>
            </w:r>
          </w:p>
        </w:tc>
        <w:tc>
          <w:tcPr>
            <w:tcW w:w="1839" w:type="dxa"/>
            <w:vAlign w:val="center"/>
          </w:tcPr>
          <w:p w14:paraId="37FE9FBF" w14:textId="77777777" w:rsidR="00530343" w:rsidRPr="00581E81" w:rsidRDefault="00000000" w:rsidP="00046262">
            <w:pPr>
              <w:spacing w:before="0"/>
              <w:jc w:val="center"/>
              <w:rPr>
                <w:rFonts w:cstheme="minorHAnsi"/>
                <w:color w:val="000000"/>
              </w:rPr>
            </w:pPr>
            <w:r w:rsidRPr="00581E81">
              <w:rPr>
                <w:rFonts w:cstheme="minorHAnsi"/>
                <w:color w:val="000000"/>
              </w:rPr>
              <w:t>2,24</w:t>
            </w:r>
          </w:p>
        </w:tc>
      </w:tr>
    </w:tbl>
    <w:p w14:paraId="329E636F" w14:textId="77777777" w:rsidR="00530343" w:rsidRPr="00581E81" w:rsidRDefault="00530343" w:rsidP="00116DBF">
      <w:pPr>
        <w:spacing w:before="0"/>
        <w:rPr>
          <w:rFonts w:cstheme="minorHAnsi"/>
        </w:rPr>
      </w:pPr>
    </w:p>
    <w:p w14:paraId="015979E9" w14:textId="77777777" w:rsidR="00530343" w:rsidRPr="00581E81" w:rsidRDefault="00000000" w:rsidP="00116DBF">
      <w:pPr>
        <w:spacing w:before="0"/>
        <w:rPr>
          <w:rFonts w:cstheme="minorHAnsi"/>
        </w:rPr>
      </w:pPr>
      <w:r w:rsidRPr="00581E81">
        <w:rPr>
          <w:rFonts w:cstheme="minorHAnsi"/>
        </w:rPr>
        <w:t xml:space="preserve">Vlhké luční porosty a mokřady se nacházejí v CHKO Orlické hory zejména v místech, která nebyla ani historicky obhospodařována, nebo kde velkoplošné odvodňování a meliorace nebylo efektivní, nebo přestalo fungovat. Dnes představují tyto enklávy pro řadu představitelů fauny Orlických hor klíčová refugia, kam se uchylují před rostoucím suchem způsobovaným klimatickou změnou. </w:t>
      </w:r>
    </w:p>
    <w:p w14:paraId="60A6984A" w14:textId="77777777" w:rsidR="00530343" w:rsidRPr="00581E81" w:rsidRDefault="00000000" w:rsidP="00530343">
      <w:pPr>
        <w:rPr>
          <w:rFonts w:cstheme="minorHAnsi"/>
        </w:rPr>
      </w:pPr>
      <w:r w:rsidRPr="00581E81">
        <w:rPr>
          <w:rFonts w:cstheme="minorHAnsi"/>
        </w:rPr>
        <w:t>Druhově bohatá a početná je zde zejména fauna bezobratl</w:t>
      </w:r>
      <w:r w:rsidR="00C36BC4">
        <w:rPr>
          <w:rFonts w:cstheme="minorHAnsi"/>
        </w:rPr>
        <w:t xml:space="preserve">ých, se zastoupením významných </w:t>
      </w:r>
      <w:r w:rsidRPr="00581E81">
        <w:rPr>
          <w:rFonts w:cstheme="minorHAnsi"/>
        </w:rPr>
        <w:t>hrožených druhů jako je modrásek bahenní (</w:t>
      </w:r>
      <w:proofErr w:type="spellStart"/>
      <w:r w:rsidRPr="00581E81">
        <w:rPr>
          <w:rFonts w:cstheme="minorHAnsi"/>
          <w:i/>
          <w:iCs/>
        </w:rPr>
        <w:t>Maculinea</w:t>
      </w:r>
      <w:proofErr w:type="spellEnd"/>
      <w:r w:rsidRPr="00581E81">
        <w:rPr>
          <w:rFonts w:cstheme="minorHAnsi"/>
          <w:i/>
          <w:iCs/>
        </w:rPr>
        <w:t xml:space="preserve"> </w:t>
      </w:r>
      <w:proofErr w:type="spellStart"/>
      <w:r w:rsidRPr="00581E81">
        <w:rPr>
          <w:rFonts w:cstheme="minorHAnsi"/>
          <w:i/>
          <w:iCs/>
        </w:rPr>
        <w:t>nausithous</w:t>
      </w:r>
      <w:proofErr w:type="spellEnd"/>
      <w:r w:rsidRPr="00581E81">
        <w:rPr>
          <w:rFonts w:cstheme="minorHAnsi"/>
        </w:rPr>
        <w:t>) nebo modrásek očkovaný (</w:t>
      </w:r>
      <w:proofErr w:type="spellStart"/>
      <w:r w:rsidRPr="00581E81">
        <w:rPr>
          <w:rFonts w:cstheme="minorHAnsi"/>
          <w:i/>
          <w:iCs/>
        </w:rPr>
        <w:t>Phengaris</w:t>
      </w:r>
      <w:proofErr w:type="spellEnd"/>
      <w:r w:rsidRPr="00581E81">
        <w:rPr>
          <w:rFonts w:cstheme="minorHAnsi"/>
          <w:i/>
          <w:iCs/>
        </w:rPr>
        <w:t xml:space="preserve"> </w:t>
      </w:r>
      <w:proofErr w:type="spellStart"/>
      <w:r w:rsidRPr="00581E81">
        <w:rPr>
          <w:rFonts w:cstheme="minorHAnsi"/>
          <w:i/>
          <w:iCs/>
        </w:rPr>
        <w:t>teleius</w:t>
      </w:r>
      <w:proofErr w:type="spellEnd"/>
      <w:r w:rsidRPr="00581E81">
        <w:rPr>
          <w:rFonts w:cstheme="minorHAnsi"/>
        </w:rPr>
        <w:t>). V mokřadních tůních a rašelinných jezírcích se hojně vyskytují vážka čárkovaná (</w:t>
      </w:r>
      <w:proofErr w:type="spellStart"/>
      <w:r w:rsidRPr="00581E81">
        <w:rPr>
          <w:rFonts w:cstheme="minorHAnsi"/>
          <w:i/>
        </w:rPr>
        <w:t>Leucorrhinia</w:t>
      </w:r>
      <w:proofErr w:type="spellEnd"/>
      <w:r w:rsidRPr="00581E81">
        <w:rPr>
          <w:rFonts w:cstheme="minorHAnsi"/>
          <w:i/>
        </w:rPr>
        <w:t xml:space="preserve"> </w:t>
      </w:r>
      <w:proofErr w:type="spellStart"/>
      <w:r w:rsidRPr="00581E81">
        <w:rPr>
          <w:rFonts w:cstheme="minorHAnsi"/>
          <w:i/>
        </w:rPr>
        <w:t>dubia</w:t>
      </w:r>
      <w:proofErr w:type="spellEnd"/>
      <w:r w:rsidRPr="00581E81">
        <w:rPr>
          <w:rFonts w:cstheme="minorHAnsi"/>
        </w:rPr>
        <w:t>) nebo šídlo sítinové (</w:t>
      </w:r>
      <w:proofErr w:type="spellStart"/>
      <w:r w:rsidRPr="00581E81">
        <w:rPr>
          <w:rFonts w:cstheme="minorHAnsi"/>
          <w:i/>
        </w:rPr>
        <w:t>Aeshna</w:t>
      </w:r>
      <w:proofErr w:type="spellEnd"/>
      <w:r w:rsidRPr="00581E81">
        <w:rPr>
          <w:rFonts w:cstheme="minorHAnsi"/>
          <w:i/>
        </w:rPr>
        <w:t xml:space="preserve"> </w:t>
      </w:r>
      <w:proofErr w:type="spellStart"/>
      <w:r w:rsidRPr="00581E81">
        <w:rPr>
          <w:rFonts w:cstheme="minorHAnsi"/>
          <w:i/>
        </w:rPr>
        <w:t>juncea</w:t>
      </w:r>
      <w:proofErr w:type="spellEnd"/>
      <w:r w:rsidRPr="00581E81">
        <w:rPr>
          <w:rFonts w:cstheme="minorHAnsi"/>
        </w:rPr>
        <w:t>), přítomné jsou i další vzácnější druhy vážek</w:t>
      </w:r>
      <w:r>
        <w:rPr>
          <w:rFonts w:cstheme="minorHAnsi"/>
        </w:rPr>
        <w:t xml:space="preserve"> jako je</w:t>
      </w:r>
      <w:r w:rsidRPr="00581E81">
        <w:rPr>
          <w:rFonts w:cstheme="minorHAnsi"/>
        </w:rPr>
        <w:t xml:space="preserve"> vážka </w:t>
      </w:r>
      <w:proofErr w:type="spellStart"/>
      <w:r w:rsidRPr="00581E81">
        <w:rPr>
          <w:rFonts w:cstheme="minorHAnsi"/>
        </w:rPr>
        <w:t>jasnoskvrnná</w:t>
      </w:r>
      <w:proofErr w:type="spellEnd"/>
      <w:r w:rsidRPr="00581E81">
        <w:rPr>
          <w:rFonts w:cstheme="minorHAnsi"/>
        </w:rPr>
        <w:t xml:space="preserve"> </w:t>
      </w:r>
      <w:r>
        <w:rPr>
          <w:rFonts w:cstheme="minorHAnsi"/>
        </w:rPr>
        <w:t>(</w:t>
      </w:r>
      <w:proofErr w:type="spellStart"/>
      <w:r w:rsidRPr="00581E81">
        <w:rPr>
          <w:rFonts w:cstheme="minorHAnsi"/>
          <w:i/>
        </w:rPr>
        <w:t>Leucorrhinia</w:t>
      </w:r>
      <w:proofErr w:type="spellEnd"/>
      <w:r w:rsidRPr="00581E81">
        <w:rPr>
          <w:rFonts w:cstheme="minorHAnsi"/>
          <w:i/>
        </w:rPr>
        <w:t xml:space="preserve"> </w:t>
      </w:r>
      <w:proofErr w:type="spellStart"/>
      <w:r w:rsidRPr="00581E81">
        <w:rPr>
          <w:rFonts w:cstheme="minorHAnsi"/>
          <w:i/>
        </w:rPr>
        <w:t>pectoralis</w:t>
      </w:r>
      <w:proofErr w:type="spellEnd"/>
      <w:r>
        <w:rPr>
          <w:rFonts w:cstheme="minorHAnsi"/>
        </w:rPr>
        <w:t>)</w:t>
      </w:r>
      <w:r w:rsidRPr="00581E81">
        <w:rPr>
          <w:rFonts w:cstheme="minorHAnsi"/>
        </w:rPr>
        <w:t xml:space="preserve">, šidélko </w:t>
      </w:r>
      <w:proofErr w:type="spellStart"/>
      <w:r w:rsidRPr="00581E81">
        <w:rPr>
          <w:rFonts w:cstheme="minorHAnsi"/>
        </w:rPr>
        <w:t>kopovité</w:t>
      </w:r>
      <w:proofErr w:type="spellEnd"/>
      <w:r w:rsidRPr="00581E81">
        <w:rPr>
          <w:rFonts w:cstheme="minorHAnsi"/>
        </w:rPr>
        <w:t xml:space="preserve"> </w:t>
      </w:r>
      <w:r>
        <w:rPr>
          <w:rFonts w:cstheme="minorHAnsi"/>
        </w:rPr>
        <w:t>(</w:t>
      </w:r>
      <w:proofErr w:type="spellStart"/>
      <w:r w:rsidRPr="00581E81">
        <w:rPr>
          <w:rFonts w:cstheme="minorHAnsi"/>
          <w:i/>
        </w:rPr>
        <w:t>Coenagrion</w:t>
      </w:r>
      <w:proofErr w:type="spellEnd"/>
      <w:r w:rsidRPr="00581E81">
        <w:rPr>
          <w:rFonts w:cstheme="minorHAnsi"/>
          <w:i/>
        </w:rPr>
        <w:t xml:space="preserve"> </w:t>
      </w:r>
      <w:proofErr w:type="spellStart"/>
      <w:r w:rsidRPr="00581E81">
        <w:rPr>
          <w:rFonts w:cstheme="minorHAnsi"/>
          <w:i/>
        </w:rPr>
        <w:t>hastulatum</w:t>
      </w:r>
      <w:proofErr w:type="spellEnd"/>
      <w:r>
        <w:rPr>
          <w:rFonts w:cstheme="minorHAnsi"/>
        </w:rPr>
        <w:t>)</w:t>
      </w:r>
      <w:r w:rsidRPr="00581E81">
        <w:rPr>
          <w:rFonts w:cstheme="minorHAnsi"/>
        </w:rPr>
        <w:t xml:space="preserve"> nebo </w:t>
      </w:r>
      <w:proofErr w:type="spellStart"/>
      <w:r w:rsidRPr="00581E81">
        <w:rPr>
          <w:rFonts w:cstheme="minorHAnsi"/>
        </w:rPr>
        <w:t>klínatka</w:t>
      </w:r>
      <w:proofErr w:type="spellEnd"/>
      <w:r w:rsidRPr="00581E81">
        <w:rPr>
          <w:rFonts w:cstheme="minorHAnsi"/>
        </w:rPr>
        <w:t xml:space="preserve"> rohatá </w:t>
      </w:r>
      <w:r>
        <w:rPr>
          <w:rFonts w:cstheme="minorHAnsi"/>
        </w:rPr>
        <w:t>(</w:t>
      </w:r>
      <w:proofErr w:type="spellStart"/>
      <w:r w:rsidRPr="00581E81">
        <w:rPr>
          <w:rFonts w:cstheme="minorHAnsi"/>
          <w:i/>
        </w:rPr>
        <w:t>Ophiogomphus</w:t>
      </w:r>
      <w:proofErr w:type="spellEnd"/>
      <w:r w:rsidRPr="00581E81">
        <w:rPr>
          <w:rFonts w:cstheme="minorHAnsi"/>
          <w:i/>
        </w:rPr>
        <w:t xml:space="preserve"> </w:t>
      </w:r>
      <w:proofErr w:type="spellStart"/>
      <w:r w:rsidRPr="00581E81">
        <w:rPr>
          <w:rFonts w:cstheme="minorHAnsi"/>
          <w:i/>
        </w:rPr>
        <w:t>cecilia</w:t>
      </w:r>
      <w:proofErr w:type="spellEnd"/>
      <w:r>
        <w:rPr>
          <w:rFonts w:cstheme="minorHAnsi"/>
        </w:rPr>
        <w:t>)</w:t>
      </w:r>
      <w:r w:rsidRPr="00581E81">
        <w:rPr>
          <w:rFonts w:cstheme="minorHAnsi"/>
        </w:rPr>
        <w:t xml:space="preserve"> či lesklice horská </w:t>
      </w:r>
      <w:r>
        <w:rPr>
          <w:rFonts w:cstheme="minorHAnsi"/>
        </w:rPr>
        <w:t>(</w:t>
      </w:r>
      <w:proofErr w:type="spellStart"/>
      <w:r w:rsidRPr="00581E81">
        <w:rPr>
          <w:rFonts w:cstheme="minorHAnsi"/>
          <w:i/>
        </w:rPr>
        <w:t>Somatochlora</w:t>
      </w:r>
      <w:proofErr w:type="spellEnd"/>
      <w:r w:rsidRPr="00581E81">
        <w:rPr>
          <w:rFonts w:cstheme="minorHAnsi"/>
          <w:i/>
        </w:rPr>
        <w:t xml:space="preserve"> </w:t>
      </w:r>
      <w:proofErr w:type="spellStart"/>
      <w:r w:rsidRPr="00581E81">
        <w:rPr>
          <w:rFonts w:cstheme="minorHAnsi"/>
          <w:i/>
        </w:rPr>
        <w:t>alpestris</w:t>
      </w:r>
      <w:proofErr w:type="spellEnd"/>
      <w:r w:rsidRPr="00581E81">
        <w:rPr>
          <w:rFonts w:cstheme="minorHAnsi"/>
        </w:rPr>
        <w:t>). Bohatá je fauna obojživelníků zastoupená čolkem horským (</w:t>
      </w:r>
      <w:proofErr w:type="spellStart"/>
      <w:r w:rsidRPr="00581E81">
        <w:rPr>
          <w:rFonts w:cstheme="minorHAnsi"/>
          <w:i/>
        </w:rPr>
        <w:t>Ichthyosaura</w:t>
      </w:r>
      <w:proofErr w:type="spellEnd"/>
      <w:r w:rsidRPr="00581E81">
        <w:rPr>
          <w:rFonts w:cstheme="minorHAnsi"/>
          <w:i/>
        </w:rPr>
        <w:t xml:space="preserve"> </w:t>
      </w:r>
      <w:proofErr w:type="spellStart"/>
      <w:r w:rsidRPr="00581E81">
        <w:rPr>
          <w:rFonts w:cstheme="minorHAnsi"/>
          <w:i/>
        </w:rPr>
        <w:t>alpestris</w:t>
      </w:r>
      <w:proofErr w:type="spellEnd"/>
      <w:r w:rsidRPr="00581E81">
        <w:rPr>
          <w:rFonts w:cstheme="minorHAnsi"/>
        </w:rPr>
        <w:t>), čolkem obecným (</w:t>
      </w:r>
      <w:proofErr w:type="spellStart"/>
      <w:r w:rsidRPr="00581E81">
        <w:rPr>
          <w:rFonts w:cstheme="minorHAnsi"/>
          <w:i/>
        </w:rPr>
        <w:t>Lissotriton</w:t>
      </w:r>
      <w:proofErr w:type="spellEnd"/>
      <w:r w:rsidRPr="00581E81">
        <w:rPr>
          <w:rFonts w:cstheme="minorHAnsi"/>
          <w:i/>
        </w:rPr>
        <w:t xml:space="preserve"> </w:t>
      </w:r>
      <w:proofErr w:type="spellStart"/>
      <w:r w:rsidRPr="00581E81">
        <w:rPr>
          <w:rFonts w:cstheme="minorHAnsi"/>
          <w:i/>
        </w:rPr>
        <w:t>vulgaris</w:t>
      </w:r>
      <w:proofErr w:type="spellEnd"/>
      <w:r w:rsidRPr="00581E81">
        <w:rPr>
          <w:rFonts w:cstheme="minorHAnsi"/>
        </w:rPr>
        <w:t>) nebo ropuchou obecnou (</w:t>
      </w:r>
      <w:proofErr w:type="spellStart"/>
      <w:r w:rsidRPr="00581E81">
        <w:rPr>
          <w:rFonts w:cstheme="minorHAnsi"/>
          <w:i/>
        </w:rPr>
        <w:t>Bufo</w:t>
      </w:r>
      <w:proofErr w:type="spellEnd"/>
      <w:r w:rsidRPr="00581E81">
        <w:rPr>
          <w:rFonts w:cstheme="minorHAnsi"/>
          <w:i/>
        </w:rPr>
        <w:t xml:space="preserve"> </w:t>
      </w:r>
      <w:proofErr w:type="spellStart"/>
      <w:r w:rsidRPr="00581E81">
        <w:rPr>
          <w:rFonts w:cstheme="minorHAnsi"/>
          <w:i/>
        </w:rPr>
        <w:t>bufo</w:t>
      </w:r>
      <w:proofErr w:type="spellEnd"/>
      <w:r w:rsidRPr="00581E81">
        <w:rPr>
          <w:rFonts w:cstheme="minorHAnsi"/>
        </w:rPr>
        <w:t>). V mokřadech a v okolí jsou časté užovka obojková (</w:t>
      </w:r>
      <w:proofErr w:type="spellStart"/>
      <w:r w:rsidRPr="00581E81">
        <w:rPr>
          <w:rFonts w:cstheme="minorHAnsi"/>
          <w:i/>
        </w:rPr>
        <w:t>Natrix</w:t>
      </w:r>
      <w:proofErr w:type="spellEnd"/>
      <w:r w:rsidRPr="00581E81">
        <w:rPr>
          <w:rFonts w:cstheme="minorHAnsi"/>
          <w:i/>
        </w:rPr>
        <w:t xml:space="preserve"> </w:t>
      </w:r>
      <w:proofErr w:type="spellStart"/>
      <w:r w:rsidRPr="00581E81">
        <w:rPr>
          <w:rFonts w:cstheme="minorHAnsi"/>
          <w:i/>
        </w:rPr>
        <w:t>natrix</w:t>
      </w:r>
      <w:proofErr w:type="spellEnd"/>
      <w:r w:rsidRPr="00581E81">
        <w:rPr>
          <w:rFonts w:cstheme="minorHAnsi"/>
        </w:rPr>
        <w:t>) a ještěrka živorodá (</w:t>
      </w:r>
      <w:proofErr w:type="spellStart"/>
      <w:r w:rsidRPr="00581E81">
        <w:rPr>
          <w:rFonts w:cstheme="minorHAnsi"/>
          <w:i/>
        </w:rPr>
        <w:t>Zootoca</w:t>
      </w:r>
      <w:proofErr w:type="spellEnd"/>
      <w:r w:rsidRPr="00581E81">
        <w:rPr>
          <w:rFonts w:cstheme="minorHAnsi"/>
          <w:i/>
        </w:rPr>
        <w:t xml:space="preserve"> </w:t>
      </w:r>
      <w:proofErr w:type="spellStart"/>
      <w:r w:rsidRPr="00581E81">
        <w:rPr>
          <w:rFonts w:cstheme="minorHAnsi"/>
          <w:i/>
        </w:rPr>
        <w:t>vivipara</w:t>
      </w:r>
      <w:proofErr w:type="spellEnd"/>
      <w:r w:rsidRPr="00581E81">
        <w:rPr>
          <w:rFonts w:cstheme="minorHAnsi"/>
        </w:rPr>
        <w:t>).</w:t>
      </w:r>
    </w:p>
    <w:p w14:paraId="722D3502" w14:textId="77777777" w:rsidR="00530343" w:rsidRPr="00116DBF" w:rsidRDefault="00000000" w:rsidP="00530343">
      <w:pPr>
        <w:rPr>
          <w:rFonts w:eastAsia="TimesNewRoman-NormalItalic" w:cstheme="minorHAnsi"/>
        </w:rPr>
      </w:pPr>
      <w:r w:rsidRPr="00581E81">
        <w:rPr>
          <w:rFonts w:cstheme="minorHAnsi"/>
        </w:rPr>
        <w:t>Z významnějších druhů ptáků v mokřadních biotopech hnízdí bekasina otavní (</w:t>
      </w:r>
      <w:proofErr w:type="spellStart"/>
      <w:r w:rsidRPr="00581E81">
        <w:rPr>
          <w:rFonts w:cstheme="minorHAnsi"/>
          <w:i/>
          <w:iCs/>
        </w:rPr>
        <w:t>Gallinago</w:t>
      </w:r>
      <w:proofErr w:type="spellEnd"/>
      <w:r w:rsidRPr="00581E81">
        <w:rPr>
          <w:rFonts w:cstheme="minorHAnsi"/>
          <w:i/>
          <w:iCs/>
        </w:rPr>
        <w:t xml:space="preserve"> </w:t>
      </w:r>
      <w:proofErr w:type="spellStart"/>
      <w:r w:rsidRPr="00581E81">
        <w:rPr>
          <w:rFonts w:cstheme="minorHAnsi"/>
          <w:i/>
          <w:iCs/>
        </w:rPr>
        <w:t>gallinago</w:t>
      </w:r>
      <w:proofErr w:type="spellEnd"/>
      <w:r w:rsidRPr="00581E81">
        <w:rPr>
          <w:rFonts w:cstheme="minorHAnsi"/>
        </w:rPr>
        <w:t>) a chřástal polní (</w:t>
      </w:r>
      <w:proofErr w:type="spellStart"/>
      <w:r w:rsidRPr="00581E81">
        <w:rPr>
          <w:rFonts w:cstheme="minorHAnsi"/>
          <w:i/>
          <w:iCs/>
        </w:rPr>
        <w:t>Crex</w:t>
      </w:r>
      <w:proofErr w:type="spellEnd"/>
      <w:r w:rsidRPr="00581E81">
        <w:rPr>
          <w:rFonts w:cstheme="minorHAnsi"/>
          <w:i/>
          <w:iCs/>
        </w:rPr>
        <w:t xml:space="preserve"> </w:t>
      </w:r>
      <w:proofErr w:type="spellStart"/>
      <w:r w:rsidRPr="00581E81">
        <w:rPr>
          <w:rFonts w:cstheme="minorHAnsi"/>
          <w:i/>
          <w:iCs/>
        </w:rPr>
        <w:t>crex</w:t>
      </w:r>
      <w:proofErr w:type="spellEnd"/>
      <w:r w:rsidRPr="00581E81">
        <w:rPr>
          <w:rFonts w:cstheme="minorHAnsi"/>
        </w:rPr>
        <w:t>), hýl rudý (</w:t>
      </w:r>
      <w:proofErr w:type="spellStart"/>
      <w:r w:rsidRPr="00581E81">
        <w:rPr>
          <w:rFonts w:cstheme="minorHAnsi"/>
          <w:i/>
          <w:iCs/>
        </w:rPr>
        <w:t>Erythrina</w:t>
      </w:r>
      <w:proofErr w:type="spellEnd"/>
      <w:r w:rsidRPr="00581E81">
        <w:rPr>
          <w:rFonts w:cstheme="minorHAnsi"/>
          <w:i/>
          <w:iCs/>
        </w:rPr>
        <w:t xml:space="preserve"> </w:t>
      </w:r>
      <w:proofErr w:type="spellStart"/>
      <w:r w:rsidRPr="00581E81">
        <w:rPr>
          <w:rFonts w:cstheme="minorHAnsi"/>
          <w:i/>
          <w:iCs/>
        </w:rPr>
        <w:t>erythrina</w:t>
      </w:r>
      <w:proofErr w:type="spellEnd"/>
      <w:r w:rsidRPr="00581E81">
        <w:rPr>
          <w:rFonts w:cstheme="minorHAnsi"/>
        </w:rPr>
        <w:t>), strnad luční (</w:t>
      </w:r>
      <w:proofErr w:type="spellStart"/>
      <w:r w:rsidRPr="00581E81">
        <w:rPr>
          <w:rFonts w:cstheme="minorHAnsi"/>
          <w:i/>
          <w:iCs/>
        </w:rPr>
        <w:t>Emberiza</w:t>
      </w:r>
      <w:proofErr w:type="spellEnd"/>
      <w:r w:rsidRPr="00581E81">
        <w:rPr>
          <w:rFonts w:cstheme="minorHAnsi"/>
          <w:i/>
          <w:iCs/>
        </w:rPr>
        <w:t xml:space="preserve"> </w:t>
      </w:r>
      <w:proofErr w:type="spellStart"/>
      <w:r w:rsidRPr="00581E81">
        <w:rPr>
          <w:rFonts w:cstheme="minorHAnsi"/>
          <w:i/>
          <w:iCs/>
        </w:rPr>
        <w:t>calandra</w:t>
      </w:r>
      <w:proofErr w:type="spellEnd"/>
      <w:r w:rsidRPr="00581E81">
        <w:rPr>
          <w:rFonts w:cstheme="minorHAnsi"/>
        </w:rPr>
        <w:t>), ťuhýk obecný (</w:t>
      </w:r>
      <w:r w:rsidRPr="00581E81">
        <w:rPr>
          <w:rFonts w:cstheme="minorHAnsi"/>
          <w:i/>
          <w:iCs/>
        </w:rPr>
        <w:t xml:space="preserve">Lanius </w:t>
      </w:r>
      <w:proofErr w:type="spellStart"/>
      <w:r w:rsidRPr="00581E81">
        <w:rPr>
          <w:rFonts w:cstheme="minorHAnsi"/>
          <w:i/>
          <w:iCs/>
        </w:rPr>
        <w:t>collurio</w:t>
      </w:r>
      <w:proofErr w:type="spellEnd"/>
      <w:r w:rsidRPr="00581E81">
        <w:rPr>
          <w:rFonts w:cstheme="minorHAnsi"/>
        </w:rPr>
        <w:t>), linduška luční (</w:t>
      </w:r>
      <w:proofErr w:type="spellStart"/>
      <w:r w:rsidRPr="00581E81">
        <w:rPr>
          <w:rFonts w:cstheme="minorHAnsi"/>
          <w:i/>
          <w:iCs/>
        </w:rPr>
        <w:t>Anthus</w:t>
      </w:r>
      <w:proofErr w:type="spellEnd"/>
      <w:r w:rsidRPr="00581E81">
        <w:rPr>
          <w:rFonts w:cstheme="minorHAnsi"/>
          <w:i/>
          <w:iCs/>
        </w:rPr>
        <w:t xml:space="preserve"> </w:t>
      </w:r>
      <w:proofErr w:type="spellStart"/>
      <w:r w:rsidRPr="00581E81">
        <w:rPr>
          <w:rFonts w:cstheme="minorHAnsi"/>
          <w:i/>
          <w:iCs/>
        </w:rPr>
        <w:t>pratensis</w:t>
      </w:r>
      <w:proofErr w:type="spellEnd"/>
      <w:r w:rsidRPr="00581E81">
        <w:rPr>
          <w:rFonts w:cstheme="minorHAnsi"/>
          <w:iCs/>
        </w:rPr>
        <w:t>),</w:t>
      </w:r>
      <w:r w:rsidRPr="00581E81">
        <w:rPr>
          <w:rFonts w:cstheme="minorHAnsi"/>
        </w:rPr>
        <w:t xml:space="preserve"> bramborníček hnědý (</w:t>
      </w:r>
      <w:proofErr w:type="spellStart"/>
      <w:r w:rsidRPr="00581E81">
        <w:rPr>
          <w:rFonts w:cstheme="minorHAnsi"/>
          <w:i/>
          <w:iCs/>
        </w:rPr>
        <w:t>Saxicola</w:t>
      </w:r>
      <w:proofErr w:type="spellEnd"/>
      <w:r w:rsidRPr="00581E81">
        <w:rPr>
          <w:rFonts w:cstheme="minorHAnsi"/>
          <w:i/>
          <w:iCs/>
        </w:rPr>
        <w:t xml:space="preserve"> </w:t>
      </w:r>
      <w:proofErr w:type="spellStart"/>
      <w:r w:rsidRPr="00581E81">
        <w:rPr>
          <w:rFonts w:cstheme="minorHAnsi"/>
          <w:i/>
          <w:iCs/>
        </w:rPr>
        <w:t>rubetra</w:t>
      </w:r>
      <w:proofErr w:type="spellEnd"/>
      <w:r w:rsidRPr="00581E81">
        <w:rPr>
          <w:rFonts w:cstheme="minorHAnsi"/>
        </w:rPr>
        <w:t xml:space="preserve">) nebo </w:t>
      </w:r>
      <w:proofErr w:type="spellStart"/>
      <w:r w:rsidRPr="00581E81">
        <w:rPr>
          <w:rFonts w:cstheme="minorHAnsi"/>
        </w:rPr>
        <w:t>cvrčilka</w:t>
      </w:r>
      <w:proofErr w:type="spellEnd"/>
      <w:r w:rsidRPr="00581E81">
        <w:rPr>
          <w:rFonts w:cstheme="minorHAnsi"/>
        </w:rPr>
        <w:t xml:space="preserve"> říční (</w:t>
      </w:r>
      <w:proofErr w:type="spellStart"/>
      <w:r w:rsidRPr="00581E81">
        <w:rPr>
          <w:rFonts w:cstheme="minorHAnsi"/>
          <w:i/>
        </w:rPr>
        <w:t>Locustella</w:t>
      </w:r>
      <w:proofErr w:type="spellEnd"/>
      <w:r w:rsidRPr="00581E81">
        <w:rPr>
          <w:rFonts w:cstheme="minorHAnsi"/>
          <w:i/>
        </w:rPr>
        <w:t xml:space="preserve"> </w:t>
      </w:r>
      <w:proofErr w:type="spellStart"/>
      <w:r w:rsidRPr="00581E81">
        <w:rPr>
          <w:rFonts w:cstheme="minorHAnsi"/>
          <w:i/>
        </w:rPr>
        <w:t>fluviatilis</w:t>
      </w:r>
      <w:proofErr w:type="spellEnd"/>
      <w:r w:rsidRPr="00581E81">
        <w:rPr>
          <w:rFonts w:cstheme="minorHAnsi"/>
        </w:rPr>
        <w:t xml:space="preserve">) a </w:t>
      </w:r>
      <w:proofErr w:type="spellStart"/>
      <w:r w:rsidRPr="00581E81">
        <w:rPr>
          <w:rFonts w:cstheme="minorHAnsi"/>
        </w:rPr>
        <w:t>cvrčilka</w:t>
      </w:r>
      <w:proofErr w:type="spellEnd"/>
      <w:r w:rsidRPr="00581E81">
        <w:rPr>
          <w:rFonts w:cstheme="minorHAnsi"/>
        </w:rPr>
        <w:t xml:space="preserve"> zelená (</w:t>
      </w:r>
      <w:proofErr w:type="spellStart"/>
      <w:r w:rsidRPr="00581E81">
        <w:rPr>
          <w:rFonts w:cstheme="minorHAnsi"/>
          <w:i/>
        </w:rPr>
        <w:t>Locustella</w:t>
      </w:r>
      <w:proofErr w:type="spellEnd"/>
      <w:r w:rsidRPr="00581E81">
        <w:rPr>
          <w:rFonts w:cstheme="minorHAnsi"/>
          <w:i/>
        </w:rPr>
        <w:t xml:space="preserve"> </w:t>
      </w:r>
      <w:proofErr w:type="spellStart"/>
      <w:r w:rsidRPr="00581E81">
        <w:rPr>
          <w:rFonts w:cstheme="minorHAnsi"/>
          <w:i/>
        </w:rPr>
        <w:t>naevia</w:t>
      </w:r>
      <w:proofErr w:type="spellEnd"/>
      <w:r w:rsidRPr="00581E81">
        <w:rPr>
          <w:rFonts w:cstheme="minorHAnsi"/>
        </w:rPr>
        <w:t>). V posledních letech opakovaně v nivě Divoké Orlice zahnízdil jeřáb popelavý (</w:t>
      </w:r>
      <w:r w:rsidRPr="00581E81">
        <w:rPr>
          <w:rFonts w:cstheme="minorHAnsi"/>
          <w:i/>
        </w:rPr>
        <w:t xml:space="preserve">Grus </w:t>
      </w:r>
      <w:proofErr w:type="spellStart"/>
      <w:r w:rsidRPr="00581E81">
        <w:rPr>
          <w:rFonts w:cstheme="minorHAnsi"/>
          <w:i/>
        </w:rPr>
        <w:t>grus</w:t>
      </w:r>
      <w:proofErr w:type="spellEnd"/>
      <w:r w:rsidRPr="00581E81">
        <w:rPr>
          <w:rFonts w:cstheme="minorHAnsi"/>
        </w:rPr>
        <w:t>).</w:t>
      </w:r>
    </w:p>
    <w:p w14:paraId="4B578922" w14:textId="77777777" w:rsidR="00530343" w:rsidRPr="00103305" w:rsidRDefault="00000000" w:rsidP="00116DBF">
      <w:pPr>
        <w:spacing w:before="240"/>
        <w:rPr>
          <w:rFonts w:cstheme="minorHAnsi"/>
          <w:u w:val="single"/>
        </w:rPr>
      </w:pPr>
      <w:r w:rsidRPr="00103305">
        <w:rPr>
          <w:rFonts w:cstheme="minorHAnsi"/>
          <w:u w:val="single"/>
        </w:rPr>
        <w:t xml:space="preserve">Vlhké </w:t>
      </w:r>
      <w:proofErr w:type="spellStart"/>
      <w:r w:rsidRPr="00103305">
        <w:rPr>
          <w:rFonts w:cstheme="minorHAnsi"/>
          <w:u w:val="single"/>
        </w:rPr>
        <w:t>pcháčové</w:t>
      </w:r>
      <w:proofErr w:type="spellEnd"/>
      <w:r w:rsidRPr="00103305">
        <w:rPr>
          <w:rFonts w:cstheme="minorHAnsi"/>
          <w:u w:val="single"/>
        </w:rPr>
        <w:t xml:space="preserve"> louky (T1.5)</w:t>
      </w:r>
    </w:p>
    <w:p w14:paraId="7834BD7B" w14:textId="77777777" w:rsidR="00530343" w:rsidRPr="00116DBF" w:rsidRDefault="00000000" w:rsidP="00530343">
      <w:pPr>
        <w:rPr>
          <w:rFonts w:cstheme="minorHAnsi"/>
        </w:rPr>
      </w:pPr>
      <w:r w:rsidRPr="00581E81">
        <w:rPr>
          <w:rFonts w:cstheme="minorHAnsi"/>
        </w:rPr>
        <w:t xml:space="preserve">Vlhké </w:t>
      </w:r>
      <w:proofErr w:type="spellStart"/>
      <w:r w:rsidRPr="00581E81">
        <w:rPr>
          <w:rFonts w:cstheme="minorHAnsi"/>
        </w:rPr>
        <w:t>pcháčové</w:t>
      </w:r>
      <w:proofErr w:type="spellEnd"/>
      <w:r w:rsidRPr="00581E81">
        <w:rPr>
          <w:rFonts w:cstheme="minorHAnsi"/>
        </w:rPr>
        <w:t xml:space="preserve"> louky se vyskytují na živinami bohatých půdách po celém území CHKO, zejména na prameništích, v terénních sníženinách a nivách potoků. Typické příklady lze nalézt v PR Bedřichovka, PR Hraniční louka, PP Velká louka, PR </w:t>
      </w:r>
      <w:proofErr w:type="spellStart"/>
      <w:r w:rsidRPr="00581E81">
        <w:rPr>
          <w:rFonts w:cstheme="minorHAnsi"/>
        </w:rPr>
        <w:t>Neratov</w:t>
      </w:r>
      <w:r>
        <w:rPr>
          <w:rFonts w:cstheme="minorHAnsi"/>
        </w:rPr>
        <w:t>s</w:t>
      </w:r>
      <w:r w:rsidRPr="00581E81">
        <w:rPr>
          <w:rFonts w:cstheme="minorHAnsi"/>
        </w:rPr>
        <w:t>ké</w:t>
      </w:r>
      <w:proofErr w:type="spellEnd"/>
      <w:r w:rsidRPr="00581E81">
        <w:rPr>
          <w:rFonts w:cstheme="minorHAnsi"/>
        </w:rPr>
        <w:t xml:space="preserve"> louky, PR Kačerov, v nivě Divoké Orlice, v údolí Zdobnice a okolo Deštného v O. h. Kvůli míře zamokření jsou porosty často ponechány ladem. V počátečních stádiích se porosty mění v tužebníková </w:t>
      </w:r>
      <w:proofErr w:type="spellStart"/>
      <w:r w:rsidRPr="00581E81">
        <w:rPr>
          <w:rFonts w:cstheme="minorHAnsi"/>
        </w:rPr>
        <w:t>lada</w:t>
      </w:r>
      <w:proofErr w:type="spellEnd"/>
      <w:r w:rsidRPr="00581E81">
        <w:rPr>
          <w:rFonts w:cstheme="minorHAnsi"/>
        </w:rPr>
        <w:t xml:space="preserve">. Prostředí je často </w:t>
      </w:r>
      <w:proofErr w:type="spellStart"/>
      <w:r w:rsidRPr="00581E81">
        <w:rPr>
          <w:rFonts w:cstheme="minorHAnsi"/>
        </w:rPr>
        <w:t>eutrofizováno</w:t>
      </w:r>
      <w:proofErr w:type="spellEnd"/>
      <w:r w:rsidRPr="00581E81">
        <w:rPr>
          <w:rFonts w:cstheme="minorHAnsi"/>
        </w:rPr>
        <w:t xml:space="preserve">. V minulosti byly louky zasaženy plošnými melioracemi. Porosty patří do svazu </w:t>
      </w:r>
      <w:proofErr w:type="spellStart"/>
      <w:r w:rsidRPr="00581E81">
        <w:rPr>
          <w:rFonts w:cstheme="minorHAnsi"/>
          <w:i/>
        </w:rPr>
        <w:t>Calthion</w:t>
      </w:r>
      <w:proofErr w:type="spellEnd"/>
      <w:r w:rsidRPr="00581E81">
        <w:rPr>
          <w:rFonts w:cstheme="minorHAnsi"/>
          <w:i/>
        </w:rPr>
        <w:t xml:space="preserve"> </w:t>
      </w:r>
      <w:proofErr w:type="spellStart"/>
      <w:r w:rsidRPr="00581E81">
        <w:rPr>
          <w:rFonts w:cstheme="minorHAnsi"/>
          <w:i/>
        </w:rPr>
        <w:t>palustris</w:t>
      </w:r>
      <w:proofErr w:type="spellEnd"/>
      <w:r w:rsidRPr="00581E81">
        <w:rPr>
          <w:rFonts w:cstheme="minorHAnsi"/>
        </w:rPr>
        <w:t xml:space="preserve">, nejčastěji se objevují asociace </w:t>
      </w:r>
      <w:proofErr w:type="spellStart"/>
      <w:r w:rsidRPr="00581E81">
        <w:rPr>
          <w:rFonts w:cstheme="minorHAnsi"/>
          <w:i/>
        </w:rPr>
        <w:t>Scirpetum</w:t>
      </w:r>
      <w:proofErr w:type="spellEnd"/>
      <w:r w:rsidRPr="00581E81">
        <w:rPr>
          <w:rFonts w:cstheme="minorHAnsi"/>
          <w:i/>
        </w:rPr>
        <w:t xml:space="preserve"> </w:t>
      </w:r>
      <w:proofErr w:type="spellStart"/>
      <w:r w:rsidRPr="00581E81">
        <w:rPr>
          <w:rFonts w:cstheme="minorHAnsi"/>
          <w:i/>
        </w:rPr>
        <w:t>sylvatici</w:t>
      </w:r>
      <w:proofErr w:type="spellEnd"/>
      <w:r w:rsidRPr="00581E81">
        <w:rPr>
          <w:rFonts w:cstheme="minorHAnsi"/>
          <w:i/>
        </w:rPr>
        <w:t xml:space="preserve"> </w:t>
      </w:r>
      <w:r w:rsidRPr="00581E81">
        <w:rPr>
          <w:rFonts w:cstheme="minorHAnsi"/>
        </w:rPr>
        <w:t xml:space="preserve">(zvodnělé živinami bohaté půdy), </w:t>
      </w:r>
      <w:proofErr w:type="spellStart"/>
      <w:r w:rsidRPr="00581E81">
        <w:rPr>
          <w:rFonts w:cstheme="minorHAnsi"/>
          <w:i/>
        </w:rPr>
        <w:t>Cirsietum</w:t>
      </w:r>
      <w:proofErr w:type="spellEnd"/>
      <w:r w:rsidRPr="00581E81">
        <w:rPr>
          <w:rFonts w:cstheme="minorHAnsi"/>
          <w:i/>
        </w:rPr>
        <w:t xml:space="preserve"> </w:t>
      </w:r>
      <w:proofErr w:type="spellStart"/>
      <w:r w:rsidRPr="00581E81">
        <w:rPr>
          <w:rFonts w:cstheme="minorHAnsi"/>
          <w:i/>
        </w:rPr>
        <w:t>rivularis</w:t>
      </w:r>
      <w:proofErr w:type="spellEnd"/>
      <w:r w:rsidRPr="00581E81">
        <w:rPr>
          <w:rFonts w:cstheme="minorHAnsi"/>
          <w:i/>
        </w:rPr>
        <w:t xml:space="preserve"> </w:t>
      </w:r>
      <w:r w:rsidRPr="00581E81">
        <w:rPr>
          <w:rFonts w:cstheme="minorHAnsi"/>
        </w:rPr>
        <w:t xml:space="preserve">(okraje rašelinných luk, přechodová rašeliniště), </w:t>
      </w:r>
      <w:r w:rsidRPr="00581E81">
        <w:rPr>
          <w:rFonts w:cstheme="minorHAnsi"/>
          <w:i/>
        </w:rPr>
        <w:t xml:space="preserve">Angelico </w:t>
      </w:r>
      <w:proofErr w:type="spellStart"/>
      <w:r w:rsidRPr="00581E81">
        <w:rPr>
          <w:rFonts w:cstheme="minorHAnsi"/>
          <w:i/>
        </w:rPr>
        <w:t>sylvestris</w:t>
      </w:r>
      <w:r w:rsidRPr="00581E81">
        <w:rPr>
          <w:rFonts w:cstheme="minorHAnsi"/>
        </w:rPr>
        <w:t>-</w:t>
      </w:r>
      <w:r w:rsidRPr="00581E81">
        <w:rPr>
          <w:rFonts w:cstheme="minorHAnsi"/>
          <w:i/>
        </w:rPr>
        <w:t>Cirsietum</w:t>
      </w:r>
      <w:proofErr w:type="spellEnd"/>
      <w:r w:rsidRPr="00581E81">
        <w:rPr>
          <w:rFonts w:cstheme="minorHAnsi"/>
          <w:i/>
        </w:rPr>
        <w:t xml:space="preserve"> </w:t>
      </w:r>
      <w:proofErr w:type="spellStart"/>
      <w:r w:rsidRPr="00581E81">
        <w:rPr>
          <w:rFonts w:cstheme="minorHAnsi"/>
          <w:i/>
        </w:rPr>
        <w:t>palustris</w:t>
      </w:r>
      <w:proofErr w:type="spellEnd"/>
      <w:r w:rsidRPr="00581E81">
        <w:rPr>
          <w:rFonts w:cstheme="minorHAnsi"/>
          <w:i/>
        </w:rPr>
        <w:t xml:space="preserve"> </w:t>
      </w:r>
      <w:r w:rsidRPr="00581E81">
        <w:rPr>
          <w:rFonts w:cstheme="minorHAnsi"/>
        </w:rPr>
        <w:t xml:space="preserve">(okraje rašelinných luk, přechodová </w:t>
      </w:r>
      <w:r w:rsidRPr="00581E81">
        <w:rPr>
          <w:rFonts w:cstheme="minorHAnsi"/>
        </w:rPr>
        <w:lastRenderedPageBreak/>
        <w:t>rašeliniště)</w:t>
      </w:r>
      <w:r>
        <w:rPr>
          <w:rFonts w:cstheme="minorHAnsi"/>
        </w:rPr>
        <w:t xml:space="preserve"> </w:t>
      </w:r>
      <w:r w:rsidRPr="00581E81">
        <w:rPr>
          <w:rFonts w:cstheme="minorHAnsi"/>
        </w:rPr>
        <w:t>a</w:t>
      </w:r>
      <w:r w:rsidRPr="00581E81">
        <w:rPr>
          <w:rFonts w:cstheme="minorHAnsi"/>
          <w:i/>
        </w:rPr>
        <w:t xml:space="preserve"> </w:t>
      </w:r>
      <w:proofErr w:type="spellStart"/>
      <w:r w:rsidRPr="00581E81">
        <w:rPr>
          <w:rFonts w:cstheme="minorHAnsi"/>
          <w:i/>
        </w:rPr>
        <w:t>Chaerophyllo</w:t>
      </w:r>
      <w:proofErr w:type="spellEnd"/>
      <w:r w:rsidRPr="00581E81">
        <w:rPr>
          <w:rFonts w:cstheme="minorHAnsi"/>
          <w:i/>
        </w:rPr>
        <w:t xml:space="preserve"> </w:t>
      </w:r>
      <w:proofErr w:type="spellStart"/>
      <w:r w:rsidRPr="00581E81">
        <w:rPr>
          <w:rFonts w:cstheme="minorHAnsi"/>
          <w:i/>
        </w:rPr>
        <w:t>hirsuti</w:t>
      </w:r>
      <w:r w:rsidRPr="00581E81">
        <w:rPr>
          <w:rFonts w:cstheme="minorHAnsi"/>
        </w:rPr>
        <w:t>-</w:t>
      </w:r>
      <w:r w:rsidRPr="00581E81">
        <w:rPr>
          <w:rFonts w:cstheme="minorHAnsi"/>
          <w:i/>
        </w:rPr>
        <w:t>Calthetum</w:t>
      </w:r>
      <w:proofErr w:type="spellEnd"/>
      <w:r w:rsidRPr="00581E81">
        <w:rPr>
          <w:rFonts w:cstheme="minorHAnsi"/>
          <w:i/>
        </w:rPr>
        <w:t xml:space="preserve"> </w:t>
      </w:r>
      <w:proofErr w:type="spellStart"/>
      <w:r w:rsidRPr="00581E81">
        <w:rPr>
          <w:rFonts w:cstheme="minorHAnsi"/>
          <w:i/>
        </w:rPr>
        <w:t>palustris</w:t>
      </w:r>
      <w:proofErr w:type="spellEnd"/>
      <w:r w:rsidRPr="00581E81">
        <w:rPr>
          <w:rFonts w:cstheme="minorHAnsi"/>
          <w:i/>
        </w:rPr>
        <w:t xml:space="preserve"> </w:t>
      </w:r>
      <w:r w:rsidRPr="00581E81">
        <w:rPr>
          <w:rFonts w:cstheme="minorHAnsi"/>
        </w:rPr>
        <w:t xml:space="preserve">(stinná zvodnělá stanoviště na okrajích lesních porostů a v lesních světlinách). Vlhké </w:t>
      </w:r>
      <w:proofErr w:type="spellStart"/>
      <w:r w:rsidRPr="00581E81">
        <w:rPr>
          <w:rFonts w:cstheme="minorHAnsi"/>
        </w:rPr>
        <w:t>pcháčové</w:t>
      </w:r>
      <w:proofErr w:type="spellEnd"/>
      <w:r w:rsidRPr="00581E81">
        <w:rPr>
          <w:rFonts w:cstheme="minorHAnsi"/>
        </w:rPr>
        <w:t xml:space="preserve"> louky často vytvářejí mozaiky s rašelinnými loukami a nevápnitými mechovými slatiništi, přechodovými rašeliništi, vlhkými tužebníkovými lady, smilkovými trávníky a horskými </w:t>
      </w:r>
      <w:proofErr w:type="spellStart"/>
      <w:r w:rsidRPr="00581E81">
        <w:rPr>
          <w:rFonts w:cstheme="minorHAnsi"/>
        </w:rPr>
        <w:t>trojštětovými</w:t>
      </w:r>
      <w:proofErr w:type="spellEnd"/>
      <w:r w:rsidRPr="00581E81">
        <w:rPr>
          <w:rFonts w:cstheme="minorHAnsi"/>
        </w:rPr>
        <w:t xml:space="preserve"> loukami. Jako dominanty se uplatňují druhy </w:t>
      </w:r>
      <w:r w:rsidRPr="00581E81">
        <w:rPr>
          <w:rFonts w:cstheme="minorHAnsi"/>
          <w:i/>
        </w:rPr>
        <w:t xml:space="preserve">Angelica </w:t>
      </w:r>
      <w:proofErr w:type="spellStart"/>
      <w:r w:rsidRPr="00581E81">
        <w:rPr>
          <w:rFonts w:cstheme="minorHAnsi"/>
          <w:i/>
        </w:rPr>
        <w:t>sylvestris</w:t>
      </w:r>
      <w:proofErr w:type="spellEnd"/>
      <w:r w:rsidRPr="00581E81">
        <w:rPr>
          <w:rFonts w:cstheme="minorHAnsi"/>
        </w:rPr>
        <w:t xml:space="preserve">, </w:t>
      </w:r>
      <w:proofErr w:type="spellStart"/>
      <w:r w:rsidRPr="00581E81">
        <w:rPr>
          <w:rFonts w:cstheme="minorHAnsi"/>
          <w:i/>
        </w:rPr>
        <w:t>Bistorta</w:t>
      </w:r>
      <w:proofErr w:type="spellEnd"/>
      <w:r w:rsidRPr="00581E81">
        <w:rPr>
          <w:rFonts w:cstheme="minorHAnsi"/>
          <w:i/>
        </w:rPr>
        <w:t xml:space="preserve"> major</w:t>
      </w:r>
      <w:r w:rsidRPr="00581E81">
        <w:rPr>
          <w:rFonts w:cstheme="minorHAnsi"/>
        </w:rPr>
        <w:t xml:space="preserve">, </w:t>
      </w:r>
      <w:proofErr w:type="spellStart"/>
      <w:r w:rsidRPr="00581E81">
        <w:rPr>
          <w:rFonts w:cstheme="minorHAnsi"/>
          <w:i/>
        </w:rPr>
        <w:t>Chaerophyllum</w:t>
      </w:r>
      <w:proofErr w:type="spellEnd"/>
      <w:r w:rsidRPr="00581E81">
        <w:rPr>
          <w:rFonts w:cstheme="minorHAnsi"/>
          <w:i/>
        </w:rPr>
        <w:t xml:space="preserve"> </w:t>
      </w:r>
      <w:proofErr w:type="spellStart"/>
      <w:r w:rsidRPr="00581E81">
        <w:rPr>
          <w:rFonts w:cstheme="minorHAnsi"/>
          <w:i/>
        </w:rPr>
        <w:t>hirsutum</w:t>
      </w:r>
      <w:proofErr w:type="spellEnd"/>
      <w:r w:rsidRPr="00581E81">
        <w:rPr>
          <w:rFonts w:cstheme="minorHAnsi"/>
        </w:rPr>
        <w:t xml:space="preserve">, </w:t>
      </w:r>
      <w:proofErr w:type="spellStart"/>
      <w:r w:rsidRPr="00581E81">
        <w:rPr>
          <w:rFonts w:cstheme="minorHAnsi"/>
          <w:i/>
        </w:rPr>
        <w:t>Cirsium</w:t>
      </w:r>
      <w:proofErr w:type="spellEnd"/>
      <w:r w:rsidRPr="00581E81">
        <w:rPr>
          <w:rFonts w:cstheme="minorHAnsi"/>
          <w:i/>
        </w:rPr>
        <w:t xml:space="preserve"> </w:t>
      </w:r>
      <w:proofErr w:type="spellStart"/>
      <w:r w:rsidRPr="00581E81">
        <w:rPr>
          <w:rFonts w:cstheme="minorHAnsi"/>
          <w:i/>
        </w:rPr>
        <w:t>oleraceum</w:t>
      </w:r>
      <w:proofErr w:type="spellEnd"/>
      <w:r w:rsidRPr="00581E81">
        <w:rPr>
          <w:rFonts w:cstheme="minorHAnsi"/>
        </w:rPr>
        <w:t xml:space="preserve">, </w:t>
      </w:r>
      <w:r w:rsidRPr="00581E81">
        <w:rPr>
          <w:rFonts w:cstheme="minorHAnsi"/>
          <w:i/>
        </w:rPr>
        <w:t>C</w:t>
      </w:r>
      <w:r w:rsidRPr="00581E81">
        <w:rPr>
          <w:rFonts w:cstheme="minorHAnsi"/>
        </w:rPr>
        <w:t xml:space="preserve">. </w:t>
      </w:r>
      <w:proofErr w:type="spellStart"/>
      <w:r w:rsidRPr="00581E81">
        <w:rPr>
          <w:rFonts w:cstheme="minorHAnsi"/>
          <w:i/>
        </w:rPr>
        <w:t>palustre</w:t>
      </w:r>
      <w:proofErr w:type="spellEnd"/>
      <w:r w:rsidRPr="00581E81">
        <w:rPr>
          <w:rFonts w:cstheme="minorHAnsi"/>
        </w:rPr>
        <w:t xml:space="preserve">, </w:t>
      </w:r>
      <w:r w:rsidRPr="00581E81">
        <w:rPr>
          <w:rFonts w:cstheme="minorHAnsi"/>
          <w:i/>
        </w:rPr>
        <w:t>C</w:t>
      </w:r>
      <w:r w:rsidRPr="00581E81">
        <w:rPr>
          <w:rFonts w:cstheme="minorHAnsi"/>
        </w:rPr>
        <w:t xml:space="preserve">. </w:t>
      </w:r>
      <w:proofErr w:type="spellStart"/>
      <w:r w:rsidRPr="00581E81">
        <w:rPr>
          <w:rFonts w:cstheme="minorHAnsi"/>
          <w:i/>
        </w:rPr>
        <w:t>rivulare</w:t>
      </w:r>
      <w:proofErr w:type="spellEnd"/>
      <w:r w:rsidRPr="00581E81">
        <w:rPr>
          <w:rFonts w:cstheme="minorHAnsi"/>
        </w:rPr>
        <w:t xml:space="preserve">, </w:t>
      </w:r>
      <w:proofErr w:type="spellStart"/>
      <w:r w:rsidRPr="00581E81">
        <w:rPr>
          <w:rFonts w:cstheme="minorHAnsi"/>
          <w:i/>
        </w:rPr>
        <w:t>Deschampsia</w:t>
      </w:r>
      <w:proofErr w:type="spellEnd"/>
      <w:r w:rsidRPr="00581E81">
        <w:rPr>
          <w:rFonts w:cstheme="minorHAnsi"/>
          <w:i/>
        </w:rPr>
        <w:t xml:space="preserve"> </w:t>
      </w:r>
      <w:proofErr w:type="spellStart"/>
      <w:r w:rsidRPr="00581E81">
        <w:rPr>
          <w:rFonts w:cstheme="minorHAnsi"/>
          <w:i/>
        </w:rPr>
        <w:t>cespitosa</w:t>
      </w:r>
      <w:proofErr w:type="spellEnd"/>
      <w:r w:rsidRPr="00581E81">
        <w:rPr>
          <w:rFonts w:cstheme="minorHAnsi"/>
        </w:rPr>
        <w:t xml:space="preserve"> a </w:t>
      </w:r>
      <w:proofErr w:type="spellStart"/>
      <w:r w:rsidRPr="00581E81">
        <w:rPr>
          <w:rFonts w:cstheme="minorHAnsi"/>
          <w:i/>
        </w:rPr>
        <w:t>Scirpus</w:t>
      </w:r>
      <w:proofErr w:type="spellEnd"/>
      <w:r w:rsidRPr="00581E81">
        <w:rPr>
          <w:rFonts w:cstheme="minorHAnsi"/>
          <w:i/>
        </w:rPr>
        <w:t xml:space="preserve"> </w:t>
      </w:r>
      <w:proofErr w:type="spellStart"/>
      <w:r w:rsidRPr="00581E81">
        <w:rPr>
          <w:rFonts w:cstheme="minorHAnsi"/>
          <w:i/>
        </w:rPr>
        <w:t>sylvaticus</w:t>
      </w:r>
      <w:proofErr w:type="spellEnd"/>
      <w:r w:rsidRPr="00581E81">
        <w:rPr>
          <w:rFonts w:cstheme="minorHAnsi"/>
        </w:rPr>
        <w:t xml:space="preserve">. Pravidelně se v porostech vyskytují druhy </w:t>
      </w:r>
      <w:r w:rsidRPr="00581E81">
        <w:rPr>
          <w:rFonts w:cstheme="minorHAnsi"/>
          <w:i/>
        </w:rPr>
        <w:t xml:space="preserve">Achillea </w:t>
      </w:r>
      <w:proofErr w:type="spellStart"/>
      <w:r w:rsidRPr="00581E81">
        <w:rPr>
          <w:rFonts w:cstheme="minorHAnsi"/>
          <w:i/>
        </w:rPr>
        <w:t>ptarmica</w:t>
      </w:r>
      <w:proofErr w:type="spellEnd"/>
      <w:r w:rsidRPr="00581E81">
        <w:rPr>
          <w:rFonts w:cstheme="minorHAnsi"/>
        </w:rPr>
        <w:t xml:space="preserve">, </w:t>
      </w:r>
      <w:proofErr w:type="spellStart"/>
      <w:r w:rsidRPr="00581E81">
        <w:rPr>
          <w:rFonts w:cstheme="minorHAnsi"/>
          <w:i/>
        </w:rPr>
        <w:t>Alopecurus</w:t>
      </w:r>
      <w:proofErr w:type="spellEnd"/>
      <w:r w:rsidRPr="00581E81">
        <w:rPr>
          <w:rFonts w:cstheme="minorHAnsi"/>
          <w:i/>
        </w:rPr>
        <w:t xml:space="preserve"> </w:t>
      </w:r>
      <w:proofErr w:type="spellStart"/>
      <w:r w:rsidRPr="00581E81">
        <w:rPr>
          <w:rFonts w:cstheme="minorHAnsi"/>
          <w:i/>
        </w:rPr>
        <w:t>pratensis</w:t>
      </w:r>
      <w:proofErr w:type="spellEnd"/>
      <w:r w:rsidRPr="00581E81">
        <w:rPr>
          <w:rFonts w:cstheme="minorHAnsi"/>
        </w:rPr>
        <w:t xml:space="preserve">, </w:t>
      </w:r>
      <w:proofErr w:type="spellStart"/>
      <w:r w:rsidRPr="00581E81">
        <w:rPr>
          <w:rFonts w:cstheme="minorHAnsi"/>
          <w:i/>
        </w:rPr>
        <w:t>Anthriscus</w:t>
      </w:r>
      <w:proofErr w:type="spellEnd"/>
      <w:r w:rsidRPr="00581E81">
        <w:rPr>
          <w:rFonts w:cstheme="minorHAnsi"/>
          <w:i/>
        </w:rPr>
        <w:t xml:space="preserve"> </w:t>
      </w:r>
      <w:proofErr w:type="spellStart"/>
      <w:r w:rsidRPr="00581E81">
        <w:rPr>
          <w:rFonts w:cstheme="minorHAnsi"/>
          <w:i/>
        </w:rPr>
        <w:t>sylvestris</w:t>
      </w:r>
      <w:proofErr w:type="spellEnd"/>
      <w:r w:rsidRPr="00581E81">
        <w:rPr>
          <w:rFonts w:cstheme="minorHAnsi"/>
        </w:rPr>
        <w:t xml:space="preserve">, </w:t>
      </w:r>
      <w:proofErr w:type="spellStart"/>
      <w:r w:rsidRPr="00581E81">
        <w:rPr>
          <w:rFonts w:cstheme="minorHAnsi"/>
          <w:i/>
        </w:rPr>
        <w:t>Caltha</w:t>
      </w:r>
      <w:proofErr w:type="spellEnd"/>
      <w:r w:rsidRPr="00581E81">
        <w:rPr>
          <w:rFonts w:cstheme="minorHAnsi"/>
          <w:i/>
        </w:rPr>
        <w:t xml:space="preserve"> </w:t>
      </w:r>
      <w:proofErr w:type="spellStart"/>
      <w:r w:rsidRPr="00581E81">
        <w:rPr>
          <w:rFonts w:cstheme="minorHAnsi"/>
          <w:i/>
        </w:rPr>
        <w:t>palustris</w:t>
      </w:r>
      <w:proofErr w:type="spellEnd"/>
      <w:r w:rsidRPr="00581E81">
        <w:rPr>
          <w:rFonts w:cstheme="minorHAnsi"/>
        </w:rPr>
        <w:t xml:space="preserve">, </w:t>
      </w:r>
      <w:proofErr w:type="spellStart"/>
      <w:r w:rsidRPr="00581E81">
        <w:rPr>
          <w:rFonts w:cstheme="minorHAnsi"/>
          <w:i/>
        </w:rPr>
        <w:t>Cardamine</w:t>
      </w:r>
      <w:proofErr w:type="spellEnd"/>
      <w:r w:rsidRPr="00581E81">
        <w:rPr>
          <w:rFonts w:cstheme="minorHAnsi"/>
          <w:i/>
        </w:rPr>
        <w:t xml:space="preserve"> amara</w:t>
      </w:r>
      <w:r w:rsidRPr="00581E81">
        <w:rPr>
          <w:rFonts w:cstheme="minorHAnsi"/>
        </w:rPr>
        <w:t xml:space="preserve">, </w:t>
      </w:r>
      <w:proofErr w:type="spellStart"/>
      <w:r w:rsidRPr="00581E81">
        <w:rPr>
          <w:rFonts w:cstheme="minorHAnsi"/>
          <w:i/>
        </w:rPr>
        <w:t>Carex</w:t>
      </w:r>
      <w:proofErr w:type="spellEnd"/>
      <w:r w:rsidRPr="00581E81">
        <w:rPr>
          <w:rFonts w:cstheme="minorHAnsi"/>
          <w:i/>
        </w:rPr>
        <w:t xml:space="preserve"> </w:t>
      </w:r>
      <w:proofErr w:type="spellStart"/>
      <w:r w:rsidRPr="00581E81">
        <w:rPr>
          <w:rFonts w:cstheme="minorHAnsi"/>
          <w:i/>
        </w:rPr>
        <w:t>nigra</w:t>
      </w:r>
      <w:proofErr w:type="spellEnd"/>
      <w:r w:rsidRPr="00581E81">
        <w:rPr>
          <w:rFonts w:cstheme="minorHAnsi"/>
        </w:rPr>
        <w:t xml:space="preserve">, </w:t>
      </w:r>
      <w:proofErr w:type="spellStart"/>
      <w:r w:rsidRPr="00581E81">
        <w:rPr>
          <w:rFonts w:cstheme="minorHAnsi"/>
          <w:i/>
        </w:rPr>
        <w:t>Crepis</w:t>
      </w:r>
      <w:proofErr w:type="spellEnd"/>
      <w:r w:rsidRPr="00581E81">
        <w:rPr>
          <w:rFonts w:cstheme="minorHAnsi"/>
          <w:i/>
        </w:rPr>
        <w:t xml:space="preserve"> </w:t>
      </w:r>
      <w:proofErr w:type="spellStart"/>
      <w:r w:rsidRPr="00581E81">
        <w:rPr>
          <w:rFonts w:cstheme="minorHAnsi"/>
          <w:i/>
        </w:rPr>
        <w:t>paludosa</w:t>
      </w:r>
      <w:proofErr w:type="spellEnd"/>
      <w:r w:rsidRPr="00581E81">
        <w:rPr>
          <w:rFonts w:cstheme="minorHAnsi"/>
        </w:rPr>
        <w:t xml:space="preserve">, </w:t>
      </w:r>
      <w:proofErr w:type="spellStart"/>
      <w:r w:rsidRPr="00581E81">
        <w:rPr>
          <w:rFonts w:cstheme="minorHAnsi"/>
          <w:i/>
        </w:rPr>
        <w:t>Equisetum</w:t>
      </w:r>
      <w:proofErr w:type="spellEnd"/>
      <w:r w:rsidRPr="00581E81">
        <w:rPr>
          <w:rFonts w:cstheme="minorHAnsi"/>
          <w:i/>
        </w:rPr>
        <w:t xml:space="preserve"> </w:t>
      </w:r>
      <w:proofErr w:type="spellStart"/>
      <w:r w:rsidRPr="00581E81">
        <w:rPr>
          <w:rFonts w:cstheme="minorHAnsi"/>
          <w:i/>
        </w:rPr>
        <w:t>sylvaticum</w:t>
      </w:r>
      <w:proofErr w:type="spellEnd"/>
      <w:r w:rsidRPr="00581E81">
        <w:rPr>
          <w:rFonts w:cstheme="minorHAnsi"/>
        </w:rPr>
        <w:t xml:space="preserve">, </w:t>
      </w:r>
      <w:proofErr w:type="spellStart"/>
      <w:r w:rsidRPr="00581E81">
        <w:rPr>
          <w:rFonts w:cstheme="minorHAnsi"/>
          <w:i/>
        </w:rPr>
        <w:t>Eriophorum</w:t>
      </w:r>
      <w:proofErr w:type="spellEnd"/>
      <w:r w:rsidRPr="00581E81">
        <w:rPr>
          <w:rFonts w:cstheme="minorHAnsi"/>
          <w:i/>
        </w:rPr>
        <w:t xml:space="preserve"> </w:t>
      </w:r>
      <w:proofErr w:type="spellStart"/>
      <w:r w:rsidRPr="00581E81">
        <w:rPr>
          <w:rFonts w:cstheme="minorHAnsi"/>
          <w:i/>
        </w:rPr>
        <w:t>angustifolium</w:t>
      </w:r>
      <w:proofErr w:type="spellEnd"/>
      <w:r w:rsidRPr="00581E81">
        <w:rPr>
          <w:rFonts w:cstheme="minorHAnsi"/>
        </w:rPr>
        <w:t xml:space="preserve">, </w:t>
      </w:r>
      <w:proofErr w:type="spellStart"/>
      <w:r w:rsidRPr="00581E81">
        <w:rPr>
          <w:rFonts w:cstheme="minorHAnsi"/>
          <w:i/>
        </w:rPr>
        <w:t>Festuca</w:t>
      </w:r>
      <w:proofErr w:type="spellEnd"/>
      <w:r w:rsidRPr="00581E81">
        <w:rPr>
          <w:rFonts w:cstheme="minorHAnsi"/>
          <w:i/>
        </w:rPr>
        <w:t xml:space="preserve"> rubra </w:t>
      </w:r>
      <w:proofErr w:type="spellStart"/>
      <w:r w:rsidRPr="00581E81">
        <w:rPr>
          <w:rFonts w:cstheme="minorHAnsi"/>
        </w:rPr>
        <w:t>agg</w:t>
      </w:r>
      <w:proofErr w:type="spellEnd"/>
      <w:r w:rsidRPr="00581E81">
        <w:rPr>
          <w:rFonts w:cstheme="minorHAnsi"/>
        </w:rPr>
        <w:t xml:space="preserve">., </w:t>
      </w:r>
      <w:proofErr w:type="spellStart"/>
      <w:r w:rsidRPr="00581E81">
        <w:rPr>
          <w:rFonts w:cstheme="minorHAnsi"/>
          <w:i/>
        </w:rPr>
        <w:t>Juncus</w:t>
      </w:r>
      <w:proofErr w:type="spellEnd"/>
      <w:r w:rsidRPr="00581E81">
        <w:rPr>
          <w:rFonts w:cstheme="minorHAnsi"/>
          <w:i/>
        </w:rPr>
        <w:t xml:space="preserve"> </w:t>
      </w:r>
      <w:proofErr w:type="spellStart"/>
      <w:r w:rsidRPr="00581E81">
        <w:rPr>
          <w:rFonts w:cstheme="minorHAnsi"/>
          <w:i/>
        </w:rPr>
        <w:t>effusus</w:t>
      </w:r>
      <w:proofErr w:type="spellEnd"/>
      <w:r w:rsidRPr="00581E81">
        <w:rPr>
          <w:rFonts w:cstheme="minorHAnsi"/>
        </w:rPr>
        <w:t xml:space="preserve">, </w:t>
      </w:r>
      <w:r w:rsidRPr="00581E81">
        <w:rPr>
          <w:rFonts w:cstheme="minorHAnsi"/>
          <w:i/>
        </w:rPr>
        <w:t>J</w:t>
      </w:r>
      <w:r w:rsidRPr="00581E81">
        <w:rPr>
          <w:rFonts w:cstheme="minorHAnsi"/>
        </w:rPr>
        <w:t xml:space="preserve">. </w:t>
      </w:r>
      <w:proofErr w:type="spellStart"/>
      <w:r w:rsidRPr="00581E81">
        <w:rPr>
          <w:rFonts w:cstheme="minorHAnsi"/>
          <w:i/>
        </w:rPr>
        <w:t>conglomeratus</w:t>
      </w:r>
      <w:proofErr w:type="spellEnd"/>
      <w:r w:rsidRPr="00581E81">
        <w:rPr>
          <w:rFonts w:cstheme="minorHAnsi"/>
        </w:rPr>
        <w:t xml:space="preserve">, </w:t>
      </w:r>
      <w:proofErr w:type="spellStart"/>
      <w:r w:rsidRPr="00581E81">
        <w:rPr>
          <w:rFonts w:cstheme="minorHAnsi"/>
          <w:i/>
        </w:rPr>
        <w:t>Myosotis</w:t>
      </w:r>
      <w:proofErr w:type="spellEnd"/>
      <w:r w:rsidRPr="00581E81">
        <w:rPr>
          <w:rFonts w:cstheme="minorHAnsi"/>
          <w:i/>
        </w:rPr>
        <w:t xml:space="preserve"> </w:t>
      </w:r>
      <w:proofErr w:type="spellStart"/>
      <w:r w:rsidRPr="00581E81">
        <w:rPr>
          <w:rFonts w:cstheme="minorHAnsi"/>
          <w:i/>
        </w:rPr>
        <w:t>nemorosa</w:t>
      </w:r>
      <w:proofErr w:type="spellEnd"/>
      <w:r w:rsidRPr="00581E81">
        <w:rPr>
          <w:rFonts w:cstheme="minorHAnsi"/>
        </w:rPr>
        <w:t xml:space="preserve">, </w:t>
      </w:r>
      <w:proofErr w:type="spellStart"/>
      <w:r w:rsidRPr="00581E81">
        <w:rPr>
          <w:rFonts w:cstheme="minorHAnsi"/>
          <w:i/>
        </w:rPr>
        <w:t>Potentilla</w:t>
      </w:r>
      <w:proofErr w:type="spellEnd"/>
      <w:r w:rsidRPr="00581E81">
        <w:rPr>
          <w:rFonts w:cstheme="minorHAnsi"/>
          <w:i/>
        </w:rPr>
        <w:t xml:space="preserve"> </w:t>
      </w:r>
      <w:proofErr w:type="spellStart"/>
      <w:r w:rsidRPr="00581E81">
        <w:rPr>
          <w:rFonts w:cstheme="minorHAnsi"/>
          <w:i/>
        </w:rPr>
        <w:t>erecta</w:t>
      </w:r>
      <w:proofErr w:type="spellEnd"/>
      <w:r w:rsidRPr="00581E81">
        <w:rPr>
          <w:rFonts w:cstheme="minorHAnsi"/>
        </w:rPr>
        <w:t xml:space="preserve">, </w:t>
      </w:r>
      <w:proofErr w:type="spellStart"/>
      <w:r w:rsidRPr="00581E81">
        <w:rPr>
          <w:rFonts w:cstheme="minorHAnsi"/>
          <w:i/>
        </w:rPr>
        <w:t>Sanguisorba</w:t>
      </w:r>
      <w:proofErr w:type="spellEnd"/>
      <w:r w:rsidRPr="00581E81">
        <w:rPr>
          <w:rFonts w:cstheme="minorHAnsi"/>
          <w:i/>
        </w:rPr>
        <w:t xml:space="preserve"> </w:t>
      </w:r>
      <w:proofErr w:type="spellStart"/>
      <w:r w:rsidRPr="00581E81">
        <w:rPr>
          <w:rFonts w:cstheme="minorHAnsi"/>
          <w:i/>
        </w:rPr>
        <w:t>officinalis</w:t>
      </w:r>
      <w:proofErr w:type="spellEnd"/>
      <w:r w:rsidRPr="00581E81">
        <w:rPr>
          <w:rFonts w:cstheme="minorHAnsi"/>
        </w:rPr>
        <w:t xml:space="preserve">, </w:t>
      </w:r>
      <w:r w:rsidRPr="00581E81">
        <w:rPr>
          <w:rFonts w:cstheme="minorHAnsi"/>
          <w:i/>
        </w:rPr>
        <w:t xml:space="preserve">Viola </w:t>
      </w:r>
      <w:proofErr w:type="spellStart"/>
      <w:r w:rsidRPr="00581E81">
        <w:rPr>
          <w:rFonts w:cstheme="minorHAnsi"/>
          <w:i/>
        </w:rPr>
        <w:t>palustris</w:t>
      </w:r>
      <w:proofErr w:type="spellEnd"/>
      <w:r w:rsidRPr="00581E81">
        <w:rPr>
          <w:rFonts w:cstheme="minorHAnsi"/>
        </w:rPr>
        <w:t xml:space="preserve">. Z ochranářsky významných druhů se v porostech vyskytují </w:t>
      </w:r>
      <w:proofErr w:type="spellStart"/>
      <w:r w:rsidRPr="00581E81">
        <w:rPr>
          <w:rFonts w:cstheme="minorHAnsi"/>
          <w:i/>
        </w:rPr>
        <w:t>Dactylorhiza</w:t>
      </w:r>
      <w:proofErr w:type="spellEnd"/>
      <w:r w:rsidRPr="00581E81">
        <w:rPr>
          <w:rFonts w:cstheme="minorHAnsi"/>
          <w:i/>
        </w:rPr>
        <w:t xml:space="preserve"> fuchsii</w:t>
      </w:r>
      <w:r w:rsidRPr="00581E81">
        <w:rPr>
          <w:rFonts w:cstheme="minorHAnsi"/>
        </w:rPr>
        <w:t xml:space="preserve">, </w:t>
      </w:r>
      <w:r w:rsidRPr="00581E81">
        <w:rPr>
          <w:rFonts w:cstheme="minorHAnsi"/>
          <w:i/>
        </w:rPr>
        <w:t>D</w:t>
      </w:r>
      <w:r w:rsidRPr="00581E81">
        <w:rPr>
          <w:rFonts w:cstheme="minorHAnsi"/>
        </w:rPr>
        <w:t xml:space="preserve">. </w:t>
      </w:r>
      <w:proofErr w:type="spellStart"/>
      <w:r w:rsidRPr="00581E81">
        <w:rPr>
          <w:rFonts w:cstheme="minorHAnsi"/>
          <w:i/>
        </w:rPr>
        <w:t>majalis</w:t>
      </w:r>
      <w:proofErr w:type="spellEnd"/>
      <w:r w:rsidRPr="00581E81">
        <w:rPr>
          <w:rFonts w:cstheme="minorHAnsi"/>
        </w:rPr>
        <w:t xml:space="preserve">, </w:t>
      </w:r>
      <w:proofErr w:type="spellStart"/>
      <w:r w:rsidRPr="00581E81">
        <w:rPr>
          <w:rFonts w:cstheme="minorHAnsi"/>
          <w:i/>
        </w:rPr>
        <w:t>Tephroseris</w:t>
      </w:r>
      <w:proofErr w:type="spellEnd"/>
      <w:r w:rsidRPr="00581E81">
        <w:rPr>
          <w:rFonts w:cstheme="minorHAnsi"/>
          <w:i/>
        </w:rPr>
        <w:t xml:space="preserve"> </w:t>
      </w:r>
      <w:proofErr w:type="spellStart"/>
      <w:r w:rsidRPr="00581E81">
        <w:rPr>
          <w:rFonts w:cstheme="minorHAnsi"/>
          <w:i/>
        </w:rPr>
        <w:t>crispa</w:t>
      </w:r>
      <w:proofErr w:type="spellEnd"/>
      <w:r w:rsidRPr="00581E81">
        <w:rPr>
          <w:rFonts w:cstheme="minorHAnsi"/>
        </w:rPr>
        <w:t xml:space="preserve">, </w:t>
      </w:r>
      <w:proofErr w:type="spellStart"/>
      <w:r w:rsidRPr="00581E81">
        <w:rPr>
          <w:rFonts w:cstheme="minorHAnsi"/>
          <w:i/>
        </w:rPr>
        <w:t>Trollius</w:t>
      </w:r>
      <w:proofErr w:type="spellEnd"/>
      <w:r w:rsidRPr="00581E81">
        <w:rPr>
          <w:rFonts w:cstheme="minorHAnsi"/>
          <w:i/>
        </w:rPr>
        <w:t xml:space="preserve"> </w:t>
      </w:r>
      <w:proofErr w:type="spellStart"/>
      <w:r w:rsidRPr="00581E81">
        <w:rPr>
          <w:rFonts w:cstheme="minorHAnsi"/>
          <w:i/>
        </w:rPr>
        <w:t>altissimus</w:t>
      </w:r>
      <w:proofErr w:type="spellEnd"/>
      <w:r w:rsidRPr="00581E81">
        <w:rPr>
          <w:rFonts w:cstheme="minorHAnsi"/>
        </w:rPr>
        <w:t xml:space="preserve"> a</w:t>
      </w:r>
      <w:r w:rsidRPr="00581E81">
        <w:rPr>
          <w:rFonts w:cstheme="minorHAnsi"/>
          <w:i/>
        </w:rPr>
        <w:t xml:space="preserve"> Valeriana </w:t>
      </w:r>
      <w:proofErr w:type="spellStart"/>
      <w:r w:rsidRPr="00581E81">
        <w:rPr>
          <w:rFonts w:cstheme="minorHAnsi"/>
          <w:i/>
        </w:rPr>
        <w:t>dioica</w:t>
      </w:r>
      <w:proofErr w:type="spellEnd"/>
      <w:r w:rsidRPr="00581E81">
        <w:rPr>
          <w:rFonts w:cstheme="minorHAnsi"/>
        </w:rPr>
        <w:t>.</w:t>
      </w:r>
    </w:p>
    <w:p w14:paraId="1A56199D" w14:textId="77777777" w:rsidR="00530343" w:rsidRPr="00103305" w:rsidRDefault="00000000" w:rsidP="00116DBF">
      <w:pPr>
        <w:spacing w:before="240"/>
        <w:rPr>
          <w:rFonts w:cstheme="minorHAnsi"/>
          <w:u w:val="single"/>
        </w:rPr>
      </w:pPr>
      <w:r w:rsidRPr="00103305">
        <w:rPr>
          <w:rFonts w:cstheme="minorHAnsi"/>
          <w:u w:val="single"/>
        </w:rPr>
        <w:t xml:space="preserve">Vlhká tužebníková </w:t>
      </w:r>
      <w:proofErr w:type="spellStart"/>
      <w:r w:rsidRPr="00103305">
        <w:rPr>
          <w:rFonts w:cstheme="minorHAnsi"/>
          <w:u w:val="single"/>
        </w:rPr>
        <w:t>lada</w:t>
      </w:r>
      <w:proofErr w:type="spellEnd"/>
      <w:r w:rsidRPr="00103305">
        <w:rPr>
          <w:rFonts w:cstheme="minorHAnsi"/>
          <w:u w:val="single"/>
        </w:rPr>
        <w:t xml:space="preserve"> (T1.6)</w:t>
      </w:r>
    </w:p>
    <w:p w14:paraId="74214E4F" w14:textId="77777777" w:rsidR="00530343" w:rsidRPr="00116DBF" w:rsidRDefault="00000000" w:rsidP="00530343">
      <w:pPr>
        <w:rPr>
          <w:rFonts w:cstheme="minorHAnsi"/>
        </w:rPr>
      </w:pPr>
      <w:r w:rsidRPr="00581E81">
        <w:rPr>
          <w:rFonts w:cstheme="minorHAnsi"/>
        </w:rPr>
        <w:t xml:space="preserve">Obvykle zcela nesečené nebo nepravidelně sečené porosty širokolistých vlhkomilných bylin vyššího vzrůstu se vyskytují na vlhkých půdách na stanovištích </w:t>
      </w:r>
      <w:proofErr w:type="spellStart"/>
      <w:r w:rsidRPr="00581E81">
        <w:rPr>
          <w:rFonts w:cstheme="minorHAnsi"/>
        </w:rPr>
        <w:t>pcháčových</w:t>
      </w:r>
      <w:proofErr w:type="spellEnd"/>
      <w:r w:rsidRPr="00581E81">
        <w:rPr>
          <w:rFonts w:cstheme="minorHAnsi"/>
        </w:rPr>
        <w:t xml:space="preserve"> luk, podél menších vodních toků a na prameništích. V území se tento biotop nachází </w:t>
      </w:r>
      <w:proofErr w:type="spellStart"/>
      <w:r w:rsidRPr="00581E81">
        <w:rPr>
          <w:rFonts w:cstheme="minorHAnsi"/>
        </w:rPr>
        <w:t>maloplošně</w:t>
      </w:r>
      <w:proofErr w:type="spellEnd"/>
      <w:r w:rsidRPr="00581E81">
        <w:rPr>
          <w:rFonts w:cstheme="minorHAnsi"/>
        </w:rPr>
        <w:t xml:space="preserve"> nebo v mozaice s mokřadními loukami, ostřicovými porosty a lemovou vegetací potoků. K dominantnímu druhu </w:t>
      </w:r>
      <w:proofErr w:type="spellStart"/>
      <w:r w:rsidRPr="00581E81">
        <w:rPr>
          <w:rFonts w:cstheme="minorHAnsi"/>
          <w:i/>
          <w:iCs/>
        </w:rPr>
        <w:t>Filipendula</w:t>
      </w:r>
      <w:proofErr w:type="spellEnd"/>
      <w:r w:rsidRPr="00581E81">
        <w:rPr>
          <w:rFonts w:cstheme="minorHAnsi"/>
          <w:i/>
          <w:iCs/>
        </w:rPr>
        <w:t xml:space="preserve"> </w:t>
      </w:r>
      <w:proofErr w:type="spellStart"/>
      <w:r w:rsidRPr="00581E81">
        <w:rPr>
          <w:rFonts w:cstheme="minorHAnsi"/>
          <w:i/>
          <w:iCs/>
        </w:rPr>
        <w:t>ulmaria</w:t>
      </w:r>
      <w:proofErr w:type="spellEnd"/>
      <w:r w:rsidRPr="00581E81">
        <w:rPr>
          <w:rFonts w:cstheme="minorHAnsi"/>
          <w:iCs/>
        </w:rPr>
        <w:t xml:space="preserve"> se často přidávají druhy </w:t>
      </w:r>
      <w:proofErr w:type="spellStart"/>
      <w:r w:rsidRPr="00581E81">
        <w:rPr>
          <w:rFonts w:cstheme="minorHAnsi"/>
          <w:i/>
          <w:iCs/>
        </w:rPr>
        <w:t>Carduus</w:t>
      </w:r>
      <w:proofErr w:type="spellEnd"/>
      <w:r w:rsidRPr="00581E81">
        <w:rPr>
          <w:rFonts w:cstheme="minorHAnsi"/>
          <w:i/>
          <w:iCs/>
        </w:rPr>
        <w:t xml:space="preserve"> </w:t>
      </w:r>
      <w:proofErr w:type="spellStart"/>
      <w:r w:rsidRPr="00581E81">
        <w:rPr>
          <w:rFonts w:cstheme="minorHAnsi"/>
          <w:i/>
          <w:iCs/>
        </w:rPr>
        <w:t>personata</w:t>
      </w:r>
      <w:proofErr w:type="spellEnd"/>
      <w:r w:rsidRPr="00581E81">
        <w:rPr>
          <w:rFonts w:cstheme="minorHAnsi"/>
          <w:iCs/>
        </w:rPr>
        <w:t xml:space="preserve">, </w:t>
      </w:r>
      <w:proofErr w:type="spellStart"/>
      <w:r w:rsidRPr="00581E81">
        <w:rPr>
          <w:rFonts w:cstheme="minorHAnsi"/>
          <w:i/>
          <w:iCs/>
        </w:rPr>
        <w:t>Petasites</w:t>
      </w:r>
      <w:proofErr w:type="spellEnd"/>
      <w:r w:rsidRPr="00581E81">
        <w:rPr>
          <w:rFonts w:cstheme="minorHAnsi"/>
          <w:i/>
          <w:iCs/>
        </w:rPr>
        <w:t xml:space="preserve"> </w:t>
      </w:r>
      <w:proofErr w:type="spellStart"/>
      <w:r w:rsidRPr="00581E81">
        <w:rPr>
          <w:rFonts w:cstheme="minorHAnsi"/>
          <w:i/>
          <w:iCs/>
        </w:rPr>
        <w:t>hybridus</w:t>
      </w:r>
      <w:proofErr w:type="spellEnd"/>
      <w:r w:rsidRPr="00581E81">
        <w:rPr>
          <w:rFonts w:cstheme="minorHAnsi"/>
          <w:iCs/>
        </w:rPr>
        <w:t>,</w:t>
      </w:r>
      <w:r w:rsidRPr="00581E81">
        <w:rPr>
          <w:rFonts w:cstheme="minorHAnsi"/>
          <w:i/>
          <w:iCs/>
        </w:rPr>
        <w:t xml:space="preserve"> </w:t>
      </w:r>
      <w:proofErr w:type="spellStart"/>
      <w:r w:rsidRPr="00581E81">
        <w:rPr>
          <w:rFonts w:cstheme="minorHAnsi"/>
          <w:i/>
          <w:iCs/>
        </w:rPr>
        <w:t>Phalaris</w:t>
      </w:r>
      <w:proofErr w:type="spellEnd"/>
      <w:r w:rsidRPr="00581E81">
        <w:rPr>
          <w:rFonts w:cstheme="minorHAnsi"/>
          <w:i/>
          <w:iCs/>
        </w:rPr>
        <w:t xml:space="preserve"> </w:t>
      </w:r>
      <w:proofErr w:type="spellStart"/>
      <w:r w:rsidRPr="00581E81">
        <w:rPr>
          <w:rFonts w:cstheme="minorHAnsi"/>
          <w:i/>
          <w:iCs/>
        </w:rPr>
        <w:t>arundinacea</w:t>
      </w:r>
      <w:proofErr w:type="spellEnd"/>
      <w:r w:rsidRPr="00581E81">
        <w:rPr>
          <w:rFonts w:cstheme="minorHAnsi"/>
          <w:iCs/>
        </w:rPr>
        <w:t>,</w:t>
      </w:r>
      <w:r w:rsidRPr="00581E81">
        <w:rPr>
          <w:rFonts w:cstheme="minorHAnsi"/>
          <w:i/>
          <w:iCs/>
        </w:rPr>
        <w:t xml:space="preserve"> </w:t>
      </w:r>
      <w:proofErr w:type="spellStart"/>
      <w:r w:rsidRPr="00581E81">
        <w:rPr>
          <w:rFonts w:cstheme="minorHAnsi"/>
          <w:i/>
          <w:iCs/>
        </w:rPr>
        <w:t>Scirpus</w:t>
      </w:r>
      <w:proofErr w:type="spellEnd"/>
      <w:r w:rsidRPr="00581E81">
        <w:rPr>
          <w:rFonts w:cstheme="minorHAnsi"/>
          <w:i/>
          <w:iCs/>
        </w:rPr>
        <w:t xml:space="preserve"> </w:t>
      </w:r>
      <w:proofErr w:type="spellStart"/>
      <w:r w:rsidRPr="00581E81">
        <w:rPr>
          <w:rFonts w:cstheme="minorHAnsi"/>
          <w:i/>
          <w:iCs/>
        </w:rPr>
        <w:t>sylvaticus</w:t>
      </w:r>
      <w:proofErr w:type="spellEnd"/>
      <w:r w:rsidRPr="00581E81">
        <w:rPr>
          <w:rFonts w:cstheme="minorHAnsi"/>
          <w:i/>
          <w:iCs/>
        </w:rPr>
        <w:t xml:space="preserve"> </w:t>
      </w:r>
      <w:r w:rsidRPr="00581E81">
        <w:rPr>
          <w:rFonts w:cstheme="minorHAnsi"/>
          <w:iCs/>
        </w:rPr>
        <w:t xml:space="preserve">a s menšími pokryvnostmi také např.: </w:t>
      </w:r>
      <w:r w:rsidRPr="00581E81">
        <w:rPr>
          <w:rFonts w:cstheme="minorHAnsi"/>
          <w:i/>
          <w:iCs/>
        </w:rPr>
        <w:t xml:space="preserve">Angelica </w:t>
      </w:r>
      <w:proofErr w:type="spellStart"/>
      <w:r w:rsidRPr="00581E81">
        <w:rPr>
          <w:rFonts w:cstheme="minorHAnsi"/>
          <w:i/>
          <w:iCs/>
        </w:rPr>
        <w:t>sylvestris</w:t>
      </w:r>
      <w:proofErr w:type="spellEnd"/>
      <w:r w:rsidRPr="00581E81">
        <w:rPr>
          <w:rFonts w:cstheme="minorHAnsi"/>
          <w:iCs/>
        </w:rPr>
        <w:t>,</w:t>
      </w:r>
      <w:r w:rsidRPr="00581E81">
        <w:rPr>
          <w:rFonts w:cstheme="minorHAnsi"/>
          <w:i/>
          <w:iCs/>
        </w:rPr>
        <w:t xml:space="preserve"> </w:t>
      </w:r>
      <w:proofErr w:type="spellStart"/>
      <w:r w:rsidRPr="00581E81">
        <w:rPr>
          <w:rFonts w:cstheme="minorHAnsi"/>
          <w:i/>
          <w:iCs/>
        </w:rPr>
        <w:t>Anthriscus</w:t>
      </w:r>
      <w:proofErr w:type="spellEnd"/>
      <w:r w:rsidRPr="00581E81">
        <w:rPr>
          <w:rFonts w:cstheme="minorHAnsi"/>
          <w:i/>
          <w:iCs/>
        </w:rPr>
        <w:t xml:space="preserve"> </w:t>
      </w:r>
      <w:proofErr w:type="spellStart"/>
      <w:r w:rsidRPr="00581E81">
        <w:rPr>
          <w:rFonts w:cstheme="minorHAnsi"/>
          <w:i/>
          <w:iCs/>
        </w:rPr>
        <w:t>nitida</w:t>
      </w:r>
      <w:proofErr w:type="spellEnd"/>
      <w:r w:rsidRPr="00581E81">
        <w:rPr>
          <w:rFonts w:cstheme="minorHAnsi"/>
          <w:iCs/>
        </w:rPr>
        <w:t xml:space="preserve">, </w:t>
      </w:r>
      <w:r w:rsidRPr="00581E81">
        <w:rPr>
          <w:rFonts w:cstheme="minorHAnsi"/>
          <w:i/>
          <w:iCs/>
        </w:rPr>
        <w:t>A</w:t>
      </w:r>
      <w:r w:rsidRPr="00581E81">
        <w:rPr>
          <w:rFonts w:cstheme="minorHAnsi"/>
          <w:iCs/>
        </w:rPr>
        <w:t>.</w:t>
      </w:r>
      <w:r w:rsidRPr="00581E81">
        <w:rPr>
          <w:rFonts w:cstheme="minorHAnsi"/>
          <w:i/>
          <w:iCs/>
        </w:rPr>
        <w:t xml:space="preserve"> </w:t>
      </w:r>
      <w:proofErr w:type="spellStart"/>
      <w:r w:rsidRPr="00581E81">
        <w:rPr>
          <w:rFonts w:cstheme="minorHAnsi"/>
          <w:i/>
          <w:iCs/>
        </w:rPr>
        <w:t>sylvestris</w:t>
      </w:r>
      <w:proofErr w:type="spellEnd"/>
      <w:r w:rsidRPr="00581E81">
        <w:rPr>
          <w:rFonts w:cstheme="minorHAnsi"/>
          <w:iCs/>
        </w:rPr>
        <w:t>,</w:t>
      </w:r>
      <w:r w:rsidRPr="00581E81">
        <w:rPr>
          <w:rFonts w:cstheme="minorHAnsi"/>
          <w:i/>
          <w:iCs/>
        </w:rPr>
        <w:t xml:space="preserve"> </w:t>
      </w:r>
      <w:proofErr w:type="spellStart"/>
      <w:r w:rsidRPr="00581E81">
        <w:rPr>
          <w:rFonts w:cstheme="minorHAnsi"/>
          <w:i/>
          <w:iCs/>
        </w:rPr>
        <w:t>Caltha</w:t>
      </w:r>
      <w:proofErr w:type="spellEnd"/>
      <w:r w:rsidRPr="00581E81">
        <w:rPr>
          <w:rFonts w:cstheme="minorHAnsi"/>
          <w:i/>
          <w:iCs/>
        </w:rPr>
        <w:t xml:space="preserve"> </w:t>
      </w:r>
      <w:proofErr w:type="spellStart"/>
      <w:r w:rsidRPr="00581E81">
        <w:rPr>
          <w:rFonts w:cstheme="minorHAnsi"/>
          <w:i/>
          <w:iCs/>
        </w:rPr>
        <w:t>palustris</w:t>
      </w:r>
      <w:proofErr w:type="spellEnd"/>
      <w:r w:rsidRPr="00581E81">
        <w:rPr>
          <w:rFonts w:cstheme="minorHAnsi"/>
          <w:iCs/>
        </w:rPr>
        <w:t>,</w:t>
      </w:r>
      <w:r w:rsidRPr="00581E81">
        <w:rPr>
          <w:rFonts w:cstheme="minorHAnsi"/>
          <w:i/>
          <w:iCs/>
        </w:rPr>
        <w:t xml:space="preserve"> </w:t>
      </w:r>
      <w:proofErr w:type="spellStart"/>
      <w:r w:rsidRPr="00581E81">
        <w:rPr>
          <w:rFonts w:cstheme="minorHAnsi"/>
          <w:i/>
          <w:iCs/>
        </w:rPr>
        <w:t>Chaerophyllum</w:t>
      </w:r>
      <w:proofErr w:type="spellEnd"/>
      <w:r w:rsidRPr="00581E81">
        <w:rPr>
          <w:rFonts w:cstheme="minorHAnsi"/>
          <w:i/>
          <w:iCs/>
        </w:rPr>
        <w:t xml:space="preserve"> </w:t>
      </w:r>
      <w:proofErr w:type="spellStart"/>
      <w:r w:rsidRPr="00581E81">
        <w:rPr>
          <w:rFonts w:cstheme="minorHAnsi"/>
          <w:i/>
          <w:iCs/>
        </w:rPr>
        <w:t>hirsutum</w:t>
      </w:r>
      <w:proofErr w:type="spellEnd"/>
      <w:r w:rsidRPr="00581E81">
        <w:rPr>
          <w:rFonts w:cstheme="minorHAnsi"/>
          <w:iCs/>
        </w:rPr>
        <w:t>,</w:t>
      </w:r>
      <w:r w:rsidRPr="00581E81">
        <w:rPr>
          <w:rFonts w:cstheme="minorHAnsi"/>
          <w:i/>
          <w:iCs/>
        </w:rPr>
        <w:t xml:space="preserve"> </w:t>
      </w:r>
      <w:proofErr w:type="spellStart"/>
      <w:r w:rsidRPr="00581E81">
        <w:rPr>
          <w:rFonts w:cstheme="minorHAnsi"/>
          <w:i/>
          <w:iCs/>
        </w:rPr>
        <w:t>Cirsium</w:t>
      </w:r>
      <w:proofErr w:type="spellEnd"/>
      <w:r w:rsidRPr="00581E81">
        <w:rPr>
          <w:rFonts w:cstheme="minorHAnsi"/>
          <w:i/>
          <w:iCs/>
        </w:rPr>
        <w:t xml:space="preserve"> </w:t>
      </w:r>
      <w:proofErr w:type="spellStart"/>
      <w:r w:rsidRPr="00581E81">
        <w:rPr>
          <w:rFonts w:cstheme="minorHAnsi"/>
          <w:i/>
          <w:iCs/>
        </w:rPr>
        <w:t>oleraceum</w:t>
      </w:r>
      <w:proofErr w:type="spellEnd"/>
      <w:r w:rsidRPr="00581E81">
        <w:rPr>
          <w:rFonts w:cstheme="minorHAnsi"/>
          <w:iCs/>
        </w:rPr>
        <w:t>,</w:t>
      </w:r>
      <w:r w:rsidRPr="00581E81">
        <w:rPr>
          <w:rFonts w:cstheme="minorHAnsi"/>
          <w:i/>
          <w:iCs/>
        </w:rPr>
        <w:t xml:space="preserve"> C. </w:t>
      </w:r>
      <w:proofErr w:type="spellStart"/>
      <w:r w:rsidRPr="00581E81">
        <w:rPr>
          <w:rFonts w:cstheme="minorHAnsi"/>
          <w:i/>
          <w:iCs/>
        </w:rPr>
        <w:t>rivulare</w:t>
      </w:r>
      <w:proofErr w:type="spellEnd"/>
      <w:r w:rsidRPr="00581E81">
        <w:rPr>
          <w:rFonts w:cstheme="minorHAnsi"/>
          <w:iCs/>
        </w:rPr>
        <w:t>,</w:t>
      </w:r>
      <w:r w:rsidRPr="00581E81">
        <w:rPr>
          <w:rFonts w:cstheme="minorHAnsi"/>
          <w:i/>
          <w:iCs/>
        </w:rPr>
        <w:t xml:space="preserve"> </w:t>
      </w:r>
      <w:proofErr w:type="spellStart"/>
      <w:r w:rsidRPr="00581E81">
        <w:rPr>
          <w:rFonts w:cstheme="minorHAnsi"/>
          <w:i/>
          <w:iCs/>
        </w:rPr>
        <w:t>Crepis</w:t>
      </w:r>
      <w:proofErr w:type="spellEnd"/>
      <w:r w:rsidRPr="00581E81">
        <w:rPr>
          <w:rFonts w:cstheme="minorHAnsi"/>
          <w:i/>
          <w:iCs/>
        </w:rPr>
        <w:t xml:space="preserve"> </w:t>
      </w:r>
      <w:proofErr w:type="spellStart"/>
      <w:r w:rsidRPr="00581E81">
        <w:rPr>
          <w:rFonts w:cstheme="minorHAnsi"/>
          <w:i/>
          <w:iCs/>
        </w:rPr>
        <w:t>paludosa</w:t>
      </w:r>
      <w:proofErr w:type="spellEnd"/>
      <w:r w:rsidRPr="00581E81">
        <w:rPr>
          <w:rFonts w:cstheme="minorHAnsi"/>
          <w:iCs/>
        </w:rPr>
        <w:t>,</w:t>
      </w:r>
      <w:r w:rsidRPr="00581E81">
        <w:rPr>
          <w:rFonts w:cstheme="minorHAnsi"/>
          <w:i/>
          <w:iCs/>
        </w:rPr>
        <w:t xml:space="preserve"> </w:t>
      </w:r>
      <w:proofErr w:type="spellStart"/>
      <w:r w:rsidRPr="00581E81">
        <w:rPr>
          <w:rFonts w:cstheme="minorHAnsi"/>
          <w:i/>
          <w:iCs/>
        </w:rPr>
        <w:t>Equisetum</w:t>
      </w:r>
      <w:proofErr w:type="spellEnd"/>
      <w:r w:rsidRPr="00581E81">
        <w:rPr>
          <w:rFonts w:cstheme="minorHAnsi"/>
          <w:i/>
          <w:iCs/>
        </w:rPr>
        <w:t xml:space="preserve"> </w:t>
      </w:r>
      <w:proofErr w:type="spellStart"/>
      <w:r w:rsidRPr="00581E81">
        <w:rPr>
          <w:rFonts w:cstheme="minorHAnsi"/>
          <w:i/>
          <w:iCs/>
        </w:rPr>
        <w:t>fluviatile</w:t>
      </w:r>
      <w:proofErr w:type="spellEnd"/>
      <w:r w:rsidRPr="00581E81">
        <w:rPr>
          <w:rFonts w:cstheme="minorHAnsi"/>
          <w:iCs/>
        </w:rPr>
        <w:t>,</w:t>
      </w:r>
      <w:r>
        <w:rPr>
          <w:rFonts w:cstheme="minorHAnsi"/>
          <w:iCs/>
        </w:rPr>
        <w:t xml:space="preserve"> </w:t>
      </w:r>
      <w:proofErr w:type="spellStart"/>
      <w:r w:rsidRPr="00581E81">
        <w:rPr>
          <w:rFonts w:cstheme="minorHAnsi"/>
          <w:i/>
          <w:iCs/>
        </w:rPr>
        <w:t>Geum</w:t>
      </w:r>
      <w:proofErr w:type="spellEnd"/>
      <w:r w:rsidRPr="00581E81">
        <w:rPr>
          <w:rFonts w:cstheme="minorHAnsi"/>
          <w:i/>
          <w:iCs/>
        </w:rPr>
        <w:t xml:space="preserve"> rivale</w:t>
      </w:r>
      <w:r w:rsidRPr="00581E81">
        <w:rPr>
          <w:rFonts w:cstheme="minorHAnsi"/>
        </w:rPr>
        <w:t>,</w:t>
      </w:r>
      <w:r w:rsidRPr="00581E81">
        <w:rPr>
          <w:rFonts w:cstheme="minorHAnsi"/>
          <w:i/>
          <w:iCs/>
        </w:rPr>
        <w:t xml:space="preserve"> </w:t>
      </w:r>
      <w:proofErr w:type="spellStart"/>
      <w:r w:rsidRPr="00581E81">
        <w:rPr>
          <w:rFonts w:cstheme="minorHAnsi"/>
          <w:i/>
          <w:iCs/>
        </w:rPr>
        <w:t>Lysimachia</w:t>
      </w:r>
      <w:proofErr w:type="spellEnd"/>
      <w:r w:rsidRPr="00581E81">
        <w:rPr>
          <w:rFonts w:cstheme="minorHAnsi"/>
          <w:i/>
          <w:iCs/>
        </w:rPr>
        <w:t xml:space="preserve"> </w:t>
      </w:r>
      <w:proofErr w:type="spellStart"/>
      <w:r w:rsidRPr="00581E81">
        <w:rPr>
          <w:rFonts w:cstheme="minorHAnsi"/>
          <w:i/>
          <w:iCs/>
        </w:rPr>
        <w:t>vulgaris</w:t>
      </w:r>
      <w:proofErr w:type="spellEnd"/>
      <w:r w:rsidRPr="00581E81">
        <w:rPr>
          <w:rFonts w:cstheme="minorHAnsi"/>
          <w:iCs/>
        </w:rPr>
        <w:t xml:space="preserve">. Z ochranářsky významných druhů lze uvést např.: </w:t>
      </w:r>
      <w:proofErr w:type="spellStart"/>
      <w:r w:rsidRPr="00581E81">
        <w:rPr>
          <w:rFonts w:cstheme="minorHAnsi"/>
          <w:i/>
          <w:iCs/>
        </w:rPr>
        <w:t>Aconitum</w:t>
      </w:r>
      <w:proofErr w:type="spellEnd"/>
      <w:r w:rsidRPr="00581E81">
        <w:rPr>
          <w:rFonts w:cstheme="minorHAnsi"/>
          <w:i/>
          <w:iCs/>
        </w:rPr>
        <w:t xml:space="preserve"> </w:t>
      </w:r>
      <w:proofErr w:type="spellStart"/>
      <w:r w:rsidRPr="00581E81">
        <w:rPr>
          <w:rFonts w:cstheme="minorHAnsi"/>
          <w:i/>
          <w:iCs/>
        </w:rPr>
        <w:t>variegatum</w:t>
      </w:r>
      <w:proofErr w:type="spellEnd"/>
      <w:r w:rsidRPr="00581E81">
        <w:rPr>
          <w:rFonts w:cstheme="minorHAnsi"/>
          <w:iCs/>
        </w:rPr>
        <w:t xml:space="preserve">, </w:t>
      </w:r>
      <w:proofErr w:type="spellStart"/>
      <w:r w:rsidRPr="00581E81">
        <w:rPr>
          <w:rFonts w:cstheme="minorHAnsi"/>
          <w:i/>
          <w:iCs/>
        </w:rPr>
        <w:t>Dactylorhiza</w:t>
      </w:r>
      <w:proofErr w:type="spellEnd"/>
      <w:r w:rsidRPr="00581E81">
        <w:rPr>
          <w:rFonts w:cstheme="minorHAnsi"/>
          <w:i/>
          <w:iCs/>
        </w:rPr>
        <w:t xml:space="preserve"> fuchsii</w:t>
      </w:r>
      <w:r w:rsidRPr="00581E81">
        <w:rPr>
          <w:rFonts w:cstheme="minorHAnsi"/>
          <w:iCs/>
        </w:rPr>
        <w:t xml:space="preserve">, </w:t>
      </w:r>
      <w:r w:rsidRPr="00581E81">
        <w:rPr>
          <w:rFonts w:cstheme="minorHAnsi"/>
          <w:i/>
          <w:iCs/>
        </w:rPr>
        <w:t>D</w:t>
      </w:r>
      <w:r w:rsidRPr="00581E81">
        <w:rPr>
          <w:rFonts w:cstheme="minorHAnsi"/>
          <w:iCs/>
        </w:rPr>
        <w:t xml:space="preserve">. </w:t>
      </w:r>
      <w:proofErr w:type="spellStart"/>
      <w:r w:rsidRPr="00581E81">
        <w:rPr>
          <w:rFonts w:cstheme="minorHAnsi"/>
          <w:i/>
          <w:iCs/>
        </w:rPr>
        <w:t>majalis</w:t>
      </w:r>
      <w:proofErr w:type="spellEnd"/>
      <w:r w:rsidRPr="00581E81">
        <w:rPr>
          <w:rFonts w:cstheme="minorHAnsi"/>
          <w:iCs/>
        </w:rPr>
        <w:t xml:space="preserve">, </w:t>
      </w:r>
      <w:proofErr w:type="spellStart"/>
      <w:r w:rsidRPr="00581E81">
        <w:rPr>
          <w:rFonts w:cstheme="minorHAnsi"/>
          <w:i/>
          <w:iCs/>
        </w:rPr>
        <w:t>Doronicum</w:t>
      </w:r>
      <w:proofErr w:type="spellEnd"/>
      <w:r w:rsidRPr="00581E81">
        <w:rPr>
          <w:rFonts w:cstheme="minorHAnsi"/>
          <w:i/>
          <w:iCs/>
        </w:rPr>
        <w:t xml:space="preserve"> </w:t>
      </w:r>
      <w:proofErr w:type="spellStart"/>
      <w:r w:rsidRPr="00581E81">
        <w:rPr>
          <w:rFonts w:cstheme="minorHAnsi"/>
          <w:i/>
          <w:iCs/>
        </w:rPr>
        <w:t>austriacum</w:t>
      </w:r>
      <w:proofErr w:type="spellEnd"/>
      <w:r w:rsidRPr="00581E81">
        <w:rPr>
          <w:rFonts w:cstheme="minorHAnsi"/>
          <w:iCs/>
        </w:rPr>
        <w:t xml:space="preserve">, </w:t>
      </w:r>
      <w:proofErr w:type="spellStart"/>
      <w:r w:rsidRPr="00581E81">
        <w:rPr>
          <w:rFonts w:cstheme="minorHAnsi"/>
          <w:i/>
          <w:iCs/>
        </w:rPr>
        <w:t>Tephroseris</w:t>
      </w:r>
      <w:proofErr w:type="spellEnd"/>
      <w:r w:rsidRPr="00581E81">
        <w:rPr>
          <w:rFonts w:cstheme="minorHAnsi"/>
          <w:i/>
          <w:iCs/>
        </w:rPr>
        <w:t xml:space="preserve"> </w:t>
      </w:r>
      <w:proofErr w:type="spellStart"/>
      <w:r w:rsidRPr="00581E81">
        <w:rPr>
          <w:rFonts w:cstheme="minorHAnsi"/>
          <w:i/>
          <w:iCs/>
        </w:rPr>
        <w:t>crispa</w:t>
      </w:r>
      <w:proofErr w:type="spellEnd"/>
      <w:r w:rsidRPr="00581E81">
        <w:rPr>
          <w:rFonts w:cstheme="minorHAnsi"/>
          <w:iCs/>
        </w:rPr>
        <w:t xml:space="preserve">, </w:t>
      </w:r>
      <w:proofErr w:type="spellStart"/>
      <w:r w:rsidRPr="00581E81">
        <w:rPr>
          <w:rFonts w:cstheme="minorHAnsi"/>
          <w:i/>
          <w:iCs/>
        </w:rPr>
        <w:t>Thalictrum</w:t>
      </w:r>
      <w:proofErr w:type="spellEnd"/>
      <w:r w:rsidRPr="00581E81">
        <w:rPr>
          <w:rFonts w:cstheme="minorHAnsi"/>
          <w:i/>
          <w:iCs/>
        </w:rPr>
        <w:t xml:space="preserve"> </w:t>
      </w:r>
      <w:proofErr w:type="spellStart"/>
      <w:r w:rsidRPr="00581E81">
        <w:rPr>
          <w:rFonts w:cstheme="minorHAnsi"/>
          <w:i/>
          <w:iCs/>
        </w:rPr>
        <w:t>aquilegiifolium</w:t>
      </w:r>
      <w:proofErr w:type="spellEnd"/>
      <w:r w:rsidRPr="00581E81">
        <w:rPr>
          <w:rFonts w:cstheme="minorHAnsi"/>
          <w:iCs/>
        </w:rPr>
        <w:t xml:space="preserve">, </w:t>
      </w:r>
      <w:r w:rsidRPr="00581E81">
        <w:rPr>
          <w:rFonts w:cstheme="minorHAnsi"/>
          <w:i/>
          <w:iCs/>
        </w:rPr>
        <w:t xml:space="preserve">Valeriana </w:t>
      </w:r>
      <w:proofErr w:type="spellStart"/>
      <w:r w:rsidRPr="00581E81">
        <w:rPr>
          <w:rFonts w:cstheme="minorHAnsi"/>
          <w:i/>
          <w:iCs/>
        </w:rPr>
        <w:t>dioica</w:t>
      </w:r>
      <w:proofErr w:type="spellEnd"/>
      <w:r w:rsidRPr="00581E81">
        <w:rPr>
          <w:rFonts w:cstheme="minorHAnsi"/>
          <w:iCs/>
        </w:rPr>
        <w:t xml:space="preserve"> a</w:t>
      </w:r>
      <w:r>
        <w:rPr>
          <w:rFonts w:cstheme="minorHAnsi"/>
          <w:iCs/>
        </w:rPr>
        <w:t xml:space="preserve"> </w:t>
      </w:r>
      <w:r w:rsidRPr="00581E81">
        <w:rPr>
          <w:rFonts w:cstheme="minorHAnsi"/>
          <w:i/>
          <w:iCs/>
        </w:rPr>
        <w:t>V</w:t>
      </w:r>
      <w:r w:rsidRPr="00581E81">
        <w:rPr>
          <w:rFonts w:cstheme="minorHAnsi"/>
          <w:iCs/>
        </w:rPr>
        <w:t xml:space="preserve">. </w:t>
      </w:r>
      <w:proofErr w:type="spellStart"/>
      <w:r w:rsidRPr="00581E81">
        <w:rPr>
          <w:rFonts w:cstheme="minorHAnsi"/>
          <w:i/>
          <w:iCs/>
        </w:rPr>
        <w:t>excelsa</w:t>
      </w:r>
      <w:proofErr w:type="spellEnd"/>
      <w:r w:rsidRPr="00581E81">
        <w:rPr>
          <w:rFonts w:cstheme="minorHAnsi"/>
        </w:rPr>
        <w:t xml:space="preserve"> </w:t>
      </w:r>
      <w:proofErr w:type="spellStart"/>
      <w:r w:rsidRPr="00581E81">
        <w:rPr>
          <w:rFonts w:cstheme="minorHAnsi"/>
        </w:rPr>
        <w:t>subsp</w:t>
      </w:r>
      <w:proofErr w:type="spellEnd"/>
      <w:r w:rsidRPr="00581E81">
        <w:rPr>
          <w:rFonts w:cstheme="minorHAnsi"/>
        </w:rPr>
        <w:t xml:space="preserve">. </w:t>
      </w:r>
      <w:proofErr w:type="spellStart"/>
      <w:r w:rsidRPr="00581E81">
        <w:rPr>
          <w:rFonts w:cstheme="minorHAnsi"/>
          <w:i/>
        </w:rPr>
        <w:t>sambucifolia</w:t>
      </w:r>
      <w:proofErr w:type="spellEnd"/>
      <w:r w:rsidRPr="00581E81">
        <w:rPr>
          <w:rFonts w:cstheme="minorHAnsi"/>
        </w:rPr>
        <w:t xml:space="preserve">. Fytocenologicky tyto porosty náleží do asociace </w:t>
      </w:r>
      <w:proofErr w:type="spellStart"/>
      <w:r w:rsidRPr="00581E81">
        <w:rPr>
          <w:rFonts w:cstheme="minorHAnsi"/>
          <w:i/>
          <w:iCs/>
        </w:rPr>
        <w:t>Lysimachio</w:t>
      </w:r>
      <w:proofErr w:type="spellEnd"/>
      <w:r w:rsidRPr="00581E81">
        <w:rPr>
          <w:rFonts w:cstheme="minorHAnsi"/>
          <w:i/>
          <w:iCs/>
        </w:rPr>
        <w:t xml:space="preserve"> </w:t>
      </w:r>
      <w:proofErr w:type="spellStart"/>
      <w:r w:rsidRPr="00581E81">
        <w:rPr>
          <w:rFonts w:cstheme="minorHAnsi"/>
          <w:i/>
          <w:iCs/>
        </w:rPr>
        <w:t>vulgaris-Filipenduletum</w:t>
      </w:r>
      <w:proofErr w:type="spellEnd"/>
      <w:r w:rsidRPr="00581E81">
        <w:rPr>
          <w:rFonts w:cstheme="minorHAnsi"/>
          <w:i/>
          <w:iCs/>
        </w:rPr>
        <w:t xml:space="preserve"> </w:t>
      </w:r>
      <w:proofErr w:type="spellStart"/>
      <w:r w:rsidRPr="00581E81">
        <w:rPr>
          <w:rFonts w:cstheme="minorHAnsi"/>
          <w:i/>
          <w:iCs/>
        </w:rPr>
        <w:t>ulmariae</w:t>
      </w:r>
      <w:proofErr w:type="spellEnd"/>
      <w:r w:rsidRPr="00581E81">
        <w:rPr>
          <w:rFonts w:cstheme="minorHAnsi"/>
          <w:i/>
          <w:iCs/>
        </w:rPr>
        <w:t xml:space="preserve"> </w:t>
      </w:r>
      <w:r w:rsidRPr="00581E81">
        <w:rPr>
          <w:rFonts w:cstheme="minorHAnsi"/>
          <w:iCs/>
        </w:rPr>
        <w:t xml:space="preserve">v nižších polohách a asociaci </w:t>
      </w:r>
      <w:proofErr w:type="spellStart"/>
      <w:r w:rsidRPr="00581E81">
        <w:rPr>
          <w:rFonts w:cstheme="minorHAnsi"/>
          <w:i/>
          <w:iCs/>
        </w:rPr>
        <w:t>Chaerophyllo</w:t>
      </w:r>
      <w:proofErr w:type="spellEnd"/>
      <w:r w:rsidRPr="00581E81">
        <w:rPr>
          <w:rFonts w:cstheme="minorHAnsi"/>
          <w:i/>
          <w:iCs/>
        </w:rPr>
        <w:t xml:space="preserve"> </w:t>
      </w:r>
      <w:proofErr w:type="spellStart"/>
      <w:r w:rsidRPr="00581E81">
        <w:rPr>
          <w:rFonts w:cstheme="minorHAnsi"/>
          <w:i/>
          <w:iCs/>
        </w:rPr>
        <w:t>hirsuti-Filipenduletum</w:t>
      </w:r>
      <w:proofErr w:type="spellEnd"/>
      <w:r w:rsidRPr="00581E81">
        <w:rPr>
          <w:rFonts w:cstheme="minorHAnsi"/>
          <w:i/>
          <w:iCs/>
        </w:rPr>
        <w:t xml:space="preserve"> </w:t>
      </w:r>
      <w:proofErr w:type="spellStart"/>
      <w:r w:rsidRPr="00581E81">
        <w:rPr>
          <w:rFonts w:cstheme="minorHAnsi"/>
          <w:i/>
          <w:iCs/>
        </w:rPr>
        <w:t>ulmariae</w:t>
      </w:r>
      <w:proofErr w:type="spellEnd"/>
      <w:r w:rsidRPr="00581E81">
        <w:rPr>
          <w:rFonts w:cstheme="minorHAnsi"/>
          <w:i/>
          <w:iCs/>
        </w:rPr>
        <w:t xml:space="preserve"> </w:t>
      </w:r>
      <w:r w:rsidRPr="00581E81">
        <w:rPr>
          <w:rFonts w:cstheme="minorHAnsi"/>
          <w:iCs/>
        </w:rPr>
        <w:t>ve vyšších polohách na místech s proudící chladnou vodou</w:t>
      </w:r>
      <w:r w:rsidRPr="00581E81">
        <w:rPr>
          <w:rFonts w:cstheme="minorHAnsi"/>
          <w:i/>
        </w:rPr>
        <w:t>.</w:t>
      </w:r>
    </w:p>
    <w:p w14:paraId="3CC62855" w14:textId="77777777" w:rsidR="00530343" w:rsidRPr="00103305" w:rsidRDefault="00000000" w:rsidP="00116DBF">
      <w:pPr>
        <w:spacing w:before="240"/>
        <w:rPr>
          <w:rFonts w:cstheme="minorHAnsi"/>
          <w:u w:val="single"/>
        </w:rPr>
      </w:pPr>
      <w:r w:rsidRPr="00103305">
        <w:rPr>
          <w:rFonts w:cstheme="minorHAnsi"/>
          <w:u w:val="single"/>
        </w:rPr>
        <w:t xml:space="preserve">Luční prameniště bez tvorby </w:t>
      </w:r>
      <w:proofErr w:type="spellStart"/>
      <w:r w:rsidRPr="00103305">
        <w:rPr>
          <w:rFonts w:cstheme="minorHAnsi"/>
          <w:u w:val="single"/>
        </w:rPr>
        <w:t>pěnovců</w:t>
      </w:r>
      <w:proofErr w:type="spellEnd"/>
      <w:r w:rsidRPr="00103305">
        <w:rPr>
          <w:rFonts w:cstheme="minorHAnsi"/>
          <w:u w:val="single"/>
        </w:rPr>
        <w:t xml:space="preserve"> (R1.2)</w:t>
      </w:r>
    </w:p>
    <w:p w14:paraId="190613A2" w14:textId="77777777" w:rsidR="00530343" w:rsidRPr="00116DBF" w:rsidRDefault="00000000" w:rsidP="00530343">
      <w:pPr>
        <w:rPr>
          <w:rFonts w:cstheme="minorHAnsi"/>
        </w:rPr>
      </w:pPr>
      <w:r w:rsidRPr="00581E81">
        <w:rPr>
          <w:rFonts w:cstheme="minorHAnsi"/>
        </w:rPr>
        <w:t xml:space="preserve">Vegetace lučních pramenišť asociace </w:t>
      </w:r>
      <w:proofErr w:type="spellStart"/>
      <w:r w:rsidRPr="00581E81">
        <w:rPr>
          <w:rFonts w:cstheme="minorHAnsi"/>
          <w:i/>
        </w:rPr>
        <w:t>Philonotido</w:t>
      </w:r>
      <w:proofErr w:type="spellEnd"/>
      <w:r w:rsidRPr="00581E81">
        <w:rPr>
          <w:rFonts w:cstheme="minorHAnsi"/>
          <w:i/>
        </w:rPr>
        <w:t xml:space="preserve"> </w:t>
      </w:r>
      <w:proofErr w:type="spellStart"/>
      <w:r w:rsidRPr="00581E81">
        <w:rPr>
          <w:rFonts w:cstheme="minorHAnsi"/>
          <w:i/>
        </w:rPr>
        <w:t>fontanae</w:t>
      </w:r>
      <w:r w:rsidRPr="00581E81">
        <w:rPr>
          <w:rFonts w:cstheme="minorHAnsi"/>
        </w:rPr>
        <w:t>-</w:t>
      </w:r>
      <w:r w:rsidRPr="00581E81">
        <w:rPr>
          <w:rFonts w:cstheme="minorHAnsi"/>
          <w:i/>
        </w:rPr>
        <w:t>Montietum</w:t>
      </w:r>
      <w:proofErr w:type="spellEnd"/>
      <w:r w:rsidRPr="00581E81">
        <w:rPr>
          <w:rFonts w:cstheme="minorHAnsi"/>
          <w:i/>
        </w:rPr>
        <w:t xml:space="preserve"> </w:t>
      </w:r>
      <w:proofErr w:type="spellStart"/>
      <w:r w:rsidRPr="00581E81">
        <w:rPr>
          <w:rFonts w:cstheme="minorHAnsi"/>
          <w:i/>
        </w:rPr>
        <w:t>rivularis</w:t>
      </w:r>
      <w:proofErr w:type="spellEnd"/>
      <w:r w:rsidRPr="00581E81">
        <w:rPr>
          <w:rFonts w:cstheme="minorHAnsi"/>
          <w:i/>
        </w:rPr>
        <w:t xml:space="preserve"> </w:t>
      </w:r>
      <w:r w:rsidRPr="00581E81">
        <w:rPr>
          <w:rFonts w:cstheme="minorHAnsi"/>
        </w:rPr>
        <w:t xml:space="preserve">osidluje trvalé pramenné vývěry v loukách. Prameniště nejsou obvykle plošně rozsáhlá, nicméně jejich význam tkví ve výskytu </w:t>
      </w:r>
      <w:r>
        <w:rPr>
          <w:rFonts w:cstheme="minorHAnsi"/>
        </w:rPr>
        <w:t>významných</w:t>
      </w:r>
      <w:r w:rsidRPr="00581E81">
        <w:rPr>
          <w:rFonts w:cstheme="minorHAnsi"/>
        </w:rPr>
        <w:t xml:space="preserve"> druhů, např. </w:t>
      </w:r>
      <w:proofErr w:type="spellStart"/>
      <w:r w:rsidRPr="00581E81">
        <w:rPr>
          <w:rFonts w:cstheme="minorHAnsi"/>
          <w:i/>
        </w:rPr>
        <w:t>Montia</w:t>
      </w:r>
      <w:proofErr w:type="spellEnd"/>
      <w:r w:rsidRPr="00581E81">
        <w:rPr>
          <w:rFonts w:cstheme="minorHAnsi"/>
          <w:i/>
        </w:rPr>
        <w:t xml:space="preserve"> </w:t>
      </w:r>
      <w:proofErr w:type="spellStart"/>
      <w:r w:rsidRPr="00581E81">
        <w:rPr>
          <w:rFonts w:cstheme="minorHAnsi"/>
          <w:i/>
        </w:rPr>
        <w:t>fontana</w:t>
      </w:r>
      <w:proofErr w:type="spellEnd"/>
      <w:r w:rsidRPr="00581E81">
        <w:rPr>
          <w:rFonts w:cstheme="minorHAnsi"/>
          <w:i/>
        </w:rPr>
        <w:t xml:space="preserve"> </w:t>
      </w:r>
      <w:proofErr w:type="spellStart"/>
      <w:r w:rsidRPr="00581E81">
        <w:rPr>
          <w:rFonts w:cstheme="minorHAnsi"/>
        </w:rPr>
        <w:t>subsp</w:t>
      </w:r>
      <w:proofErr w:type="spellEnd"/>
      <w:r w:rsidRPr="00581E81">
        <w:rPr>
          <w:rFonts w:cstheme="minorHAnsi"/>
        </w:rPr>
        <w:t xml:space="preserve">. </w:t>
      </w:r>
      <w:proofErr w:type="spellStart"/>
      <w:r w:rsidRPr="00581E81">
        <w:rPr>
          <w:rFonts w:cstheme="minorHAnsi"/>
          <w:i/>
        </w:rPr>
        <w:t>amporitana</w:t>
      </w:r>
      <w:proofErr w:type="spellEnd"/>
      <w:r w:rsidRPr="00581E81">
        <w:rPr>
          <w:rFonts w:cstheme="minorHAnsi"/>
          <w:i/>
        </w:rPr>
        <w:t xml:space="preserve"> </w:t>
      </w:r>
      <w:r w:rsidRPr="00581E81">
        <w:rPr>
          <w:rFonts w:cstheme="minorHAnsi"/>
        </w:rPr>
        <w:t xml:space="preserve">a </w:t>
      </w:r>
      <w:r w:rsidRPr="00581E81">
        <w:rPr>
          <w:rFonts w:cstheme="minorHAnsi"/>
          <w:i/>
        </w:rPr>
        <w:t xml:space="preserve">M. </w:t>
      </w:r>
      <w:proofErr w:type="spellStart"/>
      <w:r w:rsidRPr="00581E81">
        <w:rPr>
          <w:rFonts w:cstheme="minorHAnsi"/>
          <w:i/>
        </w:rPr>
        <w:t>fontana</w:t>
      </w:r>
      <w:proofErr w:type="spellEnd"/>
      <w:r w:rsidRPr="00581E81">
        <w:rPr>
          <w:rFonts w:cstheme="minorHAnsi"/>
          <w:i/>
        </w:rPr>
        <w:t xml:space="preserve"> </w:t>
      </w:r>
      <w:proofErr w:type="spellStart"/>
      <w:r w:rsidRPr="00581E81">
        <w:rPr>
          <w:rFonts w:cstheme="minorHAnsi"/>
        </w:rPr>
        <w:t>subsp</w:t>
      </w:r>
      <w:proofErr w:type="spellEnd"/>
      <w:r w:rsidRPr="00581E81">
        <w:rPr>
          <w:rFonts w:cstheme="minorHAnsi"/>
        </w:rPr>
        <w:t xml:space="preserve">. </w:t>
      </w:r>
      <w:proofErr w:type="spellStart"/>
      <w:r w:rsidRPr="00581E81">
        <w:rPr>
          <w:rFonts w:cstheme="minorHAnsi"/>
          <w:i/>
        </w:rPr>
        <w:t>fontana</w:t>
      </w:r>
      <w:proofErr w:type="spellEnd"/>
      <w:r w:rsidRPr="00581E81">
        <w:rPr>
          <w:rFonts w:cstheme="minorHAnsi"/>
        </w:rPr>
        <w:t xml:space="preserve">. K typicky vyskytujícím se druhům patří </w:t>
      </w:r>
      <w:proofErr w:type="spellStart"/>
      <w:r w:rsidRPr="00581E81">
        <w:rPr>
          <w:rFonts w:cstheme="minorHAnsi"/>
          <w:i/>
        </w:rPr>
        <w:t>Agrostis</w:t>
      </w:r>
      <w:proofErr w:type="spellEnd"/>
      <w:r w:rsidRPr="00581E81">
        <w:rPr>
          <w:rFonts w:cstheme="minorHAnsi"/>
          <w:i/>
        </w:rPr>
        <w:t xml:space="preserve"> </w:t>
      </w:r>
      <w:proofErr w:type="spellStart"/>
      <w:r w:rsidRPr="00581E81">
        <w:rPr>
          <w:rFonts w:cstheme="minorHAnsi"/>
          <w:i/>
        </w:rPr>
        <w:t>canina</w:t>
      </w:r>
      <w:proofErr w:type="spellEnd"/>
      <w:r w:rsidRPr="00581E81">
        <w:rPr>
          <w:rFonts w:cstheme="minorHAnsi"/>
        </w:rPr>
        <w:t xml:space="preserve">, </w:t>
      </w:r>
      <w:proofErr w:type="spellStart"/>
      <w:r w:rsidRPr="00581E81">
        <w:rPr>
          <w:rFonts w:cstheme="minorHAnsi"/>
          <w:i/>
        </w:rPr>
        <w:t>Cardamine</w:t>
      </w:r>
      <w:proofErr w:type="spellEnd"/>
      <w:r w:rsidRPr="00581E81">
        <w:rPr>
          <w:rFonts w:cstheme="minorHAnsi"/>
          <w:i/>
        </w:rPr>
        <w:t xml:space="preserve"> amara</w:t>
      </w:r>
      <w:r w:rsidRPr="00581E81">
        <w:rPr>
          <w:rFonts w:cstheme="minorHAnsi"/>
        </w:rPr>
        <w:t xml:space="preserve">, </w:t>
      </w:r>
      <w:proofErr w:type="spellStart"/>
      <w:r w:rsidRPr="00581E81">
        <w:rPr>
          <w:rFonts w:cstheme="minorHAnsi"/>
          <w:i/>
        </w:rPr>
        <w:t>Epilobium</w:t>
      </w:r>
      <w:proofErr w:type="spellEnd"/>
      <w:r w:rsidRPr="00581E81">
        <w:rPr>
          <w:rFonts w:cstheme="minorHAnsi"/>
          <w:i/>
        </w:rPr>
        <w:t xml:space="preserve"> </w:t>
      </w:r>
      <w:proofErr w:type="spellStart"/>
      <w:r w:rsidRPr="00581E81">
        <w:rPr>
          <w:rFonts w:cstheme="minorHAnsi"/>
          <w:i/>
        </w:rPr>
        <w:t>palustre</w:t>
      </w:r>
      <w:proofErr w:type="spellEnd"/>
      <w:r w:rsidRPr="00581E81">
        <w:rPr>
          <w:rFonts w:cstheme="minorHAnsi"/>
        </w:rPr>
        <w:t xml:space="preserve">, </w:t>
      </w:r>
      <w:proofErr w:type="spellStart"/>
      <w:r w:rsidRPr="00581E81">
        <w:rPr>
          <w:rFonts w:cstheme="minorHAnsi"/>
          <w:i/>
        </w:rPr>
        <w:t>Myosotis</w:t>
      </w:r>
      <w:proofErr w:type="spellEnd"/>
      <w:r w:rsidRPr="00581E81">
        <w:rPr>
          <w:rFonts w:cstheme="minorHAnsi"/>
          <w:i/>
        </w:rPr>
        <w:t xml:space="preserve"> </w:t>
      </w:r>
      <w:proofErr w:type="spellStart"/>
      <w:r w:rsidRPr="00581E81">
        <w:rPr>
          <w:rFonts w:cstheme="minorHAnsi"/>
          <w:i/>
        </w:rPr>
        <w:t>palustris</w:t>
      </w:r>
      <w:proofErr w:type="spellEnd"/>
      <w:r w:rsidRPr="00581E81">
        <w:rPr>
          <w:rFonts w:cstheme="minorHAnsi"/>
          <w:i/>
        </w:rPr>
        <w:t xml:space="preserve"> </w:t>
      </w:r>
      <w:proofErr w:type="spellStart"/>
      <w:r w:rsidRPr="00581E81">
        <w:rPr>
          <w:rFonts w:cstheme="minorHAnsi"/>
        </w:rPr>
        <w:t>agg</w:t>
      </w:r>
      <w:proofErr w:type="spellEnd"/>
      <w:r w:rsidRPr="00581E81">
        <w:rPr>
          <w:rFonts w:cstheme="minorHAnsi"/>
        </w:rPr>
        <w:t xml:space="preserve">., </w:t>
      </w:r>
      <w:proofErr w:type="spellStart"/>
      <w:r w:rsidRPr="00581E81">
        <w:rPr>
          <w:rFonts w:cstheme="minorHAnsi"/>
          <w:i/>
        </w:rPr>
        <w:t>Stellaria</w:t>
      </w:r>
      <w:proofErr w:type="spellEnd"/>
      <w:r w:rsidRPr="00581E81">
        <w:rPr>
          <w:rFonts w:cstheme="minorHAnsi"/>
          <w:i/>
        </w:rPr>
        <w:t xml:space="preserve"> </w:t>
      </w:r>
      <w:proofErr w:type="spellStart"/>
      <w:r w:rsidRPr="00581E81">
        <w:rPr>
          <w:rFonts w:cstheme="minorHAnsi"/>
          <w:i/>
        </w:rPr>
        <w:t>alsine</w:t>
      </w:r>
      <w:proofErr w:type="spellEnd"/>
      <w:r w:rsidRPr="00581E81">
        <w:rPr>
          <w:rFonts w:cstheme="minorHAnsi"/>
        </w:rPr>
        <w:t xml:space="preserve"> a </w:t>
      </w:r>
      <w:r w:rsidRPr="00581E81">
        <w:rPr>
          <w:rFonts w:cstheme="minorHAnsi"/>
          <w:i/>
        </w:rPr>
        <w:t xml:space="preserve">Viola </w:t>
      </w:r>
      <w:proofErr w:type="spellStart"/>
      <w:r w:rsidRPr="00581E81">
        <w:rPr>
          <w:rFonts w:cstheme="minorHAnsi"/>
          <w:i/>
        </w:rPr>
        <w:t>palustris</w:t>
      </w:r>
      <w:proofErr w:type="spellEnd"/>
      <w:r w:rsidRPr="00581E81">
        <w:rPr>
          <w:rFonts w:cstheme="minorHAnsi"/>
        </w:rPr>
        <w:t xml:space="preserve">. Mechové patro bývá obvykle dobře vyvinuto. Biotop </w:t>
      </w:r>
      <w:r>
        <w:rPr>
          <w:rFonts w:cstheme="minorHAnsi"/>
        </w:rPr>
        <w:t>často</w:t>
      </w:r>
      <w:r w:rsidRPr="00581E81">
        <w:rPr>
          <w:rFonts w:cstheme="minorHAnsi"/>
        </w:rPr>
        <w:t xml:space="preserve"> přechází v nevápnitá mechová slatiniště, rašelinné a vlhké </w:t>
      </w:r>
      <w:proofErr w:type="spellStart"/>
      <w:r w:rsidRPr="00581E81">
        <w:rPr>
          <w:rFonts w:cstheme="minorHAnsi"/>
        </w:rPr>
        <w:t>pcháčové</w:t>
      </w:r>
      <w:proofErr w:type="spellEnd"/>
      <w:r w:rsidRPr="00581E81">
        <w:rPr>
          <w:rFonts w:cstheme="minorHAnsi"/>
        </w:rPr>
        <w:t xml:space="preserve"> louky. Tato světlomilná vegetace je na některých místech ohrožena spontánním zarůstáním dřevin</w:t>
      </w:r>
      <w:r>
        <w:rPr>
          <w:rFonts w:cstheme="minorHAnsi"/>
        </w:rPr>
        <w:t>ami</w:t>
      </w:r>
      <w:r w:rsidRPr="00581E81">
        <w:rPr>
          <w:rFonts w:cstheme="minorHAnsi"/>
        </w:rPr>
        <w:t xml:space="preserve">, nadměrnou intenzitou shromažďování lesní zvěře, absencí hospodaření nebo naopak značnými disturbancemi způsobenými zemědělskou a lesnickou činností, změnami hydrologických poměrů a celkově </w:t>
      </w:r>
      <w:r w:rsidR="00C36BC4">
        <w:rPr>
          <w:rFonts w:cstheme="minorHAnsi"/>
        </w:rPr>
        <w:t xml:space="preserve">eutrofizací a </w:t>
      </w:r>
      <w:proofErr w:type="spellStart"/>
      <w:r w:rsidR="00C36BC4">
        <w:rPr>
          <w:rFonts w:cstheme="minorHAnsi"/>
        </w:rPr>
        <w:t>ruderalizací</w:t>
      </w:r>
      <w:proofErr w:type="spellEnd"/>
      <w:r w:rsidR="00C36BC4">
        <w:rPr>
          <w:rFonts w:cstheme="minorHAnsi"/>
        </w:rPr>
        <w:t>.</w:t>
      </w:r>
    </w:p>
    <w:p w14:paraId="192BDDA9" w14:textId="77777777" w:rsidR="00530343" w:rsidRPr="00103305" w:rsidRDefault="00000000" w:rsidP="00116DBF">
      <w:pPr>
        <w:spacing w:before="240"/>
        <w:rPr>
          <w:rFonts w:cstheme="minorHAnsi"/>
          <w:u w:val="single"/>
        </w:rPr>
      </w:pPr>
      <w:r w:rsidRPr="00103305">
        <w:rPr>
          <w:rFonts w:cstheme="minorHAnsi"/>
          <w:u w:val="single"/>
        </w:rPr>
        <w:t>Nevápnitá mechová slatiniště (R2.2)</w:t>
      </w:r>
    </w:p>
    <w:p w14:paraId="42E34B86" w14:textId="77777777" w:rsidR="00530343" w:rsidRPr="00116DBF" w:rsidRDefault="00000000" w:rsidP="00530343">
      <w:pPr>
        <w:rPr>
          <w:rFonts w:cstheme="minorHAnsi"/>
        </w:rPr>
      </w:pPr>
      <w:r w:rsidRPr="00581E81">
        <w:rPr>
          <w:rFonts w:cstheme="minorHAnsi"/>
        </w:rPr>
        <w:t xml:space="preserve">Nevápnitá mechová slatiniště se vyskytují roztroušeně po celém území na podmáčených a otevřených bezlesých stanovištích. Biotop je obvykle maloplošný, vyskytuje se na kontaktu s prameništi a vlhkými </w:t>
      </w:r>
      <w:proofErr w:type="spellStart"/>
      <w:r w:rsidRPr="00581E81">
        <w:rPr>
          <w:rFonts w:cstheme="minorHAnsi"/>
        </w:rPr>
        <w:t>pcháčovými</w:t>
      </w:r>
      <w:proofErr w:type="spellEnd"/>
      <w:r w:rsidRPr="00581E81">
        <w:rPr>
          <w:rFonts w:cstheme="minorHAnsi"/>
        </w:rPr>
        <w:t xml:space="preserve"> loukami</w:t>
      </w:r>
      <w:r>
        <w:rPr>
          <w:rFonts w:cstheme="minorHAnsi"/>
        </w:rPr>
        <w:t>,</w:t>
      </w:r>
      <w:r w:rsidRPr="00581E81">
        <w:rPr>
          <w:rFonts w:cstheme="minorHAnsi"/>
        </w:rPr>
        <w:t xml:space="preserve"> nebo k nim inklinuje. Jedná se buď o </w:t>
      </w:r>
      <w:proofErr w:type="spellStart"/>
      <w:r w:rsidRPr="00581E81">
        <w:rPr>
          <w:rFonts w:cstheme="minorHAnsi"/>
        </w:rPr>
        <w:t>ostřicovomechovou</w:t>
      </w:r>
      <w:proofErr w:type="spellEnd"/>
      <w:r w:rsidRPr="00581E81">
        <w:rPr>
          <w:rFonts w:cstheme="minorHAnsi"/>
        </w:rPr>
        <w:t xml:space="preserve"> vegetaci minerálně bohatých slatinišť s </w:t>
      </w:r>
      <w:proofErr w:type="spellStart"/>
      <w:r w:rsidRPr="00581E81">
        <w:rPr>
          <w:rFonts w:cstheme="minorHAnsi"/>
        </w:rPr>
        <w:t>kalcitolerantními</w:t>
      </w:r>
      <w:proofErr w:type="spellEnd"/>
      <w:r w:rsidRPr="00581E81">
        <w:rPr>
          <w:rFonts w:cstheme="minorHAnsi"/>
        </w:rPr>
        <w:t xml:space="preserve"> rašeliníky svazu </w:t>
      </w:r>
      <w:proofErr w:type="spellStart"/>
      <w:r w:rsidRPr="00581E81">
        <w:rPr>
          <w:rFonts w:cstheme="minorHAnsi"/>
          <w:i/>
        </w:rPr>
        <w:t>Sphagno</w:t>
      </w:r>
      <w:proofErr w:type="spellEnd"/>
      <w:r w:rsidRPr="00581E81">
        <w:rPr>
          <w:rFonts w:cstheme="minorHAnsi"/>
          <w:i/>
        </w:rPr>
        <w:t xml:space="preserve"> </w:t>
      </w:r>
      <w:proofErr w:type="spellStart"/>
      <w:r w:rsidRPr="00581E81">
        <w:rPr>
          <w:rFonts w:cstheme="minorHAnsi"/>
          <w:i/>
        </w:rPr>
        <w:t>warnstorfii-Tomentypnion</w:t>
      </w:r>
      <w:proofErr w:type="spellEnd"/>
      <w:r w:rsidRPr="00581E81">
        <w:rPr>
          <w:rFonts w:cstheme="minorHAnsi"/>
          <w:i/>
        </w:rPr>
        <w:t xml:space="preserve"> </w:t>
      </w:r>
      <w:proofErr w:type="spellStart"/>
      <w:r w:rsidRPr="00581E81">
        <w:rPr>
          <w:rFonts w:cstheme="minorHAnsi"/>
          <w:i/>
        </w:rPr>
        <w:t>nitentis</w:t>
      </w:r>
      <w:proofErr w:type="spellEnd"/>
      <w:r w:rsidRPr="00581E81">
        <w:rPr>
          <w:rFonts w:cstheme="minorHAnsi"/>
        </w:rPr>
        <w:t xml:space="preserve">, </w:t>
      </w:r>
      <w:proofErr w:type="spellStart"/>
      <w:r w:rsidRPr="00581E81">
        <w:rPr>
          <w:rFonts w:cstheme="minorHAnsi"/>
        </w:rPr>
        <w:t>asocice</w:t>
      </w:r>
      <w:proofErr w:type="spellEnd"/>
      <w:r w:rsidRPr="00581E81">
        <w:rPr>
          <w:rFonts w:cstheme="minorHAnsi"/>
        </w:rPr>
        <w:t xml:space="preserve"> </w:t>
      </w:r>
      <w:proofErr w:type="spellStart"/>
      <w:r w:rsidRPr="00581E81">
        <w:rPr>
          <w:rFonts w:cstheme="minorHAnsi"/>
          <w:i/>
        </w:rPr>
        <w:t>Sphagno</w:t>
      </w:r>
      <w:proofErr w:type="spellEnd"/>
      <w:r w:rsidRPr="00581E81">
        <w:rPr>
          <w:rFonts w:cstheme="minorHAnsi"/>
          <w:i/>
        </w:rPr>
        <w:t xml:space="preserve"> </w:t>
      </w:r>
      <w:proofErr w:type="spellStart"/>
      <w:r w:rsidRPr="00581E81">
        <w:rPr>
          <w:rFonts w:cstheme="minorHAnsi"/>
          <w:i/>
        </w:rPr>
        <w:t>warnstorfii-Eriophoretum</w:t>
      </w:r>
      <w:proofErr w:type="spellEnd"/>
      <w:r w:rsidRPr="00581E81">
        <w:rPr>
          <w:rFonts w:cstheme="minorHAnsi"/>
          <w:i/>
        </w:rPr>
        <w:t xml:space="preserve"> </w:t>
      </w:r>
      <w:proofErr w:type="spellStart"/>
      <w:r w:rsidRPr="00581E81">
        <w:rPr>
          <w:rFonts w:cstheme="minorHAnsi"/>
          <w:i/>
        </w:rPr>
        <w:t>latifolii</w:t>
      </w:r>
      <w:proofErr w:type="spellEnd"/>
      <w:r w:rsidRPr="00581E81">
        <w:rPr>
          <w:rFonts w:cstheme="minorHAnsi"/>
        </w:rPr>
        <w:t xml:space="preserve"> – zejména v severní a střední části území (PP Velká louka, PR Pod Zakletým), nebo častěji o vegetaci </w:t>
      </w:r>
      <w:proofErr w:type="spellStart"/>
      <w:r w:rsidRPr="00581E81">
        <w:rPr>
          <w:rFonts w:cstheme="minorHAnsi"/>
        </w:rPr>
        <w:t>mezotrofních</w:t>
      </w:r>
      <w:proofErr w:type="spellEnd"/>
      <w:r w:rsidRPr="00581E81">
        <w:rPr>
          <w:rFonts w:cstheme="minorHAnsi"/>
        </w:rPr>
        <w:t xml:space="preserve"> rašelinných luk svazu </w:t>
      </w:r>
      <w:proofErr w:type="spellStart"/>
      <w:r w:rsidRPr="00581E81">
        <w:rPr>
          <w:rFonts w:cstheme="minorHAnsi"/>
          <w:i/>
        </w:rPr>
        <w:t>Caricion</w:t>
      </w:r>
      <w:proofErr w:type="spellEnd"/>
      <w:r w:rsidRPr="00581E81">
        <w:rPr>
          <w:rFonts w:cstheme="minorHAnsi"/>
          <w:i/>
        </w:rPr>
        <w:t xml:space="preserve"> </w:t>
      </w:r>
      <w:proofErr w:type="spellStart"/>
      <w:r w:rsidRPr="00581E81">
        <w:rPr>
          <w:rFonts w:cstheme="minorHAnsi"/>
          <w:i/>
        </w:rPr>
        <w:t>canescenti</w:t>
      </w:r>
      <w:r w:rsidRPr="00581E81">
        <w:rPr>
          <w:rFonts w:cstheme="minorHAnsi"/>
        </w:rPr>
        <w:t>-</w:t>
      </w:r>
      <w:r w:rsidRPr="00581E81">
        <w:rPr>
          <w:rFonts w:cstheme="minorHAnsi"/>
          <w:i/>
        </w:rPr>
        <w:t>nigrae</w:t>
      </w:r>
      <w:proofErr w:type="spellEnd"/>
      <w:r w:rsidRPr="00581E81">
        <w:rPr>
          <w:rFonts w:cstheme="minorHAnsi"/>
        </w:rPr>
        <w:t>,</w:t>
      </w:r>
      <w:r>
        <w:rPr>
          <w:rFonts w:cstheme="minorHAnsi"/>
        </w:rPr>
        <w:t xml:space="preserve"> </w:t>
      </w:r>
      <w:r w:rsidRPr="00581E81">
        <w:rPr>
          <w:rFonts w:cstheme="minorHAnsi"/>
        </w:rPr>
        <w:t xml:space="preserve">asociace </w:t>
      </w:r>
      <w:proofErr w:type="spellStart"/>
      <w:r w:rsidRPr="00581E81">
        <w:rPr>
          <w:rFonts w:cstheme="minorHAnsi"/>
          <w:i/>
        </w:rPr>
        <w:t>Caricetum</w:t>
      </w:r>
      <w:proofErr w:type="spellEnd"/>
      <w:r w:rsidRPr="00581E81">
        <w:rPr>
          <w:rFonts w:cstheme="minorHAnsi"/>
          <w:i/>
        </w:rPr>
        <w:t xml:space="preserve"> </w:t>
      </w:r>
      <w:proofErr w:type="spellStart"/>
      <w:r w:rsidRPr="00581E81">
        <w:rPr>
          <w:rFonts w:cstheme="minorHAnsi"/>
          <w:i/>
        </w:rPr>
        <w:t>nigrae</w:t>
      </w:r>
      <w:proofErr w:type="spellEnd"/>
      <w:r w:rsidRPr="00581E81">
        <w:rPr>
          <w:rFonts w:cstheme="minorHAnsi"/>
          <w:i/>
        </w:rPr>
        <w:t xml:space="preserve"> </w:t>
      </w:r>
      <w:r w:rsidRPr="00581E81">
        <w:rPr>
          <w:rFonts w:cstheme="minorHAnsi"/>
        </w:rPr>
        <w:t xml:space="preserve">(např. NPR </w:t>
      </w:r>
      <w:proofErr w:type="spellStart"/>
      <w:r w:rsidRPr="00581E81">
        <w:rPr>
          <w:rFonts w:cstheme="minorHAnsi"/>
        </w:rPr>
        <w:t>Bukačka</w:t>
      </w:r>
      <w:proofErr w:type="spellEnd"/>
      <w:r w:rsidRPr="00581E81">
        <w:rPr>
          <w:rFonts w:cstheme="minorHAnsi"/>
        </w:rPr>
        <w:t xml:space="preserve">, PR </w:t>
      </w:r>
      <w:proofErr w:type="spellStart"/>
      <w:r w:rsidRPr="00581E81">
        <w:rPr>
          <w:rFonts w:cstheme="minorHAnsi"/>
        </w:rPr>
        <w:t>Trčkovská</w:t>
      </w:r>
      <w:proofErr w:type="spellEnd"/>
      <w:r w:rsidRPr="00581E81">
        <w:rPr>
          <w:rFonts w:cstheme="minorHAnsi"/>
        </w:rPr>
        <w:t xml:space="preserve"> louka, PP Velká louka, PR Kačerov, PP Rašeliniště pod </w:t>
      </w:r>
      <w:proofErr w:type="spellStart"/>
      <w:r w:rsidRPr="00581E81">
        <w:rPr>
          <w:rFonts w:cstheme="minorHAnsi"/>
        </w:rPr>
        <w:t>Pětirozcestím</w:t>
      </w:r>
      <w:proofErr w:type="spellEnd"/>
      <w:r w:rsidRPr="00581E81">
        <w:rPr>
          <w:rFonts w:cstheme="minorHAnsi"/>
        </w:rPr>
        <w:t xml:space="preserve">, PR Pod Zakletým a mnohé další mimo MZCHÚ). V bylinném patře dominují především šáchorovité, např.: </w:t>
      </w:r>
      <w:proofErr w:type="spellStart"/>
      <w:r w:rsidRPr="00581E81">
        <w:rPr>
          <w:rFonts w:cstheme="minorHAnsi"/>
          <w:i/>
        </w:rPr>
        <w:t>Carex</w:t>
      </w:r>
      <w:proofErr w:type="spellEnd"/>
      <w:r w:rsidRPr="00581E81">
        <w:rPr>
          <w:rFonts w:cstheme="minorHAnsi"/>
          <w:i/>
        </w:rPr>
        <w:t xml:space="preserve"> </w:t>
      </w:r>
      <w:proofErr w:type="spellStart"/>
      <w:r w:rsidRPr="00581E81">
        <w:rPr>
          <w:rFonts w:cstheme="minorHAnsi"/>
          <w:i/>
        </w:rPr>
        <w:t>canescens</w:t>
      </w:r>
      <w:proofErr w:type="spellEnd"/>
      <w:r w:rsidRPr="00581E81">
        <w:rPr>
          <w:rFonts w:cstheme="minorHAnsi"/>
        </w:rPr>
        <w:t xml:space="preserve">, </w:t>
      </w:r>
      <w:r w:rsidRPr="00581E81">
        <w:rPr>
          <w:rFonts w:cstheme="minorHAnsi"/>
          <w:i/>
        </w:rPr>
        <w:t>C</w:t>
      </w:r>
      <w:r w:rsidRPr="00581E81">
        <w:rPr>
          <w:rFonts w:cstheme="minorHAnsi"/>
        </w:rPr>
        <w:t xml:space="preserve">. </w:t>
      </w:r>
      <w:proofErr w:type="spellStart"/>
      <w:r w:rsidRPr="00581E81">
        <w:rPr>
          <w:rFonts w:cstheme="minorHAnsi"/>
          <w:i/>
        </w:rPr>
        <w:t>echinata</w:t>
      </w:r>
      <w:proofErr w:type="spellEnd"/>
      <w:r w:rsidRPr="00581E81">
        <w:rPr>
          <w:rFonts w:cstheme="minorHAnsi"/>
        </w:rPr>
        <w:t xml:space="preserve">, </w:t>
      </w:r>
      <w:r w:rsidRPr="00581E81">
        <w:rPr>
          <w:rFonts w:cstheme="minorHAnsi"/>
          <w:i/>
        </w:rPr>
        <w:t>C</w:t>
      </w:r>
      <w:r w:rsidRPr="00581E81">
        <w:rPr>
          <w:rFonts w:cstheme="minorHAnsi"/>
        </w:rPr>
        <w:t xml:space="preserve">. </w:t>
      </w:r>
      <w:proofErr w:type="spellStart"/>
      <w:r w:rsidRPr="00581E81">
        <w:rPr>
          <w:rFonts w:cstheme="minorHAnsi"/>
          <w:i/>
        </w:rPr>
        <w:t>nigra</w:t>
      </w:r>
      <w:proofErr w:type="spellEnd"/>
      <w:r w:rsidRPr="00581E81">
        <w:rPr>
          <w:rFonts w:cstheme="minorHAnsi"/>
        </w:rPr>
        <w:t xml:space="preserve">, </w:t>
      </w:r>
      <w:r w:rsidRPr="00581E81">
        <w:rPr>
          <w:rFonts w:cstheme="minorHAnsi"/>
          <w:i/>
        </w:rPr>
        <w:t>C</w:t>
      </w:r>
      <w:r w:rsidRPr="00581E81">
        <w:rPr>
          <w:rFonts w:cstheme="minorHAnsi"/>
        </w:rPr>
        <w:t xml:space="preserve">. </w:t>
      </w:r>
      <w:proofErr w:type="spellStart"/>
      <w:r w:rsidRPr="00581E81">
        <w:rPr>
          <w:rFonts w:cstheme="minorHAnsi"/>
          <w:i/>
        </w:rPr>
        <w:t>panicea</w:t>
      </w:r>
      <w:proofErr w:type="spellEnd"/>
      <w:r w:rsidRPr="00581E81">
        <w:rPr>
          <w:rFonts w:cstheme="minorHAnsi"/>
        </w:rPr>
        <w:t xml:space="preserve">, </w:t>
      </w:r>
      <w:r w:rsidRPr="00581E81">
        <w:rPr>
          <w:rFonts w:cstheme="minorHAnsi"/>
          <w:i/>
        </w:rPr>
        <w:t>C</w:t>
      </w:r>
      <w:r w:rsidRPr="00581E81">
        <w:rPr>
          <w:rFonts w:cstheme="minorHAnsi"/>
        </w:rPr>
        <w:t xml:space="preserve">. </w:t>
      </w:r>
      <w:proofErr w:type="spellStart"/>
      <w:r w:rsidRPr="00581E81">
        <w:rPr>
          <w:rFonts w:cstheme="minorHAnsi"/>
          <w:i/>
        </w:rPr>
        <w:t>rostrata</w:t>
      </w:r>
      <w:proofErr w:type="spellEnd"/>
      <w:r w:rsidRPr="00581E81">
        <w:rPr>
          <w:rFonts w:cstheme="minorHAnsi"/>
          <w:i/>
        </w:rPr>
        <w:t xml:space="preserve"> </w:t>
      </w:r>
      <w:r w:rsidRPr="00581E81">
        <w:rPr>
          <w:rFonts w:cstheme="minorHAnsi"/>
        </w:rPr>
        <w:t xml:space="preserve">a </w:t>
      </w:r>
      <w:proofErr w:type="spellStart"/>
      <w:r w:rsidRPr="00581E81">
        <w:rPr>
          <w:rFonts w:cstheme="minorHAnsi"/>
          <w:i/>
        </w:rPr>
        <w:t>Eriophorum</w:t>
      </w:r>
      <w:proofErr w:type="spellEnd"/>
      <w:r w:rsidRPr="00581E81">
        <w:rPr>
          <w:rFonts w:cstheme="minorHAnsi"/>
          <w:i/>
        </w:rPr>
        <w:t xml:space="preserve"> </w:t>
      </w:r>
      <w:proofErr w:type="spellStart"/>
      <w:r w:rsidRPr="00581E81">
        <w:rPr>
          <w:rFonts w:cstheme="minorHAnsi"/>
          <w:i/>
        </w:rPr>
        <w:t>angustifolium</w:t>
      </w:r>
      <w:proofErr w:type="spellEnd"/>
      <w:r w:rsidRPr="00581E81">
        <w:rPr>
          <w:rFonts w:cstheme="minorHAnsi"/>
        </w:rPr>
        <w:t xml:space="preserve">. K dalším typickým druhům patří </w:t>
      </w:r>
      <w:proofErr w:type="spellStart"/>
      <w:r w:rsidRPr="00581E81">
        <w:rPr>
          <w:rFonts w:cstheme="minorHAnsi"/>
          <w:i/>
        </w:rPr>
        <w:t>Anthoxanthum</w:t>
      </w:r>
      <w:proofErr w:type="spellEnd"/>
      <w:r w:rsidRPr="00581E81">
        <w:rPr>
          <w:rFonts w:cstheme="minorHAnsi"/>
          <w:i/>
        </w:rPr>
        <w:t xml:space="preserve"> </w:t>
      </w:r>
      <w:proofErr w:type="spellStart"/>
      <w:r w:rsidRPr="00581E81">
        <w:rPr>
          <w:rFonts w:cstheme="minorHAnsi"/>
          <w:i/>
        </w:rPr>
        <w:t>odoratum</w:t>
      </w:r>
      <w:proofErr w:type="spellEnd"/>
      <w:r w:rsidRPr="00581E81">
        <w:rPr>
          <w:rFonts w:cstheme="minorHAnsi"/>
        </w:rPr>
        <w:t>,</w:t>
      </w:r>
      <w:r w:rsidRPr="00581E81">
        <w:rPr>
          <w:rFonts w:cstheme="minorHAnsi"/>
          <w:i/>
        </w:rPr>
        <w:t xml:space="preserve"> </w:t>
      </w:r>
      <w:proofErr w:type="spellStart"/>
      <w:r w:rsidRPr="00581E81">
        <w:rPr>
          <w:rFonts w:cstheme="minorHAnsi"/>
          <w:i/>
        </w:rPr>
        <w:t>Epilobium</w:t>
      </w:r>
      <w:proofErr w:type="spellEnd"/>
      <w:r w:rsidRPr="00581E81">
        <w:rPr>
          <w:rFonts w:cstheme="minorHAnsi"/>
          <w:i/>
        </w:rPr>
        <w:t xml:space="preserve"> </w:t>
      </w:r>
      <w:proofErr w:type="spellStart"/>
      <w:r w:rsidRPr="00581E81">
        <w:rPr>
          <w:rFonts w:cstheme="minorHAnsi"/>
          <w:i/>
        </w:rPr>
        <w:t>palustre</w:t>
      </w:r>
      <w:proofErr w:type="spellEnd"/>
      <w:r w:rsidRPr="00581E81">
        <w:rPr>
          <w:rFonts w:cstheme="minorHAnsi"/>
        </w:rPr>
        <w:t xml:space="preserve">, </w:t>
      </w:r>
      <w:proofErr w:type="spellStart"/>
      <w:r w:rsidRPr="00581E81">
        <w:rPr>
          <w:rFonts w:cstheme="minorHAnsi"/>
          <w:i/>
        </w:rPr>
        <w:t>Equisetum</w:t>
      </w:r>
      <w:proofErr w:type="spellEnd"/>
      <w:r w:rsidRPr="00581E81">
        <w:rPr>
          <w:rFonts w:cstheme="minorHAnsi"/>
          <w:i/>
        </w:rPr>
        <w:t xml:space="preserve"> </w:t>
      </w:r>
      <w:proofErr w:type="spellStart"/>
      <w:r w:rsidRPr="00581E81">
        <w:rPr>
          <w:rFonts w:cstheme="minorHAnsi"/>
          <w:i/>
        </w:rPr>
        <w:t>fluviatile</w:t>
      </w:r>
      <w:proofErr w:type="spellEnd"/>
      <w:r w:rsidRPr="00581E81">
        <w:rPr>
          <w:rFonts w:cstheme="minorHAnsi"/>
        </w:rPr>
        <w:t xml:space="preserve">, </w:t>
      </w:r>
      <w:r w:rsidRPr="00581E81">
        <w:rPr>
          <w:rFonts w:cstheme="minorHAnsi"/>
          <w:i/>
        </w:rPr>
        <w:t xml:space="preserve">Galium </w:t>
      </w:r>
      <w:proofErr w:type="spellStart"/>
      <w:r w:rsidRPr="00581E81">
        <w:rPr>
          <w:rFonts w:cstheme="minorHAnsi"/>
          <w:i/>
        </w:rPr>
        <w:t>uliginosum</w:t>
      </w:r>
      <w:proofErr w:type="spellEnd"/>
      <w:r w:rsidRPr="00581E81">
        <w:rPr>
          <w:rFonts w:cstheme="minorHAnsi"/>
        </w:rPr>
        <w:t xml:space="preserve">, </w:t>
      </w:r>
      <w:proofErr w:type="spellStart"/>
      <w:r w:rsidRPr="00581E81">
        <w:rPr>
          <w:rFonts w:cstheme="minorHAnsi"/>
          <w:i/>
        </w:rPr>
        <w:t>Juncus</w:t>
      </w:r>
      <w:proofErr w:type="spellEnd"/>
      <w:r w:rsidRPr="00581E81">
        <w:rPr>
          <w:rFonts w:cstheme="minorHAnsi"/>
          <w:i/>
        </w:rPr>
        <w:t xml:space="preserve"> </w:t>
      </w:r>
      <w:proofErr w:type="spellStart"/>
      <w:r w:rsidRPr="00581E81">
        <w:rPr>
          <w:rFonts w:cstheme="minorHAnsi"/>
          <w:i/>
        </w:rPr>
        <w:t>effusus</w:t>
      </w:r>
      <w:proofErr w:type="spellEnd"/>
      <w:r w:rsidRPr="00581E81">
        <w:rPr>
          <w:rFonts w:cstheme="minorHAnsi"/>
        </w:rPr>
        <w:t xml:space="preserve">, </w:t>
      </w:r>
      <w:proofErr w:type="spellStart"/>
      <w:r w:rsidRPr="00581E81">
        <w:rPr>
          <w:rFonts w:cstheme="minorHAnsi"/>
          <w:i/>
        </w:rPr>
        <w:t>Potentilla</w:t>
      </w:r>
      <w:proofErr w:type="spellEnd"/>
      <w:r w:rsidRPr="00581E81">
        <w:rPr>
          <w:rFonts w:cstheme="minorHAnsi"/>
          <w:i/>
        </w:rPr>
        <w:t xml:space="preserve"> </w:t>
      </w:r>
      <w:proofErr w:type="spellStart"/>
      <w:r w:rsidRPr="00581E81">
        <w:rPr>
          <w:rFonts w:cstheme="minorHAnsi"/>
          <w:i/>
        </w:rPr>
        <w:t>erecta</w:t>
      </w:r>
      <w:proofErr w:type="spellEnd"/>
      <w:r w:rsidRPr="00581E81">
        <w:rPr>
          <w:rFonts w:cstheme="minorHAnsi"/>
        </w:rPr>
        <w:t xml:space="preserve">, </w:t>
      </w:r>
      <w:r w:rsidRPr="00581E81">
        <w:rPr>
          <w:rFonts w:cstheme="minorHAnsi"/>
          <w:i/>
        </w:rPr>
        <w:lastRenderedPageBreak/>
        <w:t xml:space="preserve">Viola </w:t>
      </w:r>
      <w:proofErr w:type="spellStart"/>
      <w:r w:rsidRPr="00581E81">
        <w:rPr>
          <w:rFonts w:cstheme="minorHAnsi"/>
          <w:i/>
        </w:rPr>
        <w:t>palustris</w:t>
      </w:r>
      <w:proofErr w:type="spellEnd"/>
      <w:r w:rsidRPr="00581E81">
        <w:rPr>
          <w:rFonts w:cstheme="minorHAnsi"/>
          <w:i/>
        </w:rPr>
        <w:t xml:space="preserve"> </w:t>
      </w:r>
      <w:r w:rsidRPr="00581E81">
        <w:rPr>
          <w:rFonts w:cstheme="minorHAnsi"/>
        </w:rPr>
        <w:t xml:space="preserve">atd. Mechové patro je obvykle dobře vyvinuto. V biotopu se často vyskytuje značné množství ochranářsky významných druhů, např.: </w:t>
      </w:r>
      <w:proofErr w:type="spellStart"/>
      <w:r w:rsidRPr="00581E81">
        <w:rPr>
          <w:rFonts w:cstheme="minorHAnsi"/>
          <w:i/>
        </w:rPr>
        <w:t>Carex</w:t>
      </w:r>
      <w:proofErr w:type="spellEnd"/>
      <w:r w:rsidRPr="00581E81">
        <w:rPr>
          <w:rFonts w:cstheme="minorHAnsi"/>
          <w:i/>
        </w:rPr>
        <w:t xml:space="preserve"> </w:t>
      </w:r>
      <w:proofErr w:type="spellStart"/>
      <w:r w:rsidRPr="00581E81">
        <w:rPr>
          <w:rFonts w:cstheme="minorHAnsi"/>
          <w:i/>
        </w:rPr>
        <w:t>davalliana</w:t>
      </w:r>
      <w:proofErr w:type="spellEnd"/>
      <w:r w:rsidRPr="00581E81">
        <w:rPr>
          <w:rFonts w:cstheme="minorHAnsi"/>
        </w:rPr>
        <w:t xml:space="preserve">, </w:t>
      </w:r>
      <w:r w:rsidRPr="00581E81">
        <w:rPr>
          <w:rFonts w:cstheme="minorHAnsi"/>
          <w:i/>
        </w:rPr>
        <w:t>C</w:t>
      </w:r>
      <w:r w:rsidRPr="00581E81">
        <w:rPr>
          <w:rFonts w:cstheme="minorHAnsi"/>
        </w:rPr>
        <w:t xml:space="preserve">. </w:t>
      </w:r>
      <w:proofErr w:type="spellStart"/>
      <w:r w:rsidRPr="00581E81">
        <w:rPr>
          <w:rFonts w:cstheme="minorHAnsi"/>
          <w:i/>
        </w:rPr>
        <w:t>lasiocarpa</w:t>
      </w:r>
      <w:proofErr w:type="spellEnd"/>
      <w:r w:rsidRPr="00581E81">
        <w:rPr>
          <w:rFonts w:cstheme="minorHAnsi"/>
        </w:rPr>
        <w:t xml:space="preserve">, </w:t>
      </w:r>
      <w:r w:rsidRPr="00581E81">
        <w:rPr>
          <w:rFonts w:cstheme="minorHAnsi"/>
          <w:i/>
        </w:rPr>
        <w:t>C</w:t>
      </w:r>
      <w:r w:rsidRPr="00581E81">
        <w:rPr>
          <w:rFonts w:cstheme="minorHAnsi"/>
        </w:rPr>
        <w:t xml:space="preserve">. </w:t>
      </w:r>
      <w:proofErr w:type="spellStart"/>
      <w:r w:rsidRPr="00581E81">
        <w:rPr>
          <w:rFonts w:cstheme="minorHAnsi"/>
          <w:i/>
        </w:rPr>
        <w:t>pulicaris</w:t>
      </w:r>
      <w:proofErr w:type="spellEnd"/>
      <w:r w:rsidRPr="00581E81">
        <w:rPr>
          <w:rFonts w:cstheme="minorHAnsi"/>
        </w:rPr>
        <w:t xml:space="preserve">, </w:t>
      </w:r>
      <w:proofErr w:type="spellStart"/>
      <w:r w:rsidRPr="00581E81">
        <w:rPr>
          <w:rFonts w:cstheme="minorHAnsi"/>
          <w:i/>
        </w:rPr>
        <w:t>Dactylorhiza</w:t>
      </w:r>
      <w:proofErr w:type="spellEnd"/>
      <w:r w:rsidRPr="00581E81">
        <w:rPr>
          <w:rFonts w:cstheme="minorHAnsi"/>
          <w:i/>
        </w:rPr>
        <w:t xml:space="preserve"> fuchsii</w:t>
      </w:r>
      <w:r w:rsidRPr="00581E81">
        <w:rPr>
          <w:rFonts w:cstheme="minorHAnsi"/>
        </w:rPr>
        <w:t xml:space="preserve">, </w:t>
      </w:r>
      <w:r w:rsidRPr="00581E81">
        <w:rPr>
          <w:rFonts w:cstheme="minorHAnsi"/>
          <w:i/>
        </w:rPr>
        <w:t>D</w:t>
      </w:r>
      <w:r w:rsidRPr="00581E81">
        <w:rPr>
          <w:rFonts w:cstheme="minorHAnsi"/>
        </w:rPr>
        <w:t xml:space="preserve">. </w:t>
      </w:r>
      <w:proofErr w:type="spellStart"/>
      <w:r w:rsidRPr="00581E81">
        <w:rPr>
          <w:rFonts w:cstheme="minorHAnsi"/>
          <w:i/>
        </w:rPr>
        <w:t>majalis</w:t>
      </w:r>
      <w:proofErr w:type="spellEnd"/>
      <w:r w:rsidRPr="00581E81">
        <w:rPr>
          <w:rFonts w:cstheme="minorHAnsi"/>
        </w:rPr>
        <w:t xml:space="preserve">, </w:t>
      </w:r>
      <w:proofErr w:type="spellStart"/>
      <w:r w:rsidRPr="00581E81">
        <w:rPr>
          <w:rFonts w:cstheme="minorHAnsi"/>
          <w:i/>
        </w:rPr>
        <w:t>Drosera</w:t>
      </w:r>
      <w:proofErr w:type="spellEnd"/>
      <w:r w:rsidRPr="00581E81">
        <w:rPr>
          <w:rFonts w:cstheme="minorHAnsi"/>
          <w:i/>
        </w:rPr>
        <w:t xml:space="preserve"> </w:t>
      </w:r>
      <w:proofErr w:type="spellStart"/>
      <w:r w:rsidRPr="00581E81">
        <w:rPr>
          <w:rFonts w:cstheme="minorHAnsi"/>
          <w:i/>
        </w:rPr>
        <w:t>rotundifolia</w:t>
      </w:r>
      <w:proofErr w:type="spellEnd"/>
      <w:r w:rsidRPr="00581E81">
        <w:rPr>
          <w:rFonts w:cstheme="minorHAnsi"/>
        </w:rPr>
        <w:t xml:space="preserve">, </w:t>
      </w:r>
      <w:proofErr w:type="spellStart"/>
      <w:r w:rsidRPr="00581E81">
        <w:rPr>
          <w:rFonts w:cstheme="minorHAnsi"/>
          <w:i/>
        </w:rPr>
        <w:t>Menyanthes</w:t>
      </w:r>
      <w:proofErr w:type="spellEnd"/>
      <w:r w:rsidRPr="00581E81">
        <w:rPr>
          <w:rFonts w:cstheme="minorHAnsi"/>
          <w:i/>
        </w:rPr>
        <w:t xml:space="preserve"> </w:t>
      </w:r>
      <w:proofErr w:type="spellStart"/>
      <w:r w:rsidRPr="00581E81">
        <w:rPr>
          <w:rFonts w:cstheme="minorHAnsi"/>
          <w:i/>
        </w:rPr>
        <w:t>trifoliata</w:t>
      </w:r>
      <w:proofErr w:type="spellEnd"/>
      <w:r w:rsidRPr="00581E81">
        <w:rPr>
          <w:rFonts w:cstheme="minorHAnsi"/>
        </w:rPr>
        <w:t xml:space="preserve">, </w:t>
      </w:r>
      <w:proofErr w:type="spellStart"/>
      <w:r w:rsidRPr="00581E81">
        <w:rPr>
          <w:rFonts w:cstheme="minorHAnsi"/>
          <w:i/>
        </w:rPr>
        <w:t>Parnassia</w:t>
      </w:r>
      <w:proofErr w:type="spellEnd"/>
      <w:r w:rsidRPr="00581E81">
        <w:rPr>
          <w:rFonts w:cstheme="minorHAnsi"/>
          <w:i/>
        </w:rPr>
        <w:t xml:space="preserve"> </w:t>
      </w:r>
      <w:proofErr w:type="spellStart"/>
      <w:r w:rsidRPr="00581E81">
        <w:rPr>
          <w:rFonts w:cstheme="minorHAnsi"/>
          <w:i/>
        </w:rPr>
        <w:t>palustris</w:t>
      </w:r>
      <w:proofErr w:type="spellEnd"/>
      <w:r w:rsidRPr="00581E81">
        <w:rPr>
          <w:rFonts w:cstheme="minorHAnsi"/>
        </w:rPr>
        <w:t xml:space="preserve">, </w:t>
      </w:r>
      <w:proofErr w:type="spellStart"/>
      <w:r w:rsidRPr="00581E81">
        <w:rPr>
          <w:rFonts w:cstheme="minorHAnsi"/>
          <w:i/>
        </w:rPr>
        <w:t>Pedicularis</w:t>
      </w:r>
      <w:proofErr w:type="spellEnd"/>
      <w:r w:rsidRPr="00581E81">
        <w:rPr>
          <w:rFonts w:cstheme="minorHAnsi"/>
          <w:i/>
        </w:rPr>
        <w:t xml:space="preserve"> </w:t>
      </w:r>
      <w:proofErr w:type="spellStart"/>
      <w:r w:rsidRPr="00581E81">
        <w:rPr>
          <w:rFonts w:cstheme="minorHAnsi"/>
          <w:i/>
        </w:rPr>
        <w:t>sylvatica</w:t>
      </w:r>
      <w:proofErr w:type="spellEnd"/>
      <w:r w:rsidRPr="00581E81">
        <w:rPr>
          <w:rFonts w:cstheme="minorHAnsi"/>
        </w:rPr>
        <w:t xml:space="preserve">, </w:t>
      </w:r>
      <w:proofErr w:type="spellStart"/>
      <w:r w:rsidRPr="00581E81">
        <w:rPr>
          <w:rFonts w:cstheme="minorHAnsi"/>
          <w:i/>
        </w:rPr>
        <w:t>Pinguicula</w:t>
      </w:r>
      <w:proofErr w:type="spellEnd"/>
      <w:r w:rsidRPr="00581E81">
        <w:rPr>
          <w:rFonts w:cstheme="minorHAnsi"/>
          <w:i/>
        </w:rPr>
        <w:t xml:space="preserve"> </w:t>
      </w:r>
      <w:proofErr w:type="spellStart"/>
      <w:r w:rsidRPr="00581E81">
        <w:rPr>
          <w:rFonts w:cstheme="minorHAnsi"/>
          <w:i/>
        </w:rPr>
        <w:t>vulgaris</w:t>
      </w:r>
      <w:proofErr w:type="spellEnd"/>
      <w:r>
        <w:rPr>
          <w:rFonts w:cstheme="minorHAnsi"/>
          <w:i/>
        </w:rPr>
        <w:t xml:space="preserve"> </w:t>
      </w:r>
      <w:r w:rsidRPr="00581E81">
        <w:rPr>
          <w:rFonts w:cstheme="minorHAnsi"/>
        </w:rPr>
        <w:t>a</w:t>
      </w:r>
      <w:r>
        <w:rPr>
          <w:rFonts w:cstheme="minorHAnsi"/>
        </w:rPr>
        <w:t xml:space="preserve"> </w:t>
      </w:r>
      <w:r w:rsidRPr="00581E81">
        <w:rPr>
          <w:rFonts w:cstheme="minorHAnsi"/>
          <w:i/>
        </w:rPr>
        <w:t xml:space="preserve">Valeriana </w:t>
      </w:r>
      <w:proofErr w:type="spellStart"/>
      <w:r w:rsidRPr="00581E81">
        <w:rPr>
          <w:rFonts w:cstheme="minorHAnsi"/>
          <w:i/>
        </w:rPr>
        <w:t>dioica</w:t>
      </w:r>
      <w:proofErr w:type="spellEnd"/>
      <w:r w:rsidRPr="00581E81">
        <w:rPr>
          <w:rFonts w:cstheme="minorHAnsi"/>
        </w:rPr>
        <w:t>.</w:t>
      </w:r>
    </w:p>
    <w:p w14:paraId="24D53730" w14:textId="77777777" w:rsidR="00530343" w:rsidRPr="00103305" w:rsidRDefault="00000000" w:rsidP="00116DBF">
      <w:pPr>
        <w:spacing w:before="240"/>
        <w:rPr>
          <w:rFonts w:cstheme="minorHAnsi"/>
          <w:u w:val="single"/>
        </w:rPr>
      </w:pPr>
      <w:r w:rsidRPr="00103305">
        <w:rPr>
          <w:rFonts w:cstheme="minorHAnsi"/>
          <w:u w:val="single"/>
        </w:rPr>
        <w:t>Přechodová rašeliniště (R2.3)</w:t>
      </w:r>
    </w:p>
    <w:p w14:paraId="22B2E84F" w14:textId="77777777" w:rsidR="00530343" w:rsidRPr="001C1AA5" w:rsidRDefault="00000000" w:rsidP="00530343">
      <w:pPr>
        <w:rPr>
          <w:rFonts w:eastAsia="TimesNewRoman-BoldItalic"/>
        </w:rPr>
      </w:pPr>
      <w:r w:rsidRPr="001C1AA5">
        <w:t xml:space="preserve">Druhově chudá svahová a údolní </w:t>
      </w:r>
      <w:proofErr w:type="spellStart"/>
      <w:r w:rsidRPr="001C1AA5">
        <w:t>minerotrofní</w:t>
      </w:r>
      <w:proofErr w:type="spellEnd"/>
      <w:r w:rsidRPr="001C1AA5">
        <w:t xml:space="preserve"> rašeliniště jsou typická pro celé území, přestože se nacházejí jen roztroušeně v menších rozlohách. Svahová rašeliniště, obvykle nepříliš hluboká, jsou typická na prameništích v otevřených enklávách lesních porostů (PP Rašeliniště pod </w:t>
      </w:r>
      <w:proofErr w:type="spellStart"/>
      <w:r w:rsidRPr="001C1AA5">
        <w:t>Pětirozcestím</w:t>
      </w:r>
      <w:proofErr w:type="spellEnd"/>
      <w:r w:rsidRPr="001C1AA5">
        <w:t xml:space="preserve">, PR Hraniční louka, PP Rašeliniště pod Předním vrchem, PR Kačerov, Lesní louka u Podlesí, Nad Polankou, Pod Maruší, Lesní louka nad Zelenkou, Lesní louka na Trčkově, lesní loučky pod Mezivrším) a v nivních polohách podél Divoké Orlice (Černá voda, niva Divoké Orlice pod Novou Vsí, niva Divoké Orlice pod Orlickým Záhořím). Obvykle jsou v mozaice s vlhkými </w:t>
      </w:r>
      <w:proofErr w:type="spellStart"/>
      <w:r w:rsidRPr="001C1AA5">
        <w:t>pcháčovými</w:t>
      </w:r>
      <w:proofErr w:type="spellEnd"/>
      <w:r w:rsidRPr="001C1AA5">
        <w:t xml:space="preserve"> a rašelinnými loukami nebo k nim přecházejí. Fytocenologicky jsou tato stanoviště řazena ke </w:t>
      </w:r>
      <w:r w:rsidRPr="001C1AA5">
        <w:rPr>
          <w:rStyle w:val="f01"/>
          <w:rFonts w:ascii="Arial" w:eastAsia="TimesNewRomanPS-BoldMT" w:hAnsi="Arial"/>
          <w:sz w:val="22"/>
          <w:szCs w:val="22"/>
        </w:rPr>
        <w:t xml:space="preserve">svazu </w:t>
      </w:r>
      <w:proofErr w:type="spellStart"/>
      <w:r w:rsidRPr="001C1AA5">
        <w:rPr>
          <w:rStyle w:val="f01"/>
          <w:rFonts w:ascii="Arial" w:eastAsia="TimesNewRomanPS-BoldMT" w:hAnsi="Arial"/>
          <w:i/>
          <w:sz w:val="22"/>
          <w:szCs w:val="22"/>
        </w:rPr>
        <w:t>Sphagno</w:t>
      </w:r>
      <w:r w:rsidRPr="001C1AA5">
        <w:rPr>
          <w:rStyle w:val="f01"/>
          <w:rFonts w:ascii="Arial" w:eastAsia="TimesNewRomanPS-BoldMT" w:hAnsi="Arial"/>
          <w:sz w:val="22"/>
          <w:szCs w:val="22"/>
        </w:rPr>
        <w:t>-</w:t>
      </w:r>
      <w:r w:rsidRPr="001C1AA5">
        <w:rPr>
          <w:rStyle w:val="f01"/>
          <w:rFonts w:ascii="Arial" w:eastAsia="TimesNewRomanPS-BoldMT" w:hAnsi="Arial"/>
          <w:i/>
          <w:sz w:val="22"/>
          <w:szCs w:val="22"/>
        </w:rPr>
        <w:t>Caricion</w:t>
      </w:r>
      <w:proofErr w:type="spellEnd"/>
      <w:r w:rsidRPr="001C1AA5">
        <w:rPr>
          <w:rStyle w:val="f01"/>
          <w:rFonts w:ascii="Arial" w:eastAsia="TimesNewRomanPS-BoldMT" w:hAnsi="Arial"/>
          <w:i/>
          <w:sz w:val="22"/>
          <w:szCs w:val="22"/>
        </w:rPr>
        <w:t xml:space="preserve"> </w:t>
      </w:r>
      <w:proofErr w:type="spellStart"/>
      <w:r w:rsidRPr="001C1AA5">
        <w:rPr>
          <w:rStyle w:val="f01"/>
          <w:rFonts w:ascii="Arial" w:eastAsia="TimesNewRomanPS-BoldMT" w:hAnsi="Arial"/>
          <w:i/>
          <w:sz w:val="22"/>
          <w:szCs w:val="22"/>
        </w:rPr>
        <w:t>canescentis</w:t>
      </w:r>
      <w:proofErr w:type="spellEnd"/>
      <w:r w:rsidRPr="001C1AA5">
        <w:rPr>
          <w:rStyle w:val="f01"/>
          <w:rFonts w:ascii="Arial" w:eastAsia="TimesNewRomanPS-BoldMT" w:hAnsi="Arial"/>
          <w:sz w:val="22"/>
          <w:szCs w:val="22"/>
        </w:rPr>
        <w:t>,</w:t>
      </w:r>
      <w:r w:rsidR="0074704C">
        <w:rPr>
          <w:rStyle w:val="f01"/>
          <w:rFonts w:ascii="Arial" w:eastAsia="TimesNewRomanPS-BoldMT" w:hAnsi="Arial"/>
          <w:sz w:val="22"/>
          <w:szCs w:val="22"/>
        </w:rPr>
        <w:t xml:space="preserve"> </w:t>
      </w:r>
      <w:r w:rsidRPr="001C1AA5">
        <w:rPr>
          <w:rStyle w:val="f01"/>
          <w:rFonts w:ascii="Arial" w:eastAsia="TimesNewRomanPS-BoldMT" w:hAnsi="Arial"/>
          <w:sz w:val="22"/>
          <w:szCs w:val="22"/>
        </w:rPr>
        <w:t xml:space="preserve">typická asociace v Orlických horách je </w:t>
      </w:r>
      <w:proofErr w:type="spellStart"/>
      <w:r w:rsidRPr="001C1AA5">
        <w:rPr>
          <w:rStyle w:val="f01"/>
          <w:rFonts w:ascii="Arial" w:eastAsia="TimesNewRomanPS-BoldMT" w:hAnsi="Arial"/>
          <w:i/>
          <w:sz w:val="22"/>
          <w:szCs w:val="22"/>
        </w:rPr>
        <w:t>Carici</w:t>
      </w:r>
      <w:proofErr w:type="spellEnd"/>
      <w:r w:rsidRPr="001C1AA5">
        <w:rPr>
          <w:rStyle w:val="f01"/>
          <w:rFonts w:ascii="Arial" w:eastAsia="TimesNewRomanPS-BoldMT" w:hAnsi="Arial"/>
          <w:i/>
          <w:sz w:val="22"/>
          <w:szCs w:val="22"/>
        </w:rPr>
        <w:t xml:space="preserve"> </w:t>
      </w:r>
      <w:proofErr w:type="spellStart"/>
      <w:r w:rsidRPr="001C1AA5">
        <w:rPr>
          <w:rStyle w:val="f01"/>
          <w:rFonts w:ascii="Arial" w:eastAsia="TimesNewRomanPS-BoldMT" w:hAnsi="Arial"/>
          <w:i/>
          <w:sz w:val="22"/>
          <w:szCs w:val="22"/>
        </w:rPr>
        <w:t>echinatae</w:t>
      </w:r>
      <w:r w:rsidRPr="001C1AA5">
        <w:rPr>
          <w:rStyle w:val="f01"/>
          <w:rFonts w:ascii="Arial" w:eastAsia="TimesNewRomanPS-BoldMT" w:hAnsi="Arial"/>
          <w:sz w:val="22"/>
          <w:szCs w:val="22"/>
        </w:rPr>
        <w:t>-</w:t>
      </w:r>
      <w:r w:rsidRPr="001C1AA5">
        <w:rPr>
          <w:rStyle w:val="f01"/>
          <w:rFonts w:ascii="Arial" w:eastAsia="TimesNewRomanPS-BoldMT" w:hAnsi="Arial"/>
          <w:i/>
          <w:sz w:val="22"/>
          <w:szCs w:val="22"/>
        </w:rPr>
        <w:t>Sphagnetum</w:t>
      </w:r>
      <w:proofErr w:type="spellEnd"/>
      <w:r w:rsidRPr="001C1AA5">
        <w:rPr>
          <w:rStyle w:val="f01"/>
          <w:rFonts w:ascii="Arial" w:eastAsia="TimesNewRomanPS-BoldMT" w:hAnsi="Arial"/>
          <w:i/>
          <w:sz w:val="22"/>
          <w:szCs w:val="22"/>
        </w:rPr>
        <w:t>.</w:t>
      </w:r>
      <w:r w:rsidRPr="001C1AA5">
        <w:t xml:space="preserve"> Bohatě vyvinuté mechové patro tvoří různé druhy rašeliníku a často také výrazné </w:t>
      </w:r>
      <w:proofErr w:type="spellStart"/>
      <w:r w:rsidRPr="001C1AA5">
        <w:t>bulty</w:t>
      </w:r>
      <w:proofErr w:type="spellEnd"/>
      <w:r w:rsidRPr="001C1AA5">
        <w:t xml:space="preserve"> </w:t>
      </w:r>
      <w:proofErr w:type="spellStart"/>
      <w:r w:rsidRPr="001C1AA5">
        <w:rPr>
          <w:i/>
          <w:iCs/>
        </w:rPr>
        <w:t>Polytrichum</w:t>
      </w:r>
      <w:proofErr w:type="spellEnd"/>
      <w:r w:rsidRPr="001C1AA5">
        <w:rPr>
          <w:i/>
          <w:iCs/>
        </w:rPr>
        <w:t xml:space="preserve"> </w:t>
      </w:r>
      <w:proofErr w:type="spellStart"/>
      <w:r w:rsidRPr="001C1AA5">
        <w:rPr>
          <w:i/>
          <w:iCs/>
        </w:rPr>
        <w:t>communis</w:t>
      </w:r>
      <w:proofErr w:type="spellEnd"/>
      <w:r w:rsidRPr="001C1AA5">
        <w:t xml:space="preserve">. Významnou součástí bylinného patra jsou druhy </w:t>
      </w:r>
      <w:proofErr w:type="spellStart"/>
      <w:r w:rsidRPr="001C1AA5">
        <w:rPr>
          <w:i/>
        </w:rPr>
        <w:t>Calamagrostis</w:t>
      </w:r>
      <w:proofErr w:type="spellEnd"/>
      <w:r w:rsidRPr="001C1AA5">
        <w:rPr>
          <w:i/>
        </w:rPr>
        <w:t xml:space="preserve"> </w:t>
      </w:r>
      <w:proofErr w:type="spellStart"/>
      <w:r w:rsidRPr="001C1AA5">
        <w:rPr>
          <w:i/>
        </w:rPr>
        <w:t>villosa</w:t>
      </w:r>
      <w:proofErr w:type="spellEnd"/>
      <w:r w:rsidRPr="001C1AA5">
        <w:t xml:space="preserve">, </w:t>
      </w:r>
      <w:proofErr w:type="spellStart"/>
      <w:r w:rsidRPr="001C1AA5">
        <w:rPr>
          <w:i/>
          <w:iCs/>
        </w:rPr>
        <w:t>Carex</w:t>
      </w:r>
      <w:proofErr w:type="spellEnd"/>
      <w:r w:rsidRPr="001C1AA5">
        <w:rPr>
          <w:i/>
          <w:iCs/>
        </w:rPr>
        <w:t xml:space="preserve"> </w:t>
      </w:r>
      <w:proofErr w:type="spellStart"/>
      <w:r w:rsidRPr="001C1AA5">
        <w:rPr>
          <w:i/>
          <w:iCs/>
        </w:rPr>
        <w:t>canescens</w:t>
      </w:r>
      <w:proofErr w:type="spellEnd"/>
      <w:r w:rsidRPr="001C1AA5">
        <w:rPr>
          <w:iCs/>
        </w:rPr>
        <w:t>,</w:t>
      </w:r>
      <w:r w:rsidRPr="001C1AA5">
        <w:rPr>
          <w:i/>
          <w:iCs/>
        </w:rPr>
        <w:t xml:space="preserve"> C. </w:t>
      </w:r>
      <w:proofErr w:type="spellStart"/>
      <w:r w:rsidRPr="001C1AA5">
        <w:rPr>
          <w:i/>
          <w:iCs/>
        </w:rPr>
        <w:t>echinata</w:t>
      </w:r>
      <w:proofErr w:type="spellEnd"/>
      <w:r w:rsidRPr="001C1AA5">
        <w:rPr>
          <w:iCs/>
        </w:rPr>
        <w:t>,</w:t>
      </w:r>
      <w:r w:rsidRPr="001C1AA5">
        <w:rPr>
          <w:i/>
          <w:iCs/>
        </w:rPr>
        <w:t xml:space="preserve"> C. </w:t>
      </w:r>
      <w:proofErr w:type="spellStart"/>
      <w:r w:rsidRPr="001C1AA5">
        <w:rPr>
          <w:i/>
          <w:iCs/>
        </w:rPr>
        <w:t>nigra</w:t>
      </w:r>
      <w:proofErr w:type="spellEnd"/>
      <w:r w:rsidRPr="001C1AA5">
        <w:rPr>
          <w:iCs/>
        </w:rPr>
        <w:t>,</w:t>
      </w:r>
      <w:r w:rsidRPr="001C1AA5">
        <w:rPr>
          <w:i/>
          <w:iCs/>
        </w:rPr>
        <w:t xml:space="preserve"> C. </w:t>
      </w:r>
      <w:proofErr w:type="spellStart"/>
      <w:r w:rsidRPr="001C1AA5">
        <w:rPr>
          <w:i/>
          <w:iCs/>
        </w:rPr>
        <w:t>rostrata</w:t>
      </w:r>
      <w:proofErr w:type="spellEnd"/>
      <w:r w:rsidRPr="001C1AA5">
        <w:rPr>
          <w:iCs/>
        </w:rPr>
        <w:t>,</w:t>
      </w:r>
      <w:r w:rsidRPr="001C1AA5">
        <w:rPr>
          <w:i/>
          <w:iCs/>
        </w:rPr>
        <w:t xml:space="preserve"> </w:t>
      </w:r>
      <w:proofErr w:type="spellStart"/>
      <w:r w:rsidRPr="001C1AA5">
        <w:rPr>
          <w:i/>
          <w:iCs/>
        </w:rPr>
        <w:t>Eriophorum</w:t>
      </w:r>
      <w:proofErr w:type="spellEnd"/>
      <w:r w:rsidRPr="001C1AA5">
        <w:rPr>
          <w:i/>
          <w:iCs/>
        </w:rPr>
        <w:t xml:space="preserve"> </w:t>
      </w:r>
      <w:proofErr w:type="spellStart"/>
      <w:r w:rsidRPr="001C1AA5">
        <w:rPr>
          <w:i/>
          <w:iCs/>
        </w:rPr>
        <w:t>angustifolium</w:t>
      </w:r>
      <w:proofErr w:type="spellEnd"/>
      <w:r w:rsidRPr="001C1AA5">
        <w:rPr>
          <w:iCs/>
        </w:rPr>
        <w:t>,</w:t>
      </w:r>
      <w:r w:rsidRPr="001C1AA5">
        <w:rPr>
          <w:i/>
          <w:iCs/>
        </w:rPr>
        <w:t xml:space="preserve"> E. </w:t>
      </w:r>
      <w:proofErr w:type="spellStart"/>
      <w:r w:rsidRPr="001C1AA5">
        <w:rPr>
          <w:i/>
          <w:iCs/>
        </w:rPr>
        <w:t>vaginatum</w:t>
      </w:r>
      <w:proofErr w:type="spellEnd"/>
      <w:r w:rsidRPr="001C1AA5">
        <w:rPr>
          <w:iCs/>
        </w:rPr>
        <w:t>,</w:t>
      </w:r>
      <w:r w:rsidRPr="001C1AA5">
        <w:rPr>
          <w:i/>
          <w:iCs/>
        </w:rPr>
        <w:t xml:space="preserve"> </w:t>
      </w:r>
      <w:proofErr w:type="spellStart"/>
      <w:r w:rsidRPr="001C1AA5">
        <w:rPr>
          <w:i/>
          <w:iCs/>
        </w:rPr>
        <w:t>Vaccinium</w:t>
      </w:r>
      <w:proofErr w:type="spellEnd"/>
      <w:r w:rsidRPr="001C1AA5">
        <w:rPr>
          <w:i/>
          <w:iCs/>
        </w:rPr>
        <w:t xml:space="preserve"> </w:t>
      </w:r>
      <w:proofErr w:type="spellStart"/>
      <w:r w:rsidRPr="001C1AA5">
        <w:rPr>
          <w:i/>
          <w:iCs/>
        </w:rPr>
        <w:t>myrtillus</w:t>
      </w:r>
      <w:proofErr w:type="spellEnd"/>
      <w:r w:rsidRPr="001C1AA5">
        <w:rPr>
          <w:i/>
          <w:iCs/>
        </w:rPr>
        <w:t xml:space="preserve"> </w:t>
      </w:r>
      <w:r w:rsidRPr="001C1AA5">
        <w:rPr>
          <w:iCs/>
        </w:rPr>
        <w:t xml:space="preserve">a </w:t>
      </w:r>
      <w:proofErr w:type="spellStart"/>
      <w:r w:rsidRPr="001C1AA5">
        <w:rPr>
          <w:i/>
          <w:iCs/>
        </w:rPr>
        <w:t>V.vitis</w:t>
      </w:r>
      <w:r w:rsidRPr="001C1AA5">
        <w:rPr>
          <w:iCs/>
        </w:rPr>
        <w:t>-</w:t>
      </w:r>
      <w:r w:rsidRPr="001C1AA5">
        <w:rPr>
          <w:i/>
          <w:iCs/>
        </w:rPr>
        <w:t>idaea</w:t>
      </w:r>
      <w:proofErr w:type="spellEnd"/>
      <w:r w:rsidRPr="001C1AA5">
        <w:t xml:space="preserve">. Uvedené druhy místy doprovází také </w:t>
      </w:r>
      <w:proofErr w:type="spellStart"/>
      <w:r w:rsidRPr="001C1AA5">
        <w:rPr>
          <w:i/>
        </w:rPr>
        <w:t>Calluna</w:t>
      </w:r>
      <w:proofErr w:type="spellEnd"/>
      <w:r w:rsidRPr="001C1AA5">
        <w:rPr>
          <w:i/>
        </w:rPr>
        <w:t xml:space="preserve"> </w:t>
      </w:r>
      <w:proofErr w:type="spellStart"/>
      <w:r w:rsidRPr="001C1AA5">
        <w:rPr>
          <w:i/>
        </w:rPr>
        <w:t>vulgaris</w:t>
      </w:r>
      <w:proofErr w:type="spellEnd"/>
      <w:r w:rsidRPr="001C1AA5">
        <w:t xml:space="preserve">, </w:t>
      </w:r>
      <w:proofErr w:type="spellStart"/>
      <w:r w:rsidRPr="001C1AA5">
        <w:rPr>
          <w:i/>
          <w:iCs/>
        </w:rPr>
        <w:t>Juncus</w:t>
      </w:r>
      <w:proofErr w:type="spellEnd"/>
      <w:r w:rsidRPr="001C1AA5">
        <w:rPr>
          <w:i/>
          <w:iCs/>
        </w:rPr>
        <w:t xml:space="preserve"> </w:t>
      </w:r>
      <w:proofErr w:type="spellStart"/>
      <w:r w:rsidRPr="001C1AA5">
        <w:rPr>
          <w:i/>
          <w:iCs/>
        </w:rPr>
        <w:t>filiformis</w:t>
      </w:r>
      <w:proofErr w:type="spellEnd"/>
      <w:r w:rsidRPr="001C1AA5">
        <w:rPr>
          <w:iCs/>
        </w:rPr>
        <w:t>,</w:t>
      </w:r>
      <w:r w:rsidR="00C36BC4" w:rsidRPr="001C1AA5">
        <w:rPr>
          <w:i/>
          <w:iCs/>
        </w:rPr>
        <w:t xml:space="preserve"> </w:t>
      </w:r>
      <w:proofErr w:type="spellStart"/>
      <w:r w:rsidR="00C36BC4" w:rsidRPr="001C1AA5">
        <w:rPr>
          <w:i/>
          <w:iCs/>
        </w:rPr>
        <w:t>Potentilla</w:t>
      </w:r>
      <w:proofErr w:type="spellEnd"/>
      <w:r w:rsidRPr="001C1AA5">
        <w:rPr>
          <w:i/>
          <w:iCs/>
        </w:rPr>
        <w:t xml:space="preserve"> </w:t>
      </w:r>
      <w:proofErr w:type="spellStart"/>
      <w:r w:rsidRPr="001C1AA5">
        <w:rPr>
          <w:i/>
          <w:iCs/>
        </w:rPr>
        <w:t>erecta</w:t>
      </w:r>
      <w:proofErr w:type="spellEnd"/>
      <w:r w:rsidRPr="001C1AA5">
        <w:rPr>
          <w:i/>
          <w:iCs/>
        </w:rPr>
        <w:t xml:space="preserve"> </w:t>
      </w:r>
      <w:r w:rsidRPr="001C1AA5">
        <w:rPr>
          <w:iCs/>
        </w:rPr>
        <w:t>a</w:t>
      </w:r>
      <w:r w:rsidRPr="001C1AA5">
        <w:rPr>
          <w:i/>
          <w:iCs/>
        </w:rPr>
        <w:t xml:space="preserve"> Viola </w:t>
      </w:r>
      <w:proofErr w:type="spellStart"/>
      <w:r w:rsidRPr="001C1AA5">
        <w:rPr>
          <w:i/>
          <w:iCs/>
        </w:rPr>
        <w:t>palustris</w:t>
      </w:r>
      <w:proofErr w:type="spellEnd"/>
      <w:r w:rsidRPr="001C1AA5">
        <w:rPr>
          <w:iCs/>
        </w:rPr>
        <w:t xml:space="preserve">. Mezi ochranářsky významné druhy lze zařadit </w:t>
      </w:r>
      <w:proofErr w:type="spellStart"/>
      <w:r w:rsidRPr="001C1AA5">
        <w:rPr>
          <w:i/>
          <w:iCs/>
        </w:rPr>
        <w:t>Drosera</w:t>
      </w:r>
      <w:proofErr w:type="spellEnd"/>
      <w:r w:rsidRPr="001C1AA5">
        <w:rPr>
          <w:i/>
          <w:iCs/>
        </w:rPr>
        <w:t xml:space="preserve"> </w:t>
      </w:r>
      <w:proofErr w:type="spellStart"/>
      <w:r w:rsidRPr="001C1AA5">
        <w:rPr>
          <w:i/>
          <w:iCs/>
        </w:rPr>
        <w:t>rotundifolia</w:t>
      </w:r>
      <w:proofErr w:type="spellEnd"/>
      <w:r w:rsidRPr="001C1AA5">
        <w:rPr>
          <w:i/>
          <w:iCs/>
        </w:rPr>
        <w:t xml:space="preserve"> </w:t>
      </w:r>
      <w:r w:rsidRPr="001C1AA5">
        <w:rPr>
          <w:iCs/>
        </w:rPr>
        <w:t xml:space="preserve">a </w:t>
      </w:r>
      <w:proofErr w:type="spellStart"/>
      <w:r w:rsidRPr="001C1AA5">
        <w:rPr>
          <w:i/>
          <w:iCs/>
        </w:rPr>
        <w:t>Vaccinium</w:t>
      </w:r>
      <w:proofErr w:type="spellEnd"/>
      <w:r w:rsidRPr="001C1AA5">
        <w:rPr>
          <w:i/>
          <w:iCs/>
        </w:rPr>
        <w:t xml:space="preserve"> </w:t>
      </w:r>
      <w:proofErr w:type="spellStart"/>
      <w:r w:rsidRPr="001C1AA5">
        <w:rPr>
          <w:i/>
          <w:iCs/>
        </w:rPr>
        <w:t>oxycoccos</w:t>
      </w:r>
      <w:proofErr w:type="spellEnd"/>
      <w:r w:rsidRPr="001C1AA5">
        <w:rPr>
          <w:iCs/>
        </w:rPr>
        <w:t xml:space="preserve">. Některá přechodová rašeliniště jeví tendenci ke kontinentálním vrchovištím </w:t>
      </w:r>
      <w:r w:rsidRPr="001C1AA5">
        <w:rPr>
          <w:rFonts w:eastAsia="TimesNewRoman-Bold"/>
        </w:rPr>
        <w:t xml:space="preserve">svazu </w:t>
      </w:r>
      <w:proofErr w:type="spellStart"/>
      <w:r w:rsidRPr="001C1AA5">
        <w:rPr>
          <w:rFonts w:eastAsia="TimesNewRoman-BoldItalic"/>
          <w:i/>
          <w:iCs/>
        </w:rPr>
        <w:t>Sphagnion</w:t>
      </w:r>
      <w:proofErr w:type="spellEnd"/>
      <w:r w:rsidRPr="001C1AA5">
        <w:rPr>
          <w:rFonts w:eastAsia="TimesNewRoman-BoldItalic"/>
          <w:i/>
          <w:iCs/>
        </w:rPr>
        <w:t xml:space="preserve"> </w:t>
      </w:r>
      <w:proofErr w:type="spellStart"/>
      <w:r w:rsidRPr="001C1AA5">
        <w:rPr>
          <w:rFonts w:eastAsia="TimesNewRoman-BoldItalic"/>
          <w:i/>
          <w:iCs/>
        </w:rPr>
        <w:t>magellanici</w:t>
      </w:r>
      <w:proofErr w:type="spellEnd"/>
      <w:r w:rsidRPr="001C1AA5">
        <w:rPr>
          <w:rFonts w:eastAsia="TimesNewRoman-BoldItalic"/>
          <w:i/>
          <w:iCs/>
        </w:rPr>
        <w:t xml:space="preserve"> </w:t>
      </w:r>
      <w:r w:rsidRPr="001C1AA5">
        <w:rPr>
          <w:rFonts w:eastAsia="TimesNewRoman-BoldItalic"/>
          <w:iCs/>
        </w:rPr>
        <w:t>(např. PP Rašeliniště pod Předním vrchem).</w:t>
      </w:r>
    </w:p>
    <w:p w14:paraId="4486D732" w14:textId="77777777" w:rsidR="00530343" w:rsidRPr="001C1AA5" w:rsidRDefault="00000000" w:rsidP="00116DBF">
      <w:pPr>
        <w:spacing w:before="240"/>
        <w:rPr>
          <w:u w:val="single"/>
        </w:rPr>
      </w:pPr>
      <w:r w:rsidRPr="001C1AA5">
        <w:rPr>
          <w:u w:val="single"/>
        </w:rPr>
        <w:t>Otevřená vrchoviště (R3.1)</w:t>
      </w:r>
    </w:p>
    <w:p w14:paraId="03FA715C" w14:textId="77777777" w:rsidR="00530343" w:rsidRPr="00116DBF" w:rsidRDefault="00000000" w:rsidP="00530343">
      <w:pPr>
        <w:rPr>
          <w:rFonts w:eastAsia="TimesNewRoman-NormalItalic" w:cstheme="minorHAnsi"/>
        </w:rPr>
      </w:pPr>
      <w:r w:rsidRPr="00581E81">
        <w:rPr>
          <w:rFonts w:cstheme="minorHAnsi"/>
        </w:rPr>
        <w:t xml:space="preserve">Otevřená vrchoviště svazu </w:t>
      </w:r>
      <w:proofErr w:type="spellStart"/>
      <w:r w:rsidRPr="00581E81">
        <w:rPr>
          <w:rFonts w:eastAsia="TimesNewRoman-BoldItalic" w:cstheme="minorHAnsi"/>
          <w:i/>
          <w:iCs/>
        </w:rPr>
        <w:t>Sphagnion</w:t>
      </w:r>
      <w:proofErr w:type="spellEnd"/>
      <w:r w:rsidRPr="00581E81">
        <w:rPr>
          <w:rFonts w:eastAsia="TimesNewRoman-BoldItalic" w:cstheme="minorHAnsi"/>
          <w:i/>
          <w:iCs/>
        </w:rPr>
        <w:t xml:space="preserve"> </w:t>
      </w:r>
      <w:proofErr w:type="spellStart"/>
      <w:r w:rsidRPr="00581E81">
        <w:rPr>
          <w:rFonts w:eastAsia="TimesNewRoman-BoldItalic" w:cstheme="minorHAnsi"/>
          <w:i/>
          <w:iCs/>
        </w:rPr>
        <w:t>magellanici</w:t>
      </w:r>
      <w:proofErr w:type="spellEnd"/>
      <w:r w:rsidRPr="00581E81">
        <w:rPr>
          <w:rFonts w:cstheme="minorHAnsi"/>
        </w:rPr>
        <w:t xml:space="preserve"> se na území CHKO vyskytují pouze omezeně, těžištěm výskytu jsou PP U Kunštátské kaple a PR Jelení lázeň na hřebeni. Bylinné patro je málo zapojené a druhově relativně chudé, vyskytují se v něm především druhy </w:t>
      </w:r>
      <w:r w:rsidRPr="00581E81">
        <w:rPr>
          <w:rFonts w:cstheme="minorHAnsi"/>
          <w:i/>
        </w:rPr>
        <w:t xml:space="preserve">Andromeda </w:t>
      </w:r>
      <w:proofErr w:type="spellStart"/>
      <w:r w:rsidRPr="00581E81">
        <w:rPr>
          <w:rFonts w:cstheme="minorHAnsi"/>
          <w:i/>
        </w:rPr>
        <w:t>polifolia</w:t>
      </w:r>
      <w:proofErr w:type="spellEnd"/>
      <w:r w:rsidRPr="00581E81">
        <w:rPr>
          <w:rFonts w:cstheme="minorHAnsi"/>
        </w:rPr>
        <w:t xml:space="preserve">, </w:t>
      </w:r>
      <w:proofErr w:type="spellStart"/>
      <w:r w:rsidRPr="00581E81">
        <w:rPr>
          <w:rFonts w:cstheme="minorHAnsi"/>
          <w:i/>
        </w:rPr>
        <w:t>Carex</w:t>
      </w:r>
      <w:proofErr w:type="spellEnd"/>
      <w:r w:rsidRPr="00581E81">
        <w:rPr>
          <w:rFonts w:cstheme="minorHAnsi"/>
          <w:i/>
        </w:rPr>
        <w:t xml:space="preserve"> </w:t>
      </w:r>
      <w:proofErr w:type="spellStart"/>
      <w:r w:rsidRPr="00581E81">
        <w:rPr>
          <w:rFonts w:cstheme="minorHAnsi"/>
          <w:i/>
        </w:rPr>
        <w:t>canescens</w:t>
      </w:r>
      <w:proofErr w:type="spellEnd"/>
      <w:r w:rsidRPr="00581E81">
        <w:rPr>
          <w:rFonts w:cstheme="minorHAnsi"/>
        </w:rPr>
        <w:t xml:space="preserve">, </w:t>
      </w:r>
      <w:r w:rsidRPr="00581E81">
        <w:rPr>
          <w:rFonts w:cstheme="minorHAnsi"/>
          <w:i/>
        </w:rPr>
        <w:t>C</w:t>
      </w:r>
      <w:r w:rsidRPr="00581E81">
        <w:rPr>
          <w:rFonts w:cstheme="minorHAnsi"/>
        </w:rPr>
        <w:t xml:space="preserve">. </w:t>
      </w:r>
      <w:proofErr w:type="spellStart"/>
      <w:r w:rsidRPr="00581E81">
        <w:rPr>
          <w:rFonts w:cstheme="minorHAnsi"/>
          <w:i/>
        </w:rPr>
        <w:t>limosa</w:t>
      </w:r>
      <w:proofErr w:type="spellEnd"/>
      <w:r w:rsidRPr="00581E81">
        <w:rPr>
          <w:rFonts w:cstheme="minorHAnsi"/>
        </w:rPr>
        <w:t xml:space="preserve">, </w:t>
      </w:r>
      <w:r w:rsidRPr="00581E81">
        <w:rPr>
          <w:rFonts w:cstheme="minorHAnsi"/>
          <w:i/>
        </w:rPr>
        <w:t>C</w:t>
      </w:r>
      <w:r w:rsidRPr="00581E81">
        <w:rPr>
          <w:rFonts w:cstheme="minorHAnsi"/>
        </w:rPr>
        <w:t xml:space="preserve">. </w:t>
      </w:r>
      <w:proofErr w:type="spellStart"/>
      <w:r w:rsidRPr="00581E81">
        <w:rPr>
          <w:rFonts w:cstheme="minorHAnsi"/>
          <w:i/>
        </w:rPr>
        <w:t>pauciflora</w:t>
      </w:r>
      <w:proofErr w:type="spellEnd"/>
      <w:r w:rsidRPr="00581E81">
        <w:rPr>
          <w:rFonts w:cstheme="minorHAnsi"/>
        </w:rPr>
        <w:t xml:space="preserve">, </w:t>
      </w:r>
      <w:proofErr w:type="spellStart"/>
      <w:r w:rsidRPr="00581E81">
        <w:rPr>
          <w:rFonts w:cstheme="minorHAnsi"/>
          <w:i/>
        </w:rPr>
        <w:t>Eriophorum</w:t>
      </w:r>
      <w:proofErr w:type="spellEnd"/>
      <w:r w:rsidRPr="00581E81">
        <w:rPr>
          <w:rFonts w:cstheme="minorHAnsi"/>
          <w:i/>
        </w:rPr>
        <w:t xml:space="preserve"> </w:t>
      </w:r>
      <w:proofErr w:type="spellStart"/>
      <w:r w:rsidRPr="00581E81">
        <w:rPr>
          <w:rFonts w:cstheme="minorHAnsi"/>
          <w:i/>
        </w:rPr>
        <w:t>vaginatum</w:t>
      </w:r>
      <w:proofErr w:type="spellEnd"/>
      <w:r w:rsidRPr="00581E81">
        <w:rPr>
          <w:rFonts w:cstheme="minorHAnsi"/>
        </w:rPr>
        <w:t xml:space="preserve">, </w:t>
      </w:r>
      <w:proofErr w:type="spellStart"/>
      <w:r w:rsidRPr="00581E81">
        <w:rPr>
          <w:rFonts w:cstheme="minorHAnsi"/>
          <w:i/>
        </w:rPr>
        <w:t>Lycopodium</w:t>
      </w:r>
      <w:proofErr w:type="spellEnd"/>
      <w:r w:rsidRPr="00581E81">
        <w:rPr>
          <w:rFonts w:cstheme="minorHAnsi"/>
          <w:i/>
        </w:rPr>
        <w:t xml:space="preserve"> </w:t>
      </w:r>
      <w:proofErr w:type="spellStart"/>
      <w:r w:rsidRPr="00581E81">
        <w:rPr>
          <w:rFonts w:cstheme="minorHAnsi"/>
          <w:i/>
        </w:rPr>
        <w:t>annotinum</w:t>
      </w:r>
      <w:proofErr w:type="spellEnd"/>
      <w:r w:rsidRPr="00581E81">
        <w:rPr>
          <w:rFonts w:cstheme="minorHAnsi"/>
        </w:rPr>
        <w:t xml:space="preserve"> a </w:t>
      </w:r>
      <w:proofErr w:type="spellStart"/>
      <w:r w:rsidRPr="00581E81">
        <w:rPr>
          <w:rFonts w:cstheme="minorHAnsi"/>
          <w:i/>
        </w:rPr>
        <w:t>Vaccinium</w:t>
      </w:r>
      <w:proofErr w:type="spellEnd"/>
      <w:r w:rsidRPr="00581E81">
        <w:rPr>
          <w:rFonts w:cstheme="minorHAnsi"/>
          <w:i/>
        </w:rPr>
        <w:t xml:space="preserve"> </w:t>
      </w:r>
      <w:proofErr w:type="spellStart"/>
      <w:r w:rsidRPr="00581E81">
        <w:rPr>
          <w:rFonts w:cstheme="minorHAnsi"/>
          <w:i/>
        </w:rPr>
        <w:t>oxycoccos</w:t>
      </w:r>
      <w:proofErr w:type="spellEnd"/>
      <w:r w:rsidRPr="00581E81">
        <w:rPr>
          <w:rFonts w:cstheme="minorHAnsi"/>
        </w:rPr>
        <w:t xml:space="preserve">, na sušších místech převažují keříčky </w:t>
      </w:r>
      <w:proofErr w:type="spellStart"/>
      <w:r w:rsidRPr="00581E81">
        <w:rPr>
          <w:rFonts w:cstheme="minorHAnsi"/>
          <w:i/>
        </w:rPr>
        <w:t>Calluna</w:t>
      </w:r>
      <w:proofErr w:type="spellEnd"/>
      <w:r w:rsidRPr="00581E81">
        <w:rPr>
          <w:rFonts w:cstheme="minorHAnsi"/>
          <w:i/>
        </w:rPr>
        <w:t xml:space="preserve"> </w:t>
      </w:r>
      <w:proofErr w:type="spellStart"/>
      <w:r w:rsidRPr="00581E81">
        <w:rPr>
          <w:rFonts w:cstheme="minorHAnsi"/>
          <w:i/>
        </w:rPr>
        <w:t>vulgaris</w:t>
      </w:r>
      <w:proofErr w:type="spellEnd"/>
      <w:r w:rsidRPr="00581E81">
        <w:rPr>
          <w:rFonts w:cstheme="minorHAnsi"/>
        </w:rPr>
        <w:t xml:space="preserve">, </w:t>
      </w:r>
      <w:proofErr w:type="spellStart"/>
      <w:r w:rsidRPr="00581E81">
        <w:rPr>
          <w:rFonts w:cstheme="minorHAnsi"/>
          <w:i/>
        </w:rPr>
        <w:t>Vaccinium</w:t>
      </w:r>
      <w:proofErr w:type="spellEnd"/>
      <w:r w:rsidRPr="00581E81">
        <w:rPr>
          <w:rFonts w:cstheme="minorHAnsi"/>
          <w:i/>
        </w:rPr>
        <w:t xml:space="preserve"> </w:t>
      </w:r>
      <w:proofErr w:type="spellStart"/>
      <w:r w:rsidRPr="00581E81">
        <w:rPr>
          <w:rFonts w:cstheme="minorHAnsi"/>
          <w:i/>
        </w:rPr>
        <w:t>myrtillus</w:t>
      </w:r>
      <w:proofErr w:type="spellEnd"/>
      <w:r w:rsidRPr="00581E81">
        <w:rPr>
          <w:rFonts w:cstheme="minorHAnsi"/>
        </w:rPr>
        <w:t xml:space="preserve">, </w:t>
      </w:r>
      <w:r w:rsidRPr="00581E81">
        <w:rPr>
          <w:rFonts w:cstheme="minorHAnsi"/>
          <w:i/>
        </w:rPr>
        <w:t xml:space="preserve">V. </w:t>
      </w:r>
      <w:proofErr w:type="spellStart"/>
      <w:r w:rsidRPr="00581E81">
        <w:rPr>
          <w:rFonts w:cstheme="minorHAnsi"/>
          <w:i/>
        </w:rPr>
        <w:t>vitis</w:t>
      </w:r>
      <w:r w:rsidRPr="00581E81">
        <w:rPr>
          <w:rFonts w:cstheme="minorHAnsi"/>
        </w:rPr>
        <w:t>-</w:t>
      </w:r>
      <w:r w:rsidRPr="00581E81">
        <w:rPr>
          <w:rFonts w:cstheme="minorHAnsi"/>
          <w:i/>
        </w:rPr>
        <w:t>idaea</w:t>
      </w:r>
      <w:proofErr w:type="spellEnd"/>
      <w:r w:rsidRPr="00581E81">
        <w:rPr>
          <w:rFonts w:cstheme="minorHAnsi"/>
        </w:rPr>
        <w:t xml:space="preserve">, </w:t>
      </w:r>
      <w:r w:rsidRPr="00581E81">
        <w:rPr>
          <w:rFonts w:cstheme="minorHAnsi"/>
          <w:i/>
        </w:rPr>
        <w:t>V</w:t>
      </w:r>
      <w:r w:rsidRPr="00581E81">
        <w:rPr>
          <w:rFonts w:cstheme="minorHAnsi"/>
        </w:rPr>
        <w:t xml:space="preserve">. </w:t>
      </w:r>
      <w:proofErr w:type="spellStart"/>
      <w:r w:rsidRPr="00581E81">
        <w:rPr>
          <w:rFonts w:cstheme="minorHAnsi"/>
          <w:i/>
        </w:rPr>
        <w:t>uliginosum</w:t>
      </w:r>
      <w:proofErr w:type="spellEnd"/>
      <w:r w:rsidRPr="00581E81">
        <w:rPr>
          <w:rFonts w:cstheme="minorHAnsi"/>
        </w:rPr>
        <w:t>. Mechové patro je bohatě vyvinuto, převažují v něm rašeliníky (</w:t>
      </w:r>
      <w:proofErr w:type="spellStart"/>
      <w:r w:rsidRPr="00581E81">
        <w:rPr>
          <w:rFonts w:cstheme="minorHAnsi"/>
          <w:i/>
        </w:rPr>
        <w:t>Sphagnum</w:t>
      </w:r>
      <w:proofErr w:type="spellEnd"/>
      <w:r w:rsidRPr="00581E81">
        <w:rPr>
          <w:rFonts w:cstheme="minorHAnsi"/>
          <w:i/>
        </w:rPr>
        <w:t xml:space="preserve"> </w:t>
      </w:r>
      <w:proofErr w:type="spellStart"/>
      <w:r w:rsidRPr="00581E81">
        <w:rPr>
          <w:rFonts w:cstheme="minorHAnsi"/>
          <w:i/>
        </w:rPr>
        <w:t>fallax</w:t>
      </w:r>
      <w:proofErr w:type="spellEnd"/>
      <w:r w:rsidRPr="00581E81">
        <w:rPr>
          <w:rFonts w:cstheme="minorHAnsi"/>
        </w:rPr>
        <w:t xml:space="preserve">, </w:t>
      </w:r>
      <w:r w:rsidRPr="00581E81">
        <w:rPr>
          <w:rFonts w:cstheme="minorHAnsi"/>
          <w:i/>
        </w:rPr>
        <w:t>S</w:t>
      </w:r>
      <w:r w:rsidRPr="00581E81">
        <w:rPr>
          <w:rFonts w:cstheme="minorHAnsi"/>
        </w:rPr>
        <w:t xml:space="preserve">. </w:t>
      </w:r>
      <w:proofErr w:type="spellStart"/>
      <w:r w:rsidRPr="00581E81">
        <w:rPr>
          <w:rFonts w:cstheme="minorHAnsi"/>
          <w:i/>
        </w:rPr>
        <w:t>flexuosum</w:t>
      </w:r>
      <w:proofErr w:type="spellEnd"/>
      <w:r w:rsidRPr="00581E81">
        <w:rPr>
          <w:rFonts w:cstheme="minorHAnsi"/>
        </w:rPr>
        <w:t xml:space="preserve">, </w:t>
      </w:r>
      <w:r w:rsidRPr="00581E81">
        <w:rPr>
          <w:rFonts w:cstheme="minorHAnsi"/>
          <w:i/>
        </w:rPr>
        <w:t>S</w:t>
      </w:r>
      <w:r w:rsidRPr="00581E81">
        <w:rPr>
          <w:rFonts w:cstheme="minorHAnsi"/>
        </w:rPr>
        <w:t xml:space="preserve">. </w:t>
      </w:r>
      <w:proofErr w:type="spellStart"/>
      <w:r w:rsidRPr="00581E81">
        <w:rPr>
          <w:rFonts w:cstheme="minorHAnsi"/>
          <w:i/>
        </w:rPr>
        <w:t>magellanicum</w:t>
      </w:r>
      <w:proofErr w:type="spellEnd"/>
      <w:r w:rsidRPr="00581E81">
        <w:rPr>
          <w:rFonts w:cstheme="minorHAnsi"/>
          <w:i/>
        </w:rPr>
        <w:t xml:space="preserve"> </w:t>
      </w:r>
      <w:r w:rsidRPr="00581E81">
        <w:rPr>
          <w:rFonts w:cstheme="minorHAnsi"/>
        </w:rPr>
        <w:t xml:space="preserve">a </w:t>
      </w:r>
      <w:r w:rsidRPr="00581E81">
        <w:rPr>
          <w:rFonts w:cstheme="minorHAnsi"/>
          <w:i/>
        </w:rPr>
        <w:t>S</w:t>
      </w:r>
      <w:r w:rsidRPr="00581E81">
        <w:rPr>
          <w:rFonts w:cstheme="minorHAnsi"/>
        </w:rPr>
        <w:t xml:space="preserve">. </w:t>
      </w:r>
      <w:proofErr w:type="spellStart"/>
      <w:r w:rsidRPr="00581E81">
        <w:rPr>
          <w:rFonts w:cstheme="minorHAnsi"/>
          <w:i/>
        </w:rPr>
        <w:t>russowii</w:t>
      </w:r>
      <w:proofErr w:type="spellEnd"/>
      <w:r w:rsidRPr="00581E81">
        <w:rPr>
          <w:rFonts w:cstheme="minorHAnsi"/>
        </w:rPr>
        <w:t>), na sušších místech ploníky (</w:t>
      </w:r>
      <w:proofErr w:type="spellStart"/>
      <w:r w:rsidRPr="00581E81">
        <w:rPr>
          <w:rFonts w:cstheme="minorHAnsi"/>
          <w:i/>
        </w:rPr>
        <w:t>Polytrichum</w:t>
      </w:r>
      <w:proofErr w:type="spellEnd"/>
      <w:r w:rsidRPr="00581E81">
        <w:rPr>
          <w:rFonts w:cstheme="minorHAnsi"/>
          <w:i/>
        </w:rPr>
        <w:t xml:space="preserve"> </w:t>
      </w:r>
      <w:proofErr w:type="spellStart"/>
      <w:r w:rsidRPr="00581E81">
        <w:rPr>
          <w:rFonts w:cstheme="minorHAnsi"/>
          <w:i/>
        </w:rPr>
        <w:t>commune</w:t>
      </w:r>
      <w:proofErr w:type="spellEnd"/>
      <w:r w:rsidRPr="00581E81">
        <w:rPr>
          <w:rFonts w:cstheme="minorHAnsi"/>
          <w:i/>
        </w:rPr>
        <w:t xml:space="preserve"> </w:t>
      </w:r>
      <w:r w:rsidRPr="00581E81">
        <w:rPr>
          <w:rFonts w:cstheme="minorHAnsi"/>
        </w:rPr>
        <w:t xml:space="preserve">a </w:t>
      </w:r>
      <w:r w:rsidRPr="00581E81">
        <w:rPr>
          <w:rFonts w:cstheme="minorHAnsi"/>
          <w:i/>
        </w:rPr>
        <w:t>P</w:t>
      </w:r>
      <w:r w:rsidRPr="00581E81">
        <w:rPr>
          <w:rFonts w:cstheme="minorHAnsi"/>
        </w:rPr>
        <w:t xml:space="preserve">. </w:t>
      </w:r>
      <w:proofErr w:type="spellStart"/>
      <w:r w:rsidRPr="00581E81">
        <w:rPr>
          <w:rFonts w:cstheme="minorHAnsi"/>
          <w:i/>
        </w:rPr>
        <w:t>strictum</w:t>
      </w:r>
      <w:proofErr w:type="spellEnd"/>
      <w:r w:rsidRPr="00581E81">
        <w:rPr>
          <w:rFonts w:cstheme="minorHAnsi"/>
        </w:rPr>
        <w:t xml:space="preserve">). Vegetaci vrchovišť lze přiřadit ke třem asociacím – </w:t>
      </w:r>
      <w:r w:rsidRPr="00581E81">
        <w:rPr>
          <w:rFonts w:cstheme="minorHAnsi"/>
          <w:i/>
        </w:rPr>
        <w:t xml:space="preserve">Andromedo </w:t>
      </w:r>
      <w:proofErr w:type="spellStart"/>
      <w:r w:rsidRPr="00581E81">
        <w:rPr>
          <w:rFonts w:cstheme="minorHAnsi"/>
          <w:i/>
        </w:rPr>
        <w:t>polifoliae</w:t>
      </w:r>
      <w:r w:rsidRPr="00581E81">
        <w:rPr>
          <w:rFonts w:cstheme="minorHAnsi"/>
        </w:rPr>
        <w:t>-</w:t>
      </w:r>
      <w:r w:rsidRPr="00581E81">
        <w:rPr>
          <w:rFonts w:cstheme="minorHAnsi"/>
          <w:i/>
        </w:rPr>
        <w:t>Sphagnetum</w:t>
      </w:r>
      <w:proofErr w:type="spellEnd"/>
      <w:r w:rsidRPr="00581E81">
        <w:rPr>
          <w:rFonts w:cstheme="minorHAnsi"/>
          <w:i/>
        </w:rPr>
        <w:t xml:space="preserve"> </w:t>
      </w:r>
      <w:proofErr w:type="spellStart"/>
      <w:r w:rsidRPr="00581E81">
        <w:rPr>
          <w:rFonts w:cstheme="minorHAnsi"/>
          <w:i/>
        </w:rPr>
        <w:t>magellanici</w:t>
      </w:r>
      <w:proofErr w:type="spellEnd"/>
      <w:r w:rsidRPr="00581E81">
        <w:rPr>
          <w:rFonts w:cstheme="minorHAnsi"/>
        </w:rPr>
        <w:t xml:space="preserve"> (místa s hojným výskytem </w:t>
      </w:r>
      <w:proofErr w:type="spellStart"/>
      <w:r w:rsidRPr="00581E81">
        <w:rPr>
          <w:rFonts w:cstheme="minorHAnsi"/>
          <w:i/>
        </w:rPr>
        <w:t>Carex</w:t>
      </w:r>
      <w:proofErr w:type="spellEnd"/>
      <w:r w:rsidRPr="00581E81">
        <w:rPr>
          <w:rFonts w:cstheme="minorHAnsi"/>
          <w:i/>
        </w:rPr>
        <w:t xml:space="preserve"> </w:t>
      </w:r>
      <w:proofErr w:type="spellStart"/>
      <w:r w:rsidRPr="00581E81">
        <w:rPr>
          <w:rFonts w:cstheme="minorHAnsi"/>
          <w:i/>
        </w:rPr>
        <w:t>pauciflora</w:t>
      </w:r>
      <w:proofErr w:type="spellEnd"/>
      <w:r w:rsidRPr="00581E81">
        <w:rPr>
          <w:rFonts w:cstheme="minorHAnsi"/>
        </w:rPr>
        <w:t xml:space="preserve">), </w:t>
      </w:r>
      <w:proofErr w:type="spellStart"/>
      <w:r w:rsidRPr="00581E81">
        <w:rPr>
          <w:rFonts w:cstheme="minorHAnsi"/>
          <w:i/>
        </w:rPr>
        <w:t>Eriophoro</w:t>
      </w:r>
      <w:proofErr w:type="spellEnd"/>
      <w:r w:rsidRPr="00581E81">
        <w:rPr>
          <w:rFonts w:cstheme="minorHAnsi"/>
          <w:i/>
        </w:rPr>
        <w:t xml:space="preserve"> </w:t>
      </w:r>
      <w:proofErr w:type="spellStart"/>
      <w:r w:rsidRPr="00581E81">
        <w:rPr>
          <w:rFonts w:cstheme="minorHAnsi"/>
          <w:i/>
        </w:rPr>
        <w:t>vaginati</w:t>
      </w:r>
      <w:r w:rsidRPr="00581E81">
        <w:rPr>
          <w:rFonts w:cstheme="minorHAnsi"/>
        </w:rPr>
        <w:t>-</w:t>
      </w:r>
      <w:r w:rsidRPr="00581E81">
        <w:rPr>
          <w:rFonts w:cstheme="minorHAnsi"/>
          <w:i/>
        </w:rPr>
        <w:t>Sphagnetum</w:t>
      </w:r>
      <w:proofErr w:type="spellEnd"/>
      <w:r w:rsidRPr="00581E81">
        <w:rPr>
          <w:rFonts w:cstheme="minorHAnsi"/>
          <w:i/>
        </w:rPr>
        <w:t xml:space="preserve"> </w:t>
      </w:r>
      <w:proofErr w:type="spellStart"/>
      <w:r w:rsidRPr="00581E81">
        <w:rPr>
          <w:rFonts w:cstheme="minorHAnsi"/>
          <w:i/>
        </w:rPr>
        <w:t>recurvi</w:t>
      </w:r>
      <w:proofErr w:type="spellEnd"/>
      <w:r w:rsidRPr="00581E81">
        <w:rPr>
          <w:rFonts w:cstheme="minorHAnsi"/>
        </w:rPr>
        <w:t xml:space="preserve"> a </w:t>
      </w:r>
      <w:proofErr w:type="spellStart"/>
      <w:r w:rsidRPr="00581E81">
        <w:rPr>
          <w:rFonts w:cstheme="minorHAnsi"/>
          <w:i/>
        </w:rPr>
        <w:t>Drepanoclado</w:t>
      </w:r>
      <w:proofErr w:type="spellEnd"/>
      <w:r w:rsidRPr="00581E81">
        <w:rPr>
          <w:rFonts w:cstheme="minorHAnsi"/>
          <w:i/>
        </w:rPr>
        <w:t xml:space="preserve"> </w:t>
      </w:r>
      <w:proofErr w:type="spellStart"/>
      <w:r w:rsidRPr="00581E81">
        <w:rPr>
          <w:rFonts w:cstheme="minorHAnsi"/>
          <w:i/>
        </w:rPr>
        <w:t>fluitantis</w:t>
      </w:r>
      <w:r w:rsidRPr="00581E81">
        <w:rPr>
          <w:rFonts w:cstheme="minorHAnsi"/>
        </w:rPr>
        <w:t>-</w:t>
      </w:r>
      <w:r w:rsidRPr="00581E81">
        <w:rPr>
          <w:rFonts w:cstheme="minorHAnsi"/>
          <w:i/>
        </w:rPr>
        <w:t>Caricetum</w:t>
      </w:r>
      <w:proofErr w:type="spellEnd"/>
      <w:r w:rsidRPr="00581E81">
        <w:rPr>
          <w:rFonts w:cstheme="minorHAnsi"/>
          <w:i/>
        </w:rPr>
        <w:t xml:space="preserve"> </w:t>
      </w:r>
      <w:proofErr w:type="spellStart"/>
      <w:r w:rsidRPr="00581E81">
        <w:rPr>
          <w:rFonts w:cstheme="minorHAnsi"/>
          <w:i/>
        </w:rPr>
        <w:t>limosae</w:t>
      </w:r>
      <w:proofErr w:type="spellEnd"/>
      <w:r w:rsidRPr="00581E81">
        <w:rPr>
          <w:rFonts w:cstheme="minorHAnsi"/>
        </w:rPr>
        <w:t xml:space="preserve"> (chudá vegetace </w:t>
      </w:r>
      <w:proofErr w:type="spellStart"/>
      <w:r w:rsidRPr="00581E81">
        <w:rPr>
          <w:rFonts w:cstheme="minorHAnsi"/>
        </w:rPr>
        <w:t>šlenků</w:t>
      </w:r>
      <w:proofErr w:type="spellEnd"/>
      <w:r w:rsidRPr="00581E81">
        <w:rPr>
          <w:rFonts w:cstheme="minorHAnsi"/>
        </w:rPr>
        <w:t xml:space="preserve">). Ochranářský význam lokalit je posílen také výskytem kriticky ohroženého druhu </w:t>
      </w:r>
      <w:proofErr w:type="spellStart"/>
      <w:r w:rsidRPr="00581E81">
        <w:rPr>
          <w:rFonts w:cstheme="minorHAnsi"/>
          <w:i/>
        </w:rPr>
        <w:t>Listera</w:t>
      </w:r>
      <w:proofErr w:type="spellEnd"/>
      <w:r w:rsidRPr="00581E81">
        <w:rPr>
          <w:rFonts w:cstheme="minorHAnsi"/>
          <w:i/>
        </w:rPr>
        <w:t xml:space="preserve"> </w:t>
      </w:r>
      <w:proofErr w:type="spellStart"/>
      <w:r w:rsidRPr="00581E81">
        <w:rPr>
          <w:rFonts w:cstheme="minorHAnsi"/>
          <w:i/>
        </w:rPr>
        <w:t>cordata</w:t>
      </w:r>
      <w:proofErr w:type="spellEnd"/>
      <w:r w:rsidRPr="00581E81">
        <w:rPr>
          <w:rFonts w:cstheme="minorHAnsi"/>
        </w:rPr>
        <w:t>. Obě v</w:t>
      </w:r>
      <w:r w:rsidRPr="00581E81">
        <w:rPr>
          <w:rFonts w:eastAsia="TimesNewRoman-NormalItalic" w:cstheme="minorHAnsi"/>
        </w:rPr>
        <w:t>rchovištní rašeliniště přecház</w:t>
      </w:r>
      <w:r>
        <w:rPr>
          <w:rFonts w:eastAsia="TimesNewRoman-NormalItalic" w:cstheme="minorHAnsi"/>
        </w:rPr>
        <w:t>ej</w:t>
      </w:r>
      <w:r w:rsidRPr="00581E81">
        <w:rPr>
          <w:rFonts w:eastAsia="TimesNewRoman-NormalItalic" w:cstheme="minorHAnsi"/>
        </w:rPr>
        <w:t>í v rašelinné smrčiny, které jsou nízké, rozvolněné nebo se jedná o zapojené mladé porosty. V 80. letech 20. století smrkové porosty v okolí vrchovišť vlivem imisního zatížení z velké části odumřely a zejména u Kunštátské kaple je nahradily nepů</w:t>
      </w:r>
      <w:r>
        <w:rPr>
          <w:rFonts w:eastAsia="TimesNewRoman-NormalItalic" w:cstheme="minorHAnsi"/>
        </w:rPr>
        <w:t>vodní porosty borovi</w:t>
      </w:r>
      <w:r w:rsidR="00C36BC4">
        <w:rPr>
          <w:rFonts w:eastAsia="TimesNewRoman-NormalItalic" w:cstheme="minorHAnsi"/>
        </w:rPr>
        <w:t>ce kleče.</w:t>
      </w:r>
    </w:p>
    <w:p w14:paraId="39DB81E2" w14:textId="77777777" w:rsidR="00530343" w:rsidRPr="00116DBF" w:rsidRDefault="00000000" w:rsidP="00116DBF">
      <w:pPr>
        <w:spacing w:before="240"/>
        <w:rPr>
          <w:rFonts w:cstheme="minorHAnsi"/>
          <w:u w:val="single"/>
        </w:rPr>
      </w:pPr>
      <w:r w:rsidRPr="00116DBF">
        <w:rPr>
          <w:rFonts w:cstheme="minorHAnsi"/>
          <w:u w:val="single"/>
        </w:rPr>
        <w:t>Dosavadní vývoj:</w:t>
      </w:r>
    </w:p>
    <w:p w14:paraId="35127C11" w14:textId="77777777" w:rsidR="00530343" w:rsidRPr="00581E81" w:rsidRDefault="00000000" w:rsidP="00530343">
      <w:pPr>
        <w:rPr>
          <w:rFonts w:cstheme="minorHAnsi"/>
        </w:rPr>
      </w:pPr>
      <w:r w:rsidRPr="00581E81">
        <w:rPr>
          <w:rFonts w:cstheme="minorHAnsi"/>
        </w:rPr>
        <w:t>Dosavadní vývoj lučních společenstev je shodný s E</w:t>
      </w:r>
      <w:r w:rsidRPr="00581E81">
        <w:rPr>
          <w:rFonts w:cstheme="minorHAnsi"/>
          <w:vertAlign w:val="subscript"/>
        </w:rPr>
        <w:t>3</w:t>
      </w:r>
      <w:r w:rsidRPr="00581E81">
        <w:rPr>
          <w:rFonts w:cstheme="minorHAnsi"/>
        </w:rPr>
        <w:t xml:space="preserve">. Na nejcennějších vlhkých a rašelinných loukách byla vyhlášena maloplošná ZCHÚ již v 80. letech minulého století (PP Velká louka, PR Bedřichovka, PR </w:t>
      </w:r>
      <w:proofErr w:type="spellStart"/>
      <w:r w:rsidRPr="00581E81">
        <w:rPr>
          <w:rFonts w:cstheme="minorHAnsi"/>
        </w:rPr>
        <w:t>Neratovské</w:t>
      </w:r>
      <w:proofErr w:type="spellEnd"/>
      <w:r w:rsidRPr="00581E81">
        <w:rPr>
          <w:rFonts w:cstheme="minorHAnsi"/>
        </w:rPr>
        <w:t xml:space="preserve"> louky, PR Kačerov). </w:t>
      </w:r>
    </w:p>
    <w:p w14:paraId="212E5E29" w14:textId="77777777" w:rsidR="00530343" w:rsidRDefault="00000000" w:rsidP="00530343">
      <w:pPr>
        <w:rPr>
          <w:rFonts w:cstheme="minorHAnsi"/>
        </w:rPr>
      </w:pPr>
      <w:r w:rsidRPr="00581E81">
        <w:rPr>
          <w:rFonts w:cstheme="minorHAnsi"/>
        </w:rPr>
        <w:t xml:space="preserve">Vrchoviště na hřebeni byla zřejmě povětšinou bezzásahová, a to kvůli extrémnímu podmáčení. V rašelinných lesích okolo PR Jelení lázeň byly od 30. let 20. století budovány meliorace. Dále v letech 1986, 1992 a 1996 bylo území východně od rezervace vápněno dolomitickým vápencem ve snaze zmírnit depozicemi extrémně kyselou reakci půd. Ze srovnání rozborů půdy přímo v rezervaci před zásahy a po nich plyne, že se ve svrchní humusové vrstvě zdvojnásobil obsah vápníku a hořčíku, zatímco obsah draslíku zůstal stejný. Jelikož vlastní rezervace být ošetřena neměla, s velkou pravděpodobností byla ovlivněna nepřesnou leteckou aplikací. V 80. letech 20. století vlivem imisního zatížení odumřely velké plochy smrkových </w:t>
      </w:r>
      <w:r w:rsidRPr="00581E81">
        <w:rPr>
          <w:rFonts w:cstheme="minorHAnsi"/>
        </w:rPr>
        <w:lastRenderedPageBreak/>
        <w:t xml:space="preserve">porostů, a to i v blízkosti PR Jelení lázeň a PP U Kunštátské kaple. Obnova probíhala hlavně smrkem a borovicí klečí. Do otevřeného vrchoviště byly nevhodně sázeny břízy pýřité, tyto výsadby z velké části nepřežily. </w:t>
      </w:r>
    </w:p>
    <w:p w14:paraId="0ADF1766" w14:textId="77777777" w:rsidR="00530343" w:rsidRPr="00116DBF" w:rsidRDefault="00000000" w:rsidP="00116DBF">
      <w:pPr>
        <w:spacing w:before="240"/>
        <w:rPr>
          <w:rFonts w:cstheme="minorHAnsi"/>
          <w:u w:val="single"/>
        </w:rPr>
      </w:pPr>
      <w:r w:rsidRPr="00116DBF">
        <w:rPr>
          <w:rFonts w:cstheme="minorHAnsi"/>
          <w:u w:val="single"/>
        </w:rPr>
        <w:t>Hospodářské využívání území ovlivňující stav ekosystému:</w:t>
      </w:r>
    </w:p>
    <w:p w14:paraId="2B9168FE" w14:textId="77777777" w:rsidR="00530343" w:rsidRPr="00116DBF" w:rsidRDefault="00000000" w:rsidP="00530343">
      <w:r w:rsidRPr="00116DBF">
        <w:t>Zemědělské hospodaření:</w:t>
      </w:r>
    </w:p>
    <w:p w14:paraId="04758FF3" w14:textId="77777777" w:rsidR="00530343" w:rsidRPr="00116DBF" w:rsidRDefault="00000000" w:rsidP="00530343">
      <w:pPr>
        <w:rPr>
          <w:i/>
        </w:rPr>
      </w:pPr>
      <w:r w:rsidRPr="00116DBF">
        <w:rPr>
          <w:i/>
        </w:rPr>
        <w:t>Pozitivní vlivy:</w:t>
      </w:r>
    </w:p>
    <w:p w14:paraId="2D200F2E" w14:textId="77777777" w:rsidR="00530343" w:rsidRPr="00116DBF" w:rsidRDefault="00000000" w:rsidP="00F65104">
      <w:pPr>
        <w:pStyle w:val="Odstavecseseznamem"/>
        <w:numPr>
          <w:ilvl w:val="0"/>
          <w:numId w:val="20"/>
        </w:numPr>
      </w:pPr>
      <w:r>
        <w:t>p</w:t>
      </w:r>
      <w:r w:rsidRPr="00116DBF">
        <w:t xml:space="preserve">ravidelné kosení, sušení sena a jeho odklízení na vhodných lokalitách v odpovídajících agrotechnických lhůtách umožňuje zachování lučních porostů a jejich </w:t>
      </w:r>
      <w:r>
        <w:t>druhového složení; p</w:t>
      </w:r>
      <w:r w:rsidRPr="00116DBF">
        <w:t>ravidelné seče také pomáhají redukovat výskyt ně</w:t>
      </w:r>
      <w:r>
        <w:t>kterých invazních druhů rostlin;</w:t>
      </w:r>
    </w:p>
    <w:p w14:paraId="41F33080" w14:textId="77777777" w:rsidR="00530343" w:rsidRPr="00116DBF" w:rsidRDefault="00000000" w:rsidP="00F65104">
      <w:pPr>
        <w:pStyle w:val="Odstavecseseznamem"/>
        <w:numPr>
          <w:ilvl w:val="0"/>
          <w:numId w:val="20"/>
        </w:numPr>
        <w:spacing w:before="60"/>
        <w:ind w:left="714" w:hanging="357"/>
      </w:pPr>
      <w:r>
        <w:t>e</w:t>
      </w:r>
      <w:r w:rsidRPr="00116DBF">
        <w:t>xtenzivní pastva na vhodných lokalitách umožňuje zachování lučních por</w:t>
      </w:r>
      <w:r>
        <w:t>ostů a jejich druhového složení;</w:t>
      </w:r>
    </w:p>
    <w:p w14:paraId="299881B5" w14:textId="77777777" w:rsidR="00530343" w:rsidRPr="00116DBF" w:rsidRDefault="00000000" w:rsidP="00F65104">
      <w:pPr>
        <w:pStyle w:val="Odstavecseseznamem"/>
        <w:numPr>
          <w:ilvl w:val="0"/>
          <w:numId w:val="20"/>
        </w:numPr>
        <w:spacing w:before="60"/>
        <w:ind w:left="714" w:hanging="357"/>
      </w:pPr>
      <w:r>
        <w:t>v</w:t>
      </w:r>
      <w:r w:rsidRPr="00116DBF">
        <w:t>hodné doplňování solitérních dřevin a remízků v krajině za dosluhující a odumírající starší porosty, např. v okolí zbořenišť (zvyšují pestrost krajiny a působí jako úkryty pro živočichy).</w:t>
      </w:r>
    </w:p>
    <w:p w14:paraId="5AB4C31C" w14:textId="77777777" w:rsidR="00530343" w:rsidRPr="00116DBF" w:rsidRDefault="00000000" w:rsidP="00660C66">
      <w:pPr>
        <w:spacing w:before="240"/>
        <w:rPr>
          <w:i/>
        </w:rPr>
      </w:pPr>
      <w:r w:rsidRPr="00116DBF">
        <w:rPr>
          <w:i/>
        </w:rPr>
        <w:t>Negativní vlivy:</w:t>
      </w:r>
    </w:p>
    <w:p w14:paraId="63ADF883" w14:textId="77777777" w:rsidR="00530343" w:rsidRPr="00116DBF" w:rsidRDefault="00000000" w:rsidP="00F65104">
      <w:pPr>
        <w:pStyle w:val="Odstavecseseznamem"/>
        <w:numPr>
          <w:ilvl w:val="0"/>
          <w:numId w:val="21"/>
        </w:numPr>
      </w:pPr>
      <w:r>
        <w:t>n</w:t>
      </w:r>
      <w:r w:rsidRPr="00116DBF">
        <w:t>ěkteré agrotechnické postupy: mulčování, unifikace a intenzifikace technologií sklizně, nevhodné termíny sečí, přísevy kulturních druhů trav – dochází k narušení struktury a funkce ekosystému, změně druhového složení, narušení hnízdění na zemi hnízdících ptáků, narušen</w:t>
      </w:r>
      <w:r>
        <w:t>í vývoje bezobratlých živočichů;</w:t>
      </w:r>
    </w:p>
    <w:p w14:paraId="2423B6A6" w14:textId="77777777" w:rsidR="00530343" w:rsidRPr="00116DBF" w:rsidRDefault="00000000" w:rsidP="00F65104">
      <w:pPr>
        <w:pStyle w:val="Odstavecseseznamem"/>
        <w:numPr>
          <w:ilvl w:val="0"/>
          <w:numId w:val="21"/>
        </w:numPr>
        <w:spacing w:before="60"/>
        <w:ind w:left="714" w:hanging="357"/>
      </w:pPr>
      <w:r>
        <w:t>p</w:t>
      </w:r>
      <w:r w:rsidRPr="00116DBF">
        <w:t>lošné úpravy vodního režimu – zejména provozování odvodňovacích soustav vede k narušení struktury a funkce ekosy</w:t>
      </w:r>
      <w:r>
        <w:t>stému a změně druhového složení;</w:t>
      </w:r>
    </w:p>
    <w:p w14:paraId="0922B7DA" w14:textId="77777777" w:rsidR="00530343" w:rsidRPr="00116DBF" w:rsidRDefault="00000000" w:rsidP="00F65104">
      <w:pPr>
        <w:pStyle w:val="Odstavecseseznamem"/>
        <w:numPr>
          <w:ilvl w:val="0"/>
          <w:numId w:val="21"/>
        </w:numPr>
        <w:spacing w:before="60"/>
        <w:ind w:left="714" w:hanging="357"/>
      </w:pPr>
      <w:r>
        <w:t>d</w:t>
      </w:r>
      <w:r w:rsidRPr="00116DBF">
        <w:t>louhodobé ponechání mokřadních lokalit ladem vede k zarůstání náletovými dřevinami, postupnou sukcesí se společe</w:t>
      </w:r>
      <w:r>
        <w:t>nstvo promění v lesní ekosystém;</w:t>
      </w:r>
    </w:p>
    <w:p w14:paraId="13F3ECDB" w14:textId="77777777" w:rsidR="00530343" w:rsidRPr="00116DBF" w:rsidRDefault="00000000" w:rsidP="00F65104">
      <w:pPr>
        <w:pStyle w:val="Odstavecseseznamem"/>
        <w:numPr>
          <w:ilvl w:val="0"/>
          <w:numId w:val="21"/>
        </w:numPr>
        <w:spacing w:before="60"/>
        <w:ind w:left="714" w:hanging="357"/>
      </w:pPr>
      <w:r>
        <w:t>p</w:t>
      </w:r>
      <w:r w:rsidRPr="00116DBF">
        <w:t xml:space="preserve">astva na velmi podmáčených lokalitách – dochází k nadměrné disturbanci stanovišť a k poškození vegetace. </w:t>
      </w:r>
    </w:p>
    <w:p w14:paraId="0FD24C0D" w14:textId="77777777" w:rsidR="00530343" w:rsidRPr="00116DBF" w:rsidRDefault="00000000" w:rsidP="00DA7E9D">
      <w:pPr>
        <w:spacing w:before="240"/>
      </w:pPr>
      <w:r w:rsidRPr="00116DBF">
        <w:t>Lesní hospodaření:</w:t>
      </w:r>
    </w:p>
    <w:p w14:paraId="11BC54EF" w14:textId="77777777" w:rsidR="00530343" w:rsidRPr="00116DBF" w:rsidRDefault="00000000" w:rsidP="00530343">
      <w:pPr>
        <w:rPr>
          <w:i/>
        </w:rPr>
      </w:pPr>
      <w:r w:rsidRPr="00116DBF">
        <w:rPr>
          <w:i/>
        </w:rPr>
        <w:t>Negativní vlivy:</w:t>
      </w:r>
    </w:p>
    <w:p w14:paraId="01130FDF" w14:textId="77777777" w:rsidR="00530343" w:rsidRPr="00116DBF" w:rsidRDefault="00000000" w:rsidP="00F65104">
      <w:pPr>
        <w:pStyle w:val="Odstavecseseznamem"/>
        <w:numPr>
          <w:ilvl w:val="0"/>
          <w:numId w:val="22"/>
        </w:numPr>
      </w:pPr>
      <w:r>
        <w:t>h</w:t>
      </w:r>
      <w:r w:rsidRPr="00116DBF">
        <w:t>olosečné těžby – dochází k otevření stanovišť, což může mít</w:t>
      </w:r>
      <w:r>
        <w:t xml:space="preserve"> za následek vysušování mokřadů;</w:t>
      </w:r>
    </w:p>
    <w:p w14:paraId="53549695" w14:textId="77777777" w:rsidR="00530343" w:rsidRPr="00116DBF" w:rsidRDefault="00000000" w:rsidP="00F65104">
      <w:pPr>
        <w:pStyle w:val="Odstavecseseznamem"/>
        <w:numPr>
          <w:ilvl w:val="0"/>
          <w:numId w:val="22"/>
        </w:numPr>
        <w:spacing w:before="60"/>
        <w:ind w:left="714" w:hanging="357"/>
      </w:pPr>
      <w:r>
        <w:t>z</w:t>
      </w:r>
      <w:r w:rsidRPr="00116DBF">
        <w:t>alesňování, případně výsadby rozsáhle</w:t>
      </w:r>
      <w:r>
        <w:t>jších remízků a stromořadí – S</w:t>
      </w:r>
      <w:r w:rsidRPr="00116DBF">
        <w:t>nižuje rozsah lučních ekosystému v území, případně způsobuje jejich přílišnou fragmentaci. Zalesňování vrchovišť vede ke změně charakteru biotopu.</w:t>
      </w:r>
    </w:p>
    <w:p w14:paraId="6F21B149" w14:textId="77777777" w:rsidR="00530343" w:rsidRPr="00116DBF" w:rsidRDefault="00000000" w:rsidP="00DA7E9D">
      <w:pPr>
        <w:spacing w:before="240"/>
      </w:pPr>
      <w:r w:rsidRPr="00116DBF">
        <w:t>Myslivost:</w:t>
      </w:r>
    </w:p>
    <w:p w14:paraId="7A9B3D0B" w14:textId="77777777" w:rsidR="00530343" w:rsidRPr="00116DBF" w:rsidRDefault="00000000" w:rsidP="00530343">
      <w:pPr>
        <w:rPr>
          <w:i/>
        </w:rPr>
      </w:pPr>
      <w:r w:rsidRPr="00116DBF">
        <w:rPr>
          <w:i/>
        </w:rPr>
        <w:t>Pozitivní vlivy:</w:t>
      </w:r>
    </w:p>
    <w:p w14:paraId="3081D532" w14:textId="77777777" w:rsidR="00530343" w:rsidRPr="00116DBF" w:rsidRDefault="00000000" w:rsidP="00F65104">
      <w:pPr>
        <w:pStyle w:val="Odstavecseseznamem"/>
        <w:numPr>
          <w:ilvl w:val="0"/>
          <w:numId w:val="23"/>
        </w:numPr>
      </w:pPr>
      <w:r>
        <w:t>u</w:t>
      </w:r>
      <w:r w:rsidRPr="00116DBF">
        <w:t>držování přiměřených stavů zvěře lovem.</w:t>
      </w:r>
    </w:p>
    <w:p w14:paraId="7FDC9EED" w14:textId="77777777" w:rsidR="00530343" w:rsidRPr="00116DBF" w:rsidRDefault="00000000" w:rsidP="00DA7E9D">
      <w:pPr>
        <w:spacing w:before="240"/>
        <w:rPr>
          <w:i/>
        </w:rPr>
      </w:pPr>
      <w:r w:rsidRPr="00116DBF">
        <w:rPr>
          <w:i/>
        </w:rPr>
        <w:t xml:space="preserve">Negativní vlivy: </w:t>
      </w:r>
    </w:p>
    <w:p w14:paraId="4DC9DA0A" w14:textId="77777777" w:rsidR="00530343" w:rsidRPr="00116DBF" w:rsidRDefault="00000000" w:rsidP="00F65104">
      <w:pPr>
        <w:pStyle w:val="Odstavecseseznamem"/>
        <w:numPr>
          <w:ilvl w:val="0"/>
          <w:numId w:val="23"/>
        </w:numPr>
      </w:pPr>
      <w:r>
        <w:t>n</w:t>
      </w:r>
      <w:r w:rsidRPr="00116DBF">
        <w:t>edostatečný odlov spárkaté zvěře, udržování příliš vysokých stavů spárkaté zvěře, která může poškozovat luční ekosystémy (nadmě</w:t>
      </w:r>
      <w:r>
        <w:t>rná pastva, eutrofizace, rytí);</w:t>
      </w:r>
    </w:p>
    <w:p w14:paraId="53BE99DB" w14:textId="77777777" w:rsidR="00530343" w:rsidRPr="00116DBF" w:rsidRDefault="00000000" w:rsidP="00F65104">
      <w:pPr>
        <w:pStyle w:val="Odstavecseseznamem"/>
        <w:numPr>
          <w:ilvl w:val="0"/>
          <w:numId w:val="23"/>
        </w:numPr>
        <w:spacing w:before="60"/>
        <w:ind w:left="714" w:hanging="357"/>
      </w:pPr>
      <w:r>
        <w:t>t</w:t>
      </w:r>
      <w:r w:rsidRPr="00116DBF">
        <w:t>vorba újedišť – dochází k lokálnímu zvýšení úživnosti a k </w:t>
      </w:r>
      <w:proofErr w:type="spellStart"/>
      <w:r w:rsidRPr="00116DBF">
        <w:t>ruderalizaci</w:t>
      </w:r>
      <w:proofErr w:type="spellEnd"/>
      <w:r w:rsidRPr="00116DBF">
        <w:t xml:space="preserve"> </w:t>
      </w:r>
      <w:proofErr w:type="spellStart"/>
      <w:r w:rsidRPr="00116DBF">
        <w:t>mikrostanoviště</w:t>
      </w:r>
      <w:proofErr w:type="spellEnd"/>
      <w:r w:rsidRPr="00116DBF">
        <w:t>, které se stává zdrojem diaspor ruderálních druhů pro okolní porosty.</w:t>
      </w:r>
    </w:p>
    <w:p w14:paraId="522159CC" w14:textId="77777777" w:rsidR="00530343" w:rsidRPr="00116DBF" w:rsidRDefault="00000000" w:rsidP="00E6527F">
      <w:pPr>
        <w:keepNext/>
        <w:keepLines/>
        <w:widowControl/>
        <w:spacing w:before="240"/>
      </w:pPr>
      <w:r w:rsidRPr="00116DBF">
        <w:lastRenderedPageBreak/>
        <w:t xml:space="preserve">Jiné činnosti využívání území ovlivňující stav ekosystému: </w:t>
      </w:r>
    </w:p>
    <w:p w14:paraId="647ECEE2" w14:textId="77777777" w:rsidR="00530343" w:rsidRPr="00116DBF" w:rsidRDefault="00000000" w:rsidP="00E6527F">
      <w:pPr>
        <w:keepNext/>
        <w:keepLines/>
        <w:widowControl/>
        <w:rPr>
          <w:i/>
        </w:rPr>
      </w:pPr>
      <w:r w:rsidRPr="00116DBF">
        <w:rPr>
          <w:i/>
        </w:rPr>
        <w:t>Pozitivní vlivy:</w:t>
      </w:r>
    </w:p>
    <w:p w14:paraId="6FD3A3E4" w14:textId="77777777" w:rsidR="00530343" w:rsidRPr="00DA7E9D" w:rsidRDefault="00000000" w:rsidP="00F65104">
      <w:pPr>
        <w:pStyle w:val="Odstavecseseznamem"/>
        <w:numPr>
          <w:ilvl w:val="0"/>
          <w:numId w:val="24"/>
        </w:numPr>
        <w:rPr>
          <w:i/>
        </w:rPr>
      </w:pPr>
      <w:r>
        <w:t>r</w:t>
      </w:r>
      <w:r w:rsidRPr="00116DBF">
        <w:t xml:space="preserve">evitalizace a </w:t>
      </w:r>
      <w:proofErr w:type="spellStart"/>
      <w:r w:rsidRPr="00116DBF">
        <w:t>renaturace</w:t>
      </w:r>
      <w:proofErr w:type="spellEnd"/>
      <w:r w:rsidRPr="00116DBF">
        <w:t xml:space="preserve"> vodních toků – obnovují se navazující mokřadní biotopy a jejich struktura a funkce.</w:t>
      </w:r>
    </w:p>
    <w:p w14:paraId="25436255" w14:textId="77777777" w:rsidR="00530343" w:rsidRPr="00116DBF" w:rsidRDefault="00000000" w:rsidP="00DA7E9D">
      <w:pPr>
        <w:spacing w:before="240"/>
        <w:rPr>
          <w:i/>
        </w:rPr>
      </w:pPr>
      <w:r w:rsidRPr="00116DBF">
        <w:rPr>
          <w:i/>
        </w:rPr>
        <w:t>Negativní vlivy:</w:t>
      </w:r>
    </w:p>
    <w:p w14:paraId="25201E23" w14:textId="77777777" w:rsidR="00530343" w:rsidRPr="00116DBF" w:rsidRDefault="00000000" w:rsidP="00F65104">
      <w:pPr>
        <w:pStyle w:val="Odstavecseseznamem"/>
        <w:numPr>
          <w:ilvl w:val="0"/>
          <w:numId w:val="24"/>
        </w:numPr>
      </w:pPr>
      <w:r>
        <w:t>p</w:t>
      </w:r>
      <w:r w:rsidRPr="00116DBF">
        <w:t xml:space="preserve">ěší turistika a sportovní aktivity – poškozování vegetace sešlapem a </w:t>
      </w:r>
      <w:proofErr w:type="spellStart"/>
      <w:r w:rsidRPr="00116DBF">
        <w:t>ruderalizace</w:t>
      </w:r>
      <w:proofErr w:type="spellEnd"/>
      <w:r w:rsidRPr="00116DBF">
        <w:t xml:space="preserve"> porostů, rušení živočichů (např. NPR </w:t>
      </w:r>
      <w:proofErr w:type="spellStart"/>
      <w:r w:rsidRPr="00116DBF">
        <w:t>Bukačka</w:t>
      </w:r>
      <w:proofErr w:type="spellEnd"/>
      <w:r w:rsidRPr="00116DBF">
        <w:t>, PR Hraniční louka, PR Jelení lázeň, P</w:t>
      </w:r>
      <w:r>
        <w:t xml:space="preserve">P U Kunštátské kaple, </w:t>
      </w:r>
      <w:proofErr w:type="spellStart"/>
      <w:r>
        <w:t>Šerlich</w:t>
      </w:r>
      <w:proofErr w:type="spellEnd"/>
      <w:r>
        <w:t>);</w:t>
      </w:r>
    </w:p>
    <w:p w14:paraId="5C30F496" w14:textId="77777777" w:rsidR="00530343" w:rsidRPr="00116DBF" w:rsidRDefault="00000000" w:rsidP="00F65104">
      <w:pPr>
        <w:pStyle w:val="Odstavecseseznamem"/>
        <w:numPr>
          <w:ilvl w:val="0"/>
          <w:numId w:val="24"/>
        </w:numPr>
        <w:spacing w:before="60"/>
        <w:ind w:left="714" w:hanging="357"/>
      </w:pPr>
      <w:r>
        <w:t>v</w:t>
      </w:r>
      <w:r w:rsidRPr="00116DBF">
        <w:t>ýstavba a rekreační využití – dochází k zavážení podmáčených částí pozemků a niv, snižuje se rozsah ekosystému v území (nap</w:t>
      </w:r>
      <w:r>
        <w:t xml:space="preserve">ř. Olešnice v O. h., </w:t>
      </w:r>
      <w:proofErr w:type="spellStart"/>
      <w:r>
        <w:t>Zaorlicko</w:t>
      </w:r>
      <w:proofErr w:type="spellEnd"/>
      <w:r>
        <w:t>);</w:t>
      </w:r>
    </w:p>
    <w:p w14:paraId="5D241075" w14:textId="77777777" w:rsidR="00530343" w:rsidRPr="00116DBF" w:rsidRDefault="00000000" w:rsidP="00F65104">
      <w:pPr>
        <w:pStyle w:val="Odstavecseseznamem"/>
        <w:numPr>
          <w:ilvl w:val="0"/>
          <w:numId w:val="24"/>
        </w:numPr>
        <w:spacing w:before="60"/>
        <w:ind w:left="714" w:hanging="357"/>
      </w:pPr>
      <w:r>
        <w:t>o</w:t>
      </w:r>
      <w:r w:rsidRPr="00116DBF">
        <w:t xml:space="preserve">dvodňování, meliorace – dochází k zániku biotopů, případně k narušení struktury a funkce ekosystému a změně druhového složení (např. Kout, Olešnice v O. h., </w:t>
      </w:r>
      <w:proofErr w:type="spellStart"/>
      <w:r w:rsidRPr="00116DBF">
        <w:t>Zaorlicko</w:t>
      </w:r>
      <w:proofErr w:type="spellEnd"/>
      <w:r w:rsidRPr="00116DBF">
        <w:t>).</w:t>
      </w:r>
    </w:p>
    <w:p w14:paraId="4B983CE8" w14:textId="77777777" w:rsidR="00530343" w:rsidRPr="00116DBF" w:rsidRDefault="00000000" w:rsidP="00DA7E9D">
      <w:pPr>
        <w:spacing w:before="240"/>
      </w:pPr>
      <w:r w:rsidRPr="00116DBF">
        <w:t xml:space="preserve">Přírodní činitelé ovlivňující stav ekosystému: </w:t>
      </w:r>
    </w:p>
    <w:p w14:paraId="2A657968" w14:textId="77777777" w:rsidR="00530343" w:rsidRPr="00116DBF" w:rsidRDefault="00000000" w:rsidP="00530343">
      <w:pPr>
        <w:rPr>
          <w:i/>
        </w:rPr>
      </w:pPr>
      <w:r w:rsidRPr="00116DBF">
        <w:rPr>
          <w:i/>
        </w:rPr>
        <w:t>Negativní vlivy:</w:t>
      </w:r>
    </w:p>
    <w:p w14:paraId="11EF5E8E" w14:textId="77777777" w:rsidR="00530343" w:rsidRPr="00116DBF" w:rsidRDefault="00000000" w:rsidP="00F65104">
      <w:pPr>
        <w:pStyle w:val="Odstavecseseznamem"/>
        <w:numPr>
          <w:ilvl w:val="0"/>
          <w:numId w:val="25"/>
        </w:numPr>
      </w:pPr>
      <w:r>
        <w:t>z</w:t>
      </w:r>
      <w:r w:rsidRPr="00116DBF">
        <w:t xml:space="preserve">měna klimatu – nárůst teplot a změna srážkového režimu, sucho může vést k zásadním změnám vodního režimu lokalit a v </w:t>
      </w:r>
      <w:r>
        <w:t>druhové skladbě lučních porostů;</w:t>
      </w:r>
    </w:p>
    <w:p w14:paraId="270B23E9" w14:textId="77777777" w:rsidR="00530343" w:rsidRPr="00116DBF" w:rsidRDefault="00000000" w:rsidP="00F65104">
      <w:pPr>
        <w:pStyle w:val="Odstavecseseznamem"/>
        <w:numPr>
          <w:ilvl w:val="0"/>
          <w:numId w:val="25"/>
        </w:numPr>
        <w:spacing w:before="60"/>
        <w:ind w:left="714" w:hanging="357"/>
      </w:pPr>
      <w:r>
        <w:t>s</w:t>
      </w:r>
      <w:r w:rsidRPr="00116DBF">
        <w:t xml:space="preserve">ukcese, zarůstání – dochází k degradaci společenstva, změně druhového složení, zarůstání </w:t>
      </w:r>
      <w:r>
        <w:t>dřevinami a zániku společenstva;</w:t>
      </w:r>
    </w:p>
    <w:p w14:paraId="716D6F91" w14:textId="77777777" w:rsidR="00530343" w:rsidRPr="00116DBF" w:rsidRDefault="00000000" w:rsidP="00F65104">
      <w:pPr>
        <w:pStyle w:val="Odstavecseseznamem"/>
        <w:numPr>
          <w:ilvl w:val="0"/>
          <w:numId w:val="25"/>
        </w:numPr>
        <w:spacing w:before="60"/>
        <w:ind w:left="714" w:hanging="357"/>
      </w:pPr>
      <w:r>
        <w:t>e</w:t>
      </w:r>
      <w:r w:rsidRPr="00116DBF">
        <w:t>xpanzivní a invazní druhy – dochází ke změně druhového složení a degradaci společenstva (skřípina lesní, třtina křovištní).</w:t>
      </w:r>
    </w:p>
    <w:p w14:paraId="0E5E0A49" w14:textId="77777777" w:rsidR="00530343" w:rsidRPr="0030745E" w:rsidRDefault="00000000" w:rsidP="0030745E">
      <w:pPr>
        <w:spacing w:before="240"/>
        <w:rPr>
          <w:rFonts w:cstheme="minorHAnsi"/>
          <w:b/>
        </w:rPr>
      </w:pPr>
      <w:r w:rsidRPr="0030745E">
        <w:rPr>
          <w:rFonts w:cstheme="minorHAnsi"/>
          <w:b/>
        </w:rPr>
        <w:t>E</w:t>
      </w:r>
      <w:r w:rsidRPr="0030745E">
        <w:rPr>
          <w:rFonts w:cstheme="minorHAnsi"/>
          <w:b/>
          <w:vertAlign w:val="subscript"/>
        </w:rPr>
        <w:t>5</w:t>
      </w:r>
      <w:r w:rsidRPr="0030745E">
        <w:rPr>
          <w:rFonts w:cstheme="minorHAnsi"/>
          <w:b/>
        </w:rPr>
        <w:t xml:space="preserve"> Vodní toky s přirozeným hydrologickým režimem a přirozenou morfologií jejich koryta, s funkční údolní nivou, olšiny a potoční luhy </w:t>
      </w:r>
    </w:p>
    <w:p w14:paraId="48BD48B1" w14:textId="77777777" w:rsidR="00530343" w:rsidRPr="0030745E" w:rsidRDefault="00000000" w:rsidP="00530343">
      <w:pPr>
        <w:rPr>
          <w:rFonts w:cstheme="minorHAnsi"/>
          <w:u w:val="single"/>
        </w:rPr>
      </w:pPr>
      <w:r w:rsidRPr="0030745E">
        <w:rPr>
          <w:rFonts w:cstheme="minorHAnsi"/>
          <w:u w:val="single"/>
        </w:rPr>
        <w:t>Cílový stav:</w:t>
      </w:r>
    </w:p>
    <w:p w14:paraId="209A94A8" w14:textId="77777777" w:rsidR="00530343" w:rsidRPr="00581E81" w:rsidRDefault="00000000" w:rsidP="00530343">
      <w:pPr>
        <w:rPr>
          <w:rFonts w:cstheme="minorHAnsi"/>
        </w:rPr>
      </w:pPr>
      <w:r w:rsidRPr="00581E81">
        <w:rPr>
          <w:rFonts w:cstheme="minorHAnsi"/>
        </w:rPr>
        <w:t>Čisté vodoteče v přirozených nebo přírodě blízkých tocích s přirozenou diverzitou rostlin</w:t>
      </w:r>
      <w:r>
        <w:rPr>
          <w:rFonts w:cstheme="minorHAnsi"/>
        </w:rPr>
        <w:t xml:space="preserve"> </w:t>
      </w:r>
      <w:r w:rsidRPr="00581E81">
        <w:rPr>
          <w:rFonts w:cstheme="minorHAnsi"/>
        </w:rPr>
        <w:t>a živočichů ve vodě, na březích a v údolních nivách. Většina vodotečí má charakter horských</w:t>
      </w:r>
      <w:r>
        <w:rPr>
          <w:rFonts w:cstheme="minorHAnsi"/>
        </w:rPr>
        <w:t xml:space="preserve"> </w:t>
      </w:r>
      <w:r w:rsidRPr="00581E81">
        <w:rPr>
          <w:rFonts w:cstheme="minorHAnsi"/>
        </w:rPr>
        <w:t>bystřin a</w:t>
      </w:r>
      <w:r>
        <w:rPr>
          <w:rFonts w:cstheme="minorHAnsi"/>
        </w:rPr>
        <w:t xml:space="preserve"> </w:t>
      </w:r>
      <w:r w:rsidRPr="00581E81">
        <w:rPr>
          <w:rFonts w:cstheme="minorHAnsi"/>
        </w:rPr>
        <w:t>podhorských toků pstruhového pásma, tomu odpovídá</w:t>
      </w:r>
      <w:r>
        <w:rPr>
          <w:rFonts w:cstheme="minorHAnsi"/>
        </w:rPr>
        <w:t xml:space="preserve"> </w:t>
      </w:r>
      <w:r w:rsidRPr="00581E81">
        <w:rPr>
          <w:rFonts w:cstheme="minorHAnsi"/>
        </w:rPr>
        <w:t>diverzita rostlin</w:t>
      </w:r>
      <w:r>
        <w:rPr>
          <w:rFonts w:cstheme="minorHAnsi"/>
        </w:rPr>
        <w:t xml:space="preserve"> </w:t>
      </w:r>
      <w:r w:rsidRPr="00581E81">
        <w:rPr>
          <w:rFonts w:cstheme="minorHAnsi"/>
        </w:rPr>
        <w:t>a živočichů. Ichtyofauna je zastoupena pstruhem obecným potočním</w:t>
      </w:r>
      <w:r>
        <w:rPr>
          <w:rFonts w:cstheme="minorHAnsi"/>
        </w:rPr>
        <w:t xml:space="preserve"> </w:t>
      </w:r>
      <w:r w:rsidRPr="00581E81">
        <w:rPr>
          <w:rFonts w:cstheme="minorHAnsi"/>
        </w:rPr>
        <w:t>(</w:t>
      </w:r>
      <w:r w:rsidRPr="00581E81">
        <w:rPr>
          <w:rFonts w:cstheme="minorHAnsi"/>
          <w:i/>
          <w:iCs/>
        </w:rPr>
        <w:t xml:space="preserve">Salmo </w:t>
      </w:r>
      <w:proofErr w:type="spellStart"/>
      <w:r w:rsidRPr="00581E81">
        <w:rPr>
          <w:rFonts w:cstheme="minorHAnsi"/>
          <w:i/>
          <w:iCs/>
        </w:rPr>
        <w:t>trutta</w:t>
      </w:r>
      <w:proofErr w:type="spellEnd"/>
      <w:r w:rsidRPr="00581E81">
        <w:rPr>
          <w:rFonts w:cstheme="minorHAnsi"/>
          <w:i/>
          <w:iCs/>
        </w:rPr>
        <w:t xml:space="preserve"> </w:t>
      </w:r>
      <w:r w:rsidRPr="005F4648">
        <w:rPr>
          <w:rFonts w:cstheme="minorHAnsi"/>
        </w:rPr>
        <w:t>m.</w:t>
      </w:r>
      <w:r w:rsidRPr="00581E81">
        <w:rPr>
          <w:rFonts w:cstheme="minorHAnsi"/>
          <w:i/>
        </w:rPr>
        <w:t xml:space="preserve"> </w:t>
      </w:r>
      <w:proofErr w:type="spellStart"/>
      <w:r w:rsidRPr="00581E81">
        <w:rPr>
          <w:rFonts w:cstheme="minorHAnsi"/>
          <w:i/>
          <w:iCs/>
        </w:rPr>
        <w:t>fario</w:t>
      </w:r>
      <w:proofErr w:type="spellEnd"/>
      <w:r w:rsidRPr="00581E81">
        <w:rPr>
          <w:rFonts w:cstheme="minorHAnsi"/>
        </w:rPr>
        <w:t>)</w:t>
      </w:r>
      <w:r w:rsidRPr="00581E81">
        <w:rPr>
          <w:rFonts w:cstheme="minorHAnsi"/>
          <w:iCs/>
        </w:rPr>
        <w:t>,</w:t>
      </w:r>
      <w:r>
        <w:rPr>
          <w:rFonts w:cstheme="minorHAnsi"/>
          <w:iCs/>
        </w:rPr>
        <w:t xml:space="preserve"> </w:t>
      </w:r>
      <w:r w:rsidRPr="00581E81">
        <w:rPr>
          <w:rFonts w:cstheme="minorHAnsi"/>
        </w:rPr>
        <w:t>vrankou obecnou (</w:t>
      </w:r>
      <w:proofErr w:type="spellStart"/>
      <w:r w:rsidRPr="00581E81">
        <w:rPr>
          <w:rFonts w:cstheme="minorHAnsi"/>
          <w:i/>
          <w:iCs/>
        </w:rPr>
        <w:t>Cottus</w:t>
      </w:r>
      <w:proofErr w:type="spellEnd"/>
      <w:r w:rsidRPr="00581E81">
        <w:rPr>
          <w:rFonts w:cstheme="minorHAnsi"/>
          <w:i/>
          <w:iCs/>
        </w:rPr>
        <w:t xml:space="preserve"> </w:t>
      </w:r>
      <w:proofErr w:type="spellStart"/>
      <w:r w:rsidRPr="00581E81">
        <w:rPr>
          <w:rFonts w:cstheme="minorHAnsi"/>
          <w:i/>
          <w:iCs/>
        </w:rPr>
        <w:t>gobio</w:t>
      </w:r>
      <w:proofErr w:type="spellEnd"/>
      <w:r w:rsidRPr="00581E81">
        <w:rPr>
          <w:rFonts w:cstheme="minorHAnsi"/>
        </w:rPr>
        <w:t>)</w:t>
      </w:r>
      <w:r w:rsidRPr="00581E81">
        <w:rPr>
          <w:rFonts w:cstheme="minorHAnsi"/>
          <w:iCs/>
        </w:rPr>
        <w:t>,</w:t>
      </w:r>
      <w:r>
        <w:rPr>
          <w:rFonts w:cstheme="minorHAnsi"/>
          <w:iCs/>
        </w:rPr>
        <w:t xml:space="preserve"> </w:t>
      </w:r>
      <w:r w:rsidRPr="00581E81">
        <w:rPr>
          <w:rFonts w:cstheme="minorHAnsi"/>
        </w:rPr>
        <w:t>střevlí potoční (</w:t>
      </w:r>
      <w:proofErr w:type="spellStart"/>
      <w:r w:rsidRPr="00581E81">
        <w:rPr>
          <w:rFonts w:cstheme="minorHAnsi"/>
          <w:i/>
          <w:iCs/>
        </w:rPr>
        <w:t>Phoxinus</w:t>
      </w:r>
      <w:proofErr w:type="spellEnd"/>
      <w:r w:rsidRPr="00581E81">
        <w:rPr>
          <w:rFonts w:cstheme="minorHAnsi"/>
          <w:i/>
          <w:iCs/>
        </w:rPr>
        <w:t xml:space="preserve"> </w:t>
      </w:r>
      <w:proofErr w:type="spellStart"/>
      <w:r w:rsidRPr="00581E81">
        <w:rPr>
          <w:rFonts w:cstheme="minorHAnsi"/>
          <w:i/>
          <w:iCs/>
        </w:rPr>
        <w:t>phoxinus</w:t>
      </w:r>
      <w:proofErr w:type="spellEnd"/>
      <w:r w:rsidRPr="00581E81">
        <w:rPr>
          <w:rFonts w:cstheme="minorHAnsi"/>
        </w:rPr>
        <w:t>),</w:t>
      </w:r>
      <w:r>
        <w:rPr>
          <w:rFonts w:cstheme="minorHAnsi"/>
        </w:rPr>
        <w:t xml:space="preserve"> </w:t>
      </w:r>
      <w:r w:rsidRPr="00581E81">
        <w:rPr>
          <w:rFonts w:cstheme="minorHAnsi"/>
        </w:rPr>
        <w:t>mihulí potoční (</w:t>
      </w:r>
      <w:proofErr w:type="spellStart"/>
      <w:r w:rsidRPr="00581E81">
        <w:rPr>
          <w:rFonts w:cstheme="minorHAnsi"/>
          <w:i/>
          <w:iCs/>
        </w:rPr>
        <w:t>Lampetra</w:t>
      </w:r>
      <w:proofErr w:type="spellEnd"/>
      <w:r w:rsidRPr="00581E81">
        <w:rPr>
          <w:rFonts w:cstheme="minorHAnsi"/>
          <w:i/>
          <w:iCs/>
        </w:rPr>
        <w:t xml:space="preserve"> </w:t>
      </w:r>
      <w:proofErr w:type="spellStart"/>
      <w:r w:rsidRPr="00581E81">
        <w:rPr>
          <w:rFonts w:cstheme="minorHAnsi"/>
          <w:i/>
          <w:iCs/>
        </w:rPr>
        <w:t>planeri</w:t>
      </w:r>
      <w:proofErr w:type="spellEnd"/>
      <w:r w:rsidRPr="00581E81">
        <w:rPr>
          <w:rFonts w:cstheme="minorHAnsi"/>
        </w:rPr>
        <w:t>), níže po toku pak také lipanem podhorním (</w:t>
      </w:r>
      <w:proofErr w:type="spellStart"/>
      <w:r w:rsidRPr="00581E81">
        <w:rPr>
          <w:rFonts w:cstheme="minorHAnsi"/>
          <w:i/>
          <w:iCs/>
        </w:rPr>
        <w:t>Thymallus</w:t>
      </w:r>
      <w:proofErr w:type="spellEnd"/>
      <w:r w:rsidRPr="00581E81">
        <w:rPr>
          <w:rFonts w:cstheme="minorHAnsi"/>
          <w:i/>
          <w:iCs/>
        </w:rPr>
        <w:t xml:space="preserve"> </w:t>
      </w:r>
      <w:proofErr w:type="spellStart"/>
      <w:r w:rsidRPr="00581E81">
        <w:rPr>
          <w:rFonts w:cstheme="minorHAnsi"/>
          <w:i/>
          <w:iCs/>
        </w:rPr>
        <w:t>thymallus</w:t>
      </w:r>
      <w:proofErr w:type="spellEnd"/>
      <w:r w:rsidRPr="00581E81">
        <w:rPr>
          <w:rFonts w:cstheme="minorHAnsi"/>
        </w:rPr>
        <w:t>) a mřenkou mramorovanou (</w:t>
      </w:r>
      <w:proofErr w:type="spellStart"/>
      <w:r w:rsidRPr="00581E81">
        <w:rPr>
          <w:rFonts w:cstheme="minorHAnsi"/>
          <w:i/>
          <w:iCs/>
        </w:rPr>
        <w:t>Barbatula</w:t>
      </w:r>
      <w:proofErr w:type="spellEnd"/>
      <w:r w:rsidRPr="00581E81">
        <w:rPr>
          <w:rFonts w:cstheme="minorHAnsi"/>
          <w:i/>
          <w:iCs/>
        </w:rPr>
        <w:t xml:space="preserve"> </w:t>
      </w:r>
      <w:proofErr w:type="spellStart"/>
      <w:r w:rsidRPr="00581E81">
        <w:rPr>
          <w:rFonts w:cstheme="minorHAnsi"/>
          <w:i/>
          <w:iCs/>
        </w:rPr>
        <w:t>barbatula</w:t>
      </w:r>
      <w:proofErr w:type="spellEnd"/>
      <w:r w:rsidRPr="00581E81">
        <w:rPr>
          <w:rFonts w:cstheme="minorHAnsi"/>
        </w:rPr>
        <w:t>)</w:t>
      </w:r>
      <w:r w:rsidRPr="00581E81">
        <w:rPr>
          <w:rFonts w:cstheme="minorHAnsi"/>
          <w:i/>
          <w:iCs/>
        </w:rPr>
        <w:t>.</w:t>
      </w:r>
      <w:r>
        <w:rPr>
          <w:rFonts w:cstheme="minorHAnsi"/>
          <w:i/>
          <w:iCs/>
        </w:rPr>
        <w:t xml:space="preserve"> </w:t>
      </w:r>
      <w:r w:rsidRPr="00581E81">
        <w:rPr>
          <w:rFonts w:cstheme="minorHAnsi"/>
        </w:rPr>
        <w:t>Z dalších významných druhů živočichů se do vodních toků vrací rak říční (</w:t>
      </w:r>
      <w:proofErr w:type="spellStart"/>
      <w:r w:rsidRPr="00581E81">
        <w:rPr>
          <w:rFonts w:cstheme="minorHAnsi"/>
          <w:i/>
          <w:iCs/>
        </w:rPr>
        <w:t>Astacus</w:t>
      </w:r>
      <w:proofErr w:type="spellEnd"/>
      <w:r w:rsidRPr="00581E81">
        <w:rPr>
          <w:rFonts w:cstheme="minorHAnsi"/>
          <w:i/>
          <w:iCs/>
        </w:rPr>
        <w:t xml:space="preserve"> </w:t>
      </w:r>
      <w:proofErr w:type="spellStart"/>
      <w:r w:rsidRPr="00581E81">
        <w:rPr>
          <w:rFonts w:cstheme="minorHAnsi"/>
          <w:i/>
          <w:iCs/>
        </w:rPr>
        <w:t>astacus</w:t>
      </w:r>
      <w:proofErr w:type="spellEnd"/>
      <w:r w:rsidRPr="00581E81">
        <w:rPr>
          <w:rFonts w:cstheme="minorHAnsi"/>
        </w:rPr>
        <w:t>) nebo bobr evropský (</w:t>
      </w:r>
      <w:r w:rsidRPr="00581E81">
        <w:rPr>
          <w:rFonts w:cstheme="minorHAnsi"/>
          <w:i/>
        </w:rPr>
        <w:t xml:space="preserve">Castor </w:t>
      </w:r>
      <w:proofErr w:type="spellStart"/>
      <w:r w:rsidRPr="00581E81">
        <w:rPr>
          <w:rFonts w:cstheme="minorHAnsi"/>
          <w:i/>
        </w:rPr>
        <w:t>fiber</w:t>
      </w:r>
      <w:proofErr w:type="spellEnd"/>
      <w:r>
        <w:rPr>
          <w:rFonts w:cstheme="minorHAnsi"/>
        </w:rPr>
        <w:t>)</w:t>
      </w:r>
      <w:r w:rsidRPr="00581E81">
        <w:rPr>
          <w:rFonts w:cstheme="minorHAnsi"/>
        </w:rPr>
        <w:t>, a stabilní prosperující populace tvoří vydra říční</w:t>
      </w:r>
      <w:r>
        <w:rPr>
          <w:rFonts w:cstheme="minorHAnsi"/>
        </w:rPr>
        <w:t xml:space="preserve"> </w:t>
      </w:r>
      <w:r w:rsidRPr="00581E81">
        <w:rPr>
          <w:rFonts w:cstheme="minorHAnsi"/>
        </w:rPr>
        <w:t>(</w:t>
      </w:r>
      <w:proofErr w:type="spellStart"/>
      <w:r w:rsidRPr="00581E81">
        <w:rPr>
          <w:rFonts w:cstheme="minorHAnsi"/>
          <w:i/>
          <w:iCs/>
        </w:rPr>
        <w:t>Lutra</w:t>
      </w:r>
      <w:proofErr w:type="spellEnd"/>
      <w:r w:rsidRPr="00581E81">
        <w:rPr>
          <w:rFonts w:cstheme="minorHAnsi"/>
          <w:i/>
          <w:iCs/>
        </w:rPr>
        <w:t xml:space="preserve"> </w:t>
      </w:r>
      <w:proofErr w:type="spellStart"/>
      <w:r w:rsidRPr="00581E81">
        <w:rPr>
          <w:rFonts w:cstheme="minorHAnsi"/>
          <w:i/>
          <w:iCs/>
        </w:rPr>
        <w:t>lutra</w:t>
      </w:r>
      <w:proofErr w:type="spellEnd"/>
      <w:r w:rsidRPr="00581E81">
        <w:rPr>
          <w:rFonts w:cstheme="minorHAnsi"/>
        </w:rPr>
        <w:t>), ledňáček říční (</w:t>
      </w:r>
      <w:proofErr w:type="spellStart"/>
      <w:r w:rsidRPr="00581E81">
        <w:rPr>
          <w:rFonts w:cstheme="minorHAnsi"/>
          <w:i/>
          <w:iCs/>
        </w:rPr>
        <w:t>Alcedo</w:t>
      </w:r>
      <w:proofErr w:type="spellEnd"/>
      <w:r w:rsidRPr="00581E81">
        <w:rPr>
          <w:rFonts w:cstheme="minorHAnsi"/>
          <w:i/>
          <w:iCs/>
        </w:rPr>
        <w:t xml:space="preserve"> </w:t>
      </w:r>
      <w:proofErr w:type="spellStart"/>
      <w:r w:rsidRPr="00581E81">
        <w:rPr>
          <w:rFonts w:cstheme="minorHAnsi"/>
          <w:i/>
          <w:iCs/>
        </w:rPr>
        <w:t>atthis</w:t>
      </w:r>
      <w:proofErr w:type="spellEnd"/>
      <w:r w:rsidRPr="00581E81">
        <w:rPr>
          <w:rFonts w:cstheme="minorHAnsi"/>
        </w:rPr>
        <w:t>), skorec vodní (</w:t>
      </w:r>
      <w:proofErr w:type="spellStart"/>
      <w:r w:rsidRPr="00581E81">
        <w:rPr>
          <w:rFonts w:cstheme="minorHAnsi"/>
          <w:i/>
          <w:iCs/>
        </w:rPr>
        <w:t>Cinclus</w:t>
      </w:r>
      <w:proofErr w:type="spellEnd"/>
      <w:r w:rsidRPr="00581E81">
        <w:rPr>
          <w:rFonts w:cstheme="minorHAnsi"/>
          <w:i/>
          <w:iCs/>
        </w:rPr>
        <w:t xml:space="preserve"> </w:t>
      </w:r>
      <w:proofErr w:type="spellStart"/>
      <w:r w:rsidRPr="00581E81">
        <w:rPr>
          <w:rFonts w:cstheme="minorHAnsi"/>
          <w:i/>
          <w:iCs/>
        </w:rPr>
        <w:t>cinclus</w:t>
      </w:r>
      <w:proofErr w:type="spellEnd"/>
      <w:r w:rsidRPr="00581E81">
        <w:rPr>
          <w:rFonts w:cstheme="minorHAnsi"/>
        </w:rPr>
        <w:t>) nebo konipas horský (</w:t>
      </w:r>
      <w:proofErr w:type="spellStart"/>
      <w:r w:rsidRPr="00581E81">
        <w:rPr>
          <w:rFonts w:cstheme="minorHAnsi"/>
          <w:i/>
          <w:iCs/>
        </w:rPr>
        <w:t>Motacilla</w:t>
      </w:r>
      <w:proofErr w:type="spellEnd"/>
      <w:r w:rsidRPr="00581E81">
        <w:rPr>
          <w:rFonts w:cstheme="minorHAnsi"/>
          <w:i/>
          <w:iCs/>
        </w:rPr>
        <w:t xml:space="preserve"> </w:t>
      </w:r>
      <w:proofErr w:type="spellStart"/>
      <w:r w:rsidRPr="00581E81">
        <w:rPr>
          <w:rFonts w:cstheme="minorHAnsi"/>
          <w:i/>
          <w:iCs/>
        </w:rPr>
        <w:t>cinerea</w:t>
      </w:r>
      <w:proofErr w:type="spellEnd"/>
      <w:r w:rsidRPr="00581E81">
        <w:rPr>
          <w:rFonts w:cstheme="minorHAnsi"/>
        </w:rPr>
        <w:t>). V nivách toků v mokřadních lokalitách hnízdí jeřáb popelavý (</w:t>
      </w:r>
      <w:r w:rsidRPr="00581E81">
        <w:rPr>
          <w:rFonts w:cstheme="minorHAnsi"/>
          <w:i/>
        </w:rPr>
        <w:t xml:space="preserve">Grus </w:t>
      </w:r>
      <w:proofErr w:type="spellStart"/>
      <w:r w:rsidRPr="00581E81">
        <w:rPr>
          <w:rFonts w:cstheme="minorHAnsi"/>
          <w:i/>
        </w:rPr>
        <w:t>grus</w:t>
      </w:r>
      <w:proofErr w:type="spellEnd"/>
      <w:r w:rsidRPr="00581E81">
        <w:rPr>
          <w:rFonts w:cstheme="minorHAnsi"/>
        </w:rPr>
        <w:t>) a bekasina otavní (</w:t>
      </w:r>
      <w:proofErr w:type="spellStart"/>
      <w:r w:rsidRPr="00581E81">
        <w:rPr>
          <w:rFonts w:cstheme="minorHAnsi"/>
          <w:i/>
        </w:rPr>
        <w:t>Gallinago</w:t>
      </w:r>
      <w:proofErr w:type="spellEnd"/>
      <w:r w:rsidRPr="00581E81">
        <w:rPr>
          <w:rFonts w:cstheme="minorHAnsi"/>
          <w:i/>
        </w:rPr>
        <w:t xml:space="preserve"> </w:t>
      </w:r>
      <w:proofErr w:type="spellStart"/>
      <w:r w:rsidRPr="00581E81">
        <w:rPr>
          <w:rFonts w:cstheme="minorHAnsi"/>
          <w:i/>
        </w:rPr>
        <w:t>gallinago</w:t>
      </w:r>
      <w:proofErr w:type="spellEnd"/>
      <w:r w:rsidRPr="00581E81">
        <w:rPr>
          <w:rFonts w:cstheme="minorHAnsi"/>
        </w:rPr>
        <w:t>). Území je bez výskytu nepůvodních druhů živočichů, zejména nepůvodních raků, střevličky východní</w:t>
      </w:r>
      <w:r>
        <w:rPr>
          <w:rFonts w:cstheme="minorHAnsi"/>
        </w:rPr>
        <w:t xml:space="preserve"> </w:t>
      </w:r>
      <w:r w:rsidRPr="00581E81">
        <w:rPr>
          <w:rFonts w:cstheme="minorHAnsi"/>
        </w:rPr>
        <w:t>(</w:t>
      </w:r>
      <w:proofErr w:type="spellStart"/>
      <w:r w:rsidRPr="00581E81">
        <w:rPr>
          <w:rFonts w:cstheme="minorHAnsi"/>
          <w:i/>
          <w:iCs/>
        </w:rPr>
        <w:t>Pseudorasbora</w:t>
      </w:r>
      <w:proofErr w:type="spellEnd"/>
      <w:r w:rsidRPr="00581E81">
        <w:rPr>
          <w:rFonts w:cstheme="minorHAnsi"/>
          <w:i/>
          <w:iCs/>
        </w:rPr>
        <w:t xml:space="preserve"> </w:t>
      </w:r>
      <w:proofErr w:type="spellStart"/>
      <w:r w:rsidRPr="00581E81">
        <w:rPr>
          <w:rFonts w:cstheme="minorHAnsi"/>
          <w:i/>
          <w:iCs/>
        </w:rPr>
        <w:t>parva</w:t>
      </w:r>
      <w:proofErr w:type="spellEnd"/>
      <w:r w:rsidRPr="00581E81">
        <w:rPr>
          <w:rFonts w:cstheme="minorHAnsi"/>
        </w:rPr>
        <w:t>), psíků mývalovitých (</w:t>
      </w:r>
      <w:proofErr w:type="spellStart"/>
      <w:r w:rsidRPr="00581E81">
        <w:rPr>
          <w:rFonts w:cstheme="minorHAnsi"/>
          <w:i/>
          <w:iCs/>
        </w:rPr>
        <w:t>Nyctereutes</w:t>
      </w:r>
      <w:proofErr w:type="spellEnd"/>
      <w:r w:rsidRPr="00581E81">
        <w:rPr>
          <w:rFonts w:cstheme="minorHAnsi"/>
          <w:i/>
          <w:iCs/>
        </w:rPr>
        <w:t xml:space="preserve"> </w:t>
      </w:r>
      <w:proofErr w:type="spellStart"/>
      <w:r w:rsidRPr="00581E81">
        <w:rPr>
          <w:rFonts w:cstheme="minorHAnsi"/>
          <w:i/>
          <w:iCs/>
        </w:rPr>
        <w:t>procyonoides</w:t>
      </w:r>
      <w:proofErr w:type="spellEnd"/>
      <w:r w:rsidRPr="00581E81">
        <w:rPr>
          <w:rFonts w:cstheme="minorHAnsi"/>
        </w:rPr>
        <w:t>), mývalů</w:t>
      </w:r>
      <w:r>
        <w:rPr>
          <w:rFonts w:cstheme="minorHAnsi"/>
        </w:rPr>
        <w:t xml:space="preserve"> </w:t>
      </w:r>
      <w:r w:rsidRPr="00581E81">
        <w:rPr>
          <w:rFonts w:cstheme="minorHAnsi"/>
        </w:rPr>
        <w:t>severních (</w:t>
      </w:r>
      <w:proofErr w:type="spellStart"/>
      <w:r w:rsidRPr="00581E81">
        <w:rPr>
          <w:rFonts w:cstheme="minorHAnsi"/>
          <w:i/>
          <w:iCs/>
        </w:rPr>
        <w:t>Procyon</w:t>
      </w:r>
      <w:proofErr w:type="spellEnd"/>
      <w:r w:rsidRPr="00581E81">
        <w:rPr>
          <w:rFonts w:cstheme="minorHAnsi"/>
          <w:i/>
          <w:iCs/>
        </w:rPr>
        <w:t xml:space="preserve"> </w:t>
      </w:r>
      <w:proofErr w:type="spellStart"/>
      <w:r w:rsidRPr="00581E81">
        <w:rPr>
          <w:rFonts w:cstheme="minorHAnsi"/>
          <w:i/>
          <w:iCs/>
        </w:rPr>
        <w:t>lotor</w:t>
      </w:r>
      <w:proofErr w:type="spellEnd"/>
      <w:r w:rsidRPr="00581E81">
        <w:rPr>
          <w:rFonts w:cstheme="minorHAnsi"/>
        </w:rPr>
        <w:t>) a norků amerických (</w:t>
      </w:r>
      <w:proofErr w:type="spellStart"/>
      <w:r w:rsidRPr="00581E81">
        <w:rPr>
          <w:rFonts w:cstheme="minorHAnsi"/>
          <w:i/>
          <w:iCs/>
        </w:rPr>
        <w:t>Neovison</w:t>
      </w:r>
      <w:proofErr w:type="spellEnd"/>
      <w:r w:rsidRPr="00581E81">
        <w:rPr>
          <w:rFonts w:cstheme="minorHAnsi"/>
          <w:i/>
          <w:iCs/>
        </w:rPr>
        <w:t xml:space="preserve"> </w:t>
      </w:r>
      <w:proofErr w:type="spellStart"/>
      <w:r w:rsidRPr="00581E81">
        <w:rPr>
          <w:rFonts w:cstheme="minorHAnsi"/>
          <w:i/>
          <w:iCs/>
        </w:rPr>
        <w:t>vison</w:t>
      </w:r>
      <w:proofErr w:type="spellEnd"/>
      <w:r w:rsidRPr="00581E81">
        <w:rPr>
          <w:rFonts w:cstheme="minorHAnsi"/>
        </w:rPr>
        <w:t>).</w:t>
      </w:r>
    </w:p>
    <w:p w14:paraId="6545A927" w14:textId="77777777" w:rsidR="00530343" w:rsidRPr="00581E81" w:rsidRDefault="00000000" w:rsidP="00530343">
      <w:pPr>
        <w:rPr>
          <w:rFonts w:cstheme="minorHAnsi"/>
        </w:rPr>
      </w:pPr>
      <w:r w:rsidRPr="00581E81">
        <w:rPr>
          <w:rFonts w:cstheme="minorHAnsi"/>
        </w:rPr>
        <w:t xml:space="preserve">Vodoteče jsou doplněny pestrou mozaikou </w:t>
      </w:r>
      <w:r>
        <w:rPr>
          <w:rFonts w:cstheme="minorHAnsi"/>
        </w:rPr>
        <w:t>drobných tůní</w:t>
      </w:r>
      <w:r w:rsidRPr="00581E81">
        <w:rPr>
          <w:rFonts w:cstheme="minorHAnsi"/>
        </w:rPr>
        <w:t xml:space="preserve"> </w:t>
      </w:r>
      <w:r>
        <w:rPr>
          <w:rFonts w:cstheme="minorHAnsi"/>
        </w:rPr>
        <w:t xml:space="preserve">a průtočných malých vodních nádrží </w:t>
      </w:r>
      <w:r w:rsidRPr="00581E81">
        <w:rPr>
          <w:rFonts w:cstheme="minorHAnsi"/>
        </w:rPr>
        <w:t>situovaných ve</w:t>
      </w:r>
      <w:r>
        <w:rPr>
          <w:rFonts w:cstheme="minorHAnsi"/>
        </w:rPr>
        <w:t xml:space="preserve"> </w:t>
      </w:r>
      <w:r w:rsidRPr="00581E81">
        <w:rPr>
          <w:rFonts w:cstheme="minorHAnsi"/>
        </w:rPr>
        <w:t xml:space="preserve">vhodných geomorfologických profilech, odpovídajících krajinnému rázu oblasti. </w:t>
      </w:r>
      <w:r>
        <w:rPr>
          <w:rFonts w:cstheme="minorHAnsi"/>
        </w:rPr>
        <w:t xml:space="preserve">Tyto vodní plošky </w:t>
      </w:r>
      <w:r w:rsidRPr="00581E81">
        <w:rPr>
          <w:rFonts w:cstheme="minorHAnsi"/>
        </w:rPr>
        <w:t xml:space="preserve">jsou od sebe vzdáleny ne více než jednotky km a tvoří tak vzájemně propojenou síť, kde mohou migrovat živočichové. </w:t>
      </w:r>
      <w:r>
        <w:rPr>
          <w:rFonts w:cstheme="minorHAnsi"/>
        </w:rPr>
        <w:t>Tůně</w:t>
      </w:r>
      <w:r w:rsidRPr="00581E81">
        <w:rPr>
          <w:rFonts w:cstheme="minorHAnsi"/>
        </w:rPr>
        <w:t xml:space="preserve"> </w:t>
      </w:r>
      <w:r>
        <w:rPr>
          <w:rFonts w:cstheme="minorHAnsi"/>
        </w:rPr>
        <w:t xml:space="preserve">a malé vodní nádrže </w:t>
      </w:r>
      <w:r w:rsidRPr="00581E81">
        <w:rPr>
          <w:rFonts w:cstheme="minorHAnsi"/>
        </w:rPr>
        <w:t>mají dobře vyvinuté litorální pásmo</w:t>
      </w:r>
      <w:r>
        <w:rPr>
          <w:rFonts w:cstheme="minorHAnsi"/>
        </w:rPr>
        <w:t xml:space="preserve"> </w:t>
      </w:r>
      <w:r w:rsidRPr="00581E81">
        <w:rPr>
          <w:rFonts w:cstheme="minorHAnsi"/>
        </w:rPr>
        <w:t xml:space="preserve">a </w:t>
      </w:r>
      <w:proofErr w:type="spellStart"/>
      <w:r w:rsidRPr="00581E81">
        <w:rPr>
          <w:rFonts w:cstheme="minorHAnsi"/>
        </w:rPr>
        <w:t>makrofytní</w:t>
      </w:r>
      <w:proofErr w:type="spellEnd"/>
      <w:r w:rsidRPr="00581E81">
        <w:rPr>
          <w:rFonts w:cstheme="minorHAnsi"/>
        </w:rPr>
        <w:t xml:space="preserve"> vegetaci na cca 20–30 % vodní plochy, s dostatečnou průhledností vody</w:t>
      </w:r>
      <w:r>
        <w:rPr>
          <w:rFonts w:cstheme="minorHAnsi"/>
        </w:rPr>
        <w:t xml:space="preserve"> </w:t>
      </w:r>
      <w:r w:rsidRPr="00581E81">
        <w:rPr>
          <w:rFonts w:cstheme="minorHAnsi"/>
        </w:rPr>
        <w:t>(minimálně 50 cm) a přítomností zooplanktonu, s hojným výskytem obojživelníků a bezobratlých a hnízděním ptáků,</w:t>
      </w:r>
      <w:r>
        <w:rPr>
          <w:rFonts w:cstheme="minorHAnsi"/>
        </w:rPr>
        <w:t xml:space="preserve"> </w:t>
      </w:r>
      <w:r w:rsidRPr="00581E81">
        <w:rPr>
          <w:rFonts w:cstheme="minorHAnsi"/>
        </w:rPr>
        <w:t>bez invazních a nepůvodních druhů.</w:t>
      </w:r>
      <w:r>
        <w:rPr>
          <w:rFonts w:cstheme="minorHAnsi"/>
        </w:rPr>
        <w:t xml:space="preserve"> </w:t>
      </w:r>
      <w:r w:rsidRPr="00581E81">
        <w:rPr>
          <w:rFonts w:cstheme="minorHAnsi"/>
        </w:rPr>
        <w:t>V oblasti se vyskytují stabilní populace místně významných druhů obojživelníků – čolka horského (</w:t>
      </w:r>
      <w:proofErr w:type="spellStart"/>
      <w:r w:rsidRPr="00581E81">
        <w:rPr>
          <w:rFonts w:cstheme="minorHAnsi"/>
          <w:i/>
        </w:rPr>
        <w:t>Ichthyosaura</w:t>
      </w:r>
      <w:proofErr w:type="spellEnd"/>
      <w:r w:rsidRPr="00581E81">
        <w:rPr>
          <w:rFonts w:cstheme="minorHAnsi"/>
          <w:i/>
        </w:rPr>
        <w:t xml:space="preserve"> </w:t>
      </w:r>
      <w:proofErr w:type="spellStart"/>
      <w:r w:rsidRPr="00581E81">
        <w:rPr>
          <w:rFonts w:cstheme="minorHAnsi"/>
          <w:i/>
        </w:rPr>
        <w:t>alpestris</w:t>
      </w:r>
      <w:proofErr w:type="spellEnd"/>
      <w:r w:rsidRPr="00581E81">
        <w:rPr>
          <w:rFonts w:cstheme="minorHAnsi"/>
        </w:rPr>
        <w:t>), čolka obecného (</w:t>
      </w:r>
      <w:proofErr w:type="spellStart"/>
      <w:r w:rsidRPr="00581E81">
        <w:rPr>
          <w:rFonts w:cstheme="minorHAnsi"/>
          <w:i/>
        </w:rPr>
        <w:t>Lissotriton</w:t>
      </w:r>
      <w:proofErr w:type="spellEnd"/>
      <w:r w:rsidRPr="00581E81">
        <w:rPr>
          <w:rFonts w:cstheme="minorHAnsi"/>
          <w:i/>
        </w:rPr>
        <w:t xml:space="preserve"> </w:t>
      </w:r>
      <w:proofErr w:type="spellStart"/>
      <w:r w:rsidRPr="00581E81">
        <w:rPr>
          <w:rFonts w:cstheme="minorHAnsi"/>
          <w:i/>
        </w:rPr>
        <w:t>vulgaris</w:t>
      </w:r>
      <w:proofErr w:type="spellEnd"/>
      <w:r w:rsidRPr="00581E81">
        <w:rPr>
          <w:rFonts w:cstheme="minorHAnsi"/>
        </w:rPr>
        <w:t>), ropuchy obecné (</w:t>
      </w:r>
      <w:proofErr w:type="spellStart"/>
      <w:r w:rsidRPr="00581E81">
        <w:rPr>
          <w:rFonts w:cstheme="minorHAnsi"/>
          <w:i/>
        </w:rPr>
        <w:t>Bufo</w:t>
      </w:r>
      <w:proofErr w:type="spellEnd"/>
      <w:r w:rsidRPr="00581E81">
        <w:rPr>
          <w:rFonts w:cstheme="minorHAnsi"/>
          <w:i/>
        </w:rPr>
        <w:t xml:space="preserve"> </w:t>
      </w:r>
      <w:proofErr w:type="spellStart"/>
      <w:r w:rsidRPr="00581E81">
        <w:rPr>
          <w:rFonts w:cstheme="minorHAnsi"/>
          <w:i/>
        </w:rPr>
        <w:t>buf</w:t>
      </w:r>
      <w:r w:rsidRPr="00581E81">
        <w:rPr>
          <w:rFonts w:cstheme="minorHAnsi"/>
        </w:rPr>
        <w:t>o</w:t>
      </w:r>
      <w:proofErr w:type="spellEnd"/>
      <w:r w:rsidRPr="00581E81">
        <w:rPr>
          <w:rFonts w:cstheme="minorHAnsi"/>
        </w:rPr>
        <w:t xml:space="preserve">). </w:t>
      </w:r>
      <w:r>
        <w:rPr>
          <w:rFonts w:cstheme="minorHAnsi"/>
        </w:rPr>
        <w:lastRenderedPageBreak/>
        <w:t>Poblíž toků v</w:t>
      </w:r>
      <w:r w:rsidRPr="00581E81">
        <w:rPr>
          <w:rFonts w:cstheme="minorHAnsi"/>
        </w:rPr>
        <w:t xml:space="preserve"> rašelinných a lesních oblastech je dostatek příhodných biotopů pro vodní hmyz, např. vážku </w:t>
      </w:r>
      <w:proofErr w:type="spellStart"/>
      <w:r w:rsidRPr="00581E81">
        <w:rPr>
          <w:rFonts w:cstheme="minorHAnsi"/>
        </w:rPr>
        <w:t>jasnoskvrnnou</w:t>
      </w:r>
      <w:proofErr w:type="spellEnd"/>
      <w:r w:rsidRPr="00581E81">
        <w:rPr>
          <w:rFonts w:cstheme="minorHAnsi"/>
        </w:rPr>
        <w:t xml:space="preserve"> (</w:t>
      </w:r>
      <w:proofErr w:type="spellStart"/>
      <w:r w:rsidRPr="00581E81">
        <w:rPr>
          <w:rFonts w:cstheme="minorHAnsi"/>
          <w:i/>
        </w:rPr>
        <w:t>Leucorrhinia</w:t>
      </w:r>
      <w:proofErr w:type="spellEnd"/>
      <w:r w:rsidRPr="00581E81">
        <w:rPr>
          <w:rFonts w:cstheme="minorHAnsi"/>
          <w:i/>
        </w:rPr>
        <w:t xml:space="preserve"> </w:t>
      </w:r>
      <w:proofErr w:type="spellStart"/>
      <w:r w:rsidRPr="00581E81">
        <w:rPr>
          <w:rFonts w:cstheme="minorHAnsi"/>
          <w:i/>
        </w:rPr>
        <w:t>pectoralis</w:t>
      </w:r>
      <w:proofErr w:type="spellEnd"/>
      <w:r w:rsidRPr="00581E81">
        <w:rPr>
          <w:rFonts w:cstheme="minorHAnsi"/>
        </w:rPr>
        <w:t>).</w:t>
      </w:r>
    </w:p>
    <w:p w14:paraId="3C7718E1" w14:textId="77777777" w:rsidR="00530343" w:rsidRPr="00581E81" w:rsidRDefault="00000000" w:rsidP="00530343">
      <w:pPr>
        <w:rPr>
          <w:rFonts w:cstheme="minorHAnsi"/>
        </w:rPr>
      </w:pPr>
      <w:r w:rsidRPr="00581E81">
        <w:rPr>
          <w:rFonts w:cstheme="minorHAnsi"/>
        </w:rPr>
        <w:t>Rybářské využívání vod je extenzivní, bez vysazování nepůvodních druhů ryb.</w:t>
      </w:r>
      <w:r>
        <w:rPr>
          <w:rFonts w:cstheme="minorHAnsi"/>
        </w:rPr>
        <w:t xml:space="preserve"> </w:t>
      </w:r>
      <w:r w:rsidRPr="00581E81">
        <w:rPr>
          <w:rFonts w:cstheme="minorHAnsi"/>
        </w:rPr>
        <w:t xml:space="preserve">Vodní toky nejsou narušovány. Jejich morfologie je přirozená nebo blízká přirozené. Toky, které byly v minulosti napřímené nebo </w:t>
      </w:r>
      <w:proofErr w:type="spellStart"/>
      <w:r w:rsidRPr="00581E81">
        <w:rPr>
          <w:rFonts w:cstheme="minorHAnsi"/>
        </w:rPr>
        <w:t>zatrubněné</w:t>
      </w:r>
      <w:proofErr w:type="spellEnd"/>
      <w:r>
        <w:rPr>
          <w:rFonts w:cstheme="minorHAnsi"/>
        </w:rPr>
        <w:t>,</w:t>
      </w:r>
      <w:r w:rsidRPr="00581E81">
        <w:rPr>
          <w:rFonts w:cstheme="minorHAnsi"/>
        </w:rPr>
        <w:t xml:space="preserve"> se mimo sídla postupně </w:t>
      </w:r>
      <w:proofErr w:type="spellStart"/>
      <w:r w:rsidRPr="00581E81">
        <w:rPr>
          <w:rFonts w:cstheme="minorHAnsi"/>
        </w:rPr>
        <w:t>renaturují</w:t>
      </w:r>
      <w:proofErr w:type="spellEnd"/>
      <w:r w:rsidRPr="00581E81">
        <w:rPr>
          <w:rFonts w:cstheme="minorHAnsi"/>
        </w:rPr>
        <w:t xml:space="preserve"> nebo revitalizují. Nedochází k vypouštění odpadních vod do vodních toků. </w:t>
      </w:r>
    </w:p>
    <w:p w14:paraId="4002562A" w14:textId="77777777" w:rsidR="00530343" w:rsidRPr="00581E81" w:rsidRDefault="00000000" w:rsidP="00530343">
      <w:pPr>
        <w:rPr>
          <w:rFonts w:cstheme="minorHAnsi"/>
        </w:rPr>
      </w:pPr>
      <w:r w:rsidRPr="00581E81">
        <w:rPr>
          <w:rFonts w:cstheme="minorHAnsi"/>
        </w:rPr>
        <w:t xml:space="preserve">Břehové porosty tvoří stabilní přirozená nebo málo pozměněná lesní společenstva s přírodě blízkou druhovou skladbou bez výskytu stanovištně nevhodných nebo nepůvodních dřevin. Porosty </w:t>
      </w:r>
      <w:r>
        <w:rPr>
          <w:rFonts w:cstheme="minorHAnsi"/>
        </w:rPr>
        <w:t xml:space="preserve">jsou </w:t>
      </w:r>
      <w:r w:rsidRPr="00581E81">
        <w:rPr>
          <w:rFonts w:cstheme="minorHAnsi"/>
        </w:rPr>
        <w:t xml:space="preserve">vertikálně i horizontálně diverzifikované, </w:t>
      </w:r>
      <w:proofErr w:type="spellStart"/>
      <w:r w:rsidRPr="00581E81">
        <w:rPr>
          <w:rFonts w:cstheme="minorHAnsi"/>
        </w:rPr>
        <w:t>nestejnověké</w:t>
      </w:r>
      <w:proofErr w:type="spellEnd"/>
      <w:r w:rsidRPr="00581E81">
        <w:rPr>
          <w:rFonts w:cstheme="minorHAnsi"/>
        </w:rPr>
        <w:t>. Korunový zápoj</w:t>
      </w:r>
      <w:r>
        <w:rPr>
          <w:rFonts w:cstheme="minorHAnsi"/>
        </w:rPr>
        <w:t xml:space="preserve"> je</w:t>
      </w:r>
      <w:r w:rsidRPr="00581E81">
        <w:rPr>
          <w:rFonts w:cstheme="minorHAnsi"/>
        </w:rPr>
        <w:t xml:space="preserve"> rozvolněný až zapojený, ojediněle se vyskytují i světliny. Vodní režim je ve většině porostů blízký přirozenému, odvodnění se projevuje pouze okolo lesních cest. V lesích se vyskytuje mrtvé dřevo, jak ve formě stojících pahýlů s dutinami, tak ve formě spadlých kmenů a větví. </w:t>
      </w:r>
    </w:p>
    <w:p w14:paraId="34B06EB6" w14:textId="77777777" w:rsidR="00530343" w:rsidRPr="00581E81" w:rsidRDefault="00000000" w:rsidP="00530343">
      <w:pPr>
        <w:rPr>
          <w:rFonts w:cstheme="minorHAnsi"/>
        </w:rPr>
      </w:pPr>
      <w:r w:rsidRPr="00581E81">
        <w:rPr>
          <w:rFonts w:cstheme="minorHAnsi"/>
        </w:rPr>
        <w:t xml:space="preserve">Subalpínské </w:t>
      </w:r>
      <w:proofErr w:type="spellStart"/>
      <w:r w:rsidRPr="00581E81">
        <w:rPr>
          <w:rFonts w:cstheme="minorHAnsi"/>
        </w:rPr>
        <w:t>vysokobylinné</w:t>
      </w:r>
      <w:proofErr w:type="spellEnd"/>
      <w:r w:rsidRPr="00581E81">
        <w:rPr>
          <w:rFonts w:cstheme="minorHAnsi"/>
        </w:rPr>
        <w:t xml:space="preserve"> nivy a devětsilové lemy horských potoků jsou stabilní, nedochází k narušování vegetace, v nivách se neobjevují navážky.</w:t>
      </w:r>
    </w:p>
    <w:p w14:paraId="6F9413B5" w14:textId="77777777" w:rsidR="00530343" w:rsidRDefault="00000000" w:rsidP="00530343">
      <w:pPr>
        <w:rPr>
          <w:rFonts w:cstheme="minorHAnsi"/>
        </w:rPr>
      </w:pPr>
      <w:r w:rsidRPr="00581E81">
        <w:rPr>
          <w:rFonts w:cstheme="minorHAnsi"/>
        </w:rPr>
        <w:t xml:space="preserve">Druhové složení porostů odpovídá jednotlivým biotopům. </w:t>
      </w:r>
      <w:r>
        <w:rPr>
          <w:rFonts w:cstheme="minorHAnsi"/>
        </w:rPr>
        <w:t>Významné</w:t>
      </w:r>
      <w:r w:rsidRPr="00581E81">
        <w:rPr>
          <w:rFonts w:cstheme="minorHAnsi"/>
        </w:rPr>
        <w:t xml:space="preserve"> druhy se vyskytují ve stabilních populacích s fungující </w:t>
      </w:r>
      <w:proofErr w:type="spellStart"/>
      <w:r w:rsidRPr="00581E81">
        <w:rPr>
          <w:rFonts w:cstheme="minorHAnsi"/>
        </w:rPr>
        <w:t>metapopulační</w:t>
      </w:r>
      <w:proofErr w:type="spellEnd"/>
      <w:r w:rsidRPr="00581E81">
        <w:rPr>
          <w:rFonts w:cstheme="minorHAnsi"/>
        </w:rPr>
        <w:t xml:space="preserve"> dynamikou (s výjimkou extrémně vzácných druhů). </w:t>
      </w:r>
    </w:p>
    <w:p w14:paraId="1EC4ED8F" w14:textId="77777777" w:rsidR="00530343" w:rsidRPr="0030745E" w:rsidRDefault="00000000" w:rsidP="0030745E">
      <w:pPr>
        <w:spacing w:before="240"/>
        <w:rPr>
          <w:rFonts w:cstheme="minorHAnsi"/>
          <w:u w:val="single"/>
        </w:rPr>
      </w:pPr>
      <w:r w:rsidRPr="0030745E">
        <w:rPr>
          <w:rFonts w:cstheme="minorHAnsi"/>
          <w:u w:val="single"/>
        </w:rPr>
        <w:t>Dnešní stav:</w:t>
      </w:r>
    </w:p>
    <w:p w14:paraId="03DA4285" w14:textId="77777777" w:rsidR="00530343" w:rsidRPr="000F2BB6" w:rsidRDefault="00000000" w:rsidP="00530343">
      <w:pPr>
        <w:rPr>
          <w:rFonts w:cstheme="minorHAnsi"/>
        </w:rPr>
      </w:pPr>
      <w:r w:rsidRPr="00581E81">
        <w:rPr>
          <w:rFonts w:cstheme="minorHAnsi"/>
        </w:rPr>
        <w:t xml:space="preserve">Subalpínské </w:t>
      </w:r>
      <w:proofErr w:type="spellStart"/>
      <w:r w:rsidRPr="00581E81">
        <w:rPr>
          <w:rFonts w:cstheme="minorHAnsi"/>
        </w:rPr>
        <w:t>vysokobylinné</w:t>
      </w:r>
      <w:proofErr w:type="spellEnd"/>
      <w:r w:rsidRPr="00581E81">
        <w:rPr>
          <w:rFonts w:cstheme="minorHAnsi"/>
        </w:rPr>
        <w:t xml:space="preserve"> nivy (A4.2), horské olšiny (L2.1), údolní </w:t>
      </w:r>
      <w:proofErr w:type="spellStart"/>
      <w:r w:rsidRPr="00581E81">
        <w:rPr>
          <w:rFonts w:cstheme="minorHAnsi"/>
        </w:rPr>
        <w:t>jasanovo</w:t>
      </w:r>
      <w:proofErr w:type="spellEnd"/>
      <w:r w:rsidRPr="00581E81">
        <w:rPr>
          <w:rFonts w:cstheme="minorHAnsi"/>
        </w:rPr>
        <w:t>-olšové luhy (L2.2), devětsilové lemy horských potoků (M5)</w:t>
      </w:r>
      <w:r>
        <w:rPr>
          <w:rFonts w:cstheme="minorHAnsi"/>
        </w:rPr>
        <w:t xml:space="preserve">, </w:t>
      </w:r>
      <w:proofErr w:type="spellStart"/>
      <w:r>
        <w:rPr>
          <w:rFonts w:cstheme="minorHAnsi"/>
        </w:rPr>
        <w:t>makrofytní</w:t>
      </w:r>
      <w:proofErr w:type="spellEnd"/>
      <w:r>
        <w:rPr>
          <w:rFonts w:cstheme="minorHAnsi"/>
        </w:rPr>
        <w:t xml:space="preserve"> vegetace přirozeně eutrofních a </w:t>
      </w:r>
      <w:proofErr w:type="spellStart"/>
      <w:r>
        <w:rPr>
          <w:rFonts w:cstheme="minorHAnsi"/>
        </w:rPr>
        <w:t>mezotrofních</w:t>
      </w:r>
      <w:proofErr w:type="spellEnd"/>
      <w:r>
        <w:rPr>
          <w:rFonts w:cstheme="minorHAnsi"/>
        </w:rPr>
        <w:t xml:space="preserve"> vod (V1F, V1G)</w:t>
      </w:r>
      <w:r w:rsidRPr="00581E81">
        <w:rPr>
          <w:rFonts w:cstheme="minorHAnsi"/>
        </w:rPr>
        <w:t xml:space="preserve"> a </w:t>
      </w:r>
      <w:r w:rsidRPr="000F2BB6">
        <w:rPr>
          <w:rFonts w:cstheme="minorHAnsi"/>
        </w:rPr>
        <w:t xml:space="preserve">vodní toky (V4) jsou </w:t>
      </w:r>
      <w:proofErr w:type="spellStart"/>
      <w:r w:rsidRPr="000F2BB6">
        <w:rPr>
          <w:rFonts w:cstheme="minorHAnsi"/>
        </w:rPr>
        <w:t>vymapovány</w:t>
      </w:r>
      <w:proofErr w:type="spellEnd"/>
      <w:r w:rsidRPr="000F2BB6">
        <w:rPr>
          <w:rFonts w:cstheme="minorHAnsi"/>
        </w:rPr>
        <w:t xml:space="preserve"> na 631,76 ha a představují tak 2,71 % rozlohy CHKO (podrobně viz tabulka č. </w:t>
      </w:r>
      <w:r w:rsidR="00BA01EB">
        <w:rPr>
          <w:rFonts w:cstheme="minorHAnsi"/>
        </w:rPr>
        <w:t>20</w:t>
      </w:r>
      <w:r w:rsidRPr="000F2BB6">
        <w:rPr>
          <w:rFonts w:cstheme="minorHAnsi"/>
        </w:rPr>
        <w:t xml:space="preserve">). Obecně lze shrnout, že převládají nejkvalitnější biotopy, případně biotopy s mírně zhoršenou kvalitou (hodnota 1 a 2), výjimkou je biotop </w:t>
      </w:r>
      <w:proofErr w:type="spellStart"/>
      <w:r w:rsidRPr="000F2BB6">
        <w:rPr>
          <w:rFonts w:cstheme="minorHAnsi"/>
        </w:rPr>
        <w:t>makrofytní</w:t>
      </w:r>
      <w:proofErr w:type="spellEnd"/>
      <w:r w:rsidRPr="000F2BB6">
        <w:rPr>
          <w:rFonts w:cstheme="minorHAnsi"/>
        </w:rPr>
        <w:t xml:space="preserve"> vegetace přirozeně eutrofních a </w:t>
      </w:r>
      <w:proofErr w:type="spellStart"/>
      <w:r w:rsidRPr="000F2BB6">
        <w:rPr>
          <w:rFonts w:cstheme="minorHAnsi"/>
        </w:rPr>
        <w:t>mezotrofních</w:t>
      </w:r>
      <w:proofErr w:type="spellEnd"/>
      <w:r w:rsidRPr="000F2BB6">
        <w:rPr>
          <w:rFonts w:cstheme="minorHAnsi"/>
        </w:rPr>
        <w:t xml:space="preserve"> stojatých vod, u kterého je značný podíl rozlohy hodnocen jako nejméně kvalitní (hodnota 4).</w:t>
      </w:r>
    </w:p>
    <w:p w14:paraId="6736AB4D" w14:textId="77777777" w:rsidR="00530343" w:rsidRPr="00581E81" w:rsidRDefault="00000000" w:rsidP="0030745E">
      <w:pPr>
        <w:spacing w:before="240" w:after="240"/>
        <w:rPr>
          <w:rFonts w:cstheme="minorHAnsi"/>
        </w:rPr>
      </w:pPr>
      <w:r>
        <w:rPr>
          <w:rFonts w:cstheme="minorHAnsi"/>
        </w:rPr>
        <w:t>Tab. 20</w:t>
      </w:r>
      <w:r w:rsidR="000F2BB6" w:rsidRPr="000F2BB6">
        <w:rPr>
          <w:rFonts w:cstheme="minorHAnsi"/>
        </w:rPr>
        <w:t>:</w:t>
      </w:r>
      <w:r w:rsidRPr="000F2BB6">
        <w:rPr>
          <w:rFonts w:cstheme="minorHAnsi"/>
        </w:rPr>
        <w:t xml:space="preserve"> Zastoupení poříčních biotopů</w:t>
      </w:r>
      <w:r w:rsidRPr="00581E81">
        <w:rPr>
          <w:rFonts w:cstheme="minorHAnsi"/>
        </w:rPr>
        <w:t xml:space="preserve"> (předmět ochrany E</w:t>
      </w:r>
      <w:r w:rsidRPr="00581E81">
        <w:rPr>
          <w:rFonts w:cstheme="minorHAnsi"/>
          <w:vertAlign w:val="subscript"/>
        </w:rPr>
        <w:t>5</w:t>
      </w:r>
      <w:r w:rsidRPr="00581E81">
        <w:rPr>
          <w:rFonts w:cstheme="minorHAnsi"/>
        </w:rPr>
        <w:t>) na území CHKO Orlické hory, včetně procentuálního poměru kvality bi</w:t>
      </w:r>
      <w:r w:rsidR="005838C5">
        <w:rPr>
          <w:rFonts w:cstheme="minorHAnsi"/>
        </w:rPr>
        <w:t>otopů a jejich průměrné kvality</w:t>
      </w:r>
    </w:p>
    <w:tbl>
      <w:tblPr>
        <w:tblStyle w:val="Mkatabulky"/>
        <w:tblW w:w="8784" w:type="dxa"/>
        <w:jc w:val="center"/>
        <w:tblLook w:val="04A0" w:firstRow="1" w:lastRow="0" w:firstColumn="1" w:lastColumn="0" w:noHBand="0" w:noVBand="1"/>
      </w:tblPr>
      <w:tblGrid>
        <w:gridCol w:w="988"/>
        <w:gridCol w:w="1654"/>
        <w:gridCol w:w="1052"/>
        <w:gridCol w:w="1147"/>
        <w:gridCol w:w="1052"/>
        <w:gridCol w:w="1052"/>
        <w:gridCol w:w="1839"/>
      </w:tblGrid>
      <w:tr w:rsidR="00121602" w14:paraId="5A81395D" w14:textId="77777777" w:rsidTr="000D6F4D">
        <w:trPr>
          <w:trHeight w:val="578"/>
          <w:jc w:val="center"/>
        </w:trPr>
        <w:tc>
          <w:tcPr>
            <w:tcW w:w="988" w:type="dxa"/>
            <w:noWrap/>
            <w:hideMark/>
          </w:tcPr>
          <w:p w14:paraId="375691A6" w14:textId="77777777" w:rsidR="00530343" w:rsidRPr="00581E81" w:rsidRDefault="00000000" w:rsidP="0030745E">
            <w:pPr>
              <w:spacing w:before="0"/>
              <w:rPr>
                <w:rFonts w:cstheme="minorHAnsi"/>
              </w:rPr>
            </w:pPr>
            <w:r w:rsidRPr="00581E81">
              <w:rPr>
                <w:rFonts w:cstheme="minorHAnsi"/>
              </w:rPr>
              <w:t>Biotop</w:t>
            </w:r>
          </w:p>
        </w:tc>
        <w:tc>
          <w:tcPr>
            <w:tcW w:w="1654" w:type="dxa"/>
          </w:tcPr>
          <w:p w14:paraId="0F1E5DA2" w14:textId="77777777" w:rsidR="00530343" w:rsidRPr="00581E81" w:rsidRDefault="00000000" w:rsidP="0030745E">
            <w:pPr>
              <w:spacing w:before="0"/>
              <w:rPr>
                <w:rFonts w:cstheme="minorHAnsi"/>
              </w:rPr>
            </w:pPr>
            <w:r w:rsidRPr="00581E81">
              <w:rPr>
                <w:rFonts w:cstheme="minorHAnsi"/>
                <w:color w:val="000000"/>
              </w:rPr>
              <w:t>Rozloha biotopu (ha)</w:t>
            </w:r>
          </w:p>
        </w:tc>
        <w:tc>
          <w:tcPr>
            <w:tcW w:w="1052" w:type="dxa"/>
            <w:noWrap/>
            <w:hideMark/>
          </w:tcPr>
          <w:p w14:paraId="1AFAB88A" w14:textId="77777777" w:rsidR="00530343" w:rsidRPr="00581E81" w:rsidRDefault="00000000" w:rsidP="0030745E">
            <w:pPr>
              <w:spacing w:before="0"/>
              <w:rPr>
                <w:rFonts w:cstheme="minorHAnsi"/>
              </w:rPr>
            </w:pPr>
            <w:r w:rsidRPr="00581E81">
              <w:rPr>
                <w:rFonts w:cstheme="minorHAnsi"/>
              </w:rPr>
              <w:t>Kvalita 1 (%)</w:t>
            </w:r>
          </w:p>
        </w:tc>
        <w:tc>
          <w:tcPr>
            <w:tcW w:w="1147" w:type="dxa"/>
            <w:noWrap/>
            <w:hideMark/>
          </w:tcPr>
          <w:p w14:paraId="1F8651D0" w14:textId="77777777" w:rsidR="00530343" w:rsidRPr="00581E81" w:rsidRDefault="00000000" w:rsidP="0030745E">
            <w:pPr>
              <w:spacing w:before="0"/>
              <w:rPr>
                <w:rFonts w:cstheme="minorHAnsi"/>
              </w:rPr>
            </w:pPr>
            <w:r w:rsidRPr="00581E81">
              <w:rPr>
                <w:rFonts w:cstheme="minorHAnsi"/>
              </w:rPr>
              <w:t>Kvalita 2</w:t>
            </w:r>
          </w:p>
          <w:p w14:paraId="7EFD5D91" w14:textId="77777777" w:rsidR="00530343" w:rsidRPr="00581E81" w:rsidRDefault="00000000" w:rsidP="0030745E">
            <w:pPr>
              <w:spacing w:before="0"/>
              <w:rPr>
                <w:rFonts w:cstheme="minorHAnsi"/>
              </w:rPr>
            </w:pPr>
            <w:r w:rsidRPr="00581E81">
              <w:rPr>
                <w:rFonts w:cstheme="minorHAnsi"/>
              </w:rPr>
              <w:t>(%)</w:t>
            </w:r>
          </w:p>
        </w:tc>
        <w:tc>
          <w:tcPr>
            <w:tcW w:w="1052" w:type="dxa"/>
            <w:noWrap/>
            <w:hideMark/>
          </w:tcPr>
          <w:p w14:paraId="58FB8F0B" w14:textId="77777777" w:rsidR="00530343" w:rsidRPr="00581E81" w:rsidRDefault="00000000" w:rsidP="0030745E">
            <w:pPr>
              <w:spacing w:before="0"/>
              <w:rPr>
                <w:rFonts w:cstheme="minorHAnsi"/>
              </w:rPr>
            </w:pPr>
            <w:r w:rsidRPr="00581E81">
              <w:rPr>
                <w:rFonts w:cstheme="minorHAnsi"/>
              </w:rPr>
              <w:t>Kvalita 3</w:t>
            </w:r>
          </w:p>
          <w:p w14:paraId="45AB6D24" w14:textId="77777777" w:rsidR="00530343" w:rsidRPr="00581E81" w:rsidRDefault="00000000" w:rsidP="0030745E">
            <w:pPr>
              <w:spacing w:before="0"/>
              <w:rPr>
                <w:rFonts w:cstheme="minorHAnsi"/>
              </w:rPr>
            </w:pPr>
            <w:r w:rsidRPr="00581E81">
              <w:rPr>
                <w:rFonts w:cstheme="minorHAnsi"/>
              </w:rPr>
              <w:t>(%)</w:t>
            </w:r>
          </w:p>
        </w:tc>
        <w:tc>
          <w:tcPr>
            <w:tcW w:w="1052" w:type="dxa"/>
            <w:noWrap/>
            <w:hideMark/>
          </w:tcPr>
          <w:p w14:paraId="5C86D73E" w14:textId="77777777" w:rsidR="00530343" w:rsidRPr="00581E81" w:rsidRDefault="00000000" w:rsidP="0030745E">
            <w:pPr>
              <w:spacing w:before="0"/>
              <w:rPr>
                <w:rFonts w:cstheme="minorHAnsi"/>
              </w:rPr>
            </w:pPr>
            <w:r w:rsidRPr="00581E81">
              <w:rPr>
                <w:rFonts w:cstheme="minorHAnsi"/>
              </w:rPr>
              <w:t>Kvalita 4</w:t>
            </w:r>
          </w:p>
          <w:p w14:paraId="3BFC4535" w14:textId="77777777" w:rsidR="00530343" w:rsidRPr="00581E81" w:rsidRDefault="00000000" w:rsidP="0030745E">
            <w:pPr>
              <w:spacing w:before="0"/>
              <w:rPr>
                <w:rFonts w:cstheme="minorHAnsi"/>
              </w:rPr>
            </w:pPr>
            <w:r w:rsidRPr="00581E81">
              <w:rPr>
                <w:rFonts w:cstheme="minorHAnsi"/>
              </w:rPr>
              <w:t>(%)</w:t>
            </w:r>
          </w:p>
        </w:tc>
        <w:tc>
          <w:tcPr>
            <w:tcW w:w="1839" w:type="dxa"/>
          </w:tcPr>
          <w:p w14:paraId="57F7DA5E" w14:textId="77777777" w:rsidR="00530343" w:rsidRPr="00581E81" w:rsidRDefault="00000000" w:rsidP="0030745E">
            <w:pPr>
              <w:spacing w:before="0"/>
              <w:rPr>
                <w:rFonts w:cstheme="minorHAnsi"/>
                <w:color w:val="000000"/>
              </w:rPr>
            </w:pPr>
            <w:r w:rsidRPr="00581E81">
              <w:rPr>
                <w:rFonts w:cstheme="minorHAnsi"/>
                <w:color w:val="000000"/>
              </w:rPr>
              <w:t xml:space="preserve">Průměrná kvalita biotopu </w:t>
            </w:r>
          </w:p>
        </w:tc>
      </w:tr>
      <w:tr w:rsidR="00121602" w14:paraId="768E25C1" w14:textId="77777777" w:rsidTr="00046262">
        <w:trPr>
          <w:trHeight w:val="300"/>
          <w:jc w:val="center"/>
        </w:trPr>
        <w:tc>
          <w:tcPr>
            <w:tcW w:w="988" w:type="dxa"/>
            <w:noWrap/>
            <w:vAlign w:val="bottom"/>
            <w:hideMark/>
          </w:tcPr>
          <w:p w14:paraId="2A82903C" w14:textId="77777777" w:rsidR="00530343" w:rsidRPr="00581E81" w:rsidRDefault="00000000" w:rsidP="0030745E">
            <w:pPr>
              <w:spacing w:before="0"/>
              <w:rPr>
                <w:rFonts w:cstheme="minorHAnsi"/>
                <w:color w:val="000000"/>
              </w:rPr>
            </w:pPr>
            <w:r w:rsidRPr="00581E81">
              <w:rPr>
                <w:rFonts w:cstheme="minorHAnsi"/>
                <w:color w:val="000000"/>
              </w:rPr>
              <w:t>A4.2</w:t>
            </w:r>
          </w:p>
        </w:tc>
        <w:tc>
          <w:tcPr>
            <w:tcW w:w="1654" w:type="dxa"/>
            <w:vAlign w:val="center"/>
          </w:tcPr>
          <w:p w14:paraId="6DE41367" w14:textId="77777777" w:rsidR="00530343" w:rsidRPr="00581E81" w:rsidRDefault="00000000" w:rsidP="00046262">
            <w:pPr>
              <w:spacing w:before="0"/>
              <w:jc w:val="right"/>
              <w:rPr>
                <w:rFonts w:cstheme="minorHAnsi"/>
                <w:color w:val="000000"/>
              </w:rPr>
            </w:pPr>
            <w:r w:rsidRPr="00581E81">
              <w:rPr>
                <w:rFonts w:cstheme="minorHAnsi"/>
                <w:color w:val="000000"/>
              </w:rPr>
              <w:t>1,66</w:t>
            </w:r>
          </w:p>
        </w:tc>
        <w:tc>
          <w:tcPr>
            <w:tcW w:w="1052" w:type="dxa"/>
            <w:noWrap/>
            <w:vAlign w:val="center"/>
            <w:hideMark/>
          </w:tcPr>
          <w:p w14:paraId="61C94CCE" w14:textId="77777777" w:rsidR="00530343" w:rsidRPr="00581E81" w:rsidRDefault="00000000" w:rsidP="00046262">
            <w:pPr>
              <w:spacing w:before="0"/>
              <w:jc w:val="right"/>
              <w:rPr>
                <w:rFonts w:cstheme="minorHAnsi"/>
                <w:color w:val="000000"/>
              </w:rPr>
            </w:pPr>
            <w:r w:rsidRPr="00581E81">
              <w:rPr>
                <w:rFonts w:cstheme="minorHAnsi"/>
                <w:color w:val="000000"/>
              </w:rPr>
              <w:t>16,31</w:t>
            </w:r>
          </w:p>
        </w:tc>
        <w:tc>
          <w:tcPr>
            <w:tcW w:w="1147" w:type="dxa"/>
            <w:noWrap/>
            <w:vAlign w:val="center"/>
            <w:hideMark/>
          </w:tcPr>
          <w:p w14:paraId="02945461" w14:textId="77777777" w:rsidR="00530343" w:rsidRPr="00581E81" w:rsidRDefault="00000000" w:rsidP="00046262">
            <w:pPr>
              <w:spacing w:before="0"/>
              <w:jc w:val="right"/>
              <w:rPr>
                <w:rFonts w:cstheme="minorHAnsi"/>
                <w:color w:val="000000"/>
              </w:rPr>
            </w:pPr>
            <w:r w:rsidRPr="00581E81">
              <w:rPr>
                <w:rFonts w:cstheme="minorHAnsi"/>
                <w:color w:val="000000"/>
              </w:rPr>
              <w:t>83,97</w:t>
            </w:r>
          </w:p>
        </w:tc>
        <w:tc>
          <w:tcPr>
            <w:tcW w:w="1052" w:type="dxa"/>
            <w:noWrap/>
            <w:vAlign w:val="center"/>
            <w:hideMark/>
          </w:tcPr>
          <w:p w14:paraId="0F75C30A" w14:textId="77777777" w:rsidR="00530343" w:rsidRPr="00581E81" w:rsidRDefault="00000000" w:rsidP="00046262">
            <w:pPr>
              <w:spacing w:before="0"/>
              <w:jc w:val="right"/>
              <w:rPr>
                <w:rFonts w:cstheme="minorHAnsi"/>
                <w:color w:val="000000"/>
              </w:rPr>
            </w:pPr>
            <w:r w:rsidRPr="00581E81">
              <w:rPr>
                <w:rFonts w:cstheme="minorHAnsi"/>
                <w:color w:val="000000"/>
              </w:rPr>
              <w:t>0,00</w:t>
            </w:r>
          </w:p>
        </w:tc>
        <w:tc>
          <w:tcPr>
            <w:tcW w:w="1052" w:type="dxa"/>
            <w:noWrap/>
            <w:vAlign w:val="center"/>
            <w:hideMark/>
          </w:tcPr>
          <w:p w14:paraId="33C81A26" w14:textId="77777777" w:rsidR="00530343" w:rsidRPr="00581E81" w:rsidRDefault="00000000" w:rsidP="00046262">
            <w:pPr>
              <w:spacing w:before="0"/>
              <w:jc w:val="right"/>
              <w:rPr>
                <w:rFonts w:cstheme="minorHAnsi"/>
                <w:color w:val="000000"/>
              </w:rPr>
            </w:pPr>
            <w:r w:rsidRPr="00581E81">
              <w:rPr>
                <w:rFonts w:cstheme="minorHAnsi"/>
                <w:color w:val="000000"/>
              </w:rPr>
              <w:t>0,00</w:t>
            </w:r>
          </w:p>
        </w:tc>
        <w:tc>
          <w:tcPr>
            <w:tcW w:w="1839" w:type="dxa"/>
            <w:vAlign w:val="center"/>
          </w:tcPr>
          <w:p w14:paraId="1E9FE12C" w14:textId="77777777" w:rsidR="00530343" w:rsidRPr="00581E81" w:rsidRDefault="00000000" w:rsidP="00046262">
            <w:pPr>
              <w:spacing w:before="0"/>
              <w:jc w:val="center"/>
              <w:rPr>
                <w:rFonts w:cstheme="minorHAnsi"/>
                <w:color w:val="000000"/>
              </w:rPr>
            </w:pPr>
            <w:r w:rsidRPr="00581E81">
              <w:rPr>
                <w:rFonts w:cstheme="minorHAnsi"/>
                <w:color w:val="000000"/>
              </w:rPr>
              <w:t>1,84</w:t>
            </w:r>
          </w:p>
        </w:tc>
      </w:tr>
      <w:tr w:rsidR="00121602" w14:paraId="1D0C3586" w14:textId="77777777" w:rsidTr="00046262">
        <w:trPr>
          <w:trHeight w:val="300"/>
          <w:jc w:val="center"/>
        </w:trPr>
        <w:tc>
          <w:tcPr>
            <w:tcW w:w="988" w:type="dxa"/>
            <w:noWrap/>
            <w:vAlign w:val="bottom"/>
            <w:hideMark/>
          </w:tcPr>
          <w:p w14:paraId="464B55F9" w14:textId="77777777" w:rsidR="00530343" w:rsidRPr="00581E81" w:rsidRDefault="00000000" w:rsidP="0030745E">
            <w:pPr>
              <w:spacing w:before="0"/>
              <w:rPr>
                <w:rFonts w:cstheme="minorHAnsi"/>
                <w:color w:val="000000"/>
              </w:rPr>
            </w:pPr>
            <w:r w:rsidRPr="00581E81">
              <w:rPr>
                <w:rFonts w:cstheme="minorHAnsi"/>
                <w:color w:val="000000"/>
              </w:rPr>
              <w:t>L2.1</w:t>
            </w:r>
          </w:p>
        </w:tc>
        <w:tc>
          <w:tcPr>
            <w:tcW w:w="1654" w:type="dxa"/>
            <w:vAlign w:val="center"/>
          </w:tcPr>
          <w:p w14:paraId="532E0AD8" w14:textId="77777777" w:rsidR="00530343" w:rsidRPr="00581E81" w:rsidRDefault="00000000" w:rsidP="00046262">
            <w:pPr>
              <w:spacing w:before="0"/>
              <w:jc w:val="right"/>
              <w:rPr>
                <w:rFonts w:cstheme="minorHAnsi"/>
                <w:color w:val="000000"/>
              </w:rPr>
            </w:pPr>
            <w:r w:rsidRPr="00581E81">
              <w:rPr>
                <w:rFonts w:cstheme="minorHAnsi"/>
                <w:color w:val="000000"/>
              </w:rPr>
              <w:t>39,72</w:t>
            </w:r>
          </w:p>
        </w:tc>
        <w:tc>
          <w:tcPr>
            <w:tcW w:w="1052" w:type="dxa"/>
            <w:noWrap/>
            <w:vAlign w:val="center"/>
            <w:hideMark/>
          </w:tcPr>
          <w:p w14:paraId="2862F50F" w14:textId="77777777" w:rsidR="00530343" w:rsidRPr="00581E81" w:rsidRDefault="00000000" w:rsidP="00046262">
            <w:pPr>
              <w:spacing w:before="0"/>
              <w:jc w:val="right"/>
              <w:rPr>
                <w:rFonts w:cstheme="minorHAnsi"/>
                <w:color w:val="000000"/>
              </w:rPr>
            </w:pPr>
            <w:r w:rsidRPr="00581E81">
              <w:rPr>
                <w:rFonts w:cstheme="minorHAnsi"/>
                <w:color w:val="000000"/>
              </w:rPr>
              <w:t>34,57</w:t>
            </w:r>
          </w:p>
        </w:tc>
        <w:tc>
          <w:tcPr>
            <w:tcW w:w="1147" w:type="dxa"/>
            <w:noWrap/>
            <w:vAlign w:val="center"/>
            <w:hideMark/>
          </w:tcPr>
          <w:p w14:paraId="77600C33" w14:textId="77777777" w:rsidR="00530343" w:rsidRPr="00581E81" w:rsidRDefault="00000000" w:rsidP="00046262">
            <w:pPr>
              <w:spacing w:before="0"/>
              <w:jc w:val="right"/>
              <w:rPr>
                <w:rFonts w:cstheme="minorHAnsi"/>
                <w:color w:val="000000"/>
              </w:rPr>
            </w:pPr>
            <w:r w:rsidRPr="00581E81">
              <w:rPr>
                <w:rFonts w:cstheme="minorHAnsi"/>
                <w:color w:val="000000"/>
              </w:rPr>
              <w:t>55,21</w:t>
            </w:r>
          </w:p>
        </w:tc>
        <w:tc>
          <w:tcPr>
            <w:tcW w:w="1052" w:type="dxa"/>
            <w:noWrap/>
            <w:vAlign w:val="center"/>
            <w:hideMark/>
          </w:tcPr>
          <w:p w14:paraId="3AC0F2DE" w14:textId="77777777" w:rsidR="00530343" w:rsidRPr="00581E81" w:rsidRDefault="00000000" w:rsidP="00046262">
            <w:pPr>
              <w:spacing w:before="0"/>
              <w:jc w:val="right"/>
              <w:rPr>
                <w:rFonts w:cstheme="minorHAnsi"/>
                <w:color w:val="000000"/>
              </w:rPr>
            </w:pPr>
            <w:r w:rsidRPr="00581E81">
              <w:rPr>
                <w:rFonts w:cstheme="minorHAnsi"/>
                <w:color w:val="000000"/>
              </w:rPr>
              <w:t>0,70</w:t>
            </w:r>
          </w:p>
        </w:tc>
        <w:tc>
          <w:tcPr>
            <w:tcW w:w="1052" w:type="dxa"/>
            <w:noWrap/>
            <w:vAlign w:val="center"/>
            <w:hideMark/>
          </w:tcPr>
          <w:p w14:paraId="17320FAF" w14:textId="77777777" w:rsidR="00530343" w:rsidRPr="00581E81" w:rsidRDefault="00000000" w:rsidP="00046262">
            <w:pPr>
              <w:spacing w:before="0"/>
              <w:jc w:val="right"/>
              <w:rPr>
                <w:rFonts w:cstheme="minorHAnsi"/>
                <w:color w:val="000000"/>
              </w:rPr>
            </w:pPr>
            <w:r w:rsidRPr="00581E81">
              <w:rPr>
                <w:rFonts w:cstheme="minorHAnsi"/>
                <w:color w:val="000000"/>
              </w:rPr>
              <w:t>9,47</w:t>
            </w:r>
          </w:p>
        </w:tc>
        <w:tc>
          <w:tcPr>
            <w:tcW w:w="1839" w:type="dxa"/>
            <w:vAlign w:val="center"/>
          </w:tcPr>
          <w:p w14:paraId="769068AA" w14:textId="77777777" w:rsidR="00530343" w:rsidRPr="00581E81" w:rsidRDefault="00000000" w:rsidP="00046262">
            <w:pPr>
              <w:spacing w:before="0"/>
              <w:jc w:val="center"/>
              <w:rPr>
                <w:rFonts w:cstheme="minorHAnsi"/>
                <w:color w:val="000000"/>
              </w:rPr>
            </w:pPr>
            <w:r w:rsidRPr="00581E81">
              <w:rPr>
                <w:rFonts w:cstheme="minorHAnsi"/>
                <w:color w:val="000000"/>
              </w:rPr>
              <w:t>1,85</w:t>
            </w:r>
          </w:p>
        </w:tc>
      </w:tr>
      <w:tr w:rsidR="00121602" w14:paraId="41C07A9E" w14:textId="77777777" w:rsidTr="00046262">
        <w:trPr>
          <w:trHeight w:val="300"/>
          <w:jc w:val="center"/>
        </w:trPr>
        <w:tc>
          <w:tcPr>
            <w:tcW w:w="988" w:type="dxa"/>
            <w:noWrap/>
            <w:vAlign w:val="bottom"/>
            <w:hideMark/>
          </w:tcPr>
          <w:p w14:paraId="786E2194" w14:textId="77777777" w:rsidR="00530343" w:rsidRPr="00581E81" w:rsidRDefault="00000000" w:rsidP="0030745E">
            <w:pPr>
              <w:spacing w:before="0"/>
              <w:rPr>
                <w:rFonts w:cstheme="minorHAnsi"/>
                <w:color w:val="000000"/>
              </w:rPr>
            </w:pPr>
            <w:r w:rsidRPr="00581E81">
              <w:rPr>
                <w:rFonts w:cstheme="minorHAnsi"/>
                <w:color w:val="000000"/>
              </w:rPr>
              <w:t>L2.2</w:t>
            </w:r>
          </w:p>
        </w:tc>
        <w:tc>
          <w:tcPr>
            <w:tcW w:w="1654" w:type="dxa"/>
            <w:vAlign w:val="center"/>
          </w:tcPr>
          <w:p w14:paraId="340B2B0B" w14:textId="77777777" w:rsidR="00530343" w:rsidRPr="00581E81" w:rsidRDefault="00000000" w:rsidP="00046262">
            <w:pPr>
              <w:spacing w:before="0"/>
              <w:jc w:val="right"/>
              <w:rPr>
                <w:rFonts w:cstheme="minorHAnsi"/>
                <w:color w:val="000000"/>
              </w:rPr>
            </w:pPr>
            <w:r w:rsidRPr="00581E81">
              <w:rPr>
                <w:rFonts w:cstheme="minorHAnsi"/>
                <w:color w:val="000000"/>
              </w:rPr>
              <w:t>478,16</w:t>
            </w:r>
          </w:p>
        </w:tc>
        <w:tc>
          <w:tcPr>
            <w:tcW w:w="1052" w:type="dxa"/>
            <w:noWrap/>
            <w:vAlign w:val="center"/>
            <w:hideMark/>
          </w:tcPr>
          <w:p w14:paraId="2B7F1DA3" w14:textId="77777777" w:rsidR="00530343" w:rsidRPr="00581E81" w:rsidRDefault="00000000" w:rsidP="00046262">
            <w:pPr>
              <w:spacing w:before="0"/>
              <w:jc w:val="right"/>
              <w:rPr>
                <w:rFonts w:cstheme="minorHAnsi"/>
                <w:color w:val="000000"/>
              </w:rPr>
            </w:pPr>
            <w:r w:rsidRPr="00581E81">
              <w:rPr>
                <w:rFonts w:cstheme="minorHAnsi"/>
                <w:color w:val="000000"/>
              </w:rPr>
              <w:t>28,49</w:t>
            </w:r>
          </w:p>
        </w:tc>
        <w:tc>
          <w:tcPr>
            <w:tcW w:w="1147" w:type="dxa"/>
            <w:noWrap/>
            <w:vAlign w:val="center"/>
            <w:hideMark/>
          </w:tcPr>
          <w:p w14:paraId="46A0CB7C" w14:textId="77777777" w:rsidR="00530343" w:rsidRPr="00581E81" w:rsidRDefault="00000000" w:rsidP="00046262">
            <w:pPr>
              <w:spacing w:before="0"/>
              <w:jc w:val="right"/>
              <w:rPr>
                <w:rFonts w:cstheme="minorHAnsi"/>
                <w:color w:val="000000"/>
              </w:rPr>
            </w:pPr>
            <w:r w:rsidRPr="00581E81">
              <w:rPr>
                <w:rFonts w:cstheme="minorHAnsi"/>
                <w:color w:val="000000"/>
              </w:rPr>
              <w:t>52,42</w:t>
            </w:r>
          </w:p>
        </w:tc>
        <w:tc>
          <w:tcPr>
            <w:tcW w:w="1052" w:type="dxa"/>
            <w:noWrap/>
            <w:vAlign w:val="center"/>
            <w:hideMark/>
          </w:tcPr>
          <w:p w14:paraId="21AB22A6" w14:textId="77777777" w:rsidR="00530343" w:rsidRPr="00581E81" w:rsidRDefault="00000000" w:rsidP="00046262">
            <w:pPr>
              <w:spacing w:before="0"/>
              <w:jc w:val="right"/>
              <w:rPr>
                <w:rFonts w:cstheme="minorHAnsi"/>
                <w:color w:val="000000"/>
              </w:rPr>
            </w:pPr>
            <w:r w:rsidRPr="00581E81">
              <w:rPr>
                <w:rFonts w:cstheme="minorHAnsi"/>
                <w:color w:val="000000"/>
              </w:rPr>
              <w:t>9,95</w:t>
            </w:r>
          </w:p>
        </w:tc>
        <w:tc>
          <w:tcPr>
            <w:tcW w:w="1052" w:type="dxa"/>
            <w:noWrap/>
            <w:vAlign w:val="center"/>
            <w:hideMark/>
          </w:tcPr>
          <w:p w14:paraId="3D5D0289" w14:textId="77777777" w:rsidR="00530343" w:rsidRPr="00581E81" w:rsidRDefault="00000000" w:rsidP="00046262">
            <w:pPr>
              <w:spacing w:before="0"/>
              <w:jc w:val="right"/>
              <w:rPr>
                <w:rFonts w:cstheme="minorHAnsi"/>
                <w:color w:val="000000"/>
              </w:rPr>
            </w:pPr>
            <w:r w:rsidRPr="00581E81">
              <w:rPr>
                <w:rFonts w:cstheme="minorHAnsi"/>
                <w:color w:val="000000"/>
              </w:rPr>
              <w:t>7,97</w:t>
            </w:r>
          </w:p>
        </w:tc>
        <w:tc>
          <w:tcPr>
            <w:tcW w:w="1839" w:type="dxa"/>
            <w:vAlign w:val="center"/>
          </w:tcPr>
          <w:p w14:paraId="34371F82" w14:textId="77777777" w:rsidR="00530343" w:rsidRPr="00581E81" w:rsidRDefault="00000000" w:rsidP="00046262">
            <w:pPr>
              <w:spacing w:before="0"/>
              <w:jc w:val="center"/>
              <w:rPr>
                <w:rFonts w:cstheme="minorHAnsi"/>
                <w:color w:val="000000"/>
              </w:rPr>
            </w:pPr>
            <w:r w:rsidRPr="00581E81">
              <w:rPr>
                <w:rFonts w:cstheme="minorHAnsi"/>
                <w:color w:val="000000"/>
              </w:rPr>
              <w:t>1,97</w:t>
            </w:r>
          </w:p>
        </w:tc>
      </w:tr>
      <w:tr w:rsidR="00121602" w14:paraId="4EC4F892" w14:textId="77777777" w:rsidTr="00046262">
        <w:trPr>
          <w:trHeight w:val="300"/>
          <w:jc w:val="center"/>
        </w:trPr>
        <w:tc>
          <w:tcPr>
            <w:tcW w:w="988" w:type="dxa"/>
            <w:noWrap/>
            <w:vAlign w:val="bottom"/>
            <w:hideMark/>
          </w:tcPr>
          <w:p w14:paraId="102CE8AD" w14:textId="77777777" w:rsidR="00530343" w:rsidRPr="00581E81" w:rsidRDefault="00000000" w:rsidP="0030745E">
            <w:pPr>
              <w:spacing w:before="0"/>
              <w:rPr>
                <w:rFonts w:cstheme="minorHAnsi"/>
                <w:color w:val="000000"/>
              </w:rPr>
            </w:pPr>
            <w:r w:rsidRPr="00581E81">
              <w:rPr>
                <w:rFonts w:cstheme="minorHAnsi"/>
                <w:color w:val="000000"/>
              </w:rPr>
              <w:t>M5</w:t>
            </w:r>
          </w:p>
        </w:tc>
        <w:tc>
          <w:tcPr>
            <w:tcW w:w="1654" w:type="dxa"/>
            <w:vAlign w:val="center"/>
          </w:tcPr>
          <w:p w14:paraId="25E6F031" w14:textId="77777777" w:rsidR="00530343" w:rsidRPr="00581E81" w:rsidRDefault="00000000" w:rsidP="00046262">
            <w:pPr>
              <w:spacing w:before="0"/>
              <w:jc w:val="right"/>
              <w:rPr>
                <w:rFonts w:cstheme="minorHAnsi"/>
                <w:color w:val="000000"/>
              </w:rPr>
            </w:pPr>
            <w:r w:rsidRPr="00581E81">
              <w:rPr>
                <w:rFonts w:cstheme="minorHAnsi"/>
                <w:color w:val="000000"/>
              </w:rPr>
              <w:t>32,36</w:t>
            </w:r>
          </w:p>
        </w:tc>
        <w:tc>
          <w:tcPr>
            <w:tcW w:w="1052" w:type="dxa"/>
            <w:noWrap/>
            <w:vAlign w:val="center"/>
            <w:hideMark/>
          </w:tcPr>
          <w:p w14:paraId="27995C3F" w14:textId="77777777" w:rsidR="00530343" w:rsidRPr="00581E81" w:rsidRDefault="00000000" w:rsidP="00046262">
            <w:pPr>
              <w:spacing w:before="0"/>
              <w:jc w:val="right"/>
              <w:rPr>
                <w:rFonts w:cstheme="minorHAnsi"/>
                <w:color w:val="000000"/>
              </w:rPr>
            </w:pPr>
            <w:r w:rsidRPr="00581E81">
              <w:rPr>
                <w:rFonts w:cstheme="minorHAnsi"/>
                <w:color w:val="000000"/>
              </w:rPr>
              <w:t>54,51</w:t>
            </w:r>
          </w:p>
        </w:tc>
        <w:tc>
          <w:tcPr>
            <w:tcW w:w="1147" w:type="dxa"/>
            <w:noWrap/>
            <w:vAlign w:val="center"/>
            <w:hideMark/>
          </w:tcPr>
          <w:p w14:paraId="4174AB90" w14:textId="77777777" w:rsidR="00530343" w:rsidRPr="00581E81" w:rsidRDefault="00000000" w:rsidP="00046262">
            <w:pPr>
              <w:spacing w:before="0"/>
              <w:jc w:val="right"/>
              <w:rPr>
                <w:rFonts w:cstheme="minorHAnsi"/>
                <w:color w:val="000000"/>
              </w:rPr>
            </w:pPr>
            <w:r w:rsidRPr="00581E81">
              <w:rPr>
                <w:rFonts w:cstheme="minorHAnsi"/>
                <w:color w:val="000000"/>
              </w:rPr>
              <w:t>23,18</w:t>
            </w:r>
          </w:p>
        </w:tc>
        <w:tc>
          <w:tcPr>
            <w:tcW w:w="1052" w:type="dxa"/>
            <w:noWrap/>
            <w:vAlign w:val="center"/>
            <w:hideMark/>
          </w:tcPr>
          <w:p w14:paraId="33E68283" w14:textId="77777777" w:rsidR="00530343" w:rsidRPr="00581E81" w:rsidRDefault="00000000" w:rsidP="00046262">
            <w:pPr>
              <w:spacing w:before="0"/>
              <w:jc w:val="right"/>
              <w:rPr>
                <w:rFonts w:cstheme="minorHAnsi"/>
                <w:color w:val="000000"/>
              </w:rPr>
            </w:pPr>
            <w:r w:rsidRPr="00581E81">
              <w:rPr>
                <w:rFonts w:cstheme="minorHAnsi"/>
                <w:color w:val="000000"/>
              </w:rPr>
              <w:t>0,06</w:t>
            </w:r>
          </w:p>
        </w:tc>
        <w:tc>
          <w:tcPr>
            <w:tcW w:w="1052" w:type="dxa"/>
            <w:noWrap/>
            <w:vAlign w:val="center"/>
            <w:hideMark/>
          </w:tcPr>
          <w:p w14:paraId="2D29B535" w14:textId="77777777" w:rsidR="00530343" w:rsidRPr="00581E81" w:rsidRDefault="00000000" w:rsidP="00046262">
            <w:pPr>
              <w:spacing w:before="0"/>
              <w:jc w:val="right"/>
              <w:rPr>
                <w:rFonts w:cstheme="minorHAnsi"/>
                <w:color w:val="000000"/>
              </w:rPr>
            </w:pPr>
            <w:r w:rsidRPr="00581E81">
              <w:rPr>
                <w:rFonts w:cstheme="minorHAnsi"/>
                <w:color w:val="000000"/>
              </w:rPr>
              <w:t>22,16</w:t>
            </w:r>
          </w:p>
        </w:tc>
        <w:tc>
          <w:tcPr>
            <w:tcW w:w="1839" w:type="dxa"/>
            <w:vAlign w:val="center"/>
          </w:tcPr>
          <w:p w14:paraId="34196F06" w14:textId="77777777" w:rsidR="00530343" w:rsidRPr="00581E81" w:rsidRDefault="00000000" w:rsidP="00046262">
            <w:pPr>
              <w:spacing w:before="0"/>
              <w:jc w:val="center"/>
              <w:rPr>
                <w:rFonts w:cstheme="minorHAnsi"/>
                <w:color w:val="000000"/>
              </w:rPr>
            </w:pPr>
            <w:r w:rsidRPr="00581E81">
              <w:rPr>
                <w:rFonts w:cstheme="minorHAnsi"/>
                <w:color w:val="000000"/>
              </w:rPr>
              <w:t>1,9</w:t>
            </w:r>
            <w:r w:rsidR="00046262">
              <w:rPr>
                <w:rFonts w:cstheme="minorHAnsi"/>
                <w:color w:val="000000"/>
              </w:rPr>
              <w:t>0</w:t>
            </w:r>
          </w:p>
        </w:tc>
      </w:tr>
      <w:tr w:rsidR="00121602" w14:paraId="4DF27DD3" w14:textId="77777777" w:rsidTr="00046262">
        <w:trPr>
          <w:trHeight w:val="300"/>
          <w:jc w:val="center"/>
        </w:trPr>
        <w:tc>
          <w:tcPr>
            <w:tcW w:w="988" w:type="dxa"/>
            <w:noWrap/>
            <w:vAlign w:val="bottom"/>
          </w:tcPr>
          <w:p w14:paraId="7580C623" w14:textId="77777777" w:rsidR="00530343" w:rsidRPr="00581E81" w:rsidRDefault="00000000" w:rsidP="0030745E">
            <w:pPr>
              <w:spacing w:before="0"/>
              <w:rPr>
                <w:rFonts w:cstheme="minorHAnsi"/>
                <w:color w:val="000000"/>
              </w:rPr>
            </w:pPr>
            <w:r>
              <w:rPr>
                <w:rFonts w:cstheme="minorHAnsi"/>
                <w:color w:val="000000"/>
              </w:rPr>
              <w:t>V1F</w:t>
            </w:r>
          </w:p>
        </w:tc>
        <w:tc>
          <w:tcPr>
            <w:tcW w:w="1654" w:type="dxa"/>
            <w:vAlign w:val="center"/>
          </w:tcPr>
          <w:p w14:paraId="683E2965" w14:textId="77777777" w:rsidR="00530343" w:rsidRPr="00581E81" w:rsidRDefault="00000000" w:rsidP="00046262">
            <w:pPr>
              <w:spacing w:before="0"/>
              <w:jc w:val="right"/>
              <w:rPr>
                <w:rFonts w:cstheme="minorHAnsi"/>
                <w:color w:val="000000"/>
              </w:rPr>
            </w:pPr>
            <w:r>
              <w:rPr>
                <w:rFonts w:cstheme="minorHAnsi"/>
                <w:color w:val="000000"/>
              </w:rPr>
              <w:t>0,67</w:t>
            </w:r>
          </w:p>
        </w:tc>
        <w:tc>
          <w:tcPr>
            <w:tcW w:w="1052" w:type="dxa"/>
            <w:noWrap/>
            <w:vAlign w:val="center"/>
          </w:tcPr>
          <w:p w14:paraId="33C6EB1F" w14:textId="77777777" w:rsidR="00530343" w:rsidRPr="00581E81" w:rsidRDefault="00000000" w:rsidP="00046262">
            <w:pPr>
              <w:spacing w:before="0"/>
              <w:jc w:val="right"/>
              <w:rPr>
                <w:rFonts w:cstheme="minorHAnsi"/>
                <w:color w:val="000000"/>
              </w:rPr>
            </w:pPr>
            <w:r>
              <w:rPr>
                <w:rFonts w:cstheme="minorHAnsi"/>
                <w:color w:val="000000"/>
              </w:rPr>
              <w:t>70,15</w:t>
            </w:r>
          </w:p>
        </w:tc>
        <w:tc>
          <w:tcPr>
            <w:tcW w:w="1147" w:type="dxa"/>
            <w:noWrap/>
            <w:vAlign w:val="center"/>
          </w:tcPr>
          <w:p w14:paraId="7136DF86" w14:textId="77777777" w:rsidR="00530343" w:rsidRPr="00581E81" w:rsidRDefault="00000000" w:rsidP="00046262">
            <w:pPr>
              <w:spacing w:before="0"/>
              <w:jc w:val="right"/>
              <w:rPr>
                <w:rFonts w:cstheme="minorHAnsi"/>
                <w:color w:val="000000"/>
              </w:rPr>
            </w:pPr>
            <w:r>
              <w:rPr>
                <w:rFonts w:cstheme="minorHAnsi"/>
                <w:color w:val="000000"/>
              </w:rPr>
              <w:t>29,85</w:t>
            </w:r>
          </w:p>
        </w:tc>
        <w:tc>
          <w:tcPr>
            <w:tcW w:w="1052" w:type="dxa"/>
            <w:noWrap/>
            <w:vAlign w:val="center"/>
          </w:tcPr>
          <w:p w14:paraId="6129FAA9" w14:textId="77777777" w:rsidR="00530343" w:rsidRPr="00581E81" w:rsidRDefault="00000000" w:rsidP="00046262">
            <w:pPr>
              <w:spacing w:before="0"/>
              <w:jc w:val="right"/>
              <w:rPr>
                <w:rFonts w:cstheme="minorHAnsi"/>
                <w:color w:val="000000"/>
              </w:rPr>
            </w:pPr>
            <w:r>
              <w:rPr>
                <w:rFonts w:cstheme="minorHAnsi"/>
                <w:color w:val="000000"/>
              </w:rPr>
              <w:t>0,00</w:t>
            </w:r>
          </w:p>
        </w:tc>
        <w:tc>
          <w:tcPr>
            <w:tcW w:w="1052" w:type="dxa"/>
            <w:noWrap/>
            <w:vAlign w:val="center"/>
          </w:tcPr>
          <w:p w14:paraId="2281FD4A" w14:textId="77777777" w:rsidR="00530343" w:rsidRPr="00581E81" w:rsidRDefault="00000000" w:rsidP="00046262">
            <w:pPr>
              <w:spacing w:before="0"/>
              <w:jc w:val="right"/>
              <w:rPr>
                <w:rFonts w:cstheme="minorHAnsi"/>
                <w:color w:val="000000"/>
              </w:rPr>
            </w:pPr>
            <w:r>
              <w:rPr>
                <w:rFonts w:cstheme="minorHAnsi"/>
                <w:color w:val="000000"/>
              </w:rPr>
              <w:t>0,00</w:t>
            </w:r>
          </w:p>
        </w:tc>
        <w:tc>
          <w:tcPr>
            <w:tcW w:w="1839" w:type="dxa"/>
            <w:vAlign w:val="center"/>
          </w:tcPr>
          <w:p w14:paraId="6FDEB5D4" w14:textId="77777777" w:rsidR="00530343" w:rsidRPr="00581E81" w:rsidRDefault="00000000" w:rsidP="00046262">
            <w:pPr>
              <w:spacing w:before="0"/>
              <w:jc w:val="center"/>
              <w:rPr>
                <w:rFonts w:cstheme="minorHAnsi"/>
                <w:color w:val="000000"/>
              </w:rPr>
            </w:pPr>
            <w:r>
              <w:rPr>
                <w:rFonts w:cstheme="minorHAnsi"/>
                <w:color w:val="000000"/>
              </w:rPr>
              <w:t>1,3</w:t>
            </w:r>
            <w:r w:rsidR="00046262">
              <w:rPr>
                <w:rFonts w:cstheme="minorHAnsi"/>
                <w:color w:val="000000"/>
              </w:rPr>
              <w:t>0</w:t>
            </w:r>
          </w:p>
        </w:tc>
      </w:tr>
      <w:tr w:rsidR="00121602" w14:paraId="39801706" w14:textId="77777777" w:rsidTr="00046262">
        <w:trPr>
          <w:trHeight w:val="300"/>
          <w:jc w:val="center"/>
        </w:trPr>
        <w:tc>
          <w:tcPr>
            <w:tcW w:w="988" w:type="dxa"/>
            <w:noWrap/>
            <w:vAlign w:val="bottom"/>
          </w:tcPr>
          <w:p w14:paraId="6AD1F293" w14:textId="77777777" w:rsidR="00530343" w:rsidRPr="00581E81" w:rsidRDefault="00000000" w:rsidP="0030745E">
            <w:pPr>
              <w:spacing w:before="0"/>
              <w:rPr>
                <w:rFonts w:cstheme="minorHAnsi"/>
                <w:color w:val="000000"/>
              </w:rPr>
            </w:pPr>
            <w:r>
              <w:rPr>
                <w:rFonts w:cstheme="minorHAnsi"/>
                <w:color w:val="000000"/>
              </w:rPr>
              <w:t>V1G</w:t>
            </w:r>
          </w:p>
        </w:tc>
        <w:tc>
          <w:tcPr>
            <w:tcW w:w="1654" w:type="dxa"/>
            <w:vAlign w:val="center"/>
          </w:tcPr>
          <w:p w14:paraId="1353D2F6" w14:textId="77777777" w:rsidR="00530343" w:rsidRPr="00581E81" w:rsidRDefault="00000000" w:rsidP="00046262">
            <w:pPr>
              <w:spacing w:before="0"/>
              <w:jc w:val="right"/>
              <w:rPr>
                <w:rFonts w:cstheme="minorHAnsi"/>
                <w:color w:val="000000"/>
              </w:rPr>
            </w:pPr>
            <w:r>
              <w:rPr>
                <w:rFonts w:cstheme="minorHAnsi"/>
                <w:color w:val="000000"/>
              </w:rPr>
              <w:t>3,26</w:t>
            </w:r>
          </w:p>
        </w:tc>
        <w:tc>
          <w:tcPr>
            <w:tcW w:w="1052" w:type="dxa"/>
            <w:noWrap/>
            <w:vAlign w:val="center"/>
          </w:tcPr>
          <w:p w14:paraId="11D0EE07" w14:textId="77777777" w:rsidR="00530343" w:rsidRPr="00581E81" w:rsidRDefault="00000000" w:rsidP="00046262">
            <w:pPr>
              <w:spacing w:before="0"/>
              <w:jc w:val="right"/>
              <w:rPr>
                <w:rFonts w:cstheme="minorHAnsi"/>
                <w:color w:val="000000"/>
              </w:rPr>
            </w:pPr>
            <w:r>
              <w:rPr>
                <w:rFonts w:cstheme="minorHAnsi"/>
                <w:color w:val="000000"/>
              </w:rPr>
              <w:t>4,29</w:t>
            </w:r>
          </w:p>
        </w:tc>
        <w:tc>
          <w:tcPr>
            <w:tcW w:w="1147" w:type="dxa"/>
            <w:noWrap/>
            <w:vAlign w:val="center"/>
          </w:tcPr>
          <w:p w14:paraId="17484109" w14:textId="77777777" w:rsidR="00530343" w:rsidRPr="00581E81" w:rsidRDefault="00000000" w:rsidP="00046262">
            <w:pPr>
              <w:spacing w:before="0"/>
              <w:jc w:val="right"/>
              <w:rPr>
                <w:rFonts w:cstheme="minorHAnsi"/>
                <w:color w:val="000000"/>
              </w:rPr>
            </w:pPr>
            <w:r>
              <w:rPr>
                <w:rFonts w:cstheme="minorHAnsi"/>
                <w:color w:val="000000"/>
              </w:rPr>
              <w:t>4,29</w:t>
            </w:r>
          </w:p>
        </w:tc>
        <w:tc>
          <w:tcPr>
            <w:tcW w:w="1052" w:type="dxa"/>
            <w:noWrap/>
            <w:vAlign w:val="center"/>
          </w:tcPr>
          <w:p w14:paraId="49F3BC7A" w14:textId="77777777" w:rsidR="00530343" w:rsidRPr="00581E81" w:rsidRDefault="00000000" w:rsidP="00046262">
            <w:pPr>
              <w:spacing w:before="0"/>
              <w:jc w:val="right"/>
              <w:rPr>
                <w:rFonts w:cstheme="minorHAnsi"/>
                <w:color w:val="000000"/>
              </w:rPr>
            </w:pPr>
            <w:r>
              <w:rPr>
                <w:rFonts w:cstheme="minorHAnsi"/>
                <w:color w:val="000000"/>
              </w:rPr>
              <w:t>0,00</w:t>
            </w:r>
          </w:p>
        </w:tc>
        <w:tc>
          <w:tcPr>
            <w:tcW w:w="1052" w:type="dxa"/>
            <w:noWrap/>
            <w:vAlign w:val="center"/>
          </w:tcPr>
          <w:p w14:paraId="269275BB" w14:textId="77777777" w:rsidR="00530343" w:rsidRPr="00581E81" w:rsidRDefault="00000000" w:rsidP="00046262">
            <w:pPr>
              <w:spacing w:before="0"/>
              <w:jc w:val="right"/>
              <w:rPr>
                <w:rFonts w:cstheme="minorHAnsi"/>
                <w:color w:val="000000"/>
              </w:rPr>
            </w:pPr>
            <w:r>
              <w:rPr>
                <w:rFonts w:cstheme="minorHAnsi"/>
                <w:color w:val="000000"/>
              </w:rPr>
              <w:t>46,01</w:t>
            </w:r>
          </w:p>
        </w:tc>
        <w:tc>
          <w:tcPr>
            <w:tcW w:w="1839" w:type="dxa"/>
            <w:vAlign w:val="center"/>
          </w:tcPr>
          <w:p w14:paraId="5BBB3F81" w14:textId="77777777" w:rsidR="00530343" w:rsidRPr="00581E81" w:rsidRDefault="00000000" w:rsidP="00046262">
            <w:pPr>
              <w:spacing w:before="0"/>
              <w:jc w:val="center"/>
              <w:rPr>
                <w:rFonts w:cstheme="minorHAnsi"/>
                <w:color w:val="000000"/>
              </w:rPr>
            </w:pPr>
            <w:r>
              <w:rPr>
                <w:rFonts w:cstheme="minorHAnsi"/>
                <w:color w:val="000000"/>
              </w:rPr>
              <w:t>3,6</w:t>
            </w:r>
            <w:r w:rsidR="00046262">
              <w:rPr>
                <w:rFonts w:cstheme="minorHAnsi"/>
                <w:color w:val="000000"/>
              </w:rPr>
              <w:t>0</w:t>
            </w:r>
          </w:p>
        </w:tc>
      </w:tr>
      <w:tr w:rsidR="00121602" w14:paraId="520C18C2" w14:textId="77777777" w:rsidTr="00046262">
        <w:trPr>
          <w:trHeight w:val="300"/>
          <w:jc w:val="center"/>
        </w:trPr>
        <w:tc>
          <w:tcPr>
            <w:tcW w:w="988" w:type="dxa"/>
            <w:noWrap/>
            <w:vAlign w:val="bottom"/>
          </w:tcPr>
          <w:p w14:paraId="02000EE2" w14:textId="77777777" w:rsidR="00530343" w:rsidRPr="00581E81" w:rsidRDefault="00000000" w:rsidP="0030745E">
            <w:pPr>
              <w:spacing w:before="0"/>
              <w:rPr>
                <w:rFonts w:cstheme="minorHAnsi"/>
                <w:color w:val="000000"/>
              </w:rPr>
            </w:pPr>
            <w:r w:rsidRPr="00581E81">
              <w:rPr>
                <w:rFonts w:cstheme="minorHAnsi"/>
                <w:color w:val="000000"/>
              </w:rPr>
              <w:t>V4A</w:t>
            </w:r>
          </w:p>
        </w:tc>
        <w:tc>
          <w:tcPr>
            <w:tcW w:w="1654" w:type="dxa"/>
            <w:vAlign w:val="center"/>
          </w:tcPr>
          <w:p w14:paraId="5747B570" w14:textId="77777777" w:rsidR="00530343" w:rsidRPr="00581E81" w:rsidRDefault="00000000" w:rsidP="00046262">
            <w:pPr>
              <w:spacing w:before="0"/>
              <w:jc w:val="right"/>
              <w:rPr>
                <w:rFonts w:cstheme="minorHAnsi"/>
                <w:color w:val="000000"/>
              </w:rPr>
            </w:pPr>
            <w:r w:rsidRPr="00581E81">
              <w:rPr>
                <w:rFonts w:cstheme="minorHAnsi"/>
                <w:color w:val="000000"/>
              </w:rPr>
              <w:t>0,22</w:t>
            </w:r>
          </w:p>
        </w:tc>
        <w:tc>
          <w:tcPr>
            <w:tcW w:w="1052" w:type="dxa"/>
            <w:noWrap/>
            <w:vAlign w:val="center"/>
          </w:tcPr>
          <w:p w14:paraId="75087283" w14:textId="77777777" w:rsidR="00530343" w:rsidRPr="00581E81" w:rsidRDefault="00000000" w:rsidP="00046262">
            <w:pPr>
              <w:spacing w:before="0"/>
              <w:jc w:val="right"/>
              <w:rPr>
                <w:rFonts w:cstheme="minorHAnsi"/>
                <w:color w:val="000000"/>
              </w:rPr>
            </w:pPr>
            <w:r w:rsidRPr="00581E81">
              <w:rPr>
                <w:rFonts w:cstheme="minorHAnsi"/>
                <w:color w:val="000000"/>
              </w:rPr>
              <w:t>95,93</w:t>
            </w:r>
          </w:p>
        </w:tc>
        <w:tc>
          <w:tcPr>
            <w:tcW w:w="1147" w:type="dxa"/>
            <w:noWrap/>
            <w:vAlign w:val="center"/>
          </w:tcPr>
          <w:p w14:paraId="601E00DA" w14:textId="77777777" w:rsidR="00530343" w:rsidRPr="00581E81" w:rsidRDefault="00000000" w:rsidP="00046262">
            <w:pPr>
              <w:spacing w:before="0"/>
              <w:jc w:val="right"/>
              <w:rPr>
                <w:rFonts w:cstheme="minorHAnsi"/>
                <w:color w:val="000000"/>
              </w:rPr>
            </w:pPr>
            <w:r w:rsidRPr="00581E81">
              <w:rPr>
                <w:rFonts w:cstheme="minorHAnsi"/>
                <w:color w:val="000000"/>
              </w:rPr>
              <w:t>4,57</w:t>
            </w:r>
          </w:p>
        </w:tc>
        <w:tc>
          <w:tcPr>
            <w:tcW w:w="1052" w:type="dxa"/>
            <w:noWrap/>
            <w:vAlign w:val="center"/>
          </w:tcPr>
          <w:p w14:paraId="7A138F5F" w14:textId="77777777" w:rsidR="00530343" w:rsidRPr="00581E81" w:rsidRDefault="00000000" w:rsidP="00046262">
            <w:pPr>
              <w:spacing w:before="0"/>
              <w:jc w:val="right"/>
              <w:rPr>
                <w:rFonts w:cstheme="minorHAnsi"/>
                <w:color w:val="000000"/>
              </w:rPr>
            </w:pPr>
            <w:r w:rsidRPr="00581E81">
              <w:rPr>
                <w:rFonts w:cstheme="minorHAnsi"/>
                <w:color w:val="000000"/>
              </w:rPr>
              <w:t>0,00</w:t>
            </w:r>
          </w:p>
        </w:tc>
        <w:tc>
          <w:tcPr>
            <w:tcW w:w="1052" w:type="dxa"/>
            <w:noWrap/>
            <w:vAlign w:val="center"/>
          </w:tcPr>
          <w:p w14:paraId="5B702A18" w14:textId="77777777" w:rsidR="00530343" w:rsidRPr="00581E81" w:rsidRDefault="00000000" w:rsidP="00046262">
            <w:pPr>
              <w:spacing w:before="0"/>
              <w:jc w:val="right"/>
              <w:rPr>
                <w:rFonts w:cstheme="minorHAnsi"/>
                <w:color w:val="000000"/>
              </w:rPr>
            </w:pPr>
            <w:r w:rsidRPr="00581E81">
              <w:rPr>
                <w:rFonts w:cstheme="minorHAnsi"/>
                <w:color w:val="000000"/>
              </w:rPr>
              <w:t>0,00</w:t>
            </w:r>
          </w:p>
        </w:tc>
        <w:tc>
          <w:tcPr>
            <w:tcW w:w="1839" w:type="dxa"/>
            <w:vAlign w:val="center"/>
          </w:tcPr>
          <w:p w14:paraId="790BBAD9" w14:textId="77777777" w:rsidR="00530343" w:rsidRPr="00581E81" w:rsidRDefault="00000000" w:rsidP="00046262">
            <w:pPr>
              <w:spacing w:before="0"/>
              <w:jc w:val="center"/>
              <w:rPr>
                <w:rFonts w:cstheme="minorHAnsi"/>
                <w:color w:val="000000"/>
              </w:rPr>
            </w:pPr>
            <w:r w:rsidRPr="00581E81">
              <w:rPr>
                <w:rFonts w:cstheme="minorHAnsi"/>
                <w:color w:val="000000"/>
              </w:rPr>
              <w:t>1,05</w:t>
            </w:r>
          </w:p>
        </w:tc>
      </w:tr>
      <w:tr w:rsidR="00121602" w14:paraId="249AFFDB" w14:textId="77777777" w:rsidTr="00046262">
        <w:trPr>
          <w:trHeight w:val="300"/>
          <w:jc w:val="center"/>
        </w:trPr>
        <w:tc>
          <w:tcPr>
            <w:tcW w:w="988" w:type="dxa"/>
            <w:noWrap/>
            <w:vAlign w:val="bottom"/>
          </w:tcPr>
          <w:p w14:paraId="351EA31E" w14:textId="77777777" w:rsidR="00530343" w:rsidRPr="00581E81" w:rsidRDefault="00000000" w:rsidP="0030745E">
            <w:pPr>
              <w:spacing w:before="0"/>
              <w:rPr>
                <w:rFonts w:cstheme="minorHAnsi"/>
                <w:color w:val="000000"/>
              </w:rPr>
            </w:pPr>
            <w:r w:rsidRPr="00581E81">
              <w:rPr>
                <w:rFonts w:cstheme="minorHAnsi"/>
                <w:color w:val="000000"/>
              </w:rPr>
              <w:t>V4B</w:t>
            </w:r>
          </w:p>
        </w:tc>
        <w:tc>
          <w:tcPr>
            <w:tcW w:w="1654" w:type="dxa"/>
            <w:vAlign w:val="center"/>
          </w:tcPr>
          <w:p w14:paraId="73648B2A" w14:textId="77777777" w:rsidR="00530343" w:rsidRPr="00581E81" w:rsidRDefault="00000000" w:rsidP="00046262">
            <w:pPr>
              <w:spacing w:before="0"/>
              <w:jc w:val="right"/>
              <w:rPr>
                <w:rFonts w:cstheme="minorHAnsi"/>
                <w:color w:val="000000"/>
              </w:rPr>
            </w:pPr>
            <w:r w:rsidRPr="00581E81">
              <w:rPr>
                <w:rFonts w:cstheme="minorHAnsi"/>
                <w:color w:val="000000"/>
              </w:rPr>
              <w:t>75,71</w:t>
            </w:r>
          </w:p>
        </w:tc>
        <w:tc>
          <w:tcPr>
            <w:tcW w:w="1052" w:type="dxa"/>
            <w:noWrap/>
            <w:vAlign w:val="center"/>
          </w:tcPr>
          <w:p w14:paraId="733BBF38" w14:textId="77777777" w:rsidR="00530343" w:rsidRPr="00581E81" w:rsidRDefault="00000000" w:rsidP="00046262">
            <w:pPr>
              <w:spacing w:before="0"/>
              <w:jc w:val="right"/>
              <w:rPr>
                <w:rFonts w:cstheme="minorHAnsi"/>
                <w:color w:val="000000"/>
              </w:rPr>
            </w:pPr>
            <w:r w:rsidRPr="00581E81">
              <w:rPr>
                <w:rFonts w:cstheme="minorHAnsi"/>
                <w:color w:val="000000"/>
              </w:rPr>
              <w:t>27,51</w:t>
            </w:r>
          </w:p>
        </w:tc>
        <w:tc>
          <w:tcPr>
            <w:tcW w:w="1147" w:type="dxa"/>
            <w:noWrap/>
            <w:vAlign w:val="center"/>
          </w:tcPr>
          <w:p w14:paraId="5623B603" w14:textId="77777777" w:rsidR="00530343" w:rsidRPr="00581E81" w:rsidRDefault="00000000" w:rsidP="00046262">
            <w:pPr>
              <w:spacing w:before="0"/>
              <w:jc w:val="right"/>
              <w:rPr>
                <w:rFonts w:cstheme="minorHAnsi"/>
                <w:color w:val="000000"/>
              </w:rPr>
            </w:pPr>
            <w:r w:rsidRPr="00581E81">
              <w:rPr>
                <w:rFonts w:cstheme="minorHAnsi"/>
                <w:color w:val="000000"/>
              </w:rPr>
              <w:t>8,55</w:t>
            </w:r>
          </w:p>
        </w:tc>
        <w:tc>
          <w:tcPr>
            <w:tcW w:w="1052" w:type="dxa"/>
            <w:noWrap/>
            <w:vAlign w:val="center"/>
          </w:tcPr>
          <w:p w14:paraId="330A75DF" w14:textId="77777777" w:rsidR="00530343" w:rsidRPr="00581E81" w:rsidRDefault="00000000" w:rsidP="00046262">
            <w:pPr>
              <w:spacing w:before="0"/>
              <w:jc w:val="right"/>
              <w:rPr>
                <w:rFonts w:cstheme="minorHAnsi"/>
                <w:color w:val="000000"/>
              </w:rPr>
            </w:pPr>
            <w:r w:rsidRPr="00581E81">
              <w:rPr>
                <w:rFonts w:cstheme="minorHAnsi"/>
                <w:color w:val="000000"/>
              </w:rPr>
              <w:t>0,00</w:t>
            </w:r>
          </w:p>
        </w:tc>
        <w:tc>
          <w:tcPr>
            <w:tcW w:w="1052" w:type="dxa"/>
            <w:noWrap/>
            <w:vAlign w:val="center"/>
          </w:tcPr>
          <w:p w14:paraId="3358AB41" w14:textId="77777777" w:rsidR="00530343" w:rsidRPr="00581E81" w:rsidRDefault="00000000" w:rsidP="00046262">
            <w:pPr>
              <w:spacing w:before="0"/>
              <w:jc w:val="right"/>
              <w:rPr>
                <w:rFonts w:cstheme="minorHAnsi"/>
                <w:color w:val="000000"/>
              </w:rPr>
            </w:pPr>
            <w:r w:rsidRPr="00581E81">
              <w:rPr>
                <w:rFonts w:cstheme="minorHAnsi"/>
                <w:color w:val="000000"/>
              </w:rPr>
              <w:t>1,06</w:t>
            </w:r>
          </w:p>
        </w:tc>
        <w:tc>
          <w:tcPr>
            <w:tcW w:w="1839" w:type="dxa"/>
            <w:vAlign w:val="center"/>
          </w:tcPr>
          <w:p w14:paraId="6BAE9BC7" w14:textId="77777777" w:rsidR="00530343" w:rsidRPr="00581E81" w:rsidRDefault="00000000" w:rsidP="00046262">
            <w:pPr>
              <w:spacing w:before="0"/>
              <w:jc w:val="center"/>
              <w:rPr>
                <w:rFonts w:cstheme="minorHAnsi"/>
                <w:color w:val="000000"/>
              </w:rPr>
            </w:pPr>
            <w:r w:rsidRPr="00581E81">
              <w:rPr>
                <w:rFonts w:cstheme="minorHAnsi"/>
                <w:color w:val="000000"/>
              </w:rPr>
              <w:t>1,32</w:t>
            </w:r>
          </w:p>
        </w:tc>
      </w:tr>
    </w:tbl>
    <w:p w14:paraId="69563106" w14:textId="77777777" w:rsidR="00530343" w:rsidRPr="00581E81" w:rsidRDefault="00530343" w:rsidP="0030745E">
      <w:pPr>
        <w:spacing w:before="0"/>
        <w:rPr>
          <w:rFonts w:cstheme="minorHAnsi"/>
        </w:rPr>
      </w:pPr>
    </w:p>
    <w:p w14:paraId="2AA3A36D" w14:textId="77777777" w:rsidR="00530343" w:rsidRDefault="00000000" w:rsidP="0030745E">
      <w:pPr>
        <w:spacing w:before="0"/>
        <w:rPr>
          <w:rFonts w:cstheme="minorHAnsi"/>
        </w:rPr>
      </w:pPr>
      <w:r w:rsidRPr="00581E81">
        <w:rPr>
          <w:rFonts w:cstheme="minorHAnsi"/>
        </w:rPr>
        <w:t>Orlické hory jsou významnou pramennou oblastí, vodními toky jsou proto převážně pramenné stružky a drobné potoky a říčky. V oblasti CHKO pramení následující významnější vodní toky</w:t>
      </w:r>
      <w:r>
        <w:rPr>
          <w:rFonts w:cstheme="minorHAnsi"/>
        </w:rPr>
        <w:t>:</w:t>
      </w:r>
      <w:r w:rsidRPr="00581E81">
        <w:rPr>
          <w:rFonts w:cstheme="minorHAnsi"/>
        </w:rPr>
        <w:t xml:space="preserve"> Olešenka, Bělá, Zdobnice, Říčka a Divoká Orlice. Ekosystém vázaný na vodní tok tvoří tekoucí voda (trvale, nebo po část roku)</w:t>
      </w:r>
      <w:r>
        <w:rPr>
          <w:rFonts w:cstheme="minorHAnsi"/>
        </w:rPr>
        <w:t>,</w:t>
      </w:r>
      <w:r w:rsidRPr="00581E81">
        <w:rPr>
          <w:rFonts w:cstheme="minorHAnsi"/>
        </w:rPr>
        <w:t xml:space="preserve"> včetně jeho koryta a břehů</w:t>
      </w:r>
      <w:r>
        <w:rPr>
          <w:rFonts w:cstheme="minorHAnsi"/>
        </w:rPr>
        <w:t>,</w:t>
      </w:r>
      <w:r w:rsidRPr="00581E81">
        <w:rPr>
          <w:rFonts w:cstheme="minorHAnsi"/>
        </w:rPr>
        <w:t xml:space="preserve"> a veškerá biota na vodu a koryto vázaná, včetně břehových porostů. Vodní režim v krajině Orlických hor je doplňován mozaikou drobných tůní</w:t>
      </w:r>
      <w:r>
        <w:rPr>
          <w:rFonts w:cstheme="minorHAnsi"/>
        </w:rPr>
        <w:t xml:space="preserve"> a průtočných malých vodních nádrží</w:t>
      </w:r>
      <w:r w:rsidRPr="00581E81">
        <w:rPr>
          <w:rFonts w:cstheme="minorHAnsi"/>
        </w:rPr>
        <w:t xml:space="preserve">, které představují biotopy mělkých stojatých vod, na něž jsou navázány specifické druhy vodních a </w:t>
      </w:r>
      <w:r w:rsidR="0030745E">
        <w:rPr>
          <w:rFonts w:cstheme="minorHAnsi"/>
        </w:rPr>
        <w:t>mokřadních rostlin a živočichů.</w:t>
      </w:r>
    </w:p>
    <w:p w14:paraId="62C143D1" w14:textId="77777777" w:rsidR="00530343" w:rsidRPr="00581E81" w:rsidRDefault="00000000" w:rsidP="00530343">
      <w:pPr>
        <w:rPr>
          <w:rFonts w:cstheme="minorHAnsi"/>
        </w:rPr>
      </w:pPr>
      <w:r w:rsidRPr="00581E81">
        <w:rPr>
          <w:rFonts w:cstheme="minorHAnsi"/>
        </w:rPr>
        <w:t xml:space="preserve">Vodoteče v krajině představují specifické životní prostředí. Složení společenstev vodních toků je ovlivňováno mnoha faktory – např. velikost toku, teplota vod, kolísavost průtoku, rychlost </w:t>
      </w:r>
      <w:r w:rsidRPr="00581E81">
        <w:rPr>
          <w:rFonts w:cstheme="minorHAnsi"/>
        </w:rPr>
        <w:lastRenderedPageBreak/>
        <w:t>proudění, pH, obsah živin atd. Vzhledem k neustálému proudění mají oproti stojatým vodám vyšší samočistící schopnost ve spojení s intenzivnějším okysličováním. Kromě ryb fungují vodní toky i pro mnoho dalších druhů živočichu jako důležité migrační trasy v krajině – například pro vydru říční, ledňáčka říčního nebo skorce vodního.</w:t>
      </w:r>
    </w:p>
    <w:p w14:paraId="2B53A41C" w14:textId="77777777" w:rsidR="00530343" w:rsidRPr="007372C9" w:rsidRDefault="00000000" w:rsidP="0030745E">
      <w:pPr>
        <w:spacing w:before="240"/>
        <w:rPr>
          <w:rFonts w:cstheme="minorHAnsi"/>
          <w:u w:val="single"/>
        </w:rPr>
      </w:pPr>
      <w:r w:rsidRPr="007372C9">
        <w:rPr>
          <w:rFonts w:cstheme="minorHAnsi"/>
          <w:u w:val="single"/>
        </w:rPr>
        <w:t>Vodní toky (V4)</w:t>
      </w:r>
    </w:p>
    <w:p w14:paraId="42CB9153" w14:textId="77777777" w:rsidR="00530343" w:rsidRPr="00581E81" w:rsidRDefault="00000000" w:rsidP="00530343">
      <w:pPr>
        <w:rPr>
          <w:rFonts w:cstheme="minorHAnsi"/>
        </w:rPr>
      </w:pPr>
      <w:r w:rsidRPr="00581E81">
        <w:rPr>
          <w:rFonts w:cstheme="minorHAnsi"/>
        </w:rPr>
        <w:t xml:space="preserve">V území se vyskytuje relativně velký počet nezregulovaných drobných toků, až na výjimky bez </w:t>
      </w:r>
      <w:proofErr w:type="spellStart"/>
      <w:r w:rsidRPr="00581E81">
        <w:rPr>
          <w:rFonts w:cstheme="minorHAnsi"/>
        </w:rPr>
        <w:t>makrofytní</w:t>
      </w:r>
      <w:proofErr w:type="spellEnd"/>
      <w:r w:rsidRPr="00581E81">
        <w:rPr>
          <w:rFonts w:cstheme="minorHAnsi"/>
        </w:rPr>
        <w:t xml:space="preserve"> vegetace. Značná část však nebyla v rámci mapování biotopů </w:t>
      </w:r>
      <w:proofErr w:type="spellStart"/>
      <w:r w:rsidRPr="00581E81">
        <w:rPr>
          <w:rFonts w:cstheme="minorHAnsi"/>
        </w:rPr>
        <w:t>vymapována</w:t>
      </w:r>
      <w:proofErr w:type="spellEnd"/>
      <w:r w:rsidRPr="00581E81">
        <w:rPr>
          <w:rFonts w:cstheme="minorHAnsi"/>
        </w:rPr>
        <w:t>, a proto je jejich rozsah značně podhodnocen. Patří sem zejména horské bystřiny v lesních porostech s přirozeným charakterem dna a břehů. Drobné vodoteče v loukách byly v minulosti obvykle napřímeny a prohloubeny, nyní již u části z nich proběhla revitalizace. Větší toky –</w:t>
      </w:r>
      <w:r>
        <w:rPr>
          <w:rFonts w:cstheme="minorHAnsi"/>
        </w:rPr>
        <w:t xml:space="preserve"> </w:t>
      </w:r>
      <w:r w:rsidRPr="00581E81">
        <w:rPr>
          <w:rFonts w:cstheme="minorHAnsi"/>
        </w:rPr>
        <w:t>Zdobnice, Říčka, Bělá, Olešenka a Divoká Orlice –</w:t>
      </w:r>
      <w:r>
        <w:rPr>
          <w:rFonts w:cstheme="minorHAnsi"/>
        </w:rPr>
        <w:t xml:space="preserve"> </w:t>
      </w:r>
      <w:r w:rsidRPr="00581E81">
        <w:rPr>
          <w:rFonts w:cstheme="minorHAnsi"/>
        </w:rPr>
        <w:t>byly v částech toku v minulosti upraveny</w:t>
      </w:r>
      <w:r>
        <w:rPr>
          <w:rFonts w:cstheme="minorHAnsi"/>
        </w:rPr>
        <w:t>,</w:t>
      </w:r>
      <w:r w:rsidRPr="00581E81">
        <w:rPr>
          <w:rFonts w:cstheme="minorHAnsi"/>
        </w:rPr>
        <w:t xml:space="preserve"> a i když některé jejich části byly již migračně zprůchodněny, velká část těchto toků obsahuje stále nedořešené migrační bariéry. Rostoucí zátěž a další fragmentaci toků způsobují v poslední době i rostoucí nároky na odběry vody, jak pro vodní elektrárny, tak pro zasněžovací systémy. Podstatným negativním faktorem na tocích je i znečištění a</w:t>
      </w:r>
      <w:r>
        <w:rPr>
          <w:rFonts w:cstheme="minorHAnsi"/>
        </w:rPr>
        <w:t xml:space="preserve"> </w:t>
      </w:r>
      <w:r w:rsidRPr="00581E81">
        <w:rPr>
          <w:rFonts w:cstheme="minorHAnsi"/>
        </w:rPr>
        <w:t xml:space="preserve">eutrofizace vody. Zatímco v některých částech CHKO lze pozorovat zlepšení kvality vody (díky odstraňování zdrojů znečištění a lepší účinnosti čističek), na druhé straně dochází k větší zátěži </w:t>
      </w:r>
      <w:r w:rsidR="0074704C">
        <w:rPr>
          <w:rFonts w:cstheme="minorHAnsi"/>
        </w:rPr>
        <w:t>odpadn</w:t>
      </w:r>
      <w:r>
        <w:rPr>
          <w:rFonts w:cstheme="minorHAnsi"/>
        </w:rPr>
        <w:t xml:space="preserve">ími vodami </w:t>
      </w:r>
      <w:r w:rsidRPr="00581E81">
        <w:rPr>
          <w:rFonts w:cstheme="minorHAnsi"/>
        </w:rPr>
        <w:t>vzhledem k přibývající zástavbě a menším průtokům způsobovaný</w:t>
      </w:r>
      <w:r>
        <w:rPr>
          <w:rFonts w:cstheme="minorHAnsi"/>
        </w:rPr>
        <w:t>m</w:t>
      </w:r>
      <w:r w:rsidRPr="00581E81">
        <w:rPr>
          <w:rFonts w:cstheme="minorHAnsi"/>
        </w:rPr>
        <w:t xml:space="preserve"> dlouhodobým suchem.</w:t>
      </w:r>
    </w:p>
    <w:p w14:paraId="1692FE1D" w14:textId="77777777" w:rsidR="00530343" w:rsidRPr="00581E81" w:rsidRDefault="00000000" w:rsidP="00530343">
      <w:pPr>
        <w:rPr>
          <w:rFonts w:cstheme="minorHAnsi"/>
        </w:rPr>
      </w:pPr>
      <w:r w:rsidRPr="00581E81">
        <w:rPr>
          <w:rFonts w:cstheme="minorHAnsi"/>
        </w:rPr>
        <w:t xml:space="preserve">V tocích na území CHKO je v posledních letech zaznamenáván úbytek pstruhů obecných potočních </w:t>
      </w:r>
      <w:r w:rsidRPr="00581E81">
        <w:rPr>
          <w:rFonts w:cstheme="minorHAnsi"/>
          <w:iCs/>
        </w:rPr>
        <w:t>(</w:t>
      </w:r>
      <w:r w:rsidRPr="00581E81">
        <w:rPr>
          <w:rFonts w:cstheme="minorHAnsi"/>
          <w:i/>
          <w:iCs/>
        </w:rPr>
        <w:t xml:space="preserve">Salmo </w:t>
      </w:r>
      <w:proofErr w:type="spellStart"/>
      <w:r w:rsidRPr="00581E81">
        <w:rPr>
          <w:rFonts w:cstheme="minorHAnsi"/>
          <w:i/>
          <w:iCs/>
        </w:rPr>
        <w:t>trutta</w:t>
      </w:r>
      <w:proofErr w:type="spellEnd"/>
      <w:r>
        <w:rPr>
          <w:rFonts w:cstheme="minorHAnsi"/>
          <w:i/>
          <w:iCs/>
        </w:rPr>
        <w:t xml:space="preserve"> </w:t>
      </w:r>
      <w:r w:rsidRPr="00581E81">
        <w:rPr>
          <w:rFonts w:cstheme="minorHAnsi"/>
        </w:rPr>
        <w:t xml:space="preserve">m. </w:t>
      </w:r>
      <w:proofErr w:type="spellStart"/>
      <w:r w:rsidRPr="00581E81">
        <w:rPr>
          <w:rFonts w:cstheme="minorHAnsi"/>
          <w:i/>
          <w:iCs/>
        </w:rPr>
        <w:t>fario</w:t>
      </w:r>
      <w:proofErr w:type="spellEnd"/>
      <w:r w:rsidRPr="00581E81">
        <w:rPr>
          <w:rFonts w:cstheme="minorHAnsi"/>
          <w:iCs/>
        </w:rPr>
        <w:t>)</w:t>
      </w:r>
      <w:r>
        <w:rPr>
          <w:rFonts w:cstheme="minorHAnsi"/>
          <w:iCs/>
        </w:rPr>
        <w:t xml:space="preserve"> </w:t>
      </w:r>
      <w:r w:rsidRPr="00581E81">
        <w:rPr>
          <w:rFonts w:cstheme="minorHAnsi"/>
        </w:rPr>
        <w:t xml:space="preserve">a lipanů podhorních </w:t>
      </w:r>
      <w:r w:rsidRPr="00581E81">
        <w:rPr>
          <w:rFonts w:cstheme="minorHAnsi"/>
          <w:iCs/>
        </w:rPr>
        <w:t>(</w:t>
      </w:r>
      <w:proofErr w:type="spellStart"/>
      <w:r w:rsidRPr="00581E81">
        <w:rPr>
          <w:rFonts w:cstheme="minorHAnsi"/>
          <w:i/>
          <w:iCs/>
        </w:rPr>
        <w:t>Thymalus</w:t>
      </w:r>
      <w:proofErr w:type="spellEnd"/>
      <w:r w:rsidRPr="00581E81">
        <w:rPr>
          <w:rFonts w:cstheme="minorHAnsi"/>
          <w:i/>
          <w:iCs/>
        </w:rPr>
        <w:t xml:space="preserve"> </w:t>
      </w:r>
      <w:proofErr w:type="spellStart"/>
      <w:r w:rsidRPr="00581E81">
        <w:rPr>
          <w:rFonts w:cstheme="minorHAnsi"/>
          <w:i/>
          <w:iCs/>
        </w:rPr>
        <w:t>thymalus</w:t>
      </w:r>
      <w:proofErr w:type="spellEnd"/>
      <w:r w:rsidRPr="00581E81">
        <w:rPr>
          <w:rFonts w:cstheme="minorHAnsi"/>
          <w:iCs/>
        </w:rPr>
        <w:t>)</w:t>
      </w:r>
      <w:r>
        <w:rPr>
          <w:rFonts w:cstheme="minorHAnsi"/>
          <w:iCs/>
        </w:rPr>
        <w:t>,</w:t>
      </w:r>
      <w:r w:rsidRPr="00581E81">
        <w:rPr>
          <w:rFonts w:cstheme="minorHAnsi"/>
        </w:rPr>
        <w:t xml:space="preserve"> za tento vývoj může mimo</w:t>
      </w:r>
      <w:r>
        <w:rPr>
          <w:rFonts w:cstheme="minorHAnsi"/>
        </w:rPr>
        <w:t xml:space="preserve"> </w:t>
      </w:r>
      <w:r w:rsidRPr="00581E81">
        <w:rPr>
          <w:rFonts w:cstheme="minorHAnsi"/>
        </w:rPr>
        <w:t>jiné tlak ze strany rybářů (i nelegálních) a důsledná ochrana vydry říční (</w:t>
      </w:r>
      <w:proofErr w:type="spellStart"/>
      <w:r w:rsidRPr="00581E81">
        <w:rPr>
          <w:rFonts w:cstheme="minorHAnsi"/>
          <w:i/>
          <w:iCs/>
        </w:rPr>
        <w:t>Lutra</w:t>
      </w:r>
      <w:proofErr w:type="spellEnd"/>
      <w:r w:rsidRPr="00581E81">
        <w:rPr>
          <w:rFonts w:cstheme="minorHAnsi"/>
          <w:i/>
          <w:iCs/>
        </w:rPr>
        <w:t xml:space="preserve"> </w:t>
      </w:r>
      <w:proofErr w:type="spellStart"/>
      <w:r w:rsidRPr="00581E81">
        <w:rPr>
          <w:rFonts w:cstheme="minorHAnsi"/>
          <w:i/>
          <w:iCs/>
        </w:rPr>
        <w:t>lutra</w:t>
      </w:r>
      <w:proofErr w:type="spellEnd"/>
      <w:r w:rsidRPr="00581E81">
        <w:rPr>
          <w:rFonts w:cstheme="minorHAnsi"/>
        </w:rPr>
        <w:t>)</w:t>
      </w:r>
      <w:r w:rsidRPr="00581E81">
        <w:rPr>
          <w:rFonts w:cstheme="minorHAnsi"/>
          <w:iCs/>
        </w:rPr>
        <w:t>, která už v rámci CHKO tvoří stabilní populaci</w:t>
      </w:r>
      <w:r w:rsidRPr="00581E81">
        <w:rPr>
          <w:rFonts w:cstheme="minorHAnsi"/>
        </w:rPr>
        <w:t>. Stabilní jsou populace vranek obecných</w:t>
      </w:r>
      <w:r>
        <w:rPr>
          <w:rFonts w:cstheme="minorHAnsi"/>
        </w:rPr>
        <w:t xml:space="preserve"> </w:t>
      </w:r>
      <w:r w:rsidRPr="00581E81">
        <w:rPr>
          <w:rFonts w:cstheme="minorHAnsi"/>
        </w:rPr>
        <w:t>(</w:t>
      </w:r>
      <w:proofErr w:type="spellStart"/>
      <w:r w:rsidRPr="00581E81">
        <w:rPr>
          <w:rFonts w:cstheme="minorHAnsi"/>
          <w:i/>
          <w:iCs/>
        </w:rPr>
        <w:t>Cottus</w:t>
      </w:r>
      <w:proofErr w:type="spellEnd"/>
      <w:r w:rsidRPr="00581E81">
        <w:rPr>
          <w:rFonts w:cstheme="minorHAnsi"/>
          <w:i/>
          <w:iCs/>
        </w:rPr>
        <w:t xml:space="preserve"> </w:t>
      </w:r>
      <w:proofErr w:type="spellStart"/>
      <w:r w:rsidRPr="00581E81">
        <w:rPr>
          <w:rFonts w:cstheme="minorHAnsi"/>
          <w:i/>
          <w:iCs/>
        </w:rPr>
        <w:t>gobio</w:t>
      </w:r>
      <w:proofErr w:type="spellEnd"/>
      <w:r w:rsidRPr="00581E81">
        <w:rPr>
          <w:rFonts w:cstheme="minorHAnsi"/>
          <w:iCs/>
        </w:rPr>
        <w:t>)</w:t>
      </w:r>
      <w:r>
        <w:rPr>
          <w:rFonts w:cstheme="minorHAnsi"/>
          <w:iCs/>
        </w:rPr>
        <w:t xml:space="preserve"> </w:t>
      </w:r>
      <w:r w:rsidRPr="00581E81">
        <w:rPr>
          <w:rFonts w:cstheme="minorHAnsi"/>
        </w:rPr>
        <w:t xml:space="preserve">a mihulí potočních </w:t>
      </w:r>
      <w:r w:rsidRPr="00581E81">
        <w:rPr>
          <w:rFonts w:cstheme="minorHAnsi"/>
          <w:iCs/>
        </w:rPr>
        <w:t>(</w:t>
      </w:r>
      <w:proofErr w:type="spellStart"/>
      <w:r w:rsidRPr="00581E81">
        <w:rPr>
          <w:rFonts w:cstheme="minorHAnsi"/>
          <w:i/>
          <w:iCs/>
        </w:rPr>
        <w:t>Lampetra</w:t>
      </w:r>
      <w:proofErr w:type="spellEnd"/>
      <w:r w:rsidRPr="00581E81">
        <w:rPr>
          <w:rFonts w:cstheme="minorHAnsi"/>
          <w:i/>
          <w:iCs/>
        </w:rPr>
        <w:t xml:space="preserve"> </w:t>
      </w:r>
      <w:proofErr w:type="spellStart"/>
      <w:r w:rsidRPr="00581E81">
        <w:rPr>
          <w:rFonts w:cstheme="minorHAnsi"/>
          <w:i/>
          <w:iCs/>
        </w:rPr>
        <w:t>planeri</w:t>
      </w:r>
      <w:proofErr w:type="spellEnd"/>
      <w:r w:rsidRPr="00581E81">
        <w:rPr>
          <w:rFonts w:cstheme="minorHAnsi"/>
          <w:iCs/>
        </w:rPr>
        <w:t>)</w:t>
      </w:r>
      <w:r>
        <w:rPr>
          <w:rFonts w:cstheme="minorHAnsi"/>
          <w:iCs/>
        </w:rPr>
        <w:t xml:space="preserve">, </w:t>
      </w:r>
      <w:r w:rsidRPr="00581E81">
        <w:rPr>
          <w:rFonts w:cstheme="minorHAnsi"/>
        </w:rPr>
        <w:t>které</w:t>
      </w:r>
      <w:r>
        <w:rPr>
          <w:rFonts w:cstheme="minorHAnsi"/>
        </w:rPr>
        <w:t xml:space="preserve"> </w:t>
      </w:r>
      <w:r w:rsidRPr="00581E81">
        <w:rPr>
          <w:rFonts w:cstheme="minorHAnsi"/>
        </w:rPr>
        <w:t>nejsou předmětem zájmů rybářů ani predátorů.</w:t>
      </w:r>
    </w:p>
    <w:p w14:paraId="202B53A9" w14:textId="77777777" w:rsidR="00530343" w:rsidRPr="00581E81" w:rsidRDefault="00000000" w:rsidP="00530343">
      <w:pPr>
        <w:rPr>
          <w:rFonts w:cstheme="minorHAnsi"/>
        </w:rPr>
      </w:pPr>
      <w:r w:rsidRPr="00581E81">
        <w:rPr>
          <w:rFonts w:cstheme="minorHAnsi"/>
        </w:rPr>
        <w:t>Ke zlepšení stavu ekosystému je kromě eliminace zdrojů</w:t>
      </w:r>
      <w:r>
        <w:rPr>
          <w:rFonts w:cstheme="minorHAnsi"/>
        </w:rPr>
        <w:t xml:space="preserve"> </w:t>
      </w:r>
      <w:r w:rsidRPr="00581E81">
        <w:rPr>
          <w:rFonts w:cstheme="minorHAnsi"/>
        </w:rPr>
        <w:t>znečištění nutná revitalizace upravených částí toků.</w:t>
      </w:r>
    </w:p>
    <w:p w14:paraId="39354BEB" w14:textId="77777777" w:rsidR="00530343" w:rsidRPr="007372C9" w:rsidRDefault="00000000" w:rsidP="0030745E">
      <w:pPr>
        <w:spacing w:before="240"/>
        <w:rPr>
          <w:rFonts w:cstheme="minorHAnsi"/>
          <w:u w:val="single"/>
        </w:rPr>
      </w:pPr>
      <w:r w:rsidRPr="007372C9">
        <w:rPr>
          <w:rFonts w:cstheme="minorHAnsi"/>
          <w:u w:val="single"/>
        </w:rPr>
        <w:t xml:space="preserve">Subalpínské </w:t>
      </w:r>
      <w:proofErr w:type="spellStart"/>
      <w:r w:rsidRPr="007372C9">
        <w:rPr>
          <w:rFonts w:cstheme="minorHAnsi"/>
          <w:u w:val="single"/>
        </w:rPr>
        <w:t>vysokobylinné</w:t>
      </w:r>
      <w:proofErr w:type="spellEnd"/>
      <w:r w:rsidRPr="007372C9">
        <w:rPr>
          <w:rFonts w:cstheme="minorHAnsi"/>
          <w:u w:val="single"/>
        </w:rPr>
        <w:t xml:space="preserve"> nivy (A4.2)</w:t>
      </w:r>
    </w:p>
    <w:p w14:paraId="4CAE41D3" w14:textId="77777777" w:rsidR="00530343" w:rsidRPr="0030745E" w:rsidRDefault="00000000" w:rsidP="00530343">
      <w:pPr>
        <w:rPr>
          <w:rFonts w:cstheme="minorHAnsi"/>
        </w:rPr>
      </w:pPr>
      <w:proofErr w:type="spellStart"/>
      <w:r w:rsidRPr="00581E81">
        <w:rPr>
          <w:rFonts w:cstheme="minorHAnsi"/>
        </w:rPr>
        <w:t>Travinobylinné</w:t>
      </w:r>
      <w:proofErr w:type="spellEnd"/>
      <w:r w:rsidRPr="00581E81">
        <w:rPr>
          <w:rFonts w:cstheme="minorHAnsi"/>
        </w:rPr>
        <w:t xml:space="preserve"> porosty niv se vyskytují pouze </w:t>
      </w:r>
      <w:proofErr w:type="spellStart"/>
      <w:r w:rsidRPr="00581E81">
        <w:rPr>
          <w:rFonts w:cstheme="minorHAnsi"/>
        </w:rPr>
        <w:t>maloplošně</w:t>
      </w:r>
      <w:proofErr w:type="spellEnd"/>
      <w:r w:rsidRPr="00581E81">
        <w:rPr>
          <w:rFonts w:cstheme="minorHAnsi"/>
        </w:rPr>
        <w:t xml:space="preserve"> a fragmentárně v hřebenových partiích podél malých horských potoků, kde osídlují stinná a vlhká místa zářezů jejich břehů. Charakteristické druhy tohoto společenstva představují </w:t>
      </w:r>
      <w:proofErr w:type="spellStart"/>
      <w:r w:rsidRPr="00581E81">
        <w:rPr>
          <w:rFonts w:cstheme="minorHAnsi"/>
          <w:i/>
        </w:rPr>
        <w:t>Aconitum</w:t>
      </w:r>
      <w:proofErr w:type="spellEnd"/>
      <w:r w:rsidRPr="00581E81">
        <w:rPr>
          <w:rFonts w:cstheme="minorHAnsi"/>
          <w:i/>
        </w:rPr>
        <w:t xml:space="preserve"> </w:t>
      </w:r>
      <w:proofErr w:type="spellStart"/>
      <w:r w:rsidRPr="00581E81">
        <w:rPr>
          <w:rFonts w:cstheme="minorHAnsi"/>
          <w:i/>
        </w:rPr>
        <w:t>plicatum</w:t>
      </w:r>
      <w:proofErr w:type="spellEnd"/>
      <w:r w:rsidRPr="00581E81">
        <w:rPr>
          <w:rFonts w:cstheme="minorHAnsi"/>
        </w:rPr>
        <w:t xml:space="preserve">, </w:t>
      </w:r>
      <w:r w:rsidRPr="00581E81">
        <w:rPr>
          <w:rFonts w:cstheme="minorHAnsi"/>
          <w:i/>
        </w:rPr>
        <w:t>A</w:t>
      </w:r>
      <w:r w:rsidRPr="00581E81">
        <w:rPr>
          <w:rFonts w:cstheme="minorHAnsi"/>
        </w:rPr>
        <w:t>.</w:t>
      </w:r>
      <w:r w:rsidRPr="00581E81">
        <w:rPr>
          <w:rFonts w:cstheme="minorHAnsi"/>
          <w:i/>
        </w:rPr>
        <w:t xml:space="preserve"> </w:t>
      </w:r>
      <w:proofErr w:type="spellStart"/>
      <w:r w:rsidRPr="00581E81">
        <w:rPr>
          <w:rFonts w:cstheme="minorHAnsi"/>
          <w:i/>
        </w:rPr>
        <w:t>variegatum</w:t>
      </w:r>
      <w:proofErr w:type="spellEnd"/>
      <w:r w:rsidRPr="00581E81">
        <w:rPr>
          <w:rFonts w:cstheme="minorHAnsi"/>
        </w:rPr>
        <w:t xml:space="preserve">, </w:t>
      </w:r>
      <w:proofErr w:type="spellStart"/>
      <w:r w:rsidRPr="00581E81">
        <w:rPr>
          <w:rFonts w:cstheme="minorHAnsi"/>
          <w:i/>
        </w:rPr>
        <w:t>Athyrium</w:t>
      </w:r>
      <w:proofErr w:type="spellEnd"/>
      <w:r w:rsidRPr="00581E81">
        <w:rPr>
          <w:rFonts w:cstheme="minorHAnsi"/>
          <w:i/>
        </w:rPr>
        <w:t xml:space="preserve"> </w:t>
      </w:r>
      <w:proofErr w:type="spellStart"/>
      <w:r w:rsidRPr="00581E81">
        <w:rPr>
          <w:rFonts w:cstheme="minorHAnsi"/>
          <w:i/>
        </w:rPr>
        <w:t>distentifolium</w:t>
      </w:r>
      <w:proofErr w:type="spellEnd"/>
      <w:r w:rsidRPr="00581E81">
        <w:rPr>
          <w:rFonts w:cstheme="minorHAnsi"/>
        </w:rPr>
        <w:t xml:space="preserve">, </w:t>
      </w:r>
      <w:r w:rsidRPr="00581E81">
        <w:rPr>
          <w:rFonts w:cstheme="minorHAnsi"/>
          <w:i/>
        </w:rPr>
        <w:t>A</w:t>
      </w:r>
      <w:r w:rsidRPr="00581E81">
        <w:rPr>
          <w:rFonts w:cstheme="minorHAnsi"/>
        </w:rPr>
        <w:t xml:space="preserve">. </w:t>
      </w:r>
      <w:proofErr w:type="spellStart"/>
      <w:r w:rsidRPr="00581E81">
        <w:rPr>
          <w:rFonts w:cstheme="minorHAnsi"/>
          <w:i/>
        </w:rPr>
        <w:t>filix</w:t>
      </w:r>
      <w:r w:rsidRPr="00581E81">
        <w:rPr>
          <w:rFonts w:cstheme="minorHAnsi"/>
        </w:rPr>
        <w:t>-</w:t>
      </w:r>
      <w:r w:rsidRPr="00581E81">
        <w:rPr>
          <w:rFonts w:cstheme="minorHAnsi"/>
          <w:i/>
        </w:rPr>
        <w:t>femina</w:t>
      </w:r>
      <w:proofErr w:type="spellEnd"/>
      <w:r w:rsidRPr="00581E81">
        <w:rPr>
          <w:rFonts w:cstheme="minorHAnsi"/>
        </w:rPr>
        <w:t xml:space="preserve">, </w:t>
      </w:r>
      <w:proofErr w:type="spellStart"/>
      <w:r w:rsidRPr="00581E81">
        <w:rPr>
          <w:rFonts w:cstheme="minorHAnsi"/>
          <w:i/>
        </w:rPr>
        <w:t>Chaerophyllum</w:t>
      </w:r>
      <w:proofErr w:type="spellEnd"/>
      <w:r w:rsidRPr="00581E81">
        <w:rPr>
          <w:rFonts w:cstheme="minorHAnsi"/>
          <w:i/>
        </w:rPr>
        <w:t xml:space="preserve"> </w:t>
      </w:r>
      <w:proofErr w:type="spellStart"/>
      <w:r w:rsidRPr="00581E81">
        <w:rPr>
          <w:rFonts w:cstheme="minorHAnsi"/>
          <w:i/>
        </w:rPr>
        <w:t>hirsutum</w:t>
      </w:r>
      <w:proofErr w:type="spellEnd"/>
      <w:r w:rsidRPr="00581E81">
        <w:rPr>
          <w:rFonts w:cstheme="minorHAnsi"/>
        </w:rPr>
        <w:t xml:space="preserve">, </w:t>
      </w:r>
      <w:proofErr w:type="spellStart"/>
      <w:r w:rsidRPr="00581E81">
        <w:rPr>
          <w:rFonts w:cstheme="minorHAnsi"/>
          <w:i/>
        </w:rPr>
        <w:t>Cicerbita</w:t>
      </w:r>
      <w:proofErr w:type="spellEnd"/>
      <w:r w:rsidRPr="00581E81">
        <w:rPr>
          <w:rFonts w:cstheme="minorHAnsi"/>
          <w:i/>
        </w:rPr>
        <w:t xml:space="preserve"> alpina</w:t>
      </w:r>
      <w:r w:rsidRPr="00581E81">
        <w:rPr>
          <w:rFonts w:cstheme="minorHAnsi"/>
        </w:rPr>
        <w:t>,</w:t>
      </w:r>
      <w:r w:rsidRPr="00581E81">
        <w:rPr>
          <w:rFonts w:cstheme="minorHAnsi"/>
          <w:i/>
        </w:rPr>
        <w:t xml:space="preserve"> </w:t>
      </w:r>
      <w:proofErr w:type="spellStart"/>
      <w:r w:rsidRPr="00581E81">
        <w:rPr>
          <w:rFonts w:cstheme="minorHAnsi"/>
          <w:i/>
        </w:rPr>
        <w:t>Doronicum</w:t>
      </w:r>
      <w:proofErr w:type="spellEnd"/>
      <w:r w:rsidRPr="00581E81">
        <w:rPr>
          <w:rFonts w:cstheme="minorHAnsi"/>
          <w:i/>
        </w:rPr>
        <w:t xml:space="preserve"> </w:t>
      </w:r>
      <w:proofErr w:type="spellStart"/>
      <w:r w:rsidRPr="00581E81">
        <w:rPr>
          <w:rFonts w:cstheme="minorHAnsi"/>
          <w:i/>
        </w:rPr>
        <w:t>austriacum</w:t>
      </w:r>
      <w:proofErr w:type="spellEnd"/>
      <w:r w:rsidRPr="00581E81">
        <w:rPr>
          <w:rFonts w:cstheme="minorHAnsi"/>
        </w:rPr>
        <w:t>,</w:t>
      </w:r>
      <w:r w:rsidRPr="00581E81">
        <w:rPr>
          <w:rFonts w:cstheme="minorHAnsi"/>
          <w:i/>
        </w:rPr>
        <w:t xml:space="preserve"> </w:t>
      </w:r>
      <w:proofErr w:type="spellStart"/>
      <w:r w:rsidRPr="00581E81">
        <w:rPr>
          <w:rFonts w:cstheme="minorHAnsi"/>
          <w:i/>
        </w:rPr>
        <w:t>Petasites</w:t>
      </w:r>
      <w:proofErr w:type="spellEnd"/>
      <w:r w:rsidRPr="00581E81">
        <w:rPr>
          <w:rFonts w:cstheme="minorHAnsi"/>
          <w:i/>
        </w:rPr>
        <w:t xml:space="preserve"> </w:t>
      </w:r>
      <w:proofErr w:type="spellStart"/>
      <w:r w:rsidRPr="00581E81">
        <w:rPr>
          <w:rFonts w:cstheme="minorHAnsi"/>
          <w:i/>
        </w:rPr>
        <w:t>albus</w:t>
      </w:r>
      <w:proofErr w:type="spellEnd"/>
      <w:r w:rsidRPr="00581E81">
        <w:rPr>
          <w:rFonts w:cstheme="minorHAnsi"/>
        </w:rPr>
        <w:t>,</w:t>
      </w:r>
      <w:r w:rsidRPr="00581E81">
        <w:rPr>
          <w:rFonts w:cstheme="minorHAnsi"/>
          <w:i/>
        </w:rPr>
        <w:t xml:space="preserve"> </w:t>
      </w:r>
      <w:proofErr w:type="spellStart"/>
      <w:r w:rsidRPr="00581E81">
        <w:rPr>
          <w:rFonts w:cstheme="minorHAnsi"/>
          <w:i/>
        </w:rPr>
        <w:t>Ranunculus</w:t>
      </w:r>
      <w:proofErr w:type="spellEnd"/>
      <w:r w:rsidRPr="00581E81">
        <w:rPr>
          <w:rFonts w:cstheme="minorHAnsi"/>
          <w:i/>
        </w:rPr>
        <w:t xml:space="preserve"> </w:t>
      </w:r>
      <w:proofErr w:type="spellStart"/>
      <w:r w:rsidRPr="00581E81">
        <w:rPr>
          <w:rFonts w:cstheme="minorHAnsi"/>
          <w:i/>
        </w:rPr>
        <w:t>platanifolius</w:t>
      </w:r>
      <w:proofErr w:type="spellEnd"/>
      <w:r w:rsidRPr="00581E81">
        <w:rPr>
          <w:rFonts w:cstheme="minorHAnsi"/>
        </w:rPr>
        <w:t xml:space="preserve">, </w:t>
      </w:r>
      <w:proofErr w:type="spellStart"/>
      <w:r w:rsidRPr="00581E81">
        <w:rPr>
          <w:rFonts w:cstheme="minorHAnsi"/>
          <w:i/>
        </w:rPr>
        <w:t>Thalictrum</w:t>
      </w:r>
      <w:proofErr w:type="spellEnd"/>
      <w:r w:rsidRPr="00581E81">
        <w:rPr>
          <w:rFonts w:cstheme="minorHAnsi"/>
          <w:i/>
        </w:rPr>
        <w:t xml:space="preserve"> </w:t>
      </w:r>
      <w:proofErr w:type="spellStart"/>
      <w:r w:rsidRPr="00581E81">
        <w:rPr>
          <w:rFonts w:cstheme="minorHAnsi"/>
          <w:i/>
        </w:rPr>
        <w:t>aquilegiifolium</w:t>
      </w:r>
      <w:proofErr w:type="spellEnd"/>
      <w:r w:rsidRPr="00581E81">
        <w:rPr>
          <w:rFonts w:cstheme="minorHAnsi"/>
        </w:rPr>
        <w:t xml:space="preserve">, </w:t>
      </w:r>
      <w:r w:rsidRPr="00581E81">
        <w:rPr>
          <w:rFonts w:cstheme="minorHAnsi"/>
          <w:i/>
        </w:rPr>
        <w:t xml:space="preserve">Valeriana </w:t>
      </w:r>
      <w:proofErr w:type="spellStart"/>
      <w:r w:rsidRPr="00581E81">
        <w:rPr>
          <w:rFonts w:cstheme="minorHAnsi"/>
          <w:i/>
        </w:rPr>
        <w:t>excelsa</w:t>
      </w:r>
      <w:proofErr w:type="spellEnd"/>
      <w:r w:rsidRPr="00581E81">
        <w:rPr>
          <w:rFonts w:cstheme="minorHAnsi"/>
        </w:rPr>
        <w:t xml:space="preserve"> </w:t>
      </w:r>
      <w:proofErr w:type="spellStart"/>
      <w:r w:rsidRPr="00581E81">
        <w:rPr>
          <w:rFonts w:cstheme="minorHAnsi"/>
        </w:rPr>
        <w:t>subsp</w:t>
      </w:r>
      <w:proofErr w:type="spellEnd"/>
      <w:r w:rsidRPr="00581E81">
        <w:rPr>
          <w:rFonts w:cstheme="minorHAnsi"/>
        </w:rPr>
        <w:t xml:space="preserve">. </w:t>
      </w:r>
      <w:proofErr w:type="spellStart"/>
      <w:r w:rsidRPr="00581E81">
        <w:rPr>
          <w:rFonts w:cstheme="minorHAnsi"/>
          <w:i/>
        </w:rPr>
        <w:t>sambucifolia</w:t>
      </w:r>
      <w:proofErr w:type="spellEnd"/>
      <w:r w:rsidRPr="00581E81">
        <w:rPr>
          <w:rFonts w:cstheme="minorHAnsi"/>
        </w:rPr>
        <w:t xml:space="preserve"> a </w:t>
      </w:r>
      <w:proofErr w:type="spellStart"/>
      <w:r w:rsidRPr="00581E81">
        <w:rPr>
          <w:rFonts w:cstheme="minorHAnsi"/>
          <w:i/>
        </w:rPr>
        <w:t>Veratrum</w:t>
      </w:r>
      <w:proofErr w:type="spellEnd"/>
      <w:r w:rsidRPr="00581E81">
        <w:rPr>
          <w:rFonts w:cstheme="minorHAnsi"/>
          <w:i/>
        </w:rPr>
        <w:t xml:space="preserve"> album </w:t>
      </w:r>
      <w:proofErr w:type="spellStart"/>
      <w:r w:rsidRPr="00581E81">
        <w:rPr>
          <w:rFonts w:cstheme="minorHAnsi"/>
        </w:rPr>
        <w:t>subsp</w:t>
      </w:r>
      <w:proofErr w:type="spellEnd"/>
      <w:r w:rsidRPr="00581E81">
        <w:rPr>
          <w:rFonts w:cstheme="minorHAnsi"/>
        </w:rPr>
        <w:t xml:space="preserve">. </w:t>
      </w:r>
      <w:proofErr w:type="spellStart"/>
      <w:r w:rsidRPr="00581E81">
        <w:rPr>
          <w:rFonts w:cstheme="minorHAnsi"/>
          <w:i/>
        </w:rPr>
        <w:t>lobelianum</w:t>
      </w:r>
      <w:proofErr w:type="spellEnd"/>
      <w:r w:rsidRPr="00581E81">
        <w:rPr>
          <w:rFonts w:cstheme="minorHAnsi"/>
          <w:i/>
        </w:rPr>
        <w:t xml:space="preserve"> </w:t>
      </w:r>
      <w:r w:rsidRPr="00581E81">
        <w:rPr>
          <w:rFonts w:cstheme="minorHAnsi"/>
        </w:rPr>
        <w:t xml:space="preserve">atd. Tyto porosty nejlépe odpovídají asociaci </w:t>
      </w:r>
      <w:proofErr w:type="spellStart"/>
      <w:r w:rsidRPr="00581E81">
        <w:rPr>
          <w:rFonts w:cstheme="minorHAnsi"/>
          <w:i/>
        </w:rPr>
        <w:t>Chaerophyllo</w:t>
      </w:r>
      <w:proofErr w:type="spellEnd"/>
      <w:r w:rsidRPr="00581E81">
        <w:rPr>
          <w:rFonts w:cstheme="minorHAnsi"/>
          <w:i/>
        </w:rPr>
        <w:t xml:space="preserve"> </w:t>
      </w:r>
      <w:proofErr w:type="spellStart"/>
      <w:r w:rsidRPr="00C25E71">
        <w:rPr>
          <w:rFonts w:cstheme="minorHAnsi"/>
          <w:i/>
        </w:rPr>
        <w:t>hirsuti-</w:t>
      </w:r>
      <w:r w:rsidRPr="00581E81">
        <w:rPr>
          <w:rFonts w:cstheme="minorHAnsi"/>
          <w:i/>
        </w:rPr>
        <w:t>Cicerbitum</w:t>
      </w:r>
      <w:proofErr w:type="spellEnd"/>
      <w:r w:rsidRPr="00581E81">
        <w:rPr>
          <w:rFonts w:cstheme="minorHAnsi"/>
          <w:i/>
        </w:rPr>
        <w:t xml:space="preserve"> </w:t>
      </w:r>
      <w:proofErr w:type="spellStart"/>
      <w:r w:rsidRPr="00581E81">
        <w:rPr>
          <w:rFonts w:cstheme="minorHAnsi"/>
          <w:i/>
        </w:rPr>
        <w:t>alpinae</w:t>
      </w:r>
      <w:proofErr w:type="spellEnd"/>
      <w:r w:rsidRPr="00581E81">
        <w:rPr>
          <w:rFonts w:cstheme="minorHAnsi"/>
          <w:i/>
        </w:rPr>
        <w:t xml:space="preserve"> </w:t>
      </w:r>
      <w:r w:rsidRPr="00581E81">
        <w:rPr>
          <w:rFonts w:cstheme="minorHAnsi"/>
        </w:rPr>
        <w:t xml:space="preserve">ze svazu </w:t>
      </w:r>
      <w:proofErr w:type="spellStart"/>
      <w:r w:rsidRPr="00581E81">
        <w:rPr>
          <w:rFonts w:cstheme="minorHAnsi"/>
          <w:i/>
        </w:rPr>
        <w:t>Adenostylion</w:t>
      </w:r>
      <w:proofErr w:type="spellEnd"/>
      <w:r w:rsidRPr="00581E81">
        <w:rPr>
          <w:rFonts w:cstheme="minorHAnsi"/>
          <w:i/>
        </w:rPr>
        <w:t xml:space="preserve"> </w:t>
      </w:r>
      <w:proofErr w:type="spellStart"/>
      <w:r w:rsidRPr="00581E81">
        <w:rPr>
          <w:rFonts w:cstheme="minorHAnsi"/>
          <w:i/>
        </w:rPr>
        <w:t>alliariae</w:t>
      </w:r>
      <w:proofErr w:type="spellEnd"/>
      <w:r w:rsidRPr="00581E81">
        <w:rPr>
          <w:rFonts w:cstheme="minorHAnsi"/>
        </w:rPr>
        <w:t>.</w:t>
      </w:r>
    </w:p>
    <w:p w14:paraId="5420121E" w14:textId="77777777" w:rsidR="00530343" w:rsidRPr="007372C9" w:rsidRDefault="00000000" w:rsidP="0030745E">
      <w:pPr>
        <w:spacing w:before="240"/>
        <w:rPr>
          <w:rFonts w:cstheme="minorHAnsi"/>
          <w:u w:val="single"/>
        </w:rPr>
      </w:pPr>
      <w:r w:rsidRPr="007372C9">
        <w:rPr>
          <w:rFonts w:cstheme="minorHAnsi"/>
          <w:u w:val="single"/>
        </w:rPr>
        <w:t>Devětsilové lemy horských potoků (M5)</w:t>
      </w:r>
    </w:p>
    <w:p w14:paraId="6D63FA43" w14:textId="77777777" w:rsidR="00530343" w:rsidRPr="0030745E" w:rsidRDefault="00000000" w:rsidP="00530343">
      <w:pPr>
        <w:rPr>
          <w:rFonts w:cstheme="minorHAnsi"/>
        </w:rPr>
      </w:pPr>
      <w:r w:rsidRPr="00581E81">
        <w:rPr>
          <w:rFonts w:cstheme="minorHAnsi"/>
        </w:rPr>
        <w:t xml:space="preserve">Četné </w:t>
      </w:r>
      <w:proofErr w:type="spellStart"/>
      <w:r w:rsidRPr="00581E81">
        <w:rPr>
          <w:rFonts w:cstheme="minorHAnsi"/>
        </w:rPr>
        <w:t>vysokobylinné</w:t>
      </w:r>
      <w:proofErr w:type="spellEnd"/>
      <w:r w:rsidRPr="00581E81">
        <w:rPr>
          <w:rFonts w:cstheme="minorHAnsi"/>
        </w:rPr>
        <w:t xml:space="preserve"> lemové porosty podél potoků na živinami bohatých půdách v otevřených i lesnatých částech území. Dominantou je obvykle </w:t>
      </w:r>
      <w:proofErr w:type="spellStart"/>
      <w:r w:rsidRPr="00581E81">
        <w:rPr>
          <w:rFonts w:cstheme="minorHAnsi"/>
          <w:i/>
        </w:rPr>
        <w:t>Petasites</w:t>
      </w:r>
      <w:proofErr w:type="spellEnd"/>
      <w:r w:rsidRPr="00581E81">
        <w:rPr>
          <w:rFonts w:cstheme="minorHAnsi"/>
          <w:i/>
        </w:rPr>
        <w:t xml:space="preserve"> </w:t>
      </w:r>
      <w:proofErr w:type="spellStart"/>
      <w:r w:rsidRPr="00581E81">
        <w:rPr>
          <w:rFonts w:cstheme="minorHAnsi"/>
          <w:i/>
        </w:rPr>
        <w:t>hybridus</w:t>
      </w:r>
      <w:proofErr w:type="spellEnd"/>
      <w:r w:rsidRPr="00581E81">
        <w:rPr>
          <w:rFonts w:cstheme="minorHAnsi"/>
        </w:rPr>
        <w:t xml:space="preserve">, případně </w:t>
      </w:r>
      <w:proofErr w:type="spellStart"/>
      <w:r w:rsidRPr="00581E81">
        <w:rPr>
          <w:rFonts w:cstheme="minorHAnsi"/>
          <w:i/>
        </w:rPr>
        <w:t>Carduus</w:t>
      </w:r>
      <w:proofErr w:type="spellEnd"/>
      <w:r w:rsidRPr="00581E81">
        <w:rPr>
          <w:rFonts w:cstheme="minorHAnsi"/>
          <w:i/>
        </w:rPr>
        <w:t xml:space="preserve"> </w:t>
      </w:r>
      <w:proofErr w:type="spellStart"/>
      <w:r w:rsidRPr="00581E81">
        <w:rPr>
          <w:rFonts w:cstheme="minorHAnsi"/>
          <w:i/>
        </w:rPr>
        <w:t>personata</w:t>
      </w:r>
      <w:proofErr w:type="spellEnd"/>
      <w:r w:rsidRPr="00581E81">
        <w:rPr>
          <w:rFonts w:cstheme="minorHAnsi"/>
        </w:rPr>
        <w:t xml:space="preserve">, </w:t>
      </w:r>
      <w:proofErr w:type="spellStart"/>
      <w:r w:rsidRPr="00581E81">
        <w:rPr>
          <w:rFonts w:cstheme="minorHAnsi"/>
          <w:i/>
        </w:rPr>
        <w:t>Chaerophyllum</w:t>
      </w:r>
      <w:proofErr w:type="spellEnd"/>
      <w:r w:rsidRPr="00581E81">
        <w:rPr>
          <w:rFonts w:cstheme="minorHAnsi"/>
          <w:i/>
        </w:rPr>
        <w:t xml:space="preserve"> </w:t>
      </w:r>
      <w:proofErr w:type="spellStart"/>
      <w:r w:rsidRPr="00581E81">
        <w:rPr>
          <w:rFonts w:cstheme="minorHAnsi"/>
          <w:i/>
        </w:rPr>
        <w:t>hirsutum</w:t>
      </w:r>
      <w:proofErr w:type="spellEnd"/>
      <w:r w:rsidRPr="00581E81">
        <w:rPr>
          <w:rFonts w:cstheme="minorHAnsi"/>
        </w:rPr>
        <w:t xml:space="preserve">. Zejména v prostoru </w:t>
      </w:r>
      <w:proofErr w:type="spellStart"/>
      <w:r w:rsidRPr="00581E81">
        <w:rPr>
          <w:rFonts w:cstheme="minorHAnsi"/>
        </w:rPr>
        <w:t>Zaorlicka</w:t>
      </w:r>
      <w:proofErr w:type="spellEnd"/>
      <w:r w:rsidRPr="00581E81">
        <w:rPr>
          <w:rFonts w:cstheme="minorHAnsi"/>
        </w:rPr>
        <w:t xml:space="preserve"> tvoří místy dominantu také </w:t>
      </w:r>
      <w:proofErr w:type="spellStart"/>
      <w:r w:rsidRPr="00581E81">
        <w:rPr>
          <w:rFonts w:cstheme="minorHAnsi"/>
          <w:i/>
        </w:rPr>
        <w:t>Doronicum</w:t>
      </w:r>
      <w:proofErr w:type="spellEnd"/>
      <w:r w:rsidRPr="00581E81">
        <w:rPr>
          <w:rFonts w:cstheme="minorHAnsi"/>
          <w:i/>
        </w:rPr>
        <w:t xml:space="preserve"> </w:t>
      </w:r>
      <w:proofErr w:type="spellStart"/>
      <w:r w:rsidRPr="00581E81">
        <w:rPr>
          <w:rFonts w:cstheme="minorHAnsi"/>
          <w:i/>
        </w:rPr>
        <w:t>austriacum</w:t>
      </w:r>
      <w:proofErr w:type="spellEnd"/>
      <w:r w:rsidRPr="00581E81">
        <w:rPr>
          <w:rFonts w:cstheme="minorHAnsi"/>
        </w:rPr>
        <w:t>. Devětsilové lemy, především v povodí Říčky, jsou silně ovlivněny výskytem invazních druhů (</w:t>
      </w:r>
      <w:proofErr w:type="spellStart"/>
      <w:r w:rsidRPr="00581E81">
        <w:rPr>
          <w:rFonts w:cstheme="minorHAnsi"/>
          <w:i/>
        </w:rPr>
        <w:t>Impatiens</w:t>
      </w:r>
      <w:proofErr w:type="spellEnd"/>
      <w:r w:rsidRPr="00581E81">
        <w:rPr>
          <w:rFonts w:cstheme="minorHAnsi"/>
          <w:i/>
        </w:rPr>
        <w:t xml:space="preserve"> </w:t>
      </w:r>
      <w:proofErr w:type="spellStart"/>
      <w:r w:rsidRPr="00581E81">
        <w:rPr>
          <w:rFonts w:cstheme="minorHAnsi"/>
          <w:i/>
        </w:rPr>
        <w:t>glandulifera</w:t>
      </w:r>
      <w:proofErr w:type="spellEnd"/>
      <w:r w:rsidRPr="00581E81">
        <w:rPr>
          <w:rFonts w:cstheme="minorHAnsi"/>
        </w:rPr>
        <w:t xml:space="preserve"> a </w:t>
      </w:r>
      <w:proofErr w:type="spellStart"/>
      <w:r w:rsidRPr="00581E81">
        <w:rPr>
          <w:rFonts w:cstheme="minorHAnsi"/>
          <w:i/>
        </w:rPr>
        <w:t>Telekia</w:t>
      </w:r>
      <w:proofErr w:type="spellEnd"/>
      <w:r w:rsidRPr="00581E81">
        <w:rPr>
          <w:rFonts w:cstheme="minorHAnsi"/>
          <w:i/>
        </w:rPr>
        <w:t xml:space="preserve"> </w:t>
      </w:r>
      <w:proofErr w:type="spellStart"/>
      <w:r w:rsidRPr="00581E81">
        <w:rPr>
          <w:rFonts w:cstheme="minorHAnsi"/>
          <w:i/>
        </w:rPr>
        <w:t>speciosa</w:t>
      </w:r>
      <w:proofErr w:type="spellEnd"/>
      <w:r w:rsidRPr="00581E81">
        <w:rPr>
          <w:rFonts w:cstheme="minorHAnsi"/>
        </w:rPr>
        <w:t xml:space="preserve">), které tvoří </w:t>
      </w:r>
      <w:r>
        <w:rPr>
          <w:rFonts w:cstheme="minorHAnsi"/>
        </w:rPr>
        <w:t xml:space="preserve">až </w:t>
      </w:r>
      <w:proofErr w:type="spellStart"/>
      <w:r w:rsidRPr="00581E81">
        <w:rPr>
          <w:rFonts w:cstheme="minorHAnsi"/>
        </w:rPr>
        <w:t>monodominantní</w:t>
      </w:r>
      <w:proofErr w:type="spellEnd"/>
      <w:r w:rsidRPr="00581E81">
        <w:rPr>
          <w:rFonts w:cstheme="minorHAnsi"/>
        </w:rPr>
        <w:t xml:space="preserve"> porosty.</w:t>
      </w:r>
    </w:p>
    <w:p w14:paraId="2F84D5BA" w14:textId="77777777" w:rsidR="00530343" w:rsidRPr="007372C9" w:rsidRDefault="00000000" w:rsidP="0030745E">
      <w:pPr>
        <w:spacing w:before="240"/>
        <w:rPr>
          <w:rFonts w:cstheme="minorHAnsi"/>
          <w:u w:val="single"/>
        </w:rPr>
      </w:pPr>
      <w:r w:rsidRPr="007372C9">
        <w:rPr>
          <w:rFonts w:cstheme="minorHAnsi"/>
          <w:u w:val="single"/>
        </w:rPr>
        <w:t>Horské olšiny s olší šedou (L2.1)</w:t>
      </w:r>
    </w:p>
    <w:p w14:paraId="1607FDF1" w14:textId="77777777" w:rsidR="00530343" w:rsidRPr="0030745E" w:rsidRDefault="00000000" w:rsidP="00530343">
      <w:pPr>
        <w:rPr>
          <w:rFonts w:cstheme="minorHAnsi"/>
        </w:rPr>
      </w:pPr>
      <w:r w:rsidRPr="00581E81">
        <w:rPr>
          <w:rFonts w:cstheme="minorHAnsi"/>
        </w:rPr>
        <w:t xml:space="preserve">Nejrozsáhlejší porosty horských olšin se nacházejí podél přirozeně meandrujícího toku Divoké Orlice, případně podél svahových bystřin na úbočí hlavního hřebene. Porosty přecházejí v údolní </w:t>
      </w:r>
      <w:proofErr w:type="spellStart"/>
      <w:r w:rsidRPr="00581E81">
        <w:rPr>
          <w:rFonts w:cstheme="minorHAnsi"/>
        </w:rPr>
        <w:t>jasanovo</w:t>
      </w:r>
      <w:proofErr w:type="spellEnd"/>
      <w:r w:rsidRPr="00581E81">
        <w:rPr>
          <w:rFonts w:cstheme="minorHAnsi"/>
        </w:rPr>
        <w:t xml:space="preserve">-olšové luhy, zejména protože Divoká Orlice nemá charakter prudkého horského toku se štěrkovými nánosy a balvaništi, ale naopak místy meandruje v relativně široké nivě s uloženou vrstvou povodňových hlín. Porosty lze přiřadit k asociaci </w:t>
      </w:r>
      <w:proofErr w:type="spellStart"/>
      <w:r w:rsidRPr="00581E81">
        <w:rPr>
          <w:rFonts w:cstheme="minorHAnsi"/>
          <w:i/>
        </w:rPr>
        <w:t>Alnetum</w:t>
      </w:r>
      <w:proofErr w:type="spellEnd"/>
      <w:r w:rsidRPr="00581E81">
        <w:rPr>
          <w:rFonts w:cstheme="minorHAnsi"/>
          <w:i/>
        </w:rPr>
        <w:t xml:space="preserve"> </w:t>
      </w:r>
      <w:proofErr w:type="spellStart"/>
      <w:r w:rsidRPr="00581E81">
        <w:rPr>
          <w:rFonts w:cstheme="minorHAnsi"/>
          <w:i/>
        </w:rPr>
        <w:t>incanae</w:t>
      </w:r>
      <w:proofErr w:type="spellEnd"/>
      <w:r w:rsidRPr="00581E81">
        <w:rPr>
          <w:rFonts w:cstheme="minorHAnsi"/>
        </w:rPr>
        <w:t xml:space="preserve">. Ve stromovém patře dominují </w:t>
      </w:r>
      <w:proofErr w:type="spellStart"/>
      <w:r w:rsidRPr="00581E81">
        <w:rPr>
          <w:rFonts w:cstheme="minorHAnsi"/>
          <w:i/>
        </w:rPr>
        <w:t>Alnus</w:t>
      </w:r>
      <w:proofErr w:type="spellEnd"/>
      <w:r w:rsidRPr="00581E81">
        <w:rPr>
          <w:rFonts w:cstheme="minorHAnsi"/>
          <w:i/>
        </w:rPr>
        <w:t xml:space="preserve"> </w:t>
      </w:r>
      <w:proofErr w:type="spellStart"/>
      <w:r w:rsidRPr="00581E81">
        <w:rPr>
          <w:rFonts w:cstheme="minorHAnsi"/>
          <w:i/>
        </w:rPr>
        <w:t>glutinosa</w:t>
      </w:r>
      <w:proofErr w:type="spellEnd"/>
      <w:r w:rsidRPr="00581E81">
        <w:rPr>
          <w:rFonts w:cstheme="minorHAnsi"/>
        </w:rPr>
        <w:t xml:space="preserve"> a </w:t>
      </w:r>
      <w:proofErr w:type="spellStart"/>
      <w:r w:rsidRPr="00581E81">
        <w:rPr>
          <w:rFonts w:cstheme="minorHAnsi"/>
          <w:i/>
        </w:rPr>
        <w:t>Alnus</w:t>
      </w:r>
      <w:proofErr w:type="spellEnd"/>
      <w:r w:rsidRPr="00581E81">
        <w:rPr>
          <w:rFonts w:cstheme="minorHAnsi"/>
          <w:i/>
        </w:rPr>
        <w:t xml:space="preserve"> </w:t>
      </w:r>
      <w:proofErr w:type="spellStart"/>
      <w:r w:rsidRPr="00581E81">
        <w:rPr>
          <w:rFonts w:cstheme="minorHAnsi"/>
          <w:i/>
        </w:rPr>
        <w:t>incana</w:t>
      </w:r>
      <w:proofErr w:type="spellEnd"/>
      <w:r w:rsidRPr="00581E81">
        <w:rPr>
          <w:rFonts w:cstheme="minorHAnsi"/>
        </w:rPr>
        <w:t xml:space="preserve">, k nim se přidávají </w:t>
      </w:r>
      <w:r w:rsidRPr="00581E81">
        <w:rPr>
          <w:rFonts w:cstheme="minorHAnsi"/>
          <w:i/>
        </w:rPr>
        <w:t xml:space="preserve">Acer </w:t>
      </w:r>
      <w:proofErr w:type="spellStart"/>
      <w:r w:rsidRPr="00581E81">
        <w:rPr>
          <w:rFonts w:cstheme="minorHAnsi"/>
          <w:i/>
        </w:rPr>
        <w:lastRenderedPageBreak/>
        <w:t>pseudoplatanus</w:t>
      </w:r>
      <w:proofErr w:type="spellEnd"/>
      <w:r w:rsidRPr="00581E81">
        <w:rPr>
          <w:rFonts w:cstheme="minorHAnsi"/>
        </w:rPr>
        <w:t xml:space="preserve">, </w:t>
      </w:r>
      <w:proofErr w:type="spellStart"/>
      <w:r w:rsidRPr="00581E81">
        <w:rPr>
          <w:rFonts w:cstheme="minorHAnsi"/>
          <w:i/>
        </w:rPr>
        <w:t>Fraxinus</w:t>
      </w:r>
      <w:proofErr w:type="spellEnd"/>
      <w:r w:rsidRPr="00581E81">
        <w:rPr>
          <w:rFonts w:cstheme="minorHAnsi"/>
          <w:i/>
        </w:rPr>
        <w:t xml:space="preserve"> </w:t>
      </w:r>
      <w:proofErr w:type="spellStart"/>
      <w:r w:rsidRPr="00581E81">
        <w:rPr>
          <w:rFonts w:cstheme="minorHAnsi"/>
          <w:i/>
        </w:rPr>
        <w:t>excelsior</w:t>
      </w:r>
      <w:proofErr w:type="spellEnd"/>
      <w:r w:rsidRPr="00581E81">
        <w:rPr>
          <w:rFonts w:cstheme="minorHAnsi"/>
        </w:rPr>
        <w:t xml:space="preserve">, </w:t>
      </w:r>
      <w:proofErr w:type="spellStart"/>
      <w:r w:rsidRPr="00581E81">
        <w:rPr>
          <w:rFonts w:cstheme="minorHAnsi"/>
          <w:i/>
        </w:rPr>
        <w:t>Picea</w:t>
      </w:r>
      <w:proofErr w:type="spellEnd"/>
      <w:r w:rsidRPr="00581E81">
        <w:rPr>
          <w:rFonts w:cstheme="minorHAnsi"/>
          <w:i/>
        </w:rPr>
        <w:t xml:space="preserve"> </w:t>
      </w:r>
      <w:proofErr w:type="spellStart"/>
      <w:r w:rsidRPr="00581E81">
        <w:rPr>
          <w:rFonts w:cstheme="minorHAnsi"/>
          <w:i/>
        </w:rPr>
        <w:t>abies</w:t>
      </w:r>
      <w:proofErr w:type="spellEnd"/>
      <w:r w:rsidRPr="00581E81">
        <w:rPr>
          <w:rFonts w:cstheme="minorHAnsi"/>
        </w:rPr>
        <w:t xml:space="preserve">, </w:t>
      </w:r>
      <w:proofErr w:type="spellStart"/>
      <w:r w:rsidRPr="00581E81">
        <w:rPr>
          <w:rFonts w:cstheme="minorHAnsi"/>
          <w:i/>
        </w:rPr>
        <w:t>Salix</w:t>
      </w:r>
      <w:proofErr w:type="spellEnd"/>
      <w:r w:rsidRPr="00581E81">
        <w:rPr>
          <w:rFonts w:cstheme="minorHAnsi"/>
          <w:i/>
        </w:rPr>
        <w:t xml:space="preserve"> </w:t>
      </w:r>
      <w:proofErr w:type="spellStart"/>
      <w:r w:rsidRPr="00581E81">
        <w:rPr>
          <w:rFonts w:cstheme="minorHAnsi"/>
          <w:i/>
        </w:rPr>
        <w:t>fragilis</w:t>
      </w:r>
      <w:proofErr w:type="spellEnd"/>
      <w:r w:rsidRPr="00581E81">
        <w:rPr>
          <w:rFonts w:cstheme="minorHAnsi"/>
        </w:rPr>
        <w:t xml:space="preserve">, vzácně také </w:t>
      </w:r>
      <w:proofErr w:type="spellStart"/>
      <w:r w:rsidRPr="00581E81">
        <w:rPr>
          <w:rFonts w:cstheme="minorHAnsi"/>
          <w:i/>
        </w:rPr>
        <w:t>Ulmus</w:t>
      </w:r>
      <w:proofErr w:type="spellEnd"/>
      <w:r w:rsidRPr="00581E81">
        <w:rPr>
          <w:rFonts w:cstheme="minorHAnsi"/>
          <w:i/>
        </w:rPr>
        <w:t xml:space="preserve"> glabra</w:t>
      </w:r>
      <w:r w:rsidRPr="00581E81">
        <w:rPr>
          <w:rFonts w:cstheme="minorHAnsi"/>
        </w:rPr>
        <w:t xml:space="preserve">, místy se objevují zbytky výsadeb nepůvodního druhu </w:t>
      </w:r>
      <w:proofErr w:type="spellStart"/>
      <w:r w:rsidRPr="00581E81">
        <w:rPr>
          <w:rFonts w:cstheme="minorHAnsi"/>
          <w:i/>
        </w:rPr>
        <w:t>Populus</w:t>
      </w:r>
      <w:proofErr w:type="spellEnd"/>
      <w:r w:rsidRPr="00581E81">
        <w:rPr>
          <w:rFonts w:cstheme="minorHAnsi"/>
          <w:i/>
        </w:rPr>
        <w:t xml:space="preserve"> </w:t>
      </w:r>
      <w:proofErr w:type="spellStart"/>
      <w:r w:rsidRPr="00581E81">
        <w:rPr>
          <w:rFonts w:cstheme="minorHAnsi"/>
          <w:i/>
        </w:rPr>
        <w:t>balsamifera</w:t>
      </w:r>
      <w:proofErr w:type="spellEnd"/>
      <w:r w:rsidRPr="00581E81">
        <w:rPr>
          <w:rFonts w:cstheme="minorHAnsi"/>
        </w:rPr>
        <w:t xml:space="preserve">. V podrostu se vyskytují horské druhy, jako např.: </w:t>
      </w:r>
      <w:proofErr w:type="spellStart"/>
      <w:r w:rsidRPr="00581E81">
        <w:rPr>
          <w:rFonts w:cstheme="minorHAnsi"/>
          <w:i/>
        </w:rPr>
        <w:t>Aconitum</w:t>
      </w:r>
      <w:proofErr w:type="spellEnd"/>
      <w:r w:rsidRPr="00581E81">
        <w:rPr>
          <w:rFonts w:cstheme="minorHAnsi"/>
          <w:i/>
        </w:rPr>
        <w:t xml:space="preserve"> </w:t>
      </w:r>
      <w:proofErr w:type="spellStart"/>
      <w:r w:rsidRPr="00581E81">
        <w:rPr>
          <w:rFonts w:cstheme="minorHAnsi"/>
          <w:i/>
        </w:rPr>
        <w:t>variegatum</w:t>
      </w:r>
      <w:proofErr w:type="spellEnd"/>
      <w:r w:rsidRPr="00581E81">
        <w:rPr>
          <w:rFonts w:cstheme="minorHAnsi"/>
        </w:rPr>
        <w:t xml:space="preserve">, </w:t>
      </w:r>
      <w:proofErr w:type="spellStart"/>
      <w:r w:rsidRPr="00581E81">
        <w:rPr>
          <w:rFonts w:cstheme="minorHAnsi"/>
          <w:i/>
        </w:rPr>
        <w:t>Anthriscus</w:t>
      </w:r>
      <w:proofErr w:type="spellEnd"/>
      <w:r w:rsidRPr="00581E81">
        <w:rPr>
          <w:rFonts w:cstheme="minorHAnsi"/>
          <w:i/>
        </w:rPr>
        <w:t xml:space="preserve"> </w:t>
      </w:r>
      <w:proofErr w:type="spellStart"/>
      <w:r w:rsidRPr="00581E81">
        <w:rPr>
          <w:rFonts w:cstheme="minorHAnsi"/>
          <w:i/>
        </w:rPr>
        <w:t>nitida</w:t>
      </w:r>
      <w:proofErr w:type="spellEnd"/>
      <w:r w:rsidRPr="00581E81">
        <w:rPr>
          <w:rFonts w:cstheme="minorHAnsi"/>
        </w:rPr>
        <w:t xml:space="preserve">, </w:t>
      </w:r>
      <w:proofErr w:type="spellStart"/>
      <w:r w:rsidRPr="00581E81">
        <w:rPr>
          <w:rFonts w:cstheme="minorHAnsi"/>
          <w:i/>
        </w:rPr>
        <w:t>Aruncus</w:t>
      </w:r>
      <w:proofErr w:type="spellEnd"/>
      <w:r w:rsidRPr="00581E81">
        <w:rPr>
          <w:rFonts w:cstheme="minorHAnsi"/>
          <w:i/>
        </w:rPr>
        <w:t xml:space="preserve"> </w:t>
      </w:r>
      <w:proofErr w:type="spellStart"/>
      <w:r w:rsidRPr="00581E81">
        <w:rPr>
          <w:rFonts w:cstheme="minorHAnsi"/>
          <w:i/>
        </w:rPr>
        <w:t>vulgaris</w:t>
      </w:r>
      <w:proofErr w:type="spellEnd"/>
      <w:r w:rsidRPr="00581E81">
        <w:rPr>
          <w:rFonts w:cstheme="minorHAnsi"/>
        </w:rPr>
        <w:t xml:space="preserve">, </w:t>
      </w:r>
      <w:proofErr w:type="spellStart"/>
      <w:r w:rsidRPr="00581E81">
        <w:rPr>
          <w:rFonts w:cstheme="minorHAnsi"/>
          <w:i/>
        </w:rPr>
        <w:t>Chaerophyllum</w:t>
      </w:r>
      <w:proofErr w:type="spellEnd"/>
      <w:r w:rsidRPr="00581E81">
        <w:rPr>
          <w:rFonts w:cstheme="minorHAnsi"/>
          <w:i/>
        </w:rPr>
        <w:t xml:space="preserve"> </w:t>
      </w:r>
      <w:proofErr w:type="spellStart"/>
      <w:r w:rsidRPr="00581E81">
        <w:rPr>
          <w:rFonts w:cstheme="minorHAnsi"/>
          <w:i/>
        </w:rPr>
        <w:t>hirsutum</w:t>
      </w:r>
      <w:proofErr w:type="spellEnd"/>
      <w:r w:rsidRPr="00581E81">
        <w:rPr>
          <w:rFonts w:cstheme="minorHAnsi"/>
        </w:rPr>
        <w:t xml:space="preserve">, </w:t>
      </w:r>
      <w:proofErr w:type="spellStart"/>
      <w:r w:rsidRPr="00581E81">
        <w:rPr>
          <w:rFonts w:cstheme="minorHAnsi"/>
          <w:i/>
        </w:rPr>
        <w:t>Crepis</w:t>
      </w:r>
      <w:proofErr w:type="spellEnd"/>
      <w:r w:rsidRPr="00581E81">
        <w:rPr>
          <w:rFonts w:cstheme="minorHAnsi"/>
          <w:i/>
        </w:rPr>
        <w:t xml:space="preserve"> </w:t>
      </w:r>
      <w:proofErr w:type="spellStart"/>
      <w:r w:rsidRPr="00581E81">
        <w:rPr>
          <w:rFonts w:cstheme="minorHAnsi"/>
          <w:i/>
        </w:rPr>
        <w:t>paludosa</w:t>
      </w:r>
      <w:proofErr w:type="spellEnd"/>
      <w:r w:rsidRPr="00581E81">
        <w:rPr>
          <w:rFonts w:cstheme="minorHAnsi"/>
        </w:rPr>
        <w:t xml:space="preserve">, </w:t>
      </w:r>
      <w:proofErr w:type="spellStart"/>
      <w:r w:rsidRPr="00581E81">
        <w:rPr>
          <w:rFonts w:cstheme="minorHAnsi"/>
          <w:i/>
        </w:rPr>
        <w:t>Doronicum</w:t>
      </w:r>
      <w:proofErr w:type="spellEnd"/>
      <w:r w:rsidRPr="00581E81">
        <w:rPr>
          <w:rFonts w:cstheme="minorHAnsi"/>
          <w:i/>
        </w:rPr>
        <w:t xml:space="preserve"> </w:t>
      </w:r>
      <w:proofErr w:type="spellStart"/>
      <w:r w:rsidRPr="00581E81">
        <w:rPr>
          <w:rFonts w:cstheme="minorHAnsi"/>
          <w:i/>
        </w:rPr>
        <w:t>austriacum</w:t>
      </w:r>
      <w:proofErr w:type="spellEnd"/>
      <w:r w:rsidRPr="00581E81">
        <w:rPr>
          <w:rFonts w:cstheme="minorHAnsi"/>
        </w:rPr>
        <w:t xml:space="preserve">, </w:t>
      </w:r>
      <w:proofErr w:type="spellStart"/>
      <w:r w:rsidRPr="00581E81">
        <w:rPr>
          <w:rFonts w:cstheme="minorHAnsi"/>
          <w:i/>
        </w:rPr>
        <w:t>Geum</w:t>
      </w:r>
      <w:proofErr w:type="spellEnd"/>
      <w:r w:rsidRPr="00581E81">
        <w:rPr>
          <w:rFonts w:cstheme="minorHAnsi"/>
          <w:i/>
        </w:rPr>
        <w:t xml:space="preserve"> rivale</w:t>
      </w:r>
      <w:r w:rsidRPr="00581E81">
        <w:rPr>
          <w:rFonts w:cstheme="minorHAnsi"/>
        </w:rPr>
        <w:t xml:space="preserve">, </w:t>
      </w:r>
      <w:proofErr w:type="spellStart"/>
      <w:r w:rsidRPr="00581E81">
        <w:rPr>
          <w:rFonts w:cstheme="minorHAnsi"/>
          <w:i/>
        </w:rPr>
        <w:t>Petasites</w:t>
      </w:r>
      <w:proofErr w:type="spellEnd"/>
      <w:r w:rsidRPr="00581E81">
        <w:rPr>
          <w:rFonts w:cstheme="minorHAnsi"/>
          <w:i/>
        </w:rPr>
        <w:t xml:space="preserve"> </w:t>
      </w:r>
      <w:proofErr w:type="spellStart"/>
      <w:r w:rsidRPr="00581E81">
        <w:rPr>
          <w:rFonts w:cstheme="minorHAnsi"/>
          <w:i/>
        </w:rPr>
        <w:t>albus</w:t>
      </w:r>
      <w:proofErr w:type="spellEnd"/>
      <w:r w:rsidRPr="00581E81">
        <w:rPr>
          <w:rFonts w:cstheme="minorHAnsi"/>
        </w:rPr>
        <w:t xml:space="preserve">, </w:t>
      </w:r>
      <w:r w:rsidRPr="00581E81">
        <w:rPr>
          <w:rFonts w:cstheme="minorHAnsi"/>
          <w:i/>
        </w:rPr>
        <w:t>P</w:t>
      </w:r>
      <w:r w:rsidRPr="00581E81">
        <w:rPr>
          <w:rFonts w:cstheme="minorHAnsi"/>
        </w:rPr>
        <w:t xml:space="preserve">. </w:t>
      </w:r>
      <w:proofErr w:type="spellStart"/>
      <w:r w:rsidRPr="00581E81">
        <w:rPr>
          <w:rFonts w:cstheme="minorHAnsi"/>
          <w:i/>
        </w:rPr>
        <w:t>hybridus</w:t>
      </w:r>
      <w:proofErr w:type="spellEnd"/>
      <w:r w:rsidRPr="00581E81">
        <w:rPr>
          <w:rFonts w:cstheme="minorHAnsi"/>
        </w:rPr>
        <w:t xml:space="preserve">, </w:t>
      </w:r>
      <w:proofErr w:type="spellStart"/>
      <w:r w:rsidRPr="00581E81">
        <w:rPr>
          <w:rFonts w:cstheme="minorHAnsi"/>
          <w:i/>
        </w:rPr>
        <w:t>Ranunculus</w:t>
      </w:r>
      <w:proofErr w:type="spellEnd"/>
      <w:r w:rsidRPr="00581E81">
        <w:rPr>
          <w:rFonts w:cstheme="minorHAnsi"/>
          <w:i/>
        </w:rPr>
        <w:t xml:space="preserve"> </w:t>
      </w:r>
      <w:proofErr w:type="spellStart"/>
      <w:r w:rsidRPr="00581E81">
        <w:rPr>
          <w:rFonts w:cstheme="minorHAnsi"/>
          <w:i/>
        </w:rPr>
        <w:t>platanifolius</w:t>
      </w:r>
      <w:proofErr w:type="spellEnd"/>
      <w:r w:rsidRPr="00581E81">
        <w:rPr>
          <w:rFonts w:cstheme="minorHAnsi"/>
        </w:rPr>
        <w:t xml:space="preserve">, </w:t>
      </w:r>
      <w:proofErr w:type="spellStart"/>
      <w:r w:rsidRPr="00581E81">
        <w:rPr>
          <w:rFonts w:cstheme="minorHAnsi"/>
          <w:i/>
        </w:rPr>
        <w:t>Stellaria</w:t>
      </w:r>
      <w:proofErr w:type="spellEnd"/>
      <w:r w:rsidRPr="00581E81">
        <w:rPr>
          <w:rFonts w:cstheme="minorHAnsi"/>
          <w:i/>
        </w:rPr>
        <w:t xml:space="preserve"> </w:t>
      </w:r>
      <w:proofErr w:type="spellStart"/>
      <w:r w:rsidRPr="00581E81">
        <w:rPr>
          <w:rFonts w:cstheme="minorHAnsi"/>
          <w:i/>
        </w:rPr>
        <w:t>nemorum</w:t>
      </w:r>
      <w:proofErr w:type="spellEnd"/>
      <w:r w:rsidRPr="00581E81">
        <w:rPr>
          <w:rFonts w:cstheme="minorHAnsi"/>
        </w:rPr>
        <w:t xml:space="preserve">, </w:t>
      </w:r>
      <w:proofErr w:type="spellStart"/>
      <w:r w:rsidRPr="00581E81">
        <w:rPr>
          <w:rFonts w:cstheme="minorHAnsi"/>
          <w:i/>
        </w:rPr>
        <w:t>Thalictrum</w:t>
      </w:r>
      <w:proofErr w:type="spellEnd"/>
      <w:r w:rsidRPr="00581E81">
        <w:rPr>
          <w:rFonts w:cstheme="minorHAnsi"/>
          <w:i/>
        </w:rPr>
        <w:t xml:space="preserve"> </w:t>
      </w:r>
      <w:proofErr w:type="spellStart"/>
      <w:r w:rsidRPr="00581E81">
        <w:rPr>
          <w:rFonts w:cstheme="minorHAnsi"/>
          <w:i/>
        </w:rPr>
        <w:t>aquilegiifolium</w:t>
      </w:r>
      <w:proofErr w:type="spellEnd"/>
      <w:r w:rsidRPr="00581E81">
        <w:rPr>
          <w:rFonts w:cstheme="minorHAnsi"/>
        </w:rPr>
        <w:t xml:space="preserve"> a </w:t>
      </w:r>
      <w:proofErr w:type="spellStart"/>
      <w:r w:rsidRPr="00581E81">
        <w:rPr>
          <w:rFonts w:cstheme="minorHAnsi"/>
          <w:i/>
        </w:rPr>
        <w:t>Veratrum</w:t>
      </w:r>
      <w:proofErr w:type="spellEnd"/>
      <w:r w:rsidRPr="00581E81">
        <w:rPr>
          <w:rFonts w:cstheme="minorHAnsi"/>
          <w:i/>
        </w:rPr>
        <w:t xml:space="preserve"> album </w:t>
      </w:r>
      <w:proofErr w:type="spellStart"/>
      <w:r w:rsidRPr="00581E81">
        <w:rPr>
          <w:rFonts w:cstheme="minorHAnsi"/>
        </w:rPr>
        <w:t>subsp</w:t>
      </w:r>
      <w:proofErr w:type="spellEnd"/>
      <w:r w:rsidRPr="00581E81">
        <w:rPr>
          <w:rFonts w:cstheme="minorHAnsi"/>
        </w:rPr>
        <w:t xml:space="preserve">. </w:t>
      </w:r>
      <w:proofErr w:type="spellStart"/>
      <w:r w:rsidRPr="00581E81">
        <w:rPr>
          <w:rFonts w:cstheme="minorHAnsi"/>
          <w:i/>
        </w:rPr>
        <w:t>lobelianum</w:t>
      </w:r>
      <w:proofErr w:type="spellEnd"/>
      <w:r w:rsidR="00C36BC4">
        <w:rPr>
          <w:rFonts w:cstheme="minorHAnsi"/>
        </w:rPr>
        <w:t xml:space="preserve">. </w:t>
      </w:r>
    </w:p>
    <w:p w14:paraId="4BA5B0F6" w14:textId="77777777" w:rsidR="00530343" w:rsidRPr="007372C9" w:rsidRDefault="00000000" w:rsidP="0030745E">
      <w:pPr>
        <w:spacing w:before="240"/>
        <w:rPr>
          <w:rFonts w:cstheme="minorHAnsi"/>
          <w:u w:val="single"/>
        </w:rPr>
      </w:pPr>
      <w:r w:rsidRPr="007372C9">
        <w:rPr>
          <w:rFonts w:cstheme="minorHAnsi"/>
          <w:u w:val="single"/>
        </w:rPr>
        <w:t xml:space="preserve">Údolní </w:t>
      </w:r>
      <w:proofErr w:type="spellStart"/>
      <w:r w:rsidRPr="007372C9">
        <w:rPr>
          <w:rFonts w:cstheme="minorHAnsi"/>
          <w:u w:val="single"/>
        </w:rPr>
        <w:t>jasanovo</w:t>
      </w:r>
      <w:proofErr w:type="spellEnd"/>
      <w:r w:rsidRPr="007372C9">
        <w:rPr>
          <w:rFonts w:cstheme="minorHAnsi"/>
          <w:u w:val="single"/>
        </w:rPr>
        <w:t>-olšové luhy (L2.2)</w:t>
      </w:r>
    </w:p>
    <w:p w14:paraId="2E829FDD" w14:textId="77777777" w:rsidR="00530343" w:rsidRDefault="00000000" w:rsidP="00530343">
      <w:pPr>
        <w:rPr>
          <w:rFonts w:cstheme="minorHAnsi"/>
        </w:rPr>
      </w:pPr>
      <w:r w:rsidRPr="00581E81">
        <w:rPr>
          <w:rFonts w:cstheme="minorHAnsi"/>
        </w:rPr>
        <w:t xml:space="preserve">Údolní </w:t>
      </w:r>
      <w:proofErr w:type="spellStart"/>
      <w:r w:rsidRPr="00581E81">
        <w:rPr>
          <w:rFonts w:cstheme="minorHAnsi"/>
        </w:rPr>
        <w:t>jasanovo</w:t>
      </w:r>
      <w:proofErr w:type="spellEnd"/>
      <w:r w:rsidRPr="00581E81">
        <w:rPr>
          <w:rFonts w:cstheme="minorHAnsi"/>
        </w:rPr>
        <w:t xml:space="preserve">-olšové luhy se na území CHKO vyskytují v okolí vodních toků, na prameništích a v podmáčených terénních sníženinách na okrajích dlouhodobě neudržovaných luk. Zejména v olšinách uzavřených v lesních porostech byl v minulosti vysazován druh </w:t>
      </w:r>
      <w:proofErr w:type="spellStart"/>
      <w:r w:rsidRPr="00581E81">
        <w:rPr>
          <w:rFonts w:cstheme="minorHAnsi"/>
          <w:i/>
        </w:rPr>
        <w:t>Alnus</w:t>
      </w:r>
      <w:proofErr w:type="spellEnd"/>
      <w:r w:rsidRPr="00581E81">
        <w:rPr>
          <w:rFonts w:cstheme="minorHAnsi"/>
          <w:i/>
        </w:rPr>
        <w:t xml:space="preserve"> </w:t>
      </w:r>
      <w:proofErr w:type="spellStart"/>
      <w:r w:rsidRPr="00581E81">
        <w:rPr>
          <w:rFonts w:cstheme="minorHAnsi"/>
          <w:i/>
        </w:rPr>
        <w:t>incana</w:t>
      </w:r>
      <w:proofErr w:type="spellEnd"/>
      <w:r w:rsidRPr="00581E81">
        <w:rPr>
          <w:rFonts w:cstheme="minorHAnsi"/>
        </w:rPr>
        <w:t xml:space="preserve">. Ve stromovém patře dominuje </w:t>
      </w:r>
      <w:proofErr w:type="spellStart"/>
      <w:r w:rsidRPr="00581E81">
        <w:rPr>
          <w:rFonts w:cstheme="minorHAnsi"/>
          <w:i/>
        </w:rPr>
        <w:t>Alnus</w:t>
      </w:r>
      <w:proofErr w:type="spellEnd"/>
      <w:r w:rsidRPr="00581E81">
        <w:rPr>
          <w:rFonts w:cstheme="minorHAnsi"/>
          <w:i/>
        </w:rPr>
        <w:t xml:space="preserve"> </w:t>
      </w:r>
      <w:proofErr w:type="spellStart"/>
      <w:r w:rsidRPr="00581E81">
        <w:rPr>
          <w:rFonts w:cstheme="minorHAnsi"/>
          <w:i/>
        </w:rPr>
        <w:t>glutinosa</w:t>
      </w:r>
      <w:proofErr w:type="spellEnd"/>
      <w:r w:rsidRPr="00581E81">
        <w:rPr>
          <w:rFonts w:cstheme="minorHAnsi"/>
        </w:rPr>
        <w:t xml:space="preserve"> a </w:t>
      </w:r>
      <w:proofErr w:type="spellStart"/>
      <w:r w:rsidRPr="00581E81">
        <w:rPr>
          <w:rFonts w:cstheme="minorHAnsi"/>
          <w:i/>
        </w:rPr>
        <w:t>Fraxinus</w:t>
      </w:r>
      <w:proofErr w:type="spellEnd"/>
      <w:r w:rsidRPr="00581E81">
        <w:rPr>
          <w:rFonts w:cstheme="minorHAnsi"/>
          <w:i/>
        </w:rPr>
        <w:t xml:space="preserve"> </w:t>
      </w:r>
      <w:proofErr w:type="spellStart"/>
      <w:r w:rsidRPr="00581E81">
        <w:rPr>
          <w:rFonts w:cstheme="minorHAnsi"/>
          <w:i/>
        </w:rPr>
        <w:t>excelsior</w:t>
      </w:r>
      <w:proofErr w:type="spellEnd"/>
      <w:r w:rsidRPr="00581E81">
        <w:rPr>
          <w:rFonts w:cstheme="minorHAnsi"/>
        </w:rPr>
        <w:t xml:space="preserve">, ojediněle také </w:t>
      </w:r>
      <w:r w:rsidRPr="00581E81">
        <w:rPr>
          <w:rFonts w:cstheme="minorHAnsi"/>
          <w:i/>
        </w:rPr>
        <w:t xml:space="preserve">Acer </w:t>
      </w:r>
      <w:proofErr w:type="spellStart"/>
      <w:r w:rsidRPr="00581E81">
        <w:rPr>
          <w:rFonts w:cstheme="minorHAnsi"/>
          <w:i/>
        </w:rPr>
        <w:t>pseudoplatanus</w:t>
      </w:r>
      <w:proofErr w:type="spellEnd"/>
      <w:r w:rsidRPr="00581E81">
        <w:rPr>
          <w:rFonts w:cstheme="minorHAnsi"/>
        </w:rPr>
        <w:t xml:space="preserve">, jako příměs se objevují druhy </w:t>
      </w:r>
      <w:r w:rsidRPr="00581E81">
        <w:rPr>
          <w:rFonts w:cstheme="minorHAnsi"/>
          <w:i/>
        </w:rPr>
        <w:t xml:space="preserve">Acer </w:t>
      </w:r>
      <w:proofErr w:type="spellStart"/>
      <w:r w:rsidRPr="00581E81">
        <w:rPr>
          <w:rFonts w:cstheme="minorHAnsi"/>
          <w:i/>
        </w:rPr>
        <w:t>platanoides</w:t>
      </w:r>
      <w:proofErr w:type="spellEnd"/>
      <w:r w:rsidRPr="00581E81">
        <w:rPr>
          <w:rFonts w:cstheme="minorHAnsi"/>
        </w:rPr>
        <w:t xml:space="preserve">, </w:t>
      </w:r>
      <w:proofErr w:type="spellStart"/>
      <w:r w:rsidRPr="00581E81">
        <w:rPr>
          <w:rFonts w:cstheme="minorHAnsi"/>
          <w:i/>
        </w:rPr>
        <w:t>Alnus</w:t>
      </w:r>
      <w:proofErr w:type="spellEnd"/>
      <w:r w:rsidRPr="00581E81">
        <w:rPr>
          <w:rFonts w:cstheme="minorHAnsi"/>
          <w:i/>
        </w:rPr>
        <w:t xml:space="preserve"> </w:t>
      </w:r>
      <w:proofErr w:type="spellStart"/>
      <w:r w:rsidRPr="00581E81">
        <w:rPr>
          <w:rFonts w:cstheme="minorHAnsi"/>
          <w:i/>
        </w:rPr>
        <w:t>incana</w:t>
      </w:r>
      <w:proofErr w:type="spellEnd"/>
      <w:r w:rsidRPr="00581E81">
        <w:rPr>
          <w:rFonts w:cstheme="minorHAnsi"/>
        </w:rPr>
        <w:t xml:space="preserve">, </w:t>
      </w:r>
      <w:proofErr w:type="spellStart"/>
      <w:r w:rsidRPr="00581E81">
        <w:rPr>
          <w:rFonts w:cstheme="minorHAnsi"/>
          <w:i/>
        </w:rPr>
        <w:t>Betula</w:t>
      </w:r>
      <w:proofErr w:type="spellEnd"/>
      <w:r w:rsidRPr="00581E81">
        <w:rPr>
          <w:rFonts w:cstheme="minorHAnsi"/>
          <w:i/>
        </w:rPr>
        <w:t xml:space="preserve"> </w:t>
      </w:r>
      <w:proofErr w:type="spellStart"/>
      <w:r w:rsidRPr="00581E81">
        <w:rPr>
          <w:rFonts w:cstheme="minorHAnsi"/>
          <w:i/>
        </w:rPr>
        <w:t>pendula</w:t>
      </w:r>
      <w:proofErr w:type="spellEnd"/>
      <w:r w:rsidRPr="00581E81">
        <w:rPr>
          <w:rFonts w:cstheme="minorHAnsi"/>
        </w:rPr>
        <w:t xml:space="preserve">, </w:t>
      </w:r>
      <w:proofErr w:type="spellStart"/>
      <w:r w:rsidRPr="00581E81">
        <w:rPr>
          <w:rFonts w:cstheme="minorHAnsi"/>
          <w:i/>
        </w:rPr>
        <w:t>Picea</w:t>
      </w:r>
      <w:proofErr w:type="spellEnd"/>
      <w:r w:rsidRPr="00581E81">
        <w:rPr>
          <w:rFonts w:cstheme="minorHAnsi"/>
          <w:i/>
        </w:rPr>
        <w:t xml:space="preserve"> </w:t>
      </w:r>
      <w:proofErr w:type="spellStart"/>
      <w:r w:rsidRPr="00581E81">
        <w:rPr>
          <w:rFonts w:cstheme="minorHAnsi"/>
          <w:i/>
        </w:rPr>
        <w:t>abies</w:t>
      </w:r>
      <w:proofErr w:type="spellEnd"/>
      <w:r w:rsidRPr="00581E81">
        <w:rPr>
          <w:rFonts w:cstheme="minorHAnsi"/>
          <w:i/>
        </w:rPr>
        <w:t xml:space="preserve"> </w:t>
      </w:r>
      <w:r w:rsidRPr="00581E81">
        <w:rPr>
          <w:rFonts w:cstheme="minorHAnsi"/>
        </w:rPr>
        <w:t xml:space="preserve">a </w:t>
      </w:r>
      <w:proofErr w:type="spellStart"/>
      <w:r w:rsidRPr="00581E81">
        <w:rPr>
          <w:rFonts w:cstheme="minorHAnsi"/>
          <w:i/>
        </w:rPr>
        <w:t>Populus</w:t>
      </w:r>
      <w:proofErr w:type="spellEnd"/>
      <w:r w:rsidRPr="00581E81">
        <w:rPr>
          <w:rFonts w:cstheme="minorHAnsi"/>
          <w:i/>
        </w:rPr>
        <w:t xml:space="preserve"> </w:t>
      </w:r>
      <w:proofErr w:type="spellStart"/>
      <w:r w:rsidRPr="00581E81">
        <w:rPr>
          <w:rFonts w:cstheme="minorHAnsi"/>
          <w:i/>
        </w:rPr>
        <w:t>tremula</w:t>
      </w:r>
      <w:proofErr w:type="spellEnd"/>
      <w:r w:rsidRPr="00581E81">
        <w:rPr>
          <w:rFonts w:cstheme="minorHAnsi"/>
        </w:rPr>
        <w:t xml:space="preserve">. V bylinném patře se typicky objevují druhy jako </w:t>
      </w:r>
      <w:proofErr w:type="spellStart"/>
      <w:r w:rsidRPr="00581E81">
        <w:rPr>
          <w:rFonts w:cstheme="minorHAnsi"/>
          <w:i/>
        </w:rPr>
        <w:t>Caltha</w:t>
      </w:r>
      <w:proofErr w:type="spellEnd"/>
      <w:r w:rsidRPr="00581E81">
        <w:rPr>
          <w:rFonts w:cstheme="minorHAnsi"/>
          <w:i/>
        </w:rPr>
        <w:t xml:space="preserve"> </w:t>
      </w:r>
      <w:proofErr w:type="spellStart"/>
      <w:r w:rsidRPr="00581E81">
        <w:rPr>
          <w:rFonts w:cstheme="minorHAnsi"/>
          <w:i/>
        </w:rPr>
        <w:t>palustris</w:t>
      </w:r>
      <w:proofErr w:type="spellEnd"/>
      <w:r w:rsidRPr="00581E81">
        <w:rPr>
          <w:rFonts w:cstheme="minorHAnsi"/>
        </w:rPr>
        <w:t xml:space="preserve">, </w:t>
      </w:r>
      <w:proofErr w:type="spellStart"/>
      <w:r w:rsidRPr="00581E81">
        <w:rPr>
          <w:rFonts w:cstheme="minorHAnsi"/>
          <w:i/>
        </w:rPr>
        <w:t>Cardamine</w:t>
      </w:r>
      <w:proofErr w:type="spellEnd"/>
      <w:r w:rsidRPr="00581E81">
        <w:rPr>
          <w:rFonts w:cstheme="minorHAnsi"/>
          <w:i/>
        </w:rPr>
        <w:t xml:space="preserve"> amara</w:t>
      </w:r>
      <w:r w:rsidRPr="00581E81">
        <w:rPr>
          <w:rFonts w:cstheme="minorHAnsi"/>
        </w:rPr>
        <w:t xml:space="preserve">, </w:t>
      </w:r>
      <w:proofErr w:type="spellStart"/>
      <w:r w:rsidRPr="00581E81">
        <w:rPr>
          <w:rFonts w:cstheme="minorHAnsi"/>
          <w:i/>
        </w:rPr>
        <w:t>Carex</w:t>
      </w:r>
      <w:proofErr w:type="spellEnd"/>
      <w:r w:rsidRPr="00581E81">
        <w:rPr>
          <w:rFonts w:cstheme="minorHAnsi"/>
          <w:i/>
        </w:rPr>
        <w:t xml:space="preserve"> </w:t>
      </w:r>
      <w:proofErr w:type="spellStart"/>
      <w:r w:rsidRPr="00581E81">
        <w:rPr>
          <w:rFonts w:cstheme="minorHAnsi"/>
          <w:i/>
        </w:rPr>
        <w:t>remota</w:t>
      </w:r>
      <w:proofErr w:type="spellEnd"/>
      <w:r w:rsidRPr="00581E81">
        <w:rPr>
          <w:rFonts w:cstheme="minorHAnsi"/>
        </w:rPr>
        <w:t xml:space="preserve">, </w:t>
      </w:r>
      <w:proofErr w:type="spellStart"/>
      <w:r w:rsidRPr="00581E81">
        <w:rPr>
          <w:rFonts w:cstheme="minorHAnsi"/>
          <w:i/>
        </w:rPr>
        <w:t>Chrysosplenium</w:t>
      </w:r>
      <w:proofErr w:type="spellEnd"/>
      <w:r w:rsidRPr="00581E81">
        <w:rPr>
          <w:rFonts w:cstheme="minorHAnsi"/>
          <w:i/>
        </w:rPr>
        <w:t xml:space="preserve"> </w:t>
      </w:r>
      <w:proofErr w:type="spellStart"/>
      <w:r w:rsidRPr="00581E81">
        <w:rPr>
          <w:rFonts w:cstheme="minorHAnsi"/>
          <w:i/>
        </w:rPr>
        <w:t>alternifolium</w:t>
      </w:r>
      <w:proofErr w:type="spellEnd"/>
      <w:r w:rsidRPr="00581E81">
        <w:rPr>
          <w:rFonts w:cstheme="minorHAnsi"/>
        </w:rPr>
        <w:t xml:space="preserve">, </w:t>
      </w:r>
      <w:proofErr w:type="spellStart"/>
      <w:r w:rsidRPr="00581E81">
        <w:rPr>
          <w:rFonts w:cstheme="minorHAnsi"/>
          <w:i/>
        </w:rPr>
        <w:t>Crepis</w:t>
      </w:r>
      <w:proofErr w:type="spellEnd"/>
      <w:r>
        <w:rPr>
          <w:rFonts w:cstheme="minorHAnsi"/>
          <w:i/>
        </w:rPr>
        <w:t xml:space="preserve"> </w:t>
      </w:r>
      <w:proofErr w:type="spellStart"/>
      <w:r w:rsidRPr="00581E81">
        <w:rPr>
          <w:rFonts w:cstheme="minorHAnsi"/>
          <w:i/>
        </w:rPr>
        <w:t>paludosa</w:t>
      </w:r>
      <w:proofErr w:type="spellEnd"/>
      <w:r w:rsidRPr="00581E81">
        <w:rPr>
          <w:rFonts w:cstheme="minorHAnsi"/>
        </w:rPr>
        <w:t xml:space="preserve">, </w:t>
      </w:r>
      <w:proofErr w:type="spellStart"/>
      <w:r w:rsidRPr="00581E81">
        <w:rPr>
          <w:rFonts w:cstheme="minorHAnsi"/>
          <w:i/>
        </w:rPr>
        <w:t>Deschampsia</w:t>
      </w:r>
      <w:proofErr w:type="spellEnd"/>
      <w:r w:rsidRPr="00581E81">
        <w:rPr>
          <w:rFonts w:cstheme="minorHAnsi"/>
          <w:i/>
        </w:rPr>
        <w:t xml:space="preserve"> </w:t>
      </w:r>
      <w:proofErr w:type="spellStart"/>
      <w:r w:rsidRPr="00581E81">
        <w:rPr>
          <w:rFonts w:cstheme="minorHAnsi"/>
          <w:i/>
        </w:rPr>
        <w:t>cespitosa</w:t>
      </w:r>
      <w:proofErr w:type="spellEnd"/>
      <w:r w:rsidRPr="00581E81">
        <w:rPr>
          <w:rFonts w:cstheme="minorHAnsi"/>
        </w:rPr>
        <w:t xml:space="preserve">, </w:t>
      </w:r>
      <w:proofErr w:type="spellStart"/>
      <w:r w:rsidRPr="00581E81">
        <w:rPr>
          <w:rFonts w:cstheme="minorHAnsi"/>
          <w:i/>
        </w:rPr>
        <w:t>Equisetum</w:t>
      </w:r>
      <w:proofErr w:type="spellEnd"/>
      <w:r w:rsidRPr="00581E81">
        <w:rPr>
          <w:rFonts w:cstheme="minorHAnsi"/>
          <w:i/>
        </w:rPr>
        <w:t xml:space="preserve"> </w:t>
      </w:r>
      <w:proofErr w:type="spellStart"/>
      <w:r w:rsidRPr="00581E81">
        <w:rPr>
          <w:rFonts w:cstheme="minorHAnsi"/>
          <w:i/>
        </w:rPr>
        <w:t>sylvaticum</w:t>
      </w:r>
      <w:proofErr w:type="spellEnd"/>
      <w:r w:rsidRPr="00581E81">
        <w:rPr>
          <w:rFonts w:cstheme="minorHAnsi"/>
        </w:rPr>
        <w:t xml:space="preserve">, </w:t>
      </w:r>
      <w:proofErr w:type="spellStart"/>
      <w:r w:rsidRPr="00581E81">
        <w:rPr>
          <w:rFonts w:cstheme="minorHAnsi"/>
          <w:i/>
        </w:rPr>
        <w:t>Impatiens</w:t>
      </w:r>
      <w:proofErr w:type="spellEnd"/>
      <w:r w:rsidRPr="00581E81">
        <w:rPr>
          <w:rFonts w:cstheme="minorHAnsi"/>
          <w:i/>
        </w:rPr>
        <w:t xml:space="preserve"> </w:t>
      </w:r>
      <w:proofErr w:type="spellStart"/>
      <w:r w:rsidRPr="00581E81">
        <w:rPr>
          <w:rFonts w:cstheme="minorHAnsi"/>
          <w:i/>
        </w:rPr>
        <w:t>noli</w:t>
      </w:r>
      <w:r w:rsidRPr="00581E81">
        <w:rPr>
          <w:rFonts w:cstheme="minorHAnsi"/>
          <w:i/>
        </w:rPr>
        <w:softHyphen/>
      </w:r>
      <w:r w:rsidRPr="00581E81">
        <w:rPr>
          <w:rFonts w:cstheme="minorHAnsi"/>
        </w:rPr>
        <w:t>-</w:t>
      </w:r>
      <w:r w:rsidRPr="00581E81">
        <w:rPr>
          <w:rFonts w:cstheme="minorHAnsi"/>
          <w:i/>
        </w:rPr>
        <w:t>tangere</w:t>
      </w:r>
      <w:proofErr w:type="spellEnd"/>
      <w:r w:rsidRPr="00581E81">
        <w:rPr>
          <w:rFonts w:cstheme="minorHAnsi"/>
        </w:rPr>
        <w:t xml:space="preserve">, </w:t>
      </w:r>
      <w:proofErr w:type="spellStart"/>
      <w:r w:rsidRPr="00581E81">
        <w:rPr>
          <w:rFonts w:cstheme="minorHAnsi"/>
          <w:i/>
        </w:rPr>
        <w:t>Lysimachia</w:t>
      </w:r>
      <w:proofErr w:type="spellEnd"/>
      <w:r w:rsidRPr="00581E81">
        <w:rPr>
          <w:rFonts w:cstheme="minorHAnsi"/>
          <w:i/>
        </w:rPr>
        <w:t xml:space="preserve"> </w:t>
      </w:r>
      <w:proofErr w:type="spellStart"/>
      <w:r w:rsidRPr="00581E81">
        <w:rPr>
          <w:rFonts w:cstheme="minorHAnsi"/>
          <w:i/>
        </w:rPr>
        <w:t>vulgaris</w:t>
      </w:r>
      <w:proofErr w:type="spellEnd"/>
      <w:r w:rsidRPr="00581E81">
        <w:rPr>
          <w:rFonts w:cstheme="minorHAnsi"/>
        </w:rPr>
        <w:t xml:space="preserve">, </w:t>
      </w:r>
      <w:proofErr w:type="spellStart"/>
      <w:r w:rsidRPr="00581E81">
        <w:rPr>
          <w:rFonts w:cstheme="minorHAnsi"/>
          <w:i/>
        </w:rPr>
        <w:t>Stachys</w:t>
      </w:r>
      <w:proofErr w:type="spellEnd"/>
      <w:r w:rsidRPr="00581E81">
        <w:rPr>
          <w:rFonts w:cstheme="minorHAnsi"/>
          <w:i/>
        </w:rPr>
        <w:t xml:space="preserve"> </w:t>
      </w:r>
      <w:proofErr w:type="spellStart"/>
      <w:r w:rsidRPr="00581E81">
        <w:rPr>
          <w:rFonts w:cstheme="minorHAnsi"/>
          <w:i/>
        </w:rPr>
        <w:t>sylvatica</w:t>
      </w:r>
      <w:proofErr w:type="spellEnd"/>
      <w:r w:rsidRPr="00581E81">
        <w:rPr>
          <w:rFonts w:cstheme="minorHAnsi"/>
        </w:rPr>
        <w:t xml:space="preserve">, </w:t>
      </w:r>
      <w:proofErr w:type="spellStart"/>
      <w:r w:rsidRPr="00581E81">
        <w:rPr>
          <w:rFonts w:cstheme="minorHAnsi"/>
          <w:i/>
        </w:rPr>
        <w:t>Stellaria</w:t>
      </w:r>
      <w:proofErr w:type="spellEnd"/>
      <w:r w:rsidRPr="00581E81">
        <w:rPr>
          <w:rFonts w:cstheme="minorHAnsi"/>
          <w:i/>
        </w:rPr>
        <w:t xml:space="preserve"> </w:t>
      </w:r>
      <w:proofErr w:type="spellStart"/>
      <w:r w:rsidRPr="00581E81">
        <w:rPr>
          <w:rFonts w:cstheme="minorHAnsi"/>
          <w:i/>
        </w:rPr>
        <w:t>nemorum</w:t>
      </w:r>
      <w:proofErr w:type="spellEnd"/>
      <w:r w:rsidRPr="00581E81">
        <w:rPr>
          <w:rFonts w:cstheme="minorHAnsi"/>
        </w:rPr>
        <w:t xml:space="preserve">, </w:t>
      </w:r>
      <w:proofErr w:type="spellStart"/>
      <w:r w:rsidRPr="00581E81">
        <w:rPr>
          <w:rFonts w:cstheme="minorHAnsi"/>
          <w:i/>
        </w:rPr>
        <w:t>Rubus</w:t>
      </w:r>
      <w:proofErr w:type="spellEnd"/>
      <w:r w:rsidRPr="00581E81">
        <w:rPr>
          <w:rFonts w:cstheme="minorHAnsi"/>
          <w:i/>
        </w:rPr>
        <w:t xml:space="preserve"> </w:t>
      </w:r>
      <w:proofErr w:type="spellStart"/>
      <w:r w:rsidRPr="00581E81">
        <w:rPr>
          <w:rFonts w:cstheme="minorHAnsi"/>
        </w:rPr>
        <w:t>spp</w:t>
      </w:r>
      <w:proofErr w:type="spellEnd"/>
      <w:r w:rsidRPr="00581E81">
        <w:rPr>
          <w:rFonts w:cstheme="minorHAnsi"/>
        </w:rPr>
        <w:t xml:space="preserve">. a </w:t>
      </w:r>
      <w:proofErr w:type="spellStart"/>
      <w:r w:rsidRPr="00581E81">
        <w:rPr>
          <w:rFonts w:cstheme="minorHAnsi"/>
          <w:i/>
        </w:rPr>
        <w:t>Urtica</w:t>
      </w:r>
      <w:proofErr w:type="spellEnd"/>
      <w:r w:rsidRPr="00581E81">
        <w:rPr>
          <w:rFonts w:cstheme="minorHAnsi"/>
          <w:i/>
        </w:rPr>
        <w:t xml:space="preserve"> </w:t>
      </w:r>
      <w:proofErr w:type="spellStart"/>
      <w:r w:rsidRPr="00581E81">
        <w:rPr>
          <w:rFonts w:cstheme="minorHAnsi"/>
          <w:i/>
        </w:rPr>
        <w:t>dioica</w:t>
      </w:r>
      <w:proofErr w:type="spellEnd"/>
      <w:r w:rsidRPr="00581E81">
        <w:rPr>
          <w:rFonts w:cstheme="minorHAnsi"/>
        </w:rPr>
        <w:t xml:space="preserve">. V jarním aspektu se velmi hojně objevují rozsáhlé vysoce zapojené porosty druhu </w:t>
      </w:r>
      <w:proofErr w:type="spellStart"/>
      <w:r w:rsidRPr="00581E81">
        <w:rPr>
          <w:rFonts w:cstheme="minorHAnsi"/>
          <w:i/>
        </w:rPr>
        <w:t>Leucojum</w:t>
      </w:r>
      <w:proofErr w:type="spellEnd"/>
      <w:r w:rsidRPr="00581E81">
        <w:rPr>
          <w:rFonts w:cstheme="minorHAnsi"/>
          <w:i/>
        </w:rPr>
        <w:t xml:space="preserve"> </w:t>
      </w:r>
      <w:proofErr w:type="spellStart"/>
      <w:r w:rsidRPr="00581E81">
        <w:rPr>
          <w:rFonts w:cstheme="minorHAnsi"/>
          <w:i/>
        </w:rPr>
        <w:t>vernum</w:t>
      </w:r>
      <w:proofErr w:type="spellEnd"/>
      <w:r w:rsidRPr="00581E81">
        <w:rPr>
          <w:rFonts w:cstheme="minorHAnsi"/>
        </w:rPr>
        <w:t xml:space="preserve">. Z fytocenologického hlediska lze olšiny řadit převážně k asociaci </w:t>
      </w:r>
      <w:proofErr w:type="spellStart"/>
      <w:r w:rsidRPr="00581E81">
        <w:rPr>
          <w:rFonts w:cstheme="minorHAnsi"/>
          <w:i/>
          <w:iCs/>
        </w:rPr>
        <w:t>Arunco</w:t>
      </w:r>
      <w:proofErr w:type="spellEnd"/>
      <w:r w:rsidRPr="00581E81">
        <w:rPr>
          <w:rFonts w:cstheme="minorHAnsi"/>
          <w:i/>
          <w:iCs/>
        </w:rPr>
        <w:t xml:space="preserve"> </w:t>
      </w:r>
      <w:proofErr w:type="spellStart"/>
      <w:r w:rsidRPr="00581E81">
        <w:rPr>
          <w:rFonts w:cstheme="minorHAnsi"/>
          <w:i/>
          <w:iCs/>
        </w:rPr>
        <w:t>sylvestris-Alnetum</w:t>
      </w:r>
      <w:proofErr w:type="spellEnd"/>
      <w:r w:rsidRPr="00581E81">
        <w:rPr>
          <w:rFonts w:cstheme="minorHAnsi"/>
          <w:i/>
          <w:iCs/>
        </w:rPr>
        <w:t xml:space="preserve"> </w:t>
      </w:r>
      <w:proofErr w:type="spellStart"/>
      <w:r w:rsidRPr="00581E81">
        <w:rPr>
          <w:rFonts w:cstheme="minorHAnsi"/>
          <w:i/>
          <w:iCs/>
        </w:rPr>
        <w:t>glutinosae</w:t>
      </w:r>
      <w:proofErr w:type="spellEnd"/>
      <w:r w:rsidRPr="00581E81">
        <w:rPr>
          <w:rFonts w:cstheme="minorHAnsi"/>
          <w:iCs/>
        </w:rPr>
        <w:t>,</w:t>
      </w:r>
      <w:r>
        <w:rPr>
          <w:rFonts w:cstheme="minorHAnsi"/>
          <w:iCs/>
        </w:rPr>
        <w:t xml:space="preserve"> </w:t>
      </w:r>
      <w:r w:rsidRPr="00581E81">
        <w:rPr>
          <w:rFonts w:cstheme="minorHAnsi"/>
          <w:iCs/>
        </w:rPr>
        <w:t xml:space="preserve">v prameništích polohách k asociaci </w:t>
      </w:r>
      <w:proofErr w:type="spellStart"/>
      <w:r w:rsidRPr="00581E81">
        <w:rPr>
          <w:rFonts w:cstheme="minorHAnsi"/>
          <w:i/>
        </w:rPr>
        <w:t>Carici</w:t>
      </w:r>
      <w:proofErr w:type="spellEnd"/>
      <w:r w:rsidRPr="00581E81">
        <w:rPr>
          <w:rFonts w:cstheme="minorHAnsi"/>
          <w:i/>
        </w:rPr>
        <w:t xml:space="preserve"> </w:t>
      </w:r>
      <w:proofErr w:type="spellStart"/>
      <w:r w:rsidRPr="00581E81">
        <w:rPr>
          <w:rFonts w:cstheme="minorHAnsi"/>
          <w:i/>
        </w:rPr>
        <w:t>remotae-Fraxinetum</w:t>
      </w:r>
      <w:proofErr w:type="spellEnd"/>
      <w:r w:rsidRPr="00581E81">
        <w:rPr>
          <w:rFonts w:cstheme="minorHAnsi"/>
          <w:i/>
        </w:rPr>
        <w:t xml:space="preserve"> </w:t>
      </w:r>
      <w:proofErr w:type="spellStart"/>
      <w:r w:rsidRPr="00581E81">
        <w:rPr>
          <w:rFonts w:cstheme="minorHAnsi"/>
          <w:i/>
        </w:rPr>
        <w:t>excelsioris</w:t>
      </w:r>
      <w:proofErr w:type="spellEnd"/>
      <w:r w:rsidRPr="00581E81">
        <w:rPr>
          <w:rFonts w:cstheme="minorHAnsi"/>
        </w:rPr>
        <w:t>,</w:t>
      </w:r>
      <w:r>
        <w:rPr>
          <w:rFonts w:cstheme="minorHAnsi"/>
        </w:rPr>
        <w:t xml:space="preserve"> </w:t>
      </w:r>
      <w:proofErr w:type="spellStart"/>
      <w:r w:rsidRPr="00581E81">
        <w:rPr>
          <w:rFonts w:cstheme="minorHAnsi"/>
        </w:rPr>
        <w:t>pomístně</w:t>
      </w:r>
      <w:proofErr w:type="spellEnd"/>
      <w:r w:rsidRPr="00581E81">
        <w:rPr>
          <w:rFonts w:cstheme="minorHAnsi"/>
        </w:rPr>
        <w:t xml:space="preserve"> zrašeliněné porosty obvykle na prameništích s </w:t>
      </w:r>
      <w:r w:rsidRPr="00581E81">
        <w:rPr>
          <w:rFonts w:cstheme="minorHAnsi"/>
          <w:i/>
          <w:iCs/>
        </w:rPr>
        <w:t xml:space="preserve">Viola </w:t>
      </w:r>
      <w:proofErr w:type="spellStart"/>
      <w:r w:rsidRPr="00581E81">
        <w:rPr>
          <w:rFonts w:cstheme="minorHAnsi"/>
          <w:i/>
          <w:iCs/>
        </w:rPr>
        <w:t>palustris</w:t>
      </w:r>
      <w:proofErr w:type="spellEnd"/>
      <w:r>
        <w:rPr>
          <w:rFonts w:cstheme="minorHAnsi"/>
        </w:rPr>
        <w:t xml:space="preserve"> a</w:t>
      </w:r>
      <w:r w:rsidRPr="00581E81">
        <w:rPr>
          <w:rFonts w:cstheme="minorHAnsi"/>
        </w:rPr>
        <w:t xml:space="preserve"> </w:t>
      </w:r>
      <w:proofErr w:type="spellStart"/>
      <w:r w:rsidRPr="00581E81">
        <w:rPr>
          <w:rFonts w:cstheme="minorHAnsi"/>
          <w:i/>
          <w:iCs/>
        </w:rPr>
        <w:t>Equisetum</w:t>
      </w:r>
      <w:proofErr w:type="spellEnd"/>
      <w:r w:rsidRPr="00581E81">
        <w:rPr>
          <w:rFonts w:cstheme="minorHAnsi"/>
          <w:i/>
          <w:iCs/>
        </w:rPr>
        <w:t xml:space="preserve"> </w:t>
      </w:r>
      <w:proofErr w:type="spellStart"/>
      <w:r w:rsidRPr="00581E81">
        <w:rPr>
          <w:rFonts w:cstheme="minorHAnsi"/>
          <w:i/>
          <w:iCs/>
        </w:rPr>
        <w:t>sylvaticum</w:t>
      </w:r>
      <w:proofErr w:type="spellEnd"/>
      <w:r w:rsidRPr="00581E81">
        <w:rPr>
          <w:rFonts w:cstheme="minorHAnsi"/>
          <w:i/>
          <w:iCs/>
        </w:rPr>
        <w:t xml:space="preserve"> </w:t>
      </w:r>
      <w:r w:rsidRPr="00581E81">
        <w:rPr>
          <w:rFonts w:cstheme="minorHAnsi"/>
        </w:rPr>
        <w:t xml:space="preserve">k asociaci </w:t>
      </w:r>
      <w:proofErr w:type="spellStart"/>
      <w:r w:rsidRPr="00581E81">
        <w:rPr>
          <w:rFonts w:cstheme="minorHAnsi"/>
          <w:i/>
          <w:iCs/>
        </w:rPr>
        <w:t>Piceo</w:t>
      </w:r>
      <w:proofErr w:type="spellEnd"/>
      <w:r w:rsidRPr="00581E81">
        <w:rPr>
          <w:rFonts w:cstheme="minorHAnsi"/>
          <w:i/>
          <w:iCs/>
        </w:rPr>
        <w:t xml:space="preserve"> </w:t>
      </w:r>
      <w:proofErr w:type="spellStart"/>
      <w:r w:rsidRPr="00581E81">
        <w:rPr>
          <w:rFonts w:cstheme="minorHAnsi"/>
          <w:i/>
          <w:iCs/>
        </w:rPr>
        <w:t>abietis-Alnetum</w:t>
      </w:r>
      <w:proofErr w:type="spellEnd"/>
      <w:r w:rsidRPr="00581E81">
        <w:rPr>
          <w:rFonts w:cstheme="minorHAnsi"/>
          <w:i/>
          <w:iCs/>
        </w:rPr>
        <w:t xml:space="preserve"> </w:t>
      </w:r>
      <w:proofErr w:type="spellStart"/>
      <w:r w:rsidRPr="00581E81">
        <w:rPr>
          <w:rFonts w:cstheme="minorHAnsi"/>
          <w:i/>
          <w:iCs/>
        </w:rPr>
        <w:t>glutinosae</w:t>
      </w:r>
      <w:proofErr w:type="spellEnd"/>
      <w:r>
        <w:rPr>
          <w:rFonts w:cstheme="minorHAnsi"/>
          <w:i/>
          <w:iCs/>
        </w:rPr>
        <w:t>,</w:t>
      </w:r>
      <w:r w:rsidRPr="00581E81">
        <w:rPr>
          <w:rFonts w:cstheme="minorHAnsi"/>
          <w:i/>
          <w:iCs/>
        </w:rPr>
        <w:t xml:space="preserve"> </w:t>
      </w:r>
      <w:r w:rsidRPr="00581E81">
        <w:rPr>
          <w:rFonts w:cstheme="minorHAnsi"/>
          <w:iCs/>
        </w:rPr>
        <w:t>a v</w:t>
      </w:r>
      <w:r w:rsidRPr="00581E81">
        <w:rPr>
          <w:rFonts w:cstheme="minorHAnsi"/>
        </w:rPr>
        <w:t xml:space="preserve"> nižších partiích území směrem do podhůří k asociaci </w:t>
      </w:r>
      <w:proofErr w:type="spellStart"/>
      <w:r w:rsidRPr="00581E81">
        <w:rPr>
          <w:rFonts w:cstheme="minorHAnsi"/>
          <w:i/>
          <w:iCs/>
        </w:rPr>
        <w:t>Stellario</w:t>
      </w:r>
      <w:proofErr w:type="spellEnd"/>
      <w:r w:rsidRPr="00581E81">
        <w:rPr>
          <w:rFonts w:cstheme="minorHAnsi"/>
          <w:i/>
          <w:iCs/>
        </w:rPr>
        <w:t xml:space="preserve"> </w:t>
      </w:r>
      <w:proofErr w:type="spellStart"/>
      <w:r w:rsidRPr="00581E81">
        <w:rPr>
          <w:rFonts w:cstheme="minorHAnsi"/>
          <w:i/>
          <w:iCs/>
        </w:rPr>
        <w:t>nemorum</w:t>
      </w:r>
      <w:r w:rsidRPr="00581E81">
        <w:rPr>
          <w:rFonts w:cstheme="minorHAnsi"/>
        </w:rPr>
        <w:t>-</w:t>
      </w:r>
      <w:r w:rsidRPr="00581E81">
        <w:rPr>
          <w:rFonts w:cstheme="minorHAnsi"/>
          <w:i/>
          <w:iCs/>
        </w:rPr>
        <w:t>Alnetum</w:t>
      </w:r>
      <w:proofErr w:type="spellEnd"/>
      <w:r w:rsidRPr="00581E81">
        <w:rPr>
          <w:rFonts w:cstheme="minorHAnsi"/>
          <w:i/>
          <w:iCs/>
        </w:rPr>
        <w:t xml:space="preserve"> </w:t>
      </w:r>
      <w:proofErr w:type="spellStart"/>
      <w:r w:rsidRPr="00581E81">
        <w:rPr>
          <w:rFonts w:cstheme="minorHAnsi"/>
          <w:i/>
          <w:iCs/>
        </w:rPr>
        <w:t>glutinosae</w:t>
      </w:r>
      <w:proofErr w:type="spellEnd"/>
      <w:r w:rsidRPr="00581E81">
        <w:rPr>
          <w:rFonts w:cstheme="minorHAnsi"/>
          <w:i/>
          <w:iCs/>
        </w:rPr>
        <w:t xml:space="preserve">. </w:t>
      </w:r>
      <w:r>
        <w:rPr>
          <w:rFonts w:cstheme="minorHAnsi"/>
        </w:rPr>
        <w:t>Stejně jako v</w:t>
      </w:r>
      <w:r w:rsidRPr="00581E81">
        <w:rPr>
          <w:rFonts w:cstheme="minorHAnsi"/>
        </w:rPr>
        <w:t xml:space="preserve"> další</w:t>
      </w:r>
      <w:r>
        <w:rPr>
          <w:rFonts w:cstheme="minorHAnsi"/>
        </w:rPr>
        <w:t>ch</w:t>
      </w:r>
      <w:r w:rsidRPr="00581E81">
        <w:rPr>
          <w:rFonts w:cstheme="minorHAnsi"/>
        </w:rPr>
        <w:t xml:space="preserve"> nivní</w:t>
      </w:r>
      <w:r>
        <w:rPr>
          <w:rFonts w:cstheme="minorHAnsi"/>
        </w:rPr>
        <w:t>ch</w:t>
      </w:r>
      <w:r w:rsidRPr="00581E81">
        <w:rPr>
          <w:rFonts w:cstheme="minorHAnsi"/>
        </w:rPr>
        <w:t xml:space="preserve"> porost</w:t>
      </w:r>
      <w:r>
        <w:rPr>
          <w:rFonts w:cstheme="minorHAnsi"/>
        </w:rPr>
        <w:t>ech</w:t>
      </w:r>
      <w:r w:rsidRPr="00581E81">
        <w:rPr>
          <w:rFonts w:cstheme="minorHAnsi"/>
        </w:rPr>
        <w:t xml:space="preserve"> i zde je ohrožení představováno mimo jiné šířením invazních druhů, a to zejména </w:t>
      </w:r>
      <w:proofErr w:type="spellStart"/>
      <w:r w:rsidRPr="00581E81">
        <w:rPr>
          <w:rFonts w:cstheme="minorHAnsi"/>
          <w:i/>
        </w:rPr>
        <w:t>I</w:t>
      </w:r>
      <w:r w:rsidRPr="00581E81">
        <w:rPr>
          <w:rFonts w:cstheme="minorHAnsi"/>
          <w:i/>
          <w:iCs/>
        </w:rPr>
        <w:t>mpatiens</w:t>
      </w:r>
      <w:proofErr w:type="spellEnd"/>
      <w:r w:rsidRPr="00581E81">
        <w:rPr>
          <w:rFonts w:cstheme="minorHAnsi"/>
          <w:i/>
          <w:iCs/>
        </w:rPr>
        <w:t xml:space="preserve"> </w:t>
      </w:r>
      <w:proofErr w:type="spellStart"/>
      <w:r w:rsidRPr="00581E81">
        <w:rPr>
          <w:rFonts w:cstheme="minorHAnsi"/>
          <w:i/>
          <w:iCs/>
        </w:rPr>
        <w:t>glandulifera</w:t>
      </w:r>
      <w:proofErr w:type="spellEnd"/>
      <w:r w:rsidRPr="00581E81">
        <w:rPr>
          <w:rFonts w:cstheme="minorHAnsi"/>
          <w:iCs/>
        </w:rPr>
        <w:t xml:space="preserve"> a </w:t>
      </w:r>
      <w:proofErr w:type="spellStart"/>
      <w:r w:rsidRPr="00581E81">
        <w:rPr>
          <w:rFonts w:cstheme="minorHAnsi"/>
          <w:i/>
          <w:iCs/>
        </w:rPr>
        <w:t>Telekia</w:t>
      </w:r>
      <w:proofErr w:type="spellEnd"/>
      <w:r w:rsidRPr="00581E81">
        <w:rPr>
          <w:rFonts w:cstheme="minorHAnsi"/>
          <w:i/>
          <w:iCs/>
        </w:rPr>
        <w:t xml:space="preserve"> </w:t>
      </w:r>
      <w:proofErr w:type="spellStart"/>
      <w:r w:rsidRPr="00581E81">
        <w:rPr>
          <w:rFonts w:cstheme="minorHAnsi"/>
          <w:i/>
          <w:iCs/>
        </w:rPr>
        <w:t>speciosa</w:t>
      </w:r>
      <w:proofErr w:type="spellEnd"/>
      <w:r w:rsidRPr="00581E81">
        <w:rPr>
          <w:rFonts w:cstheme="minorHAnsi"/>
        </w:rPr>
        <w:t>.</w:t>
      </w:r>
    </w:p>
    <w:p w14:paraId="643BBA99" w14:textId="77777777" w:rsidR="00530343" w:rsidRPr="0030745E" w:rsidRDefault="00000000" w:rsidP="0030745E">
      <w:pPr>
        <w:spacing w:before="240"/>
        <w:rPr>
          <w:rFonts w:cstheme="minorHAnsi"/>
          <w:u w:val="single"/>
        </w:rPr>
      </w:pPr>
      <w:r w:rsidRPr="0030745E">
        <w:rPr>
          <w:rFonts w:cstheme="minorHAnsi"/>
          <w:u w:val="single"/>
        </w:rPr>
        <w:t>Dosavadní vývoj:</w:t>
      </w:r>
    </w:p>
    <w:p w14:paraId="62726D33" w14:textId="77777777" w:rsidR="00530343" w:rsidRPr="00581E81" w:rsidRDefault="00000000" w:rsidP="00530343">
      <w:pPr>
        <w:rPr>
          <w:rFonts w:cstheme="minorHAnsi"/>
        </w:rPr>
      </w:pPr>
      <w:r w:rsidRPr="00581E81">
        <w:rPr>
          <w:rFonts w:cstheme="minorHAnsi"/>
        </w:rPr>
        <w:t xml:space="preserve">Vodní toky jsou dozajista ovlivňovány již od dob, kdy byla v Orlických horách zakládána první sídla. V těchto dobách se pravděpodobně nejednalo o markantní celoplošné úpravy. S rozvojem průmyslu a techniky (od konce 18. století) ale došlo k výraznějším úpravám vodních toků, které jsou prováděny dodnes. V současné době dochází k revitalizaci případně </w:t>
      </w:r>
      <w:proofErr w:type="spellStart"/>
      <w:r w:rsidRPr="00581E81">
        <w:rPr>
          <w:rFonts w:cstheme="minorHAnsi"/>
        </w:rPr>
        <w:t>renaturaci</w:t>
      </w:r>
      <w:proofErr w:type="spellEnd"/>
      <w:r w:rsidRPr="00581E81">
        <w:rPr>
          <w:rFonts w:cstheme="minorHAnsi"/>
        </w:rPr>
        <w:t xml:space="preserve"> řady menších vodních toků.</w:t>
      </w:r>
    </w:p>
    <w:p w14:paraId="5AD433C3" w14:textId="77777777" w:rsidR="00530343" w:rsidRDefault="00000000" w:rsidP="00530343">
      <w:pPr>
        <w:rPr>
          <w:rFonts w:cstheme="minorHAnsi"/>
        </w:rPr>
      </w:pPr>
      <w:r w:rsidRPr="00581E81">
        <w:rPr>
          <w:rFonts w:cstheme="minorHAnsi"/>
        </w:rPr>
        <w:t xml:space="preserve">Většina porostů subalpínských </w:t>
      </w:r>
      <w:proofErr w:type="spellStart"/>
      <w:r w:rsidRPr="00581E81">
        <w:rPr>
          <w:rFonts w:cstheme="minorHAnsi"/>
        </w:rPr>
        <w:t>vysokobylinných</w:t>
      </w:r>
      <w:proofErr w:type="spellEnd"/>
      <w:r w:rsidRPr="00581E81">
        <w:rPr>
          <w:rFonts w:cstheme="minorHAnsi"/>
        </w:rPr>
        <w:t xml:space="preserve"> niv a devětsilových lemů horských potoků se vyskytuje v lesních komplexech. Proto je jejich vývoj spjatý s vývojem lesních ekosystémů. Olšiny byly pravděpodobně využívány k těžbě dřeva již v minulosti, těžba však byla nejspíš velmi extenzivní. Zlom pravděpodobně nastal na konci 18. století, kdy bylo mnoho lesních porostů odvodněno kvůli lepší dostupnosti a možnosti obhospodařování</w:t>
      </w:r>
      <w:r>
        <w:rPr>
          <w:rFonts w:cstheme="minorHAnsi"/>
        </w:rPr>
        <w:t>,</w:t>
      </w:r>
      <w:r w:rsidRPr="00581E81">
        <w:rPr>
          <w:rFonts w:cstheme="minorHAnsi"/>
        </w:rPr>
        <w:t xml:space="preserve"> a pravděpodobně došlo ke zhoršení stavu, případně k zániku ekosystémů. Od poloviny 19. století se začalo dovážet osivo i sadba z různých oblastí Čech a Rakouska a začaly vznikat především smrkové monokultury. Právě sázením monokultur a odvodňování lesů</w:t>
      </w:r>
      <w:r>
        <w:rPr>
          <w:rFonts w:cstheme="minorHAnsi"/>
        </w:rPr>
        <w:t>m</w:t>
      </w:r>
      <w:r w:rsidRPr="00581E81">
        <w:rPr>
          <w:rFonts w:cstheme="minorHAnsi"/>
        </w:rPr>
        <w:t xml:space="preserve"> pravděpodobně došlo k zániku mnoha porostů </w:t>
      </w:r>
      <w:r>
        <w:rPr>
          <w:rFonts w:cstheme="minorHAnsi"/>
        </w:rPr>
        <w:t>olšin</w:t>
      </w:r>
      <w:r w:rsidRPr="00581E81">
        <w:rPr>
          <w:rFonts w:cstheme="minorHAnsi"/>
        </w:rPr>
        <w:t xml:space="preserve">. </w:t>
      </w:r>
    </w:p>
    <w:p w14:paraId="19D2B1CF" w14:textId="77777777" w:rsidR="00530343" w:rsidRPr="0030745E" w:rsidRDefault="00000000" w:rsidP="0030745E">
      <w:pPr>
        <w:spacing w:before="240"/>
        <w:rPr>
          <w:rFonts w:cstheme="minorHAnsi"/>
          <w:u w:val="single"/>
        </w:rPr>
      </w:pPr>
      <w:r w:rsidRPr="0030745E">
        <w:rPr>
          <w:rFonts w:cstheme="minorHAnsi"/>
          <w:u w:val="single"/>
        </w:rPr>
        <w:t>Hospodářské využívání území ovlivňující stav ekosystému:</w:t>
      </w:r>
    </w:p>
    <w:p w14:paraId="42FC103D" w14:textId="77777777" w:rsidR="00530343" w:rsidRPr="0030745E" w:rsidRDefault="00000000" w:rsidP="00530343">
      <w:r w:rsidRPr="0030745E">
        <w:t>Lesní hospodaření</w:t>
      </w:r>
    </w:p>
    <w:p w14:paraId="5B07DD49" w14:textId="77777777" w:rsidR="00530343" w:rsidRPr="0030745E" w:rsidRDefault="00000000" w:rsidP="00530343">
      <w:pPr>
        <w:rPr>
          <w:i/>
        </w:rPr>
      </w:pPr>
      <w:r w:rsidRPr="0030745E">
        <w:rPr>
          <w:i/>
        </w:rPr>
        <w:t>Negativní vlivy:</w:t>
      </w:r>
    </w:p>
    <w:p w14:paraId="57C10D4A" w14:textId="77777777" w:rsidR="00530343" w:rsidRPr="0030745E" w:rsidRDefault="00000000" w:rsidP="00F65104">
      <w:pPr>
        <w:pStyle w:val="Odstavecseseznamem"/>
        <w:numPr>
          <w:ilvl w:val="0"/>
          <w:numId w:val="26"/>
        </w:numPr>
      </w:pPr>
      <w:r>
        <w:t>h</w:t>
      </w:r>
      <w:r w:rsidRPr="0030745E">
        <w:t xml:space="preserve">olosečné těžby olšin – dochází k likvidaci </w:t>
      </w:r>
      <w:r>
        <w:t>struktury i řady funkcí biotopu;</w:t>
      </w:r>
    </w:p>
    <w:p w14:paraId="2427AC92" w14:textId="77777777" w:rsidR="00530343" w:rsidRPr="0030745E" w:rsidRDefault="00000000" w:rsidP="00F65104">
      <w:pPr>
        <w:pStyle w:val="Odstavecseseznamem"/>
        <w:numPr>
          <w:ilvl w:val="0"/>
          <w:numId w:val="26"/>
        </w:numPr>
        <w:spacing w:before="60"/>
        <w:ind w:left="714" w:hanging="357"/>
      </w:pPr>
      <w:r>
        <w:t>u</w:t>
      </w:r>
      <w:r w:rsidRPr="0030745E">
        <w:t>mělá obnova lesních porostů za využití nepůvodních nebo nevhodných dřevin (včetně smrku) – dochází k přeměně a</w:t>
      </w:r>
      <w:r>
        <w:t xml:space="preserve"> často úplné likvidaci biotopu;</w:t>
      </w:r>
    </w:p>
    <w:p w14:paraId="21142AF7" w14:textId="77777777" w:rsidR="00530343" w:rsidRPr="0030745E" w:rsidRDefault="00000000" w:rsidP="00F65104">
      <w:pPr>
        <w:pStyle w:val="Odstavecseseznamem"/>
        <w:numPr>
          <w:ilvl w:val="0"/>
          <w:numId w:val="26"/>
        </w:numPr>
        <w:spacing w:before="60"/>
        <w:ind w:left="714" w:hanging="357"/>
      </w:pPr>
      <w:r>
        <w:t>h</w:t>
      </w:r>
      <w:r w:rsidRPr="0030745E">
        <w:t xml:space="preserve">istorické odvodnění lesních ekosystémů – dochází k narušení struktury a funkce ekosystému a změně druhového </w:t>
      </w:r>
      <w:r>
        <w:t>složení až jeho úplné likvidaci;</w:t>
      </w:r>
    </w:p>
    <w:p w14:paraId="1DC11BFA" w14:textId="77777777" w:rsidR="00530343" w:rsidRPr="0030745E" w:rsidRDefault="00000000" w:rsidP="00F65104">
      <w:pPr>
        <w:pStyle w:val="Odstavecseseznamem"/>
        <w:numPr>
          <w:ilvl w:val="0"/>
          <w:numId w:val="26"/>
        </w:numPr>
        <w:spacing w:before="60"/>
        <w:ind w:left="714" w:hanging="357"/>
      </w:pPr>
      <w:r>
        <w:t>p</w:t>
      </w:r>
      <w:r w:rsidRPr="0030745E">
        <w:t>oškození koryta toku a devastace terénu mechanizací při těžbě.</w:t>
      </w:r>
    </w:p>
    <w:p w14:paraId="145AFBEC" w14:textId="77777777" w:rsidR="00530343" w:rsidRPr="0030745E" w:rsidRDefault="00000000" w:rsidP="0030745E">
      <w:pPr>
        <w:spacing w:before="240"/>
      </w:pPr>
      <w:r w:rsidRPr="0030745E">
        <w:lastRenderedPageBreak/>
        <w:t>Myslivost:</w:t>
      </w:r>
    </w:p>
    <w:p w14:paraId="017F45C2" w14:textId="77777777" w:rsidR="00530343" w:rsidRPr="0030745E" w:rsidRDefault="00000000" w:rsidP="00530343">
      <w:pPr>
        <w:rPr>
          <w:i/>
        </w:rPr>
      </w:pPr>
      <w:r w:rsidRPr="0030745E">
        <w:rPr>
          <w:i/>
        </w:rPr>
        <w:t>Pozitivní vlivy:</w:t>
      </w:r>
    </w:p>
    <w:p w14:paraId="0AA3DFB9" w14:textId="77777777" w:rsidR="00530343" w:rsidRPr="0030745E" w:rsidRDefault="00000000" w:rsidP="00F65104">
      <w:pPr>
        <w:pStyle w:val="Odstavecseseznamem"/>
        <w:numPr>
          <w:ilvl w:val="0"/>
          <w:numId w:val="27"/>
        </w:numPr>
      </w:pPr>
      <w:r>
        <w:t>s</w:t>
      </w:r>
      <w:r w:rsidRPr="0030745E">
        <w:t>nižování stavů zvěře.</w:t>
      </w:r>
    </w:p>
    <w:p w14:paraId="4BCA712F" w14:textId="77777777" w:rsidR="00530343" w:rsidRPr="0030745E" w:rsidRDefault="00000000" w:rsidP="0030745E">
      <w:pPr>
        <w:spacing w:before="240"/>
        <w:rPr>
          <w:i/>
        </w:rPr>
      </w:pPr>
      <w:r w:rsidRPr="0030745E">
        <w:rPr>
          <w:i/>
        </w:rPr>
        <w:t xml:space="preserve">Negativní vlivy: </w:t>
      </w:r>
    </w:p>
    <w:p w14:paraId="3064E72A" w14:textId="77777777" w:rsidR="00530343" w:rsidRPr="0030745E" w:rsidRDefault="00000000" w:rsidP="00F65104">
      <w:pPr>
        <w:pStyle w:val="Odstavecseseznamem"/>
        <w:numPr>
          <w:ilvl w:val="0"/>
          <w:numId w:val="27"/>
        </w:numPr>
      </w:pPr>
      <w:r>
        <w:t>n</w:t>
      </w:r>
      <w:r w:rsidRPr="0030745E">
        <w:t>edostatečný odlov spárkaté zvěře, udržování příliš vysokých stavů spárkaté zvěře, která může poškozovat luční ekosystémy (nadmě</w:t>
      </w:r>
      <w:r>
        <w:t>rná pastva, eutrofizace, rytí);</w:t>
      </w:r>
    </w:p>
    <w:p w14:paraId="2A04F234" w14:textId="77777777" w:rsidR="00530343" w:rsidRPr="0030745E" w:rsidRDefault="00000000" w:rsidP="00F65104">
      <w:pPr>
        <w:pStyle w:val="Odstavecseseznamem"/>
        <w:numPr>
          <w:ilvl w:val="0"/>
          <w:numId w:val="27"/>
        </w:numPr>
        <w:spacing w:before="60"/>
        <w:ind w:left="714" w:hanging="357"/>
      </w:pPr>
      <w:r>
        <w:t>t</w:t>
      </w:r>
      <w:r w:rsidRPr="0030745E">
        <w:t>vorba újedišť – dochází k lokálnímu zvýšení úživnosti a k </w:t>
      </w:r>
      <w:proofErr w:type="spellStart"/>
      <w:r w:rsidRPr="0030745E">
        <w:t>ruderalizaci</w:t>
      </w:r>
      <w:proofErr w:type="spellEnd"/>
      <w:r w:rsidRPr="0030745E">
        <w:t xml:space="preserve"> </w:t>
      </w:r>
      <w:proofErr w:type="spellStart"/>
      <w:r w:rsidRPr="0030745E">
        <w:t>mikrostanoviště</w:t>
      </w:r>
      <w:proofErr w:type="spellEnd"/>
      <w:r w:rsidRPr="0030745E">
        <w:t>, které se stává zdrojem diaspor ruderálních druhů pro okolní porosty.</w:t>
      </w:r>
    </w:p>
    <w:p w14:paraId="1ACC745C" w14:textId="77777777" w:rsidR="00530343" w:rsidRPr="0030745E" w:rsidRDefault="00000000" w:rsidP="0030745E">
      <w:pPr>
        <w:spacing w:before="240"/>
      </w:pPr>
      <w:r w:rsidRPr="0030745E">
        <w:t>Rybářské hospodaření:</w:t>
      </w:r>
    </w:p>
    <w:p w14:paraId="30989B21" w14:textId="77777777" w:rsidR="00530343" w:rsidRPr="0030745E" w:rsidRDefault="00000000" w:rsidP="00530343">
      <w:pPr>
        <w:rPr>
          <w:i/>
        </w:rPr>
      </w:pPr>
      <w:r w:rsidRPr="0030745E">
        <w:rPr>
          <w:i/>
        </w:rPr>
        <w:t>Pozitivní vlivy:</w:t>
      </w:r>
    </w:p>
    <w:p w14:paraId="6984132F" w14:textId="77777777" w:rsidR="00530343" w:rsidRPr="0030745E" w:rsidRDefault="00000000" w:rsidP="00F65104">
      <w:pPr>
        <w:pStyle w:val="Odstavecseseznamem"/>
        <w:numPr>
          <w:ilvl w:val="0"/>
          <w:numId w:val="28"/>
        </w:numPr>
      </w:pPr>
      <w:r>
        <w:t>p</w:t>
      </w:r>
      <w:r w:rsidRPr="0030745E">
        <w:t>éče o společenstva ryb.</w:t>
      </w:r>
    </w:p>
    <w:p w14:paraId="0AE0D5E2" w14:textId="77777777" w:rsidR="00530343" w:rsidRPr="0030745E" w:rsidRDefault="00000000" w:rsidP="0030745E">
      <w:pPr>
        <w:spacing w:before="240"/>
        <w:rPr>
          <w:i/>
        </w:rPr>
      </w:pPr>
      <w:r w:rsidRPr="0030745E">
        <w:rPr>
          <w:i/>
        </w:rPr>
        <w:t xml:space="preserve">Negativní vlivy: </w:t>
      </w:r>
    </w:p>
    <w:p w14:paraId="6E79F07A" w14:textId="77777777" w:rsidR="00530343" w:rsidRPr="0030745E" w:rsidRDefault="00000000" w:rsidP="00F65104">
      <w:pPr>
        <w:pStyle w:val="Odstavecseseznamem"/>
        <w:numPr>
          <w:ilvl w:val="0"/>
          <w:numId w:val="28"/>
        </w:numPr>
      </w:pPr>
      <w:r>
        <w:t>p</w:t>
      </w:r>
      <w:r w:rsidRPr="0030745E">
        <w:t>ravidelné vysazování stejnověkých ryb za účelem jejich lovu nebo chovu neumožňují přirozený vývoj těchto živočichů, a protože jsou součástí širšího potravního řetězce, je narušený celý ekosystém vodního toku.</w:t>
      </w:r>
    </w:p>
    <w:p w14:paraId="570B6D0F" w14:textId="77777777" w:rsidR="00530343" w:rsidRPr="0030745E" w:rsidRDefault="00000000" w:rsidP="0030745E">
      <w:pPr>
        <w:spacing w:before="240"/>
      </w:pPr>
      <w:r w:rsidRPr="0030745E">
        <w:t xml:space="preserve">Jiné činnosti využívání území ovlivňující stav ekosystému: </w:t>
      </w:r>
    </w:p>
    <w:p w14:paraId="6C63B249" w14:textId="77777777" w:rsidR="00530343" w:rsidRPr="0030745E" w:rsidRDefault="00000000" w:rsidP="00530343">
      <w:pPr>
        <w:rPr>
          <w:i/>
        </w:rPr>
      </w:pPr>
      <w:r w:rsidRPr="0030745E">
        <w:rPr>
          <w:i/>
        </w:rPr>
        <w:t>Pozitivní vlivy:</w:t>
      </w:r>
    </w:p>
    <w:p w14:paraId="47BB928E" w14:textId="77777777" w:rsidR="00530343" w:rsidRPr="0030745E" w:rsidRDefault="00000000" w:rsidP="00F65104">
      <w:pPr>
        <w:pStyle w:val="Odstavecseseznamem"/>
        <w:numPr>
          <w:ilvl w:val="0"/>
          <w:numId w:val="28"/>
        </w:numPr>
      </w:pPr>
      <w:r>
        <w:t>r</w:t>
      </w:r>
      <w:r w:rsidRPr="0030745E">
        <w:t xml:space="preserve">evitalizace a </w:t>
      </w:r>
      <w:proofErr w:type="spellStart"/>
      <w:r w:rsidRPr="0030745E">
        <w:t>renaturace</w:t>
      </w:r>
      <w:proofErr w:type="spellEnd"/>
      <w:r w:rsidRPr="0030745E">
        <w:t xml:space="preserve"> vodních toků – obnovují se biot</w:t>
      </w:r>
      <w:r>
        <w:t>opy a jejich struktura a funkce;</w:t>
      </w:r>
    </w:p>
    <w:p w14:paraId="01F22B21" w14:textId="77777777" w:rsidR="00530343" w:rsidRPr="0030745E" w:rsidRDefault="00000000" w:rsidP="00F65104">
      <w:pPr>
        <w:pStyle w:val="Odstavecseseznamem"/>
        <w:numPr>
          <w:ilvl w:val="0"/>
          <w:numId w:val="28"/>
        </w:numPr>
        <w:spacing w:before="60"/>
        <w:ind w:left="714" w:hanging="357"/>
      </w:pPr>
      <w:r>
        <w:t>z</w:t>
      </w:r>
      <w:r w:rsidRPr="0030745E">
        <w:t>průchodňování migračních bariér.</w:t>
      </w:r>
    </w:p>
    <w:p w14:paraId="426D46C9" w14:textId="77777777" w:rsidR="00530343" w:rsidRPr="0030745E" w:rsidRDefault="00000000" w:rsidP="0030745E">
      <w:pPr>
        <w:spacing w:before="240"/>
        <w:rPr>
          <w:i/>
        </w:rPr>
      </w:pPr>
      <w:r w:rsidRPr="0030745E">
        <w:rPr>
          <w:i/>
        </w:rPr>
        <w:t>Negativní vlivy:</w:t>
      </w:r>
    </w:p>
    <w:p w14:paraId="754176E5" w14:textId="77777777" w:rsidR="00530343" w:rsidRPr="0030745E" w:rsidRDefault="00000000" w:rsidP="00F65104">
      <w:pPr>
        <w:pStyle w:val="Odstavecseseznamem"/>
        <w:numPr>
          <w:ilvl w:val="0"/>
          <w:numId w:val="29"/>
        </w:numPr>
      </w:pPr>
      <w:r>
        <w:t>t</w:t>
      </w:r>
      <w:r w:rsidRPr="0030745E">
        <w:t>echnické napřimování, zahlubování a opevňování vodních toků – dochází k narušení struktury a funkce ekosy</w:t>
      </w:r>
      <w:r>
        <w:t>stému a změně druhového složení;</w:t>
      </w:r>
    </w:p>
    <w:p w14:paraId="6B7B12EB" w14:textId="77777777" w:rsidR="00530343" w:rsidRPr="0030745E" w:rsidRDefault="00000000" w:rsidP="00F65104">
      <w:pPr>
        <w:pStyle w:val="Odstavecseseznamem"/>
        <w:numPr>
          <w:ilvl w:val="0"/>
          <w:numId w:val="29"/>
        </w:numPr>
        <w:spacing w:before="60"/>
        <w:ind w:left="714" w:hanging="357"/>
      </w:pPr>
      <w:r>
        <w:t>v</w:t>
      </w:r>
      <w:r w:rsidRPr="0030745E">
        <w:t>ýstavba – dochází k dalším úpravám vodních toků a snižuje se rozsah ekosystému v území; vzrůstá zatíže</w:t>
      </w:r>
      <w:r>
        <w:t>ní způsobované odpadními vodami;</w:t>
      </w:r>
    </w:p>
    <w:p w14:paraId="6B91B894" w14:textId="77777777" w:rsidR="00530343" w:rsidRPr="0030745E" w:rsidRDefault="00000000" w:rsidP="00F65104">
      <w:pPr>
        <w:pStyle w:val="Odstavecseseznamem"/>
        <w:numPr>
          <w:ilvl w:val="0"/>
          <w:numId w:val="29"/>
        </w:numPr>
        <w:spacing w:before="60"/>
        <w:ind w:left="714" w:hanging="357"/>
      </w:pPr>
      <w:r>
        <w:t>o</w:t>
      </w:r>
      <w:r w:rsidRPr="0030745E">
        <w:t>dběry vody pro zasněžování a vodní elektrárny (včetně budování dalších migračních bariér při vytváření potřebného vzdutí).</w:t>
      </w:r>
    </w:p>
    <w:p w14:paraId="506305AB" w14:textId="77777777" w:rsidR="00530343" w:rsidRPr="0030745E" w:rsidRDefault="00000000" w:rsidP="0030745E">
      <w:pPr>
        <w:spacing w:before="240"/>
      </w:pPr>
      <w:r w:rsidRPr="0030745E">
        <w:t xml:space="preserve">Přírodní činitelé ovlivňující stav ekosystému: </w:t>
      </w:r>
    </w:p>
    <w:p w14:paraId="01DD4D5D" w14:textId="77777777" w:rsidR="00530343" w:rsidRPr="0030745E" w:rsidRDefault="00000000" w:rsidP="00530343">
      <w:pPr>
        <w:rPr>
          <w:i/>
        </w:rPr>
      </w:pPr>
      <w:r w:rsidRPr="0030745E">
        <w:rPr>
          <w:i/>
        </w:rPr>
        <w:t>Negativní vlivy:</w:t>
      </w:r>
    </w:p>
    <w:p w14:paraId="21ED8CE7" w14:textId="77777777" w:rsidR="00530343" w:rsidRPr="0030745E" w:rsidRDefault="00000000" w:rsidP="00F65104">
      <w:pPr>
        <w:pStyle w:val="Odstavecseseznamem"/>
        <w:numPr>
          <w:ilvl w:val="0"/>
          <w:numId w:val="30"/>
        </w:numPr>
      </w:pPr>
      <w:r>
        <w:t>z</w:t>
      </w:r>
      <w:r w:rsidRPr="0030745E">
        <w:t>měna klimatu – nárůst teplot a změna srážkového režimu, sucho může vést k zásadním změnám ve vodních ekosystém</w:t>
      </w:r>
      <w:r>
        <w:t>ech a v druhové skladbě porostů;</w:t>
      </w:r>
    </w:p>
    <w:p w14:paraId="31434287" w14:textId="77777777" w:rsidR="00530343" w:rsidRPr="0030745E" w:rsidRDefault="00000000" w:rsidP="00F65104">
      <w:pPr>
        <w:pStyle w:val="Odstavecseseznamem"/>
        <w:numPr>
          <w:ilvl w:val="0"/>
          <w:numId w:val="30"/>
        </w:numPr>
        <w:spacing w:before="60"/>
        <w:ind w:left="714" w:hanging="357"/>
      </w:pPr>
      <w:r>
        <w:t>s</w:t>
      </w:r>
      <w:r w:rsidRPr="0030745E">
        <w:t xml:space="preserve">ukcese, zarůstání nelesních biotopů – dochází k degradaci společenstva, změně druhového složení, zarůstání dřevinami </w:t>
      </w:r>
      <w:r>
        <w:t>a zániku společenstva;</w:t>
      </w:r>
    </w:p>
    <w:p w14:paraId="7C5BFFE5" w14:textId="77777777" w:rsidR="00530343" w:rsidRPr="0030745E" w:rsidRDefault="00000000" w:rsidP="00F65104">
      <w:pPr>
        <w:pStyle w:val="Odstavecseseznamem"/>
        <w:numPr>
          <w:ilvl w:val="0"/>
          <w:numId w:val="30"/>
        </w:numPr>
        <w:spacing w:before="60"/>
        <w:ind w:left="714" w:hanging="357"/>
      </w:pPr>
      <w:r>
        <w:t>e</w:t>
      </w:r>
      <w:r w:rsidRPr="0030745E">
        <w:t xml:space="preserve">xpanzivní a invazní druhy – dochází ke změně druhového složení a degradaci společenstva (chrastice rákosovitá, kolotočník ozdobný, třtina křovištní, rákos obecný; houbové patogeny </w:t>
      </w:r>
      <w:proofErr w:type="spellStart"/>
      <w:r w:rsidRPr="0030745E">
        <w:rPr>
          <w:i/>
        </w:rPr>
        <w:t>Chalara</w:t>
      </w:r>
      <w:proofErr w:type="spellEnd"/>
      <w:r w:rsidRPr="0030745E">
        <w:rPr>
          <w:i/>
        </w:rPr>
        <w:t xml:space="preserve"> </w:t>
      </w:r>
      <w:proofErr w:type="spellStart"/>
      <w:r w:rsidRPr="0030745E">
        <w:rPr>
          <w:i/>
        </w:rPr>
        <w:t>fraxinea</w:t>
      </w:r>
      <w:proofErr w:type="spellEnd"/>
      <w:r w:rsidRPr="0030745E">
        <w:t xml:space="preserve"> a </w:t>
      </w:r>
      <w:proofErr w:type="spellStart"/>
      <w:r w:rsidRPr="0030745E">
        <w:rPr>
          <w:i/>
        </w:rPr>
        <w:t>Phytophtora</w:t>
      </w:r>
      <w:proofErr w:type="spellEnd"/>
      <w:r w:rsidRPr="0030745E">
        <w:rPr>
          <w:i/>
        </w:rPr>
        <w:t xml:space="preserve"> </w:t>
      </w:r>
      <w:proofErr w:type="spellStart"/>
      <w:r w:rsidRPr="0030745E">
        <w:t>spp</w:t>
      </w:r>
      <w:proofErr w:type="spellEnd"/>
      <w:r w:rsidRPr="0030745E">
        <w:t>.); dále také k predaci ryb a obojživelníků (norek americký, psík mývalovitý).</w:t>
      </w:r>
    </w:p>
    <w:p w14:paraId="7074DFA3" w14:textId="77777777" w:rsidR="00F86579" w:rsidRPr="00714A6D" w:rsidRDefault="00F86579" w:rsidP="001F07BA">
      <w:pPr>
        <w:spacing w:before="0"/>
        <w:rPr>
          <w:highlight w:val="yellow"/>
        </w:rPr>
      </w:pPr>
    </w:p>
    <w:p w14:paraId="4EB45C56" w14:textId="77777777" w:rsidR="007F6683" w:rsidRPr="00612C22" w:rsidRDefault="00000000" w:rsidP="009B6FE1">
      <w:pPr>
        <w:pStyle w:val="Nadpis3"/>
        <w:widowControl/>
        <w:numPr>
          <w:ilvl w:val="0"/>
          <w:numId w:val="0"/>
        </w:numPr>
      </w:pPr>
      <w:bookmarkStart w:id="33" w:name="_Toc256000032"/>
      <w:r w:rsidRPr="00612C22">
        <w:lastRenderedPageBreak/>
        <w:t>4.3.2</w:t>
      </w:r>
      <w:r w:rsidR="0016565F" w:rsidRPr="00612C22">
        <w:tab/>
      </w:r>
      <w:r w:rsidRPr="00612C22">
        <w:t>Ostatní přírodní hodnoty</w:t>
      </w:r>
      <w:bookmarkEnd w:id="33"/>
    </w:p>
    <w:p w14:paraId="78472D46" w14:textId="77777777" w:rsidR="008A757B" w:rsidRPr="008A757B" w:rsidRDefault="00000000" w:rsidP="009B6FE1">
      <w:pPr>
        <w:keepNext/>
        <w:keepLines/>
        <w:widowControl/>
      </w:pPr>
      <w:r w:rsidRPr="008A757B">
        <w:t>Předmětem ochrany CHKO Orlické hory jsou také dřeviny rostoucí mimo les, památné a významné stromy, solitérní dřeviny a jejich skupiny v krajině.</w:t>
      </w:r>
    </w:p>
    <w:p w14:paraId="5DA0D50F" w14:textId="77777777" w:rsidR="008A757B" w:rsidRPr="008A757B" w:rsidRDefault="00000000" w:rsidP="009B6FE1">
      <w:pPr>
        <w:keepNext/>
        <w:keepLines/>
        <w:widowControl/>
        <w:spacing w:before="240" w:after="120"/>
        <w:rPr>
          <w:b/>
        </w:rPr>
      </w:pPr>
      <w:r w:rsidRPr="008A757B">
        <w:rPr>
          <w:b/>
        </w:rPr>
        <w:t>Cílový stav:</w:t>
      </w:r>
    </w:p>
    <w:p w14:paraId="7E1A7963" w14:textId="77777777" w:rsidR="008A757B" w:rsidRPr="008A757B" w:rsidRDefault="00000000" w:rsidP="008A757B">
      <w:pPr>
        <w:spacing w:before="0"/>
      </w:pPr>
      <w:r w:rsidRPr="008A757B">
        <w:t>V dlouhodobém horizontu je cílem krajinný systém dřevin rostoucích mimo les, který bude zahrnovat celé spektrum dřevin, různých typů, uskupení a stáří, který bude naplňovat všechny funkce na něj vázané (ekologické, estetické i kulturní) včetně bezpečnosti</w:t>
      </w:r>
      <w:r w:rsidR="009F7598">
        <w:t>,</w:t>
      </w:r>
      <w:r w:rsidRPr="008A757B">
        <w:t xml:space="preserve"> a to s přihlédnutím k požadovanému cílovému stavu dalších předmětů ochrany CHKO.</w:t>
      </w:r>
    </w:p>
    <w:p w14:paraId="58AFBC1B" w14:textId="77777777" w:rsidR="008A757B" w:rsidRPr="008A757B" w:rsidRDefault="00000000" w:rsidP="008A757B">
      <w:r w:rsidRPr="008A757B">
        <w:t xml:space="preserve">Ve střednědobém horizontu je cílem zastavit a zvrátit trend úbytku dřevin rostoucích mimo les především </w:t>
      </w:r>
      <w:proofErr w:type="spellStart"/>
      <w:r w:rsidRPr="008A757B">
        <w:t>velkokorunných</w:t>
      </w:r>
      <w:proofErr w:type="spellEnd"/>
      <w:r w:rsidRPr="008A757B">
        <w:t xml:space="preserve"> vzrostlých druhů v intravilánech a v okolí dopravní infrastruktury a úbytku stromů vyššího stáří. Nepřipouštět vznik porostů dřevin na plochách s vysokou diverzitou a na plochách, kde by vznik ploch zeleně vedl k dalšímu zjednodušování a schematizaci krajinné struktury nebo ke ztrátě krajinné mozaiky a zvrátit i trend samovolného zarůstání či nepovoleného zalesňování lokalit s vysokou diverzitou nelesních organismů.</w:t>
      </w:r>
    </w:p>
    <w:p w14:paraId="68D03C6F" w14:textId="77777777" w:rsidR="008A757B" w:rsidRPr="008A757B" w:rsidRDefault="00000000" w:rsidP="008A757B">
      <w:pPr>
        <w:spacing w:before="240" w:after="120"/>
        <w:rPr>
          <w:b/>
        </w:rPr>
      </w:pPr>
      <w:r w:rsidRPr="008A757B">
        <w:rPr>
          <w:b/>
        </w:rPr>
        <w:t>Dnešní stav:</w:t>
      </w:r>
    </w:p>
    <w:p w14:paraId="17AB6C5B" w14:textId="77777777" w:rsidR="008A757B" w:rsidRPr="008A757B" w:rsidRDefault="00000000" w:rsidP="008A757B">
      <w:pPr>
        <w:spacing w:before="0"/>
      </w:pPr>
      <w:r w:rsidRPr="008A757B">
        <w:t xml:space="preserve">Ačkoli téměř dvě třetiny území CHKO pokrývají lesní porosty, má </w:t>
      </w:r>
      <w:proofErr w:type="spellStart"/>
      <w:r w:rsidRPr="008A757B">
        <w:t>mimolesní</w:t>
      </w:r>
      <w:proofErr w:type="spellEnd"/>
      <w:r w:rsidRPr="008A757B">
        <w:t xml:space="preserve"> zeleň v krajině CHKO Orlické hory nepostradatelný význam, a to jak v urbanizované krajině obcí, tak v krajině zemědělské. Dřeviny rostoucí mimo les spoluvytvářejí krajinný ráz, jsou součástí lesních porostů na nelesní půdě (např. břehové porosty v EVL </w:t>
      </w:r>
      <w:proofErr w:type="spellStart"/>
      <w:r w:rsidRPr="008A757B">
        <w:t>Zaorlicko</w:t>
      </w:r>
      <w:proofErr w:type="spellEnd"/>
      <w:r w:rsidRPr="008A757B">
        <w:t>), součástí lučních ekosystémů (zvláště keřové porosty), spolupodílí se na ekologické stabilitě, migrační prostupnosti i retenci vody v krajině, a představují biotop pro živočichy i rostliny.</w:t>
      </w:r>
    </w:p>
    <w:p w14:paraId="2668A678" w14:textId="77777777" w:rsidR="008A757B" w:rsidRPr="008A757B" w:rsidRDefault="00000000" w:rsidP="008A757B">
      <w:r w:rsidRPr="008A757B">
        <w:t xml:space="preserve">Rozptýlená </w:t>
      </w:r>
      <w:proofErr w:type="spellStart"/>
      <w:r w:rsidRPr="008A757B">
        <w:t>mimolesní</w:t>
      </w:r>
      <w:proofErr w:type="spellEnd"/>
      <w:r w:rsidRPr="008A757B">
        <w:t xml:space="preserve"> zeleň člení krajinu do ploch a dotváří tak její prostorovou strukturu, je významným znakem přírodní i kulturní charakteristiky krajinného rázu oblasti. Zeleň v sousedství venkovských chalup a stavení je rovněž významným prvkem souvisejícím s historickým vývojem oblasti. Jedná se především o významné solitéry nebo skupiny či řady vzrostlých stromů, především lip, jasanů, javorů, ale i ovocné stromy a různé druhy keřů. Tyto druhy dřevin s velkou korunou a ovocné dřeviny však, zejména v obcích postupně mizí a jsou nahrazovány trávníkem a různými kultivary dřevin menších rozměrů a introdukovaných dřevin.</w:t>
      </w:r>
    </w:p>
    <w:p w14:paraId="17C7010B" w14:textId="77777777" w:rsidR="008A757B" w:rsidRPr="008A757B" w:rsidRDefault="00000000" w:rsidP="00277A39">
      <w:pPr>
        <w:spacing w:before="240" w:after="120"/>
      </w:pPr>
      <w:r w:rsidRPr="008A757B">
        <w:t xml:space="preserve">Z hlediska současného stavu lze vymezit tyto kategorie </w:t>
      </w:r>
      <w:proofErr w:type="spellStart"/>
      <w:r w:rsidRPr="008A757B">
        <w:t>mimolesní</w:t>
      </w:r>
      <w:proofErr w:type="spellEnd"/>
      <w:r w:rsidRPr="008A757B">
        <w:t xml:space="preserve"> zeleně: </w:t>
      </w:r>
    </w:p>
    <w:p w14:paraId="487FC65B" w14:textId="77777777" w:rsidR="008A757B" w:rsidRPr="008A757B" w:rsidRDefault="00000000" w:rsidP="008A757B">
      <w:pPr>
        <w:pStyle w:val="Odstavecseseznamem"/>
        <w:widowControl/>
        <w:numPr>
          <w:ilvl w:val="0"/>
          <w:numId w:val="66"/>
        </w:numPr>
        <w:suppressAutoHyphens w:val="0"/>
        <w:overflowPunct/>
        <w:autoSpaceDE/>
        <w:autoSpaceDN/>
        <w:spacing w:before="0" w:after="120"/>
        <w:ind w:left="357" w:hanging="357"/>
      </w:pPr>
      <w:r w:rsidRPr="008A757B">
        <w:t xml:space="preserve">zeleň v zemědělské krajině </w:t>
      </w:r>
    </w:p>
    <w:p w14:paraId="68E97636" w14:textId="77777777" w:rsidR="008A757B" w:rsidRPr="008A757B" w:rsidRDefault="00000000" w:rsidP="008A757B">
      <w:pPr>
        <w:pStyle w:val="Odstavecseseznamem"/>
        <w:widowControl/>
        <w:numPr>
          <w:ilvl w:val="0"/>
          <w:numId w:val="65"/>
        </w:numPr>
        <w:suppressAutoHyphens w:val="0"/>
        <w:overflowPunct/>
        <w:autoSpaceDE/>
        <w:autoSpaceDN/>
        <w:spacing w:before="0"/>
      </w:pPr>
      <w:r>
        <w:t>solitéry</w:t>
      </w:r>
    </w:p>
    <w:p w14:paraId="5F68D7B2" w14:textId="77777777" w:rsidR="008A757B" w:rsidRPr="008A757B" w:rsidRDefault="00000000" w:rsidP="008A757B">
      <w:pPr>
        <w:pStyle w:val="Odstavecseseznamem"/>
        <w:widowControl/>
        <w:numPr>
          <w:ilvl w:val="0"/>
          <w:numId w:val="65"/>
        </w:numPr>
        <w:suppressAutoHyphens w:val="0"/>
        <w:overflowPunct/>
        <w:autoSpaceDE/>
        <w:autoSpaceDN/>
        <w:spacing w:before="60"/>
        <w:ind w:left="714" w:hanging="357"/>
      </w:pPr>
      <w:r>
        <w:t>skupiny stromů, remízky</w:t>
      </w:r>
    </w:p>
    <w:p w14:paraId="5427BEF3" w14:textId="77777777" w:rsidR="008A757B" w:rsidRPr="008A757B" w:rsidRDefault="00000000" w:rsidP="008A757B">
      <w:pPr>
        <w:pStyle w:val="Odstavecseseznamem"/>
        <w:widowControl/>
        <w:numPr>
          <w:ilvl w:val="0"/>
          <w:numId w:val="65"/>
        </w:numPr>
        <w:suppressAutoHyphens w:val="0"/>
        <w:overflowPunct/>
        <w:autoSpaceDE/>
        <w:autoSpaceDN/>
        <w:spacing w:before="60"/>
        <w:ind w:left="714" w:hanging="357"/>
      </w:pPr>
      <w:r w:rsidRPr="008A757B">
        <w:t xml:space="preserve">porosty </w:t>
      </w:r>
      <w:r>
        <w:t>mezí a doprovodná liniová zeleň</w:t>
      </w:r>
    </w:p>
    <w:p w14:paraId="13D550B7" w14:textId="77777777" w:rsidR="008A757B" w:rsidRPr="008A757B" w:rsidRDefault="00000000" w:rsidP="008A757B">
      <w:pPr>
        <w:pStyle w:val="Odstavecseseznamem"/>
        <w:widowControl/>
        <w:numPr>
          <w:ilvl w:val="0"/>
          <w:numId w:val="65"/>
        </w:numPr>
        <w:suppressAutoHyphens w:val="0"/>
        <w:overflowPunct/>
        <w:autoSpaceDE/>
        <w:autoSpaceDN/>
        <w:spacing w:before="60"/>
        <w:ind w:left="714" w:hanging="357"/>
      </w:pPr>
      <w:r>
        <w:t>sady</w:t>
      </w:r>
    </w:p>
    <w:p w14:paraId="79862730" w14:textId="77777777" w:rsidR="008A757B" w:rsidRPr="008A757B" w:rsidRDefault="00000000" w:rsidP="008A757B">
      <w:pPr>
        <w:pStyle w:val="Odstavecseseznamem"/>
        <w:widowControl/>
        <w:numPr>
          <w:ilvl w:val="0"/>
          <w:numId w:val="65"/>
        </w:numPr>
        <w:suppressAutoHyphens w:val="0"/>
        <w:overflowPunct/>
        <w:autoSpaceDE/>
        <w:autoSpaceDN/>
        <w:spacing w:before="60"/>
        <w:ind w:left="714" w:hanging="357"/>
      </w:pPr>
      <w:r w:rsidRPr="008A757B">
        <w:t>porosty náletových d</w:t>
      </w:r>
      <w:r>
        <w:t>řevin na nevyužívaných plochách</w:t>
      </w:r>
    </w:p>
    <w:p w14:paraId="2A9A4ACF" w14:textId="77777777" w:rsidR="008A757B" w:rsidRPr="008A757B" w:rsidRDefault="00000000" w:rsidP="008A757B">
      <w:pPr>
        <w:pStyle w:val="Odstavecseseznamem"/>
        <w:widowControl/>
        <w:numPr>
          <w:ilvl w:val="0"/>
          <w:numId w:val="66"/>
        </w:numPr>
        <w:suppressAutoHyphens w:val="0"/>
        <w:overflowPunct/>
        <w:autoSpaceDE/>
        <w:autoSpaceDN/>
        <w:spacing w:before="240" w:after="120"/>
        <w:ind w:left="357" w:hanging="357"/>
      </w:pPr>
      <w:r w:rsidRPr="008A757B">
        <w:t xml:space="preserve">zeleň sídelních útvarů </w:t>
      </w:r>
    </w:p>
    <w:p w14:paraId="7C34B01A" w14:textId="77777777" w:rsidR="008A757B" w:rsidRPr="008A757B" w:rsidRDefault="00000000" w:rsidP="008A757B">
      <w:pPr>
        <w:pStyle w:val="Odstavecseseznamem"/>
        <w:widowControl/>
        <w:numPr>
          <w:ilvl w:val="0"/>
          <w:numId w:val="65"/>
        </w:numPr>
        <w:suppressAutoHyphens w:val="0"/>
        <w:overflowPunct/>
        <w:autoSpaceDE/>
        <w:autoSpaceDN/>
        <w:spacing w:before="0"/>
      </w:pPr>
      <w:r w:rsidRPr="008A757B">
        <w:t>solitéry, stromořadí v ulicích, skupiny stromů</w:t>
      </w:r>
    </w:p>
    <w:p w14:paraId="0C54CB89" w14:textId="77777777" w:rsidR="008A757B" w:rsidRPr="008A757B" w:rsidRDefault="00000000" w:rsidP="008A757B">
      <w:pPr>
        <w:pStyle w:val="Odstavecseseznamem"/>
        <w:widowControl/>
        <w:numPr>
          <w:ilvl w:val="0"/>
          <w:numId w:val="65"/>
        </w:numPr>
        <w:suppressAutoHyphens w:val="0"/>
        <w:overflowPunct/>
        <w:autoSpaceDE/>
        <w:autoSpaceDN/>
        <w:spacing w:before="60"/>
        <w:ind w:left="714" w:hanging="357"/>
      </w:pPr>
      <w:r>
        <w:t>parky</w:t>
      </w:r>
    </w:p>
    <w:p w14:paraId="2C110470" w14:textId="77777777" w:rsidR="008A757B" w:rsidRPr="008A757B" w:rsidRDefault="00000000" w:rsidP="008A757B">
      <w:pPr>
        <w:pStyle w:val="Odstavecseseznamem"/>
        <w:widowControl/>
        <w:numPr>
          <w:ilvl w:val="0"/>
          <w:numId w:val="65"/>
        </w:numPr>
        <w:suppressAutoHyphens w:val="0"/>
        <w:overflowPunct/>
        <w:autoSpaceDE/>
        <w:autoSpaceDN/>
        <w:spacing w:before="60"/>
        <w:ind w:left="714" w:hanging="357"/>
      </w:pPr>
      <w:r>
        <w:t>zeleň v zahradách</w:t>
      </w:r>
    </w:p>
    <w:p w14:paraId="23E402F9" w14:textId="77777777" w:rsidR="008A757B" w:rsidRPr="008A757B" w:rsidRDefault="00000000" w:rsidP="008A757B">
      <w:pPr>
        <w:pStyle w:val="Odstavecseseznamem"/>
        <w:widowControl/>
        <w:numPr>
          <w:ilvl w:val="0"/>
          <w:numId w:val="65"/>
        </w:numPr>
        <w:suppressAutoHyphens w:val="0"/>
        <w:overflowPunct/>
        <w:autoSpaceDE/>
        <w:autoSpaceDN/>
        <w:spacing w:before="60"/>
        <w:ind w:left="714" w:hanging="357"/>
      </w:pPr>
      <w:r w:rsidRPr="008A757B">
        <w:t>porosty náletových d</w:t>
      </w:r>
      <w:r>
        <w:t>řevin na nevyužívaných plochách</w:t>
      </w:r>
    </w:p>
    <w:p w14:paraId="7D52CC77" w14:textId="77777777" w:rsidR="008A757B" w:rsidRPr="008A757B" w:rsidRDefault="00000000" w:rsidP="008A757B">
      <w:pPr>
        <w:pStyle w:val="Odstavecseseznamem"/>
        <w:widowControl/>
        <w:numPr>
          <w:ilvl w:val="0"/>
          <w:numId w:val="66"/>
        </w:numPr>
        <w:suppressAutoHyphens w:val="0"/>
        <w:overflowPunct/>
        <w:autoSpaceDE/>
        <w:autoSpaceDN/>
        <w:ind w:left="357" w:hanging="357"/>
      </w:pPr>
      <w:r w:rsidRPr="008A757B">
        <w:t xml:space="preserve">doprovodná zeleň komunikací </w:t>
      </w:r>
    </w:p>
    <w:p w14:paraId="6C7AF268" w14:textId="77777777" w:rsidR="008A757B" w:rsidRPr="008A757B" w:rsidRDefault="00000000" w:rsidP="008A757B">
      <w:pPr>
        <w:pStyle w:val="Odstavecseseznamem"/>
        <w:widowControl/>
        <w:numPr>
          <w:ilvl w:val="0"/>
          <w:numId w:val="66"/>
        </w:numPr>
        <w:suppressAutoHyphens w:val="0"/>
        <w:overflowPunct/>
        <w:autoSpaceDE/>
        <w:autoSpaceDN/>
        <w:ind w:left="357" w:hanging="357"/>
      </w:pPr>
      <w:r w:rsidRPr="008A757B">
        <w:t xml:space="preserve">břehové porosty </w:t>
      </w:r>
    </w:p>
    <w:p w14:paraId="43B25F51" w14:textId="77777777" w:rsidR="008A757B" w:rsidRPr="008A757B" w:rsidRDefault="00000000" w:rsidP="009B6FE1">
      <w:pPr>
        <w:keepNext/>
        <w:keepLines/>
        <w:widowControl/>
        <w:spacing w:before="240" w:after="120"/>
        <w:rPr>
          <w:b/>
        </w:rPr>
      </w:pPr>
      <w:r w:rsidRPr="008A757B">
        <w:rPr>
          <w:b/>
        </w:rPr>
        <w:lastRenderedPageBreak/>
        <w:t>Dosavadní vývoj:</w:t>
      </w:r>
    </w:p>
    <w:p w14:paraId="2CFF70AE" w14:textId="77777777" w:rsidR="008A757B" w:rsidRPr="008A757B" w:rsidRDefault="00000000" w:rsidP="009B6FE1">
      <w:pPr>
        <w:keepNext/>
        <w:keepLines/>
        <w:widowControl/>
        <w:spacing w:before="0"/>
      </w:pPr>
      <w:r w:rsidRPr="008A757B">
        <w:t xml:space="preserve">Množství a stav </w:t>
      </w:r>
      <w:proofErr w:type="spellStart"/>
      <w:r w:rsidRPr="008A757B">
        <w:t>mimolesní</w:t>
      </w:r>
      <w:proofErr w:type="spellEnd"/>
      <w:r w:rsidRPr="008A757B">
        <w:t xml:space="preserve"> zeleně se vždy vyvíjel v závislosti na vlivu člověka. Historicky byla </w:t>
      </w:r>
      <w:proofErr w:type="spellStart"/>
      <w:r w:rsidRPr="008A757B">
        <w:t>mimolesní</w:t>
      </w:r>
      <w:proofErr w:type="spellEnd"/>
      <w:r w:rsidRPr="008A757B">
        <w:t xml:space="preserve"> zeleň omezována pouze na místa obtížně obhospodařovatelná či taková, kde byla tradicí a zkušeností prokázána její nezbytnost či užitečnost. V okolí některých obcí Orlických hor lze dodnes pozorovat pozůstatky tohoto tradičního uspořádání krajiny. Horní Sedloňov nebo Vrchní Orlice jsou typickým příkladem lesních lánových vsí, kde se dodnes dochovaly pásy </w:t>
      </w:r>
      <w:proofErr w:type="spellStart"/>
      <w:r w:rsidRPr="008A757B">
        <w:t>plužin</w:t>
      </w:r>
      <w:proofErr w:type="spellEnd"/>
      <w:r w:rsidRPr="008A757B">
        <w:t xml:space="preserve"> vymezené kolmo k toku a oddělené mezemi (zarostlými </w:t>
      </w:r>
      <w:proofErr w:type="spellStart"/>
      <w:r w:rsidRPr="008A757B">
        <w:t>mimolesní</w:t>
      </w:r>
      <w:proofErr w:type="spellEnd"/>
      <w:r w:rsidRPr="008A757B">
        <w:t xml:space="preserve"> zelení).</w:t>
      </w:r>
    </w:p>
    <w:p w14:paraId="5E929D46" w14:textId="77777777" w:rsidR="008A757B" w:rsidRPr="008A757B" w:rsidRDefault="00000000" w:rsidP="00256094">
      <w:r w:rsidRPr="008A757B">
        <w:t>Rovněž na výskyt solitérních stromů měla vliv tradice, stromy byly sázeny u chalup, jako hraniční stromy nebo jako doprovod u drobných sakrálních staveb. U chalup se tradičně vysazovaly solitérní rodové stromy např. javor klen, lípa, jasan ztepilý či jilm horský, a dále sady s ovocnými stromy (jabloněmi, hrušněmi, švestkami či třešněmi, odolnými v daném podnebí). Tyto dnes vzrostlé stromy, která se v krajině výrazně uplatňují i v dálkových pohledech, představují charakteristický znak urbanizované krajiny Orlických hor a mnohé z nich byly vyhlášeny jako stromy památné (např. Lípa v Šedivinách, Jasan v </w:t>
      </w:r>
      <w:proofErr w:type="spellStart"/>
      <w:r w:rsidRPr="008A757B">
        <w:t>Souvlastní</w:t>
      </w:r>
      <w:proofErr w:type="spellEnd"/>
      <w:r w:rsidRPr="008A757B">
        <w:t>, Jilm horský v Koutu, Lípa v horní Rokytnici a další). Jako doprovod sakrálních staveb byly vysazovány většinou lípy (Lípy u křížku v Nebeské Rybné, Lípy u kaple sv. Antonína), ale například v Neratově můžeme u sochy Františka Xaverského nalézt i skupinu tří památných modřínů.</w:t>
      </w:r>
    </w:p>
    <w:p w14:paraId="39A86D02" w14:textId="77777777" w:rsidR="008A757B" w:rsidRPr="008A757B" w:rsidRDefault="00000000" w:rsidP="00256094">
      <w:r w:rsidRPr="008A757B">
        <w:t xml:space="preserve">Při socialistickém hospodaření v krajině byly některé pozemky sceleny ve velké lány. Mozaika vegetačně rozmanitých polí se spontánní vegetací mezí a květnatými loukami byla přeměněna na velkovýrobní plochy monokultur. To s sebou přineslo i změny v charakteru </w:t>
      </w:r>
      <w:proofErr w:type="spellStart"/>
      <w:r w:rsidRPr="008A757B">
        <w:t>mimolesní</w:t>
      </w:r>
      <w:proofErr w:type="spellEnd"/>
      <w:r w:rsidRPr="008A757B">
        <w:t xml:space="preserve"> zeleně. Na některých místech zmizely meze a remízy na jiných místech naopak byly plochy pro zemědělskou velkovýrobu neefektivní ponechány ladem a dnes jsou zarostlé náletem. </w:t>
      </w:r>
    </w:p>
    <w:p w14:paraId="0D6AB2C2" w14:textId="77777777" w:rsidR="008A757B" w:rsidRPr="008A757B" w:rsidRDefault="00000000" w:rsidP="00256094">
      <w:r w:rsidRPr="008A757B">
        <w:t xml:space="preserve">Podstatnou proměnou prochází v posledních desetiletích i tzv. antropická zeleň (aleje podél komunikací, doprovodná zeleň staveb a zahrady). Z důvodu zahušťující se výstavby rodinných domů a rekreačních objektů je patrný nárůst kácení dřevin v intravilánech obcí. Kácí se především staré vzrostlé stromy. Důvodem jejich kácení jsou často nároky na prostor, obava z pádu, stínění (mnohdy u nové výstavby), ale i značné náklady na údržbu </w:t>
      </w:r>
      <w:proofErr w:type="spellStart"/>
      <w:r w:rsidRPr="008A757B">
        <w:t>senescentních</w:t>
      </w:r>
      <w:proofErr w:type="spellEnd"/>
      <w:r w:rsidRPr="008A757B">
        <w:t xml:space="preserve"> stromů. U zástavby pak chybí stromy a drobné sady, nebo jsou nahrazovány nevhodnými kultivary okrasných dřevin. Častá je i dlouhodobá absence péče o dřeviny či zcela neodborné zásahy do korun vzrostlých stromů. Z důvodu nárůstu automobilové dopravy a s tím související rekonstrukce komunikací (např. v současné době probíhající rekonstrukce komunikace Zákoutí-</w:t>
      </w:r>
      <w:proofErr w:type="spellStart"/>
      <w:r w:rsidRPr="008A757B">
        <w:t>Šerlich</w:t>
      </w:r>
      <w:proofErr w:type="spellEnd"/>
      <w:r w:rsidRPr="008A757B">
        <w:t xml:space="preserve">) je patrný nárůst kácení v blízkosti komunikací. V mnoha případech chybí kvalitní náhradní výsadba. Pro obnovu dřevin rostoucích mimo les v místech, kde by byly pozitivním přínosem, je velmi obtížné zajistit prostor (kolize s dopravou, zemědělstvím, výstavbou, inženýrskými sítěmi). </w:t>
      </w:r>
    </w:p>
    <w:p w14:paraId="51586576" w14:textId="77777777" w:rsidR="008A757B" w:rsidRPr="008A757B" w:rsidRDefault="00000000" w:rsidP="00256094">
      <w:pPr>
        <w:rPr>
          <w:color w:val="000000" w:themeColor="text1"/>
        </w:rPr>
      </w:pPr>
      <w:r w:rsidRPr="008A757B">
        <w:t xml:space="preserve">Nejvýznamnější exempláře stromů v CHKO jsou vyhlášeny jako památné stromy. </w:t>
      </w:r>
      <w:r w:rsidRPr="008A757B">
        <w:rPr>
          <w:color w:val="000000" w:themeColor="text1"/>
        </w:rPr>
        <w:t xml:space="preserve">Na území CHKO Orlické hory je </w:t>
      </w:r>
      <w:r w:rsidRPr="007A2C30">
        <w:rPr>
          <w:color w:val="000000" w:themeColor="text1"/>
        </w:rPr>
        <w:t>vyhlášeno celkem 26 objektů památných stromů (ve smyslu zákona č. 114/1992 Sb. v platném znění), což čítá celkem 176 jedinců památných stromů. Z celkového počtu objektů památných stromů bylo vyhlášeno 20 solitér, pět skupin památných stromů (celkem 12 stromů) a 1 stromořadí (146 stromů) (</w:t>
      </w:r>
      <w:r w:rsidR="000F2BB6" w:rsidRPr="007A2C30">
        <w:rPr>
          <w:color w:val="000000" w:themeColor="text1"/>
        </w:rPr>
        <w:t xml:space="preserve">Tab. č. </w:t>
      </w:r>
      <w:r w:rsidR="0047564C" w:rsidRPr="007A2C30">
        <w:rPr>
          <w:color w:val="000000" w:themeColor="text1"/>
        </w:rPr>
        <w:t>21</w:t>
      </w:r>
      <w:r w:rsidRPr="007A2C30">
        <w:rPr>
          <w:color w:val="000000" w:themeColor="text1"/>
        </w:rPr>
        <w:t>). Zdravotní stav stromů odpovídá jejich věku, druhu dřeviny a lokalitě. Zdravotní stav stromů je každoročně sledován a památné stromy mají zajištěnou průběžnou odbornou péči. V současné době probíhá inventarizace stromů v památné aleji v Rokytnici v Orlických horách, v rámci které pravděpodobně dojde ke zrušení ochrany některých (zaniklých, nebezpečných) stromů</w:t>
      </w:r>
      <w:r w:rsidRPr="008A757B">
        <w:rPr>
          <w:color w:val="000000" w:themeColor="text1"/>
        </w:rPr>
        <w:t xml:space="preserve">, které budou nahrazeny stromy nově vyhlášenými. Na území CHKO se nachází i další stromy významné zejména svým vzrůstem a věkem, které mohou být vnímány jako potenciální památné stromy. Významným fenoménem jsou i </w:t>
      </w:r>
      <w:r w:rsidRPr="008A757B">
        <w:t xml:space="preserve">břehové porosty horských olšin s olší šedou, které jsou jako smíšené </w:t>
      </w:r>
      <w:proofErr w:type="spellStart"/>
      <w:r w:rsidRPr="008A757B">
        <w:t>jasanovo</w:t>
      </w:r>
      <w:proofErr w:type="spellEnd"/>
      <w:r w:rsidRPr="008A757B">
        <w:t xml:space="preserve">-olšové lužní lesy </w:t>
      </w:r>
      <w:proofErr w:type="spellStart"/>
      <w:r w:rsidRPr="008A757B">
        <w:t>temperátní</w:t>
      </w:r>
      <w:proofErr w:type="spellEnd"/>
      <w:r w:rsidRPr="008A757B">
        <w:t xml:space="preserve"> a boreální Evropy jedním z předmětů ochrany v EVL </w:t>
      </w:r>
      <w:proofErr w:type="spellStart"/>
      <w:r w:rsidRPr="008A757B">
        <w:t>Zaorlicko</w:t>
      </w:r>
      <w:proofErr w:type="spellEnd"/>
      <w:r w:rsidRPr="008A757B">
        <w:t xml:space="preserve"> a které se rozkládají jak na lesních tak i nelesních pozemcích.</w:t>
      </w:r>
    </w:p>
    <w:p w14:paraId="4739476B" w14:textId="77777777" w:rsidR="008A757B" w:rsidRPr="008A757B" w:rsidRDefault="00000000" w:rsidP="0098326A">
      <w:pPr>
        <w:rPr>
          <w:color w:val="A6A6A6" w:themeColor="background1" w:themeShade="A6"/>
        </w:rPr>
      </w:pPr>
      <w:r w:rsidRPr="008A757B">
        <w:t xml:space="preserve">AOPK ČR na podporu </w:t>
      </w:r>
      <w:proofErr w:type="spellStart"/>
      <w:r w:rsidRPr="008A757B">
        <w:t>mimolesní</w:t>
      </w:r>
      <w:proofErr w:type="spellEnd"/>
      <w:r w:rsidRPr="008A757B">
        <w:t xml:space="preserve"> zeleně využívá dotační program Ministerstva životního prostředí „Program péče o krajinu“. Z těchto finančních prostředků je realizována především </w:t>
      </w:r>
      <w:r w:rsidRPr="008A757B">
        <w:lastRenderedPageBreak/>
        <w:t>péče o památné a významné stromy.</w:t>
      </w:r>
      <w:r w:rsidRPr="008A757B">
        <w:rPr>
          <w:color w:val="A6A6A6" w:themeColor="background1" w:themeShade="A6"/>
        </w:rPr>
        <w:t xml:space="preserve"> </w:t>
      </w:r>
      <w:r w:rsidRPr="008A757B">
        <w:t xml:space="preserve">V uplynulých letech byly z programu péče o krajinu hrazeny i výsadby v Orlickém Záhoří, některé další výsadby byly realizovány obcemi, soukromými vlastníky a nevládními organizacemi (např. Rokytnice, Nebeská Rybná). </w:t>
      </w:r>
    </w:p>
    <w:p w14:paraId="7B75AEC1" w14:textId="77777777" w:rsidR="008A757B" w:rsidRDefault="00000000" w:rsidP="0098326A">
      <w:pPr>
        <w:spacing w:before="240" w:after="240"/>
      </w:pPr>
      <w:r w:rsidRPr="007A2C30">
        <w:t>Tab. 21: Památné stromy</w:t>
      </w:r>
    </w:p>
    <w:tbl>
      <w:tblPr>
        <w:tblW w:w="11325" w:type="dxa"/>
        <w:tblInd w:w="-1139" w:type="dxa"/>
        <w:tblCellMar>
          <w:left w:w="70" w:type="dxa"/>
          <w:right w:w="70" w:type="dxa"/>
        </w:tblCellMar>
        <w:tblLook w:val="04A0" w:firstRow="1" w:lastRow="0" w:firstColumn="1" w:lastColumn="0" w:noHBand="0" w:noVBand="1"/>
      </w:tblPr>
      <w:tblGrid>
        <w:gridCol w:w="491"/>
        <w:gridCol w:w="674"/>
        <w:gridCol w:w="2041"/>
        <w:gridCol w:w="1134"/>
        <w:gridCol w:w="794"/>
        <w:gridCol w:w="976"/>
        <w:gridCol w:w="711"/>
        <w:gridCol w:w="661"/>
        <w:gridCol w:w="1061"/>
        <w:gridCol w:w="961"/>
        <w:gridCol w:w="961"/>
        <w:gridCol w:w="897"/>
      </w:tblGrid>
      <w:tr w:rsidR="00121602" w14:paraId="105C9335" w14:textId="77777777" w:rsidTr="0080156B">
        <w:trPr>
          <w:trHeight w:val="1050"/>
        </w:trPr>
        <w:tc>
          <w:tcPr>
            <w:tcW w:w="454" w:type="dxa"/>
            <w:tcBorders>
              <w:top w:val="single" w:sz="4" w:space="0" w:color="auto"/>
              <w:left w:val="single" w:sz="4" w:space="0" w:color="auto"/>
              <w:bottom w:val="single" w:sz="8" w:space="0" w:color="auto"/>
              <w:right w:val="single" w:sz="4" w:space="0" w:color="auto"/>
            </w:tcBorders>
            <w:shd w:val="clear" w:color="auto" w:fill="auto"/>
            <w:vAlign w:val="bottom"/>
            <w:hideMark/>
          </w:tcPr>
          <w:p w14:paraId="6CBE2EFA" w14:textId="77777777" w:rsidR="00AC3091" w:rsidRPr="007E7F65" w:rsidRDefault="00000000" w:rsidP="0098326A">
            <w:pPr>
              <w:widowControl/>
              <w:autoSpaceDE/>
              <w:autoSpaceDN/>
              <w:spacing w:before="0"/>
              <w:jc w:val="left"/>
              <w:rPr>
                <w:b/>
                <w:bCs/>
                <w:color w:val="000000"/>
                <w:sz w:val="18"/>
                <w:szCs w:val="18"/>
                <w:lang w:bidi="ar-SA"/>
              </w:rPr>
            </w:pPr>
            <w:proofErr w:type="spellStart"/>
            <w:r w:rsidRPr="007E7F65">
              <w:rPr>
                <w:b/>
                <w:bCs/>
                <w:color w:val="000000"/>
                <w:sz w:val="18"/>
                <w:szCs w:val="18"/>
                <w:lang w:bidi="ar-SA"/>
              </w:rPr>
              <w:t>Poř</w:t>
            </w:r>
            <w:proofErr w:type="spellEnd"/>
            <w:r w:rsidRPr="007E7F65">
              <w:rPr>
                <w:b/>
                <w:bCs/>
                <w:color w:val="000000"/>
                <w:sz w:val="18"/>
                <w:szCs w:val="18"/>
                <w:lang w:bidi="ar-SA"/>
              </w:rPr>
              <w:t>. č.</w:t>
            </w:r>
          </w:p>
        </w:tc>
        <w:tc>
          <w:tcPr>
            <w:tcW w:w="674" w:type="dxa"/>
            <w:tcBorders>
              <w:top w:val="single" w:sz="4" w:space="0" w:color="auto"/>
              <w:left w:val="nil"/>
              <w:bottom w:val="single" w:sz="8" w:space="0" w:color="auto"/>
              <w:right w:val="single" w:sz="4" w:space="0" w:color="auto"/>
            </w:tcBorders>
            <w:shd w:val="clear" w:color="auto" w:fill="auto"/>
            <w:noWrap/>
            <w:vAlign w:val="bottom"/>
            <w:hideMark/>
          </w:tcPr>
          <w:p w14:paraId="571D193E" w14:textId="77777777" w:rsidR="00AC3091" w:rsidRPr="007E7F65" w:rsidRDefault="00000000" w:rsidP="0098326A">
            <w:pPr>
              <w:widowControl/>
              <w:autoSpaceDE/>
              <w:autoSpaceDN/>
              <w:spacing w:before="0"/>
              <w:jc w:val="left"/>
              <w:rPr>
                <w:b/>
                <w:bCs/>
                <w:color w:val="000000"/>
                <w:sz w:val="18"/>
                <w:szCs w:val="18"/>
                <w:lang w:bidi="ar-SA"/>
              </w:rPr>
            </w:pPr>
            <w:r w:rsidRPr="007E7F65">
              <w:rPr>
                <w:b/>
                <w:bCs/>
                <w:color w:val="000000"/>
                <w:sz w:val="18"/>
                <w:szCs w:val="18"/>
                <w:lang w:bidi="ar-SA"/>
              </w:rPr>
              <w:t>Kód ÚSOP</w:t>
            </w:r>
          </w:p>
        </w:tc>
        <w:tc>
          <w:tcPr>
            <w:tcW w:w="2041" w:type="dxa"/>
            <w:tcBorders>
              <w:top w:val="single" w:sz="4" w:space="0" w:color="auto"/>
              <w:left w:val="nil"/>
              <w:bottom w:val="single" w:sz="8" w:space="0" w:color="auto"/>
              <w:right w:val="single" w:sz="4" w:space="0" w:color="auto"/>
            </w:tcBorders>
            <w:shd w:val="clear" w:color="auto" w:fill="auto"/>
            <w:noWrap/>
            <w:vAlign w:val="bottom"/>
            <w:hideMark/>
          </w:tcPr>
          <w:p w14:paraId="125E3312" w14:textId="77777777" w:rsidR="00AC3091" w:rsidRPr="007E7F65" w:rsidRDefault="00000000" w:rsidP="0098326A">
            <w:pPr>
              <w:widowControl/>
              <w:autoSpaceDE/>
              <w:autoSpaceDN/>
              <w:spacing w:before="0"/>
              <w:jc w:val="left"/>
              <w:rPr>
                <w:b/>
                <w:bCs/>
                <w:color w:val="000000"/>
                <w:sz w:val="18"/>
                <w:szCs w:val="18"/>
                <w:lang w:bidi="ar-SA"/>
              </w:rPr>
            </w:pPr>
            <w:r w:rsidRPr="007E7F65">
              <w:rPr>
                <w:b/>
                <w:bCs/>
                <w:color w:val="000000"/>
                <w:sz w:val="18"/>
                <w:szCs w:val="18"/>
                <w:lang w:bidi="ar-SA"/>
              </w:rPr>
              <w:t>Název (druh)</w:t>
            </w: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14:paraId="42DA0152" w14:textId="77777777" w:rsidR="00AC3091" w:rsidRPr="007E7F65" w:rsidRDefault="00000000" w:rsidP="0098326A">
            <w:pPr>
              <w:widowControl/>
              <w:autoSpaceDE/>
              <w:autoSpaceDN/>
              <w:spacing w:before="0"/>
              <w:jc w:val="left"/>
              <w:rPr>
                <w:b/>
                <w:bCs/>
                <w:color w:val="000000"/>
                <w:sz w:val="18"/>
                <w:szCs w:val="18"/>
                <w:lang w:bidi="ar-SA"/>
              </w:rPr>
            </w:pPr>
            <w:r w:rsidRPr="007E7F65">
              <w:rPr>
                <w:b/>
                <w:bCs/>
                <w:color w:val="000000"/>
                <w:sz w:val="18"/>
                <w:szCs w:val="18"/>
                <w:lang w:bidi="ar-SA"/>
              </w:rPr>
              <w:t xml:space="preserve">Katastrální </w:t>
            </w:r>
            <w:proofErr w:type="spellStart"/>
            <w:r w:rsidRPr="007E7F65">
              <w:rPr>
                <w:b/>
                <w:bCs/>
                <w:color w:val="000000"/>
                <w:sz w:val="18"/>
                <w:szCs w:val="18"/>
                <w:lang w:bidi="ar-SA"/>
              </w:rPr>
              <w:t>uzemí</w:t>
            </w:r>
            <w:proofErr w:type="spellEnd"/>
          </w:p>
        </w:tc>
        <w:tc>
          <w:tcPr>
            <w:tcW w:w="794" w:type="dxa"/>
            <w:tcBorders>
              <w:top w:val="single" w:sz="4" w:space="0" w:color="auto"/>
              <w:left w:val="nil"/>
              <w:bottom w:val="single" w:sz="8" w:space="0" w:color="auto"/>
              <w:right w:val="single" w:sz="4" w:space="0" w:color="auto"/>
            </w:tcBorders>
            <w:shd w:val="clear" w:color="auto" w:fill="auto"/>
            <w:noWrap/>
            <w:vAlign w:val="bottom"/>
            <w:hideMark/>
          </w:tcPr>
          <w:p w14:paraId="40718114" w14:textId="77777777" w:rsidR="00AC3091" w:rsidRPr="007E7F65" w:rsidRDefault="00000000" w:rsidP="0098326A">
            <w:pPr>
              <w:widowControl/>
              <w:autoSpaceDE/>
              <w:autoSpaceDN/>
              <w:spacing w:before="0"/>
              <w:jc w:val="left"/>
              <w:rPr>
                <w:b/>
                <w:bCs/>
                <w:color w:val="000000"/>
                <w:sz w:val="18"/>
                <w:szCs w:val="18"/>
                <w:lang w:bidi="ar-SA"/>
              </w:rPr>
            </w:pPr>
            <w:r w:rsidRPr="007E7F65">
              <w:rPr>
                <w:b/>
                <w:bCs/>
                <w:color w:val="000000"/>
                <w:sz w:val="18"/>
                <w:szCs w:val="18"/>
                <w:lang w:bidi="ar-SA"/>
              </w:rPr>
              <w:t>Parcela</w:t>
            </w:r>
          </w:p>
        </w:tc>
        <w:tc>
          <w:tcPr>
            <w:tcW w:w="976" w:type="dxa"/>
            <w:tcBorders>
              <w:top w:val="single" w:sz="4" w:space="0" w:color="auto"/>
              <w:left w:val="nil"/>
              <w:bottom w:val="single" w:sz="8" w:space="0" w:color="auto"/>
              <w:right w:val="single" w:sz="4" w:space="0" w:color="auto"/>
            </w:tcBorders>
            <w:shd w:val="clear" w:color="auto" w:fill="auto"/>
            <w:noWrap/>
            <w:vAlign w:val="bottom"/>
            <w:hideMark/>
          </w:tcPr>
          <w:p w14:paraId="5D71B162" w14:textId="77777777" w:rsidR="00AC3091" w:rsidRPr="007E7F65" w:rsidRDefault="00000000" w:rsidP="0098326A">
            <w:pPr>
              <w:widowControl/>
              <w:autoSpaceDE/>
              <w:autoSpaceDN/>
              <w:spacing w:before="0"/>
              <w:jc w:val="left"/>
              <w:rPr>
                <w:b/>
                <w:bCs/>
                <w:color w:val="000000"/>
                <w:sz w:val="18"/>
                <w:szCs w:val="18"/>
                <w:lang w:bidi="ar-SA"/>
              </w:rPr>
            </w:pPr>
            <w:r w:rsidRPr="007E7F65">
              <w:rPr>
                <w:b/>
                <w:bCs/>
                <w:color w:val="000000"/>
                <w:sz w:val="18"/>
                <w:szCs w:val="18"/>
                <w:lang w:bidi="ar-SA"/>
              </w:rPr>
              <w:t>Obec</w:t>
            </w:r>
          </w:p>
        </w:tc>
        <w:tc>
          <w:tcPr>
            <w:tcW w:w="711" w:type="dxa"/>
            <w:tcBorders>
              <w:top w:val="single" w:sz="4" w:space="0" w:color="auto"/>
              <w:left w:val="nil"/>
              <w:bottom w:val="single" w:sz="8" w:space="0" w:color="auto"/>
              <w:right w:val="single" w:sz="4" w:space="0" w:color="auto"/>
            </w:tcBorders>
            <w:shd w:val="clear" w:color="auto" w:fill="auto"/>
            <w:vAlign w:val="bottom"/>
            <w:hideMark/>
          </w:tcPr>
          <w:p w14:paraId="6DAEE3A0" w14:textId="77777777" w:rsidR="00AC3091" w:rsidRPr="007E7F65" w:rsidRDefault="00000000" w:rsidP="0098326A">
            <w:pPr>
              <w:widowControl/>
              <w:autoSpaceDE/>
              <w:autoSpaceDN/>
              <w:spacing w:before="0"/>
              <w:jc w:val="left"/>
              <w:rPr>
                <w:b/>
                <w:bCs/>
                <w:color w:val="000000"/>
                <w:sz w:val="18"/>
                <w:szCs w:val="18"/>
                <w:lang w:bidi="ar-SA"/>
              </w:rPr>
            </w:pPr>
            <w:r w:rsidRPr="007E7F65">
              <w:rPr>
                <w:b/>
                <w:bCs/>
                <w:color w:val="000000"/>
                <w:sz w:val="18"/>
                <w:szCs w:val="18"/>
                <w:lang w:bidi="ar-SA"/>
              </w:rPr>
              <w:t>Obvod kmene (cm)</w:t>
            </w:r>
          </w:p>
        </w:tc>
        <w:tc>
          <w:tcPr>
            <w:tcW w:w="661" w:type="dxa"/>
            <w:tcBorders>
              <w:top w:val="single" w:sz="4" w:space="0" w:color="auto"/>
              <w:left w:val="nil"/>
              <w:bottom w:val="single" w:sz="8" w:space="0" w:color="auto"/>
              <w:right w:val="single" w:sz="4" w:space="0" w:color="auto"/>
            </w:tcBorders>
            <w:shd w:val="clear" w:color="auto" w:fill="auto"/>
            <w:vAlign w:val="bottom"/>
            <w:hideMark/>
          </w:tcPr>
          <w:p w14:paraId="695F67F6" w14:textId="77777777" w:rsidR="00AC3091" w:rsidRPr="007E7F65" w:rsidRDefault="00000000" w:rsidP="0098326A">
            <w:pPr>
              <w:widowControl/>
              <w:autoSpaceDE/>
              <w:autoSpaceDN/>
              <w:spacing w:before="0"/>
              <w:jc w:val="left"/>
              <w:rPr>
                <w:b/>
                <w:bCs/>
                <w:color w:val="000000"/>
                <w:sz w:val="18"/>
                <w:szCs w:val="18"/>
                <w:lang w:bidi="ar-SA"/>
              </w:rPr>
            </w:pPr>
            <w:r w:rsidRPr="007E7F65">
              <w:rPr>
                <w:b/>
                <w:bCs/>
                <w:color w:val="000000"/>
                <w:sz w:val="18"/>
                <w:szCs w:val="18"/>
                <w:lang w:bidi="ar-SA"/>
              </w:rPr>
              <w:t>Výška (m)</w:t>
            </w:r>
          </w:p>
        </w:tc>
        <w:tc>
          <w:tcPr>
            <w:tcW w:w="1061" w:type="dxa"/>
            <w:tcBorders>
              <w:top w:val="single" w:sz="4" w:space="0" w:color="auto"/>
              <w:left w:val="nil"/>
              <w:bottom w:val="single" w:sz="8" w:space="0" w:color="auto"/>
              <w:right w:val="single" w:sz="4" w:space="0" w:color="auto"/>
            </w:tcBorders>
            <w:shd w:val="clear" w:color="auto" w:fill="auto"/>
            <w:vAlign w:val="bottom"/>
            <w:hideMark/>
          </w:tcPr>
          <w:p w14:paraId="0C242582" w14:textId="77777777" w:rsidR="00AC3091" w:rsidRPr="007E7F65" w:rsidRDefault="00000000" w:rsidP="0098326A">
            <w:pPr>
              <w:widowControl/>
              <w:autoSpaceDE/>
              <w:autoSpaceDN/>
              <w:spacing w:before="0"/>
              <w:jc w:val="left"/>
              <w:rPr>
                <w:b/>
                <w:bCs/>
                <w:color w:val="000000"/>
                <w:sz w:val="18"/>
                <w:szCs w:val="18"/>
                <w:lang w:bidi="ar-SA"/>
              </w:rPr>
            </w:pPr>
            <w:r w:rsidRPr="007E7F65">
              <w:rPr>
                <w:b/>
                <w:bCs/>
                <w:color w:val="000000"/>
                <w:sz w:val="18"/>
                <w:szCs w:val="18"/>
                <w:lang w:bidi="ar-SA"/>
              </w:rPr>
              <w:t>Počet jedinců vyhlášený/ současný</w:t>
            </w:r>
          </w:p>
        </w:tc>
        <w:tc>
          <w:tcPr>
            <w:tcW w:w="961" w:type="dxa"/>
            <w:tcBorders>
              <w:top w:val="single" w:sz="4" w:space="0" w:color="auto"/>
              <w:left w:val="nil"/>
              <w:bottom w:val="single" w:sz="8" w:space="0" w:color="auto"/>
              <w:right w:val="single" w:sz="4" w:space="0" w:color="auto"/>
            </w:tcBorders>
            <w:shd w:val="clear" w:color="auto" w:fill="auto"/>
            <w:vAlign w:val="bottom"/>
            <w:hideMark/>
          </w:tcPr>
          <w:p w14:paraId="61BF973C" w14:textId="77777777" w:rsidR="00AC3091" w:rsidRPr="007E7F65" w:rsidRDefault="00000000" w:rsidP="0098326A">
            <w:pPr>
              <w:widowControl/>
              <w:autoSpaceDE/>
              <w:autoSpaceDN/>
              <w:spacing w:before="0"/>
              <w:jc w:val="left"/>
              <w:rPr>
                <w:b/>
                <w:bCs/>
                <w:color w:val="000000"/>
                <w:sz w:val="18"/>
                <w:szCs w:val="18"/>
                <w:lang w:bidi="ar-SA"/>
              </w:rPr>
            </w:pPr>
            <w:r w:rsidRPr="007E7F65">
              <w:rPr>
                <w:b/>
                <w:bCs/>
                <w:color w:val="000000"/>
                <w:sz w:val="18"/>
                <w:szCs w:val="18"/>
                <w:lang w:bidi="ar-SA"/>
              </w:rPr>
              <w:t>Datum vyhlášení</w:t>
            </w:r>
          </w:p>
        </w:tc>
        <w:tc>
          <w:tcPr>
            <w:tcW w:w="961" w:type="dxa"/>
            <w:tcBorders>
              <w:top w:val="single" w:sz="4" w:space="0" w:color="auto"/>
              <w:left w:val="nil"/>
              <w:bottom w:val="single" w:sz="4" w:space="0" w:color="auto"/>
              <w:right w:val="single" w:sz="4" w:space="0" w:color="auto"/>
            </w:tcBorders>
            <w:vAlign w:val="bottom"/>
          </w:tcPr>
          <w:p w14:paraId="0E19BCAE" w14:textId="77777777" w:rsidR="00AC3091" w:rsidRPr="007E7F65" w:rsidRDefault="00000000" w:rsidP="00AC3091">
            <w:pPr>
              <w:widowControl/>
              <w:autoSpaceDE/>
              <w:autoSpaceDN/>
              <w:spacing w:before="0"/>
              <w:jc w:val="left"/>
              <w:rPr>
                <w:b/>
                <w:bCs/>
                <w:color w:val="000000"/>
                <w:sz w:val="18"/>
                <w:szCs w:val="18"/>
                <w:lang w:bidi="ar-SA"/>
              </w:rPr>
            </w:pPr>
            <w:r>
              <w:rPr>
                <w:b/>
                <w:bCs/>
                <w:color w:val="000000"/>
                <w:sz w:val="18"/>
                <w:szCs w:val="18"/>
                <w:lang w:bidi="ar-SA"/>
              </w:rPr>
              <w:t>Zdravotní stav</w:t>
            </w:r>
          </w:p>
        </w:tc>
        <w:tc>
          <w:tcPr>
            <w:tcW w:w="897" w:type="dxa"/>
            <w:tcBorders>
              <w:top w:val="single" w:sz="4" w:space="0" w:color="auto"/>
              <w:left w:val="single" w:sz="4" w:space="0" w:color="auto"/>
              <w:bottom w:val="single" w:sz="8" w:space="0" w:color="auto"/>
              <w:right w:val="single" w:sz="4" w:space="0" w:color="auto"/>
            </w:tcBorders>
            <w:shd w:val="clear" w:color="auto" w:fill="auto"/>
            <w:vAlign w:val="bottom"/>
            <w:hideMark/>
          </w:tcPr>
          <w:p w14:paraId="0C68178F" w14:textId="77777777" w:rsidR="00AC3091" w:rsidRPr="007E7F65" w:rsidRDefault="00000000" w:rsidP="0098326A">
            <w:pPr>
              <w:widowControl/>
              <w:autoSpaceDE/>
              <w:autoSpaceDN/>
              <w:spacing w:before="0"/>
              <w:jc w:val="left"/>
              <w:rPr>
                <w:b/>
                <w:bCs/>
                <w:color w:val="000000"/>
                <w:sz w:val="18"/>
                <w:szCs w:val="18"/>
                <w:lang w:bidi="ar-SA"/>
              </w:rPr>
            </w:pPr>
            <w:r w:rsidRPr="007E7F65">
              <w:rPr>
                <w:b/>
                <w:bCs/>
                <w:color w:val="000000"/>
                <w:sz w:val="18"/>
                <w:szCs w:val="18"/>
                <w:lang w:bidi="ar-SA"/>
              </w:rPr>
              <w:t>ošetření z PPK od r. 2013</w:t>
            </w:r>
          </w:p>
        </w:tc>
      </w:tr>
      <w:tr w:rsidR="00121602" w14:paraId="43E9C8BB" w14:textId="77777777" w:rsidTr="0080156B">
        <w:trPr>
          <w:trHeight w:val="525"/>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14:paraId="4A880BF4"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1</w:t>
            </w:r>
          </w:p>
        </w:tc>
        <w:tc>
          <w:tcPr>
            <w:tcW w:w="674" w:type="dxa"/>
            <w:tcBorders>
              <w:top w:val="nil"/>
              <w:left w:val="nil"/>
              <w:bottom w:val="single" w:sz="4" w:space="0" w:color="auto"/>
              <w:right w:val="single" w:sz="4" w:space="0" w:color="auto"/>
            </w:tcBorders>
            <w:shd w:val="clear" w:color="auto" w:fill="auto"/>
            <w:noWrap/>
            <w:vAlign w:val="bottom"/>
            <w:hideMark/>
          </w:tcPr>
          <w:p w14:paraId="603F7637"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101426</w:t>
            </w:r>
          </w:p>
        </w:tc>
        <w:tc>
          <w:tcPr>
            <w:tcW w:w="2041" w:type="dxa"/>
            <w:tcBorders>
              <w:top w:val="nil"/>
              <w:left w:val="nil"/>
              <w:bottom w:val="single" w:sz="4" w:space="0" w:color="auto"/>
              <w:right w:val="single" w:sz="4" w:space="0" w:color="auto"/>
            </w:tcBorders>
            <w:shd w:val="clear" w:color="auto" w:fill="auto"/>
            <w:vAlign w:val="bottom"/>
            <w:hideMark/>
          </w:tcPr>
          <w:p w14:paraId="7DA70F5E" w14:textId="77777777" w:rsidR="00AC3091" w:rsidRPr="007E7F65" w:rsidRDefault="00000000" w:rsidP="0098326A">
            <w:pPr>
              <w:widowControl/>
              <w:autoSpaceDE/>
              <w:autoSpaceDN/>
              <w:spacing w:before="0"/>
              <w:jc w:val="left"/>
              <w:rPr>
                <w:b/>
                <w:bCs/>
                <w:color w:val="000000"/>
                <w:sz w:val="16"/>
                <w:szCs w:val="16"/>
                <w:lang w:bidi="ar-SA"/>
              </w:rPr>
            </w:pPr>
            <w:r w:rsidRPr="007E7F65">
              <w:rPr>
                <w:b/>
                <w:bCs/>
                <w:color w:val="000000"/>
                <w:sz w:val="16"/>
                <w:szCs w:val="16"/>
                <w:lang w:bidi="ar-SA"/>
              </w:rPr>
              <w:t xml:space="preserve">Lípa v Bartošovicích </w:t>
            </w:r>
            <w:r w:rsidRPr="007E7F65">
              <w:rPr>
                <w:color w:val="000000"/>
                <w:sz w:val="16"/>
                <w:szCs w:val="16"/>
                <w:lang w:bidi="ar-SA"/>
              </w:rPr>
              <w:t>(</w:t>
            </w:r>
            <w:proofErr w:type="spellStart"/>
            <w:r w:rsidRPr="007E7F65">
              <w:rPr>
                <w:i/>
                <w:iCs/>
                <w:color w:val="000000"/>
                <w:sz w:val="16"/>
                <w:szCs w:val="16"/>
                <w:lang w:bidi="ar-SA"/>
              </w:rPr>
              <w:t>Tilia</w:t>
            </w:r>
            <w:proofErr w:type="spellEnd"/>
            <w:r w:rsidRPr="007E7F65">
              <w:rPr>
                <w:i/>
                <w:iCs/>
                <w:color w:val="000000"/>
                <w:sz w:val="16"/>
                <w:szCs w:val="16"/>
                <w:lang w:bidi="ar-SA"/>
              </w:rPr>
              <w:t xml:space="preserve"> </w:t>
            </w:r>
            <w:proofErr w:type="spellStart"/>
            <w:r w:rsidRPr="007E7F65">
              <w:rPr>
                <w:i/>
                <w:iCs/>
                <w:color w:val="000000"/>
                <w:sz w:val="16"/>
                <w:szCs w:val="16"/>
                <w:lang w:bidi="ar-SA"/>
              </w:rPr>
              <w:t>cordata</w:t>
            </w:r>
            <w:proofErr w:type="spellEnd"/>
            <w:r w:rsidRPr="007E7F65">
              <w:rPr>
                <w:color w:val="000000"/>
                <w:sz w:val="16"/>
                <w:szCs w:val="16"/>
                <w:lang w:bidi="ar-SA"/>
              </w:rPr>
              <w:t>)</w:t>
            </w:r>
          </w:p>
        </w:tc>
        <w:tc>
          <w:tcPr>
            <w:tcW w:w="1134" w:type="dxa"/>
            <w:tcBorders>
              <w:top w:val="nil"/>
              <w:left w:val="nil"/>
              <w:bottom w:val="single" w:sz="4" w:space="0" w:color="auto"/>
              <w:right w:val="single" w:sz="4" w:space="0" w:color="auto"/>
            </w:tcBorders>
            <w:shd w:val="clear" w:color="auto" w:fill="auto"/>
            <w:vAlign w:val="bottom"/>
            <w:hideMark/>
          </w:tcPr>
          <w:p w14:paraId="0D057EDD"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Bartošovice v O. h.</w:t>
            </w:r>
          </w:p>
        </w:tc>
        <w:tc>
          <w:tcPr>
            <w:tcW w:w="794" w:type="dxa"/>
            <w:tcBorders>
              <w:top w:val="nil"/>
              <w:left w:val="nil"/>
              <w:bottom w:val="single" w:sz="4" w:space="0" w:color="auto"/>
              <w:right w:val="single" w:sz="4" w:space="0" w:color="auto"/>
            </w:tcBorders>
            <w:shd w:val="clear" w:color="auto" w:fill="auto"/>
            <w:vAlign w:val="bottom"/>
            <w:hideMark/>
          </w:tcPr>
          <w:p w14:paraId="26E0A58D"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45</w:t>
            </w:r>
          </w:p>
        </w:tc>
        <w:tc>
          <w:tcPr>
            <w:tcW w:w="976" w:type="dxa"/>
            <w:tcBorders>
              <w:top w:val="nil"/>
              <w:left w:val="nil"/>
              <w:bottom w:val="single" w:sz="4" w:space="0" w:color="auto"/>
              <w:right w:val="single" w:sz="4" w:space="0" w:color="auto"/>
            </w:tcBorders>
            <w:shd w:val="clear" w:color="auto" w:fill="auto"/>
            <w:vAlign w:val="bottom"/>
            <w:hideMark/>
          </w:tcPr>
          <w:p w14:paraId="133BCDB8"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Bartošovice v O. h.</w:t>
            </w:r>
          </w:p>
        </w:tc>
        <w:tc>
          <w:tcPr>
            <w:tcW w:w="711" w:type="dxa"/>
            <w:tcBorders>
              <w:top w:val="nil"/>
              <w:left w:val="nil"/>
              <w:bottom w:val="single" w:sz="4" w:space="0" w:color="auto"/>
              <w:right w:val="single" w:sz="4" w:space="0" w:color="auto"/>
            </w:tcBorders>
            <w:shd w:val="clear" w:color="auto" w:fill="auto"/>
            <w:vAlign w:val="bottom"/>
            <w:hideMark/>
          </w:tcPr>
          <w:p w14:paraId="784FC7DC"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600</w:t>
            </w:r>
          </w:p>
        </w:tc>
        <w:tc>
          <w:tcPr>
            <w:tcW w:w="661" w:type="dxa"/>
            <w:tcBorders>
              <w:top w:val="nil"/>
              <w:left w:val="nil"/>
              <w:bottom w:val="single" w:sz="4" w:space="0" w:color="auto"/>
              <w:right w:val="single" w:sz="4" w:space="0" w:color="auto"/>
            </w:tcBorders>
            <w:shd w:val="clear" w:color="auto" w:fill="auto"/>
            <w:vAlign w:val="bottom"/>
            <w:hideMark/>
          </w:tcPr>
          <w:p w14:paraId="27B32FB8"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11</w:t>
            </w:r>
          </w:p>
        </w:tc>
        <w:tc>
          <w:tcPr>
            <w:tcW w:w="1061" w:type="dxa"/>
            <w:tcBorders>
              <w:top w:val="nil"/>
              <w:left w:val="nil"/>
              <w:bottom w:val="single" w:sz="4" w:space="0" w:color="auto"/>
              <w:right w:val="single" w:sz="4" w:space="0" w:color="auto"/>
            </w:tcBorders>
            <w:shd w:val="clear" w:color="auto" w:fill="auto"/>
            <w:vAlign w:val="bottom"/>
            <w:hideMark/>
          </w:tcPr>
          <w:p w14:paraId="203A75CB"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1/1</w:t>
            </w:r>
          </w:p>
        </w:tc>
        <w:tc>
          <w:tcPr>
            <w:tcW w:w="961" w:type="dxa"/>
            <w:tcBorders>
              <w:top w:val="nil"/>
              <w:left w:val="nil"/>
              <w:bottom w:val="single" w:sz="4" w:space="0" w:color="auto"/>
              <w:right w:val="single" w:sz="4" w:space="0" w:color="auto"/>
            </w:tcBorders>
            <w:shd w:val="clear" w:color="auto" w:fill="auto"/>
            <w:vAlign w:val="bottom"/>
            <w:hideMark/>
          </w:tcPr>
          <w:p w14:paraId="7DC5BF50"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10.10.1995</w:t>
            </w:r>
          </w:p>
        </w:tc>
        <w:tc>
          <w:tcPr>
            <w:tcW w:w="961" w:type="dxa"/>
            <w:tcBorders>
              <w:top w:val="single" w:sz="4" w:space="0" w:color="auto"/>
              <w:left w:val="nil"/>
              <w:bottom w:val="single" w:sz="4" w:space="0" w:color="auto"/>
              <w:right w:val="single" w:sz="4" w:space="0" w:color="auto"/>
            </w:tcBorders>
            <w:vAlign w:val="bottom"/>
          </w:tcPr>
          <w:p w14:paraId="264966B6" w14:textId="77777777" w:rsidR="00AC3091" w:rsidRPr="007E7F65" w:rsidRDefault="00000000" w:rsidP="00AC3091">
            <w:pPr>
              <w:widowControl/>
              <w:autoSpaceDE/>
              <w:autoSpaceDN/>
              <w:spacing w:before="0"/>
              <w:jc w:val="left"/>
              <w:rPr>
                <w:color w:val="000000"/>
                <w:sz w:val="16"/>
                <w:szCs w:val="16"/>
                <w:lang w:bidi="ar-SA"/>
              </w:rPr>
            </w:pPr>
            <w:r>
              <w:rPr>
                <w:color w:val="000000"/>
                <w:sz w:val="16"/>
                <w:szCs w:val="16"/>
                <w:lang w:bidi="ar-SA"/>
              </w:rPr>
              <w:t>narušený - torzo</w:t>
            </w:r>
          </w:p>
        </w:tc>
        <w:tc>
          <w:tcPr>
            <w:tcW w:w="897" w:type="dxa"/>
            <w:tcBorders>
              <w:top w:val="nil"/>
              <w:left w:val="single" w:sz="4" w:space="0" w:color="auto"/>
              <w:bottom w:val="single" w:sz="4" w:space="0" w:color="auto"/>
              <w:right w:val="single" w:sz="4" w:space="0" w:color="auto"/>
            </w:tcBorders>
            <w:shd w:val="clear" w:color="auto" w:fill="auto"/>
            <w:vAlign w:val="bottom"/>
            <w:hideMark/>
          </w:tcPr>
          <w:p w14:paraId="68F61753" w14:textId="77777777" w:rsidR="00AC3091" w:rsidRPr="007E7F65" w:rsidRDefault="00000000" w:rsidP="0098326A">
            <w:pPr>
              <w:widowControl/>
              <w:autoSpaceDE/>
              <w:autoSpaceDN/>
              <w:spacing w:before="0"/>
              <w:jc w:val="left"/>
              <w:rPr>
                <w:color w:val="000000"/>
                <w:sz w:val="16"/>
                <w:szCs w:val="16"/>
                <w:lang w:bidi="ar-SA"/>
              </w:rPr>
            </w:pPr>
            <w:r>
              <w:rPr>
                <w:color w:val="000000"/>
                <w:sz w:val="16"/>
                <w:szCs w:val="16"/>
                <w:lang w:bidi="ar-SA"/>
              </w:rPr>
              <w:t>_</w:t>
            </w:r>
          </w:p>
        </w:tc>
      </w:tr>
      <w:tr w:rsidR="00121602" w14:paraId="7FE945A4" w14:textId="77777777" w:rsidTr="0080156B">
        <w:trPr>
          <w:trHeight w:val="660"/>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14:paraId="7AC69841"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2</w:t>
            </w:r>
          </w:p>
        </w:tc>
        <w:tc>
          <w:tcPr>
            <w:tcW w:w="674" w:type="dxa"/>
            <w:tcBorders>
              <w:top w:val="nil"/>
              <w:left w:val="nil"/>
              <w:bottom w:val="single" w:sz="4" w:space="0" w:color="auto"/>
              <w:right w:val="single" w:sz="4" w:space="0" w:color="auto"/>
            </w:tcBorders>
            <w:shd w:val="clear" w:color="auto" w:fill="auto"/>
            <w:noWrap/>
            <w:vAlign w:val="bottom"/>
            <w:hideMark/>
          </w:tcPr>
          <w:p w14:paraId="2FCBEC27"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101427</w:t>
            </w:r>
          </w:p>
        </w:tc>
        <w:tc>
          <w:tcPr>
            <w:tcW w:w="2041" w:type="dxa"/>
            <w:tcBorders>
              <w:top w:val="nil"/>
              <w:left w:val="nil"/>
              <w:bottom w:val="single" w:sz="4" w:space="0" w:color="auto"/>
              <w:right w:val="single" w:sz="4" w:space="0" w:color="auto"/>
            </w:tcBorders>
            <w:shd w:val="clear" w:color="auto" w:fill="auto"/>
            <w:vAlign w:val="bottom"/>
            <w:hideMark/>
          </w:tcPr>
          <w:p w14:paraId="3D2F556E" w14:textId="77777777" w:rsidR="00AC3091" w:rsidRPr="007E7F65" w:rsidRDefault="00000000" w:rsidP="0098326A">
            <w:pPr>
              <w:widowControl/>
              <w:autoSpaceDE/>
              <w:autoSpaceDN/>
              <w:spacing w:before="0"/>
              <w:jc w:val="left"/>
              <w:rPr>
                <w:b/>
                <w:bCs/>
                <w:color w:val="000000"/>
                <w:sz w:val="16"/>
                <w:szCs w:val="16"/>
                <w:lang w:bidi="ar-SA"/>
              </w:rPr>
            </w:pPr>
            <w:r w:rsidRPr="007E7F65">
              <w:rPr>
                <w:b/>
                <w:bCs/>
                <w:color w:val="000000"/>
                <w:sz w:val="16"/>
                <w:szCs w:val="16"/>
                <w:lang w:bidi="ar-SA"/>
              </w:rPr>
              <w:t xml:space="preserve">Lípa v Malé Straně </w:t>
            </w:r>
            <w:r w:rsidRPr="007E7F65">
              <w:rPr>
                <w:color w:val="000000"/>
                <w:sz w:val="16"/>
                <w:szCs w:val="16"/>
                <w:lang w:bidi="ar-SA"/>
              </w:rPr>
              <w:t>(</w:t>
            </w:r>
            <w:proofErr w:type="spellStart"/>
            <w:r w:rsidRPr="007E7F65">
              <w:rPr>
                <w:i/>
                <w:iCs/>
                <w:color w:val="000000"/>
                <w:sz w:val="16"/>
                <w:szCs w:val="16"/>
                <w:lang w:bidi="ar-SA"/>
              </w:rPr>
              <w:t>Tilia</w:t>
            </w:r>
            <w:proofErr w:type="spellEnd"/>
            <w:r w:rsidRPr="007E7F65">
              <w:rPr>
                <w:i/>
                <w:iCs/>
                <w:color w:val="000000"/>
                <w:sz w:val="16"/>
                <w:szCs w:val="16"/>
                <w:lang w:bidi="ar-SA"/>
              </w:rPr>
              <w:t xml:space="preserve"> </w:t>
            </w:r>
            <w:proofErr w:type="spellStart"/>
            <w:r w:rsidRPr="007E7F65">
              <w:rPr>
                <w:i/>
                <w:iCs/>
                <w:color w:val="000000"/>
                <w:sz w:val="16"/>
                <w:szCs w:val="16"/>
                <w:lang w:bidi="ar-SA"/>
              </w:rPr>
              <w:t>cordata</w:t>
            </w:r>
            <w:proofErr w:type="spellEnd"/>
            <w:r w:rsidRPr="007E7F65">
              <w:rPr>
                <w:color w:val="000000"/>
                <w:sz w:val="16"/>
                <w:szCs w:val="16"/>
                <w:lang w:bidi="ar-SA"/>
              </w:rPr>
              <w:t>)</w:t>
            </w:r>
          </w:p>
        </w:tc>
        <w:tc>
          <w:tcPr>
            <w:tcW w:w="1134" w:type="dxa"/>
            <w:tcBorders>
              <w:top w:val="nil"/>
              <w:left w:val="nil"/>
              <w:bottom w:val="single" w:sz="4" w:space="0" w:color="auto"/>
              <w:right w:val="single" w:sz="4" w:space="0" w:color="auto"/>
            </w:tcBorders>
            <w:shd w:val="clear" w:color="auto" w:fill="auto"/>
            <w:vAlign w:val="bottom"/>
            <w:hideMark/>
          </w:tcPr>
          <w:p w14:paraId="5BED3ED1"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Malá Strana v O. h.</w:t>
            </w:r>
          </w:p>
        </w:tc>
        <w:tc>
          <w:tcPr>
            <w:tcW w:w="794" w:type="dxa"/>
            <w:tcBorders>
              <w:top w:val="nil"/>
              <w:left w:val="nil"/>
              <w:bottom w:val="single" w:sz="4" w:space="0" w:color="auto"/>
              <w:right w:val="single" w:sz="4" w:space="0" w:color="auto"/>
            </w:tcBorders>
            <w:shd w:val="clear" w:color="auto" w:fill="auto"/>
            <w:vAlign w:val="bottom"/>
            <w:hideMark/>
          </w:tcPr>
          <w:p w14:paraId="378FBA4F"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540</w:t>
            </w:r>
          </w:p>
        </w:tc>
        <w:tc>
          <w:tcPr>
            <w:tcW w:w="976" w:type="dxa"/>
            <w:tcBorders>
              <w:top w:val="nil"/>
              <w:left w:val="nil"/>
              <w:bottom w:val="single" w:sz="4" w:space="0" w:color="auto"/>
              <w:right w:val="single" w:sz="4" w:space="0" w:color="auto"/>
            </w:tcBorders>
            <w:shd w:val="clear" w:color="auto" w:fill="auto"/>
            <w:vAlign w:val="bottom"/>
            <w:hideMark/>
          </w:tcPr>
          <w:p w14:paraId="1FEB2F22"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Bartošovice v O. h.</w:t>
            </w:r>
          </w:p>
        </w:tc>
        <w:tc>
          <w:tcPr>
            <w:tcW w:w="711" w:type="dxa"/>
            <w:tcBorders>
              <w:top w:val="nil"/>
              <w:left w:val="nil"/>
              <w:bottom w:val="single" w:sz="4" w:space="0" w:color="auto"/>
              <w:right w:val="single" w:sz="4" w:space="0" w:color="auto"/>
            </w:tcBorders>
            <w:shd w:val="clear" w:color="auto" w:fill="auto"/>
            <w:vAlign w:val="bottom"/>
            <w:hideMark/>
          </w:tcPr>
          <w:p w14:paraId="1C7BFB4D"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575</w:t>
            </w:r>
          </w:p>
        </w:tc>
        <w:tc>
          <w:tcPr>
            <w:tcW w:w="661" w:type="dxa"/>
            <w:tcBorders>
              <w:top w:val="nil"/>
              <w:left w:val="nil"/>
              <w:bottom w:val="single" w:sz="4" w:space="0" w:color="auto"/>
              <w:right w:val="single" w:sz="4" w:space="0" w:color="auto"/>
            </w:tcBorders>
            <w:shd w:val="clear" w:color="auto" w:fill="auto"/>
            <w:vAlign w:val="bottom"/>
            <w:hideMark/>
          </w:tcPr>
          <w:p w14:paraId="5B648B8B"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15</w:t>
            </w:r>
          </w:p>
        </w:tc>
        <w:tc>
          <w:tcPr>
            <w:tcW w:w="1061" w:type="dxa"/>
            <w:tcBorders>
              <w:top w:val="nil"/>
              <w:left w:val="nil"/>
              <w:bottom w:val="single" w:sz="4" w:space="0" w:color="auto"/>
              <w:right w:val="single" w:sz="4" w:space="0" w:color="auto"/>
            </w:tcBorders>
            <w:shd w:val="clear" w:color="auto" w:fill="auto"/>
            <w:vAlign w:val="bottom"/>
            <w:hideMark/>
          </w:tcPr>
          <w:p w14:paraId="3B4A33C8"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1/1</w:t>
            </w:r>
          </w:p>
        </w:tc>
        <w:tc>
          <w:tcPr>
            <w:tcW w:w="961" w:type="dxa"/>
            <w:tcBorders>
              <w:top w:val="nil"/>
              <w:left w:val="nil"/>
              <w:bottom w:val="single" w:sz="4" w:space="0" w:color="auto"/>
              <w:right w:val="single" w:sz="4" w:space="0" w:color="auto"/>
            </w:tcBorders>
            <w:shd w:val="clear" w:color="auto" w:fill="auto"/>
            <w:vAlign w:val="bottom"/>
            <w:hideMark/>
          </w:tcPr>
          <w:p w14:paraId="28B142CB"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10.10.1995</w:t>
            </w:r>
          </w:p>
        </w:tc>
        <w:tc>
          <w:tcPr>
            <w:tcW w:w="961" w:type="dxa"/>
            <w:tcBorders>
              <w:top w:val="single" w:sz="4" w:space="0" w:color="auto"/>
              <w:left w:val="nil"/>
              <w:bottom w:val="single" w:sz="4" w:space="0" w:color="auto"/>
              <w:right w:val="single" w:sz="4" w:space="0" w:color="auto"/>
            </w:tcBorders>
            <w:vAlign w:val="bottom"/>
          </w:tcPr>
          <w:p w14:paraId="335C35FF" w14:textId="77777777" w:rsidR="00AC3091" w:rsidRPr="007E7F65" w:rsidRDefault="00000000" w:rsidP="00AC3091">
            <w:pPr>
              <w:widowControl/>
              <w:autoSpaceDE/>
              <w:autoSpaceDN/>
              <w:spacing w:before="0"/>
              <w:jc w:val="left"/>
              <w:rPr>
                <w:color w:val="000000"/>
                <w:sz w:val="16"/>
                <w:szCs w:val="16"/>
                <w:lang w:bidi="ar-SA"/>
              </w:rPr>
            </w:pPr>
            <w:r>
              <w:rPr>
                <w:color w:val="000000"/>
                <w:sz w:val="16"/>
                <w:szCs w:val="16"/>
                <w:lang w:bidi="ar-SA"/>
              </w:rPr>
              <w:t>zhoršený</w:t>
            </w:r>
          </w:p>
        </w:tc>
        <w:tc>
          <w:tcPr>
            <w:tcW w:w="897" w:type="dxa"/>
            <w:tcBorders>
              <w:top w:val="nil"/>
              <w:left w:val="single" w:sz="4" w:space="0" w:color="auto"/>
              <w:bottom w:val="single" w:sz="4" w:space="0" w:color="auto"/>
              <w:right w:val="single" w:sz="4" w:space="0" w:color="auto"/>
            </w:tcBorders>
            <w:shd w:val="clear" w:color="auto" w:fill="auto"/>
            <w:vAlign w:val="bottom"/>
            <w:hideMark/>
          </w:tcPr>
          <w:p w14:paraId="73903FB7"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2013, 2015</w:t>
            </w:r>
          </w:p>
        </w:tc>
      </w:tr>
      <w:tr w:rsidR="00121602" w14:paraId="766A5098" w14:textId="77777777" w:rsidTr="0080156B">
        <w:trPr>
          <w:trHeight w:val="585"/>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14:paraId="33218FA7"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3</w:t>
            </w:r>
          </w:p>
        </w:tc>
        <w:tc>
          <w:tcPr>
            <w:tcW w:w="674" w:type="dxa"/>
            <w:tcBorders>
              <w:top w:val="nil"/>
              <w:left w:val="nil"/>
              <w:bottom w:val="single" w:sz="4" w:space="0" w:color="auto"/>
              <w:right w:val="single" w:sz="4" w:space="0" w:color="auto"/>
            </w:tcBorders>
            <w:shd w:val="clear" w:color="auto" w:fill="auto"/>
            <w:noWrap/>
            <w:vAlign w:val="bottom"/>
            <w:hideMark/>
          </w:tcPr>
          <w:p w14:paraId="2990C2E0"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101445</w:t>
            </w:r>
          </w:p>
        </w:tc>
        <w:tc>
          <w:tcPr>
            <w:tcW w:w="2041" w:type="dxa"/>
            <w:tcBorders>
              <w:top w:val="nil"/>
              <w:left w:val="nil"/>
              <w:bottom w:val="single" w:sz="4" w:space="0" w:color="auto"/>
              <w:right w:val="single" w:sz="4" w:space="0" w:color="auto"/>
            </w:tcBorders>
            <w:shd w:val="clear" w:color="auto" w:fill="auto"/>
            <w:vAlign w:val="bottom"/>
            <w:hideMark/>
          </w:tcPr>
          <w:p w14:paraId="3190D09C" w14:textId="77777777" w:rsidR="00AC3091" w:rsidRPr="007E7F65" w:rsidRDefault="00000000" w:rsidP="0098326A">
            <w:pPr>
              <w:widowControl/>
              <w:autoSpaceDE/>
              <w:autoSpaceDN/>
              <w:spacing w:before="0"/>
              <w:jc w:val="left"/>
              <w:rPr>
                <w:b/>
                <w:bCs/>
                <w:color w:val="000000"/>
                <w:sz w:val="16"/>
                <w:szCs w:val="16"/>
                <w:lang w:bidi="ar-SA"/>
              </w:rPr>
            </w:pPr>
            <w:r w:rsidRPr="007E7F65">
              <w:rPr>
                <w:b/>
                <w:bCs/>
                <w:color w:val="000000"/>
                <w:sz w:val="16"/>
                <w:szCs w:val="16"/>
                <w:lang w:bidi="ar-SA"/>
              </w:rPr>
              <w:t>Buk u trati</w:t>
            </w:r>
            <w:r w:rsidRPr="007E7F65">
              <w:rPr>
                <w:color w:val="000000"/>
                <w:sz w:val="16"/>
                <w:szCs w:val="16"/>
                <w:lang w:bidi="ar-SA"/>
              </w:rPr>
              <w:t xml:space="preserve"> (</w:t>
            </w:r>
            <w:proofErr w:type="spellStart"/>
            <w:r w:rsidRPr="007E7F65">
              <w:rPr>
                <w:i/>
                <w:iCs/>
                <w:color w:val="000000"/>
                <w:sz w:val="16"/>
                <w:szCs w:val="16"/>
                <w:lang w:bidi="ar-SA"/>
              </w:rPr>
              <w:t>Fagus</w:t>
            </w:r>
            <w:proofErr w:type="spellEnd"/>
            <w:r w:rsidRPr="007E7F65">
              <w:rPr>
                <w:i/>
                <w:iCs/>
                <w:color w:val="000000"/>
                <w:sz w:val="16"/>
                <w:szCs w:val="16"/>
                <w:lang w:bidi="ar-SA"/>
              </w:rPr>
              <w:t xml:space="preserve"> </w:t>
            </w:r>
            <w:proofErr w:type="spellStart"/>
            <w:r w:rsidRPr="007E7F65">
              <w:rPr>
                <w:i/>
                <w:iCs/>
                <w:color w:val="000000"/>
                <w:sz w:val="16"/>
                <w:szCs w:val="16"/>
                <w:lang w:bidi="ar-SA"/>
              </w:rPr>
              <w:t>sylvatica</w:t>
            </w:r>
            <w:proofErr w:type="spellEnd"/>
            <w:r w:rsidRPr="007E7F65">
              <w:rPr>
                <w:color w:val="000000"/>
                <w:sz w:val="16"/>
                <w:szCs w:val="16"/>
                <w:lang w:bidi="ar-SA"/>
              </w:rPr>
              <w:t>)</w:t>
            </w:r>
          </w:p>
        </w:tc>
        <w:tc>
          <w:tcPr>
            <w:tcW w:w="1134" w:type="dxa"/>
            <w:tcBorders>
              <w:top w:val="nil"/>
              <w:left w:val="nil"/>
              <w:bottom w:val="single" w:sz="4" w:space="0" w:color="auto"/>
              <w:right w:val="single" w:sz="4" w:space="0" w:color="auto"/>
            </w:tcBorders>
            <w:shd w:val="clear" w:color="auto" w:fill="auto"/>
            <w:vAlign w:val="bottom"/>
            <w:hideMark/>
          </w:tcPr>
          <w:p w14:paraId="1B9FC438"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Pěčín u Rychnova n. K.</w:t>
            </w:r>
          </w:p>
        </w:tc>
        <w:tc>
          <w:tcPr>
            <w:tcW w:w="794" w:type="dxa"/>
            <w:tcBorders>
              <w:top w:val="nil"/>
              <w:left w:val="nil"/>
              <w:bottom w:val="single" w:sz="4" w:space="0" w:color="auto"/>
              <w:right w:val="single" w:sz="4" w:space="0" w:color="auto"/>
            </w:tcBorders>
            <w:shd w:val="clear" w:color="auto" w:fill="auto"/>
            <w:vAlign w:val="bottom"/>
            <w:hideMark/>
          </w:tcPr>
          <w:p w14:paraId="5B376020"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1934/1</w:t>
            </w:r>
          </w:p>
        </w:tc>
        <w:tc>
          <w:tcPr>
            <w:tcW w:w="976" w:type="dxa"/>
            <w:tcBorders>
              <w:top w:val="nil"/>
              <w:left w:val="nil"/>
              <w:bottom w:val="single" w:sz="4" w:space="0" w:color="auto"/>
              <w:right w:val="single" w:sz="4" w:space="0" w:color="auto"/>
            </w:tcBorders>
            <w:shd w:val="clear" w:color="auto" w:fill="auto"/>
            <w:vAlign w:val="bottom"/>
            <w:hideMark/>
          </w:tcPr>
          <w:p w14:paraId="766F85E9"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Pěčín</w:t>
            </w:r>
          </w:p>
        </w:tc>
        <w:tc>
          <w:tcPr>
            <w:tcW w:w="711" w:type="dxa"/>
            <w:tcBorders>
              <w:top w:val="nil"/>
              <w:left w:val="nil"/>
              <w:bottom w:val="single" w:sz="4" w:space="0" w:color="auto"/>
              <w:right w:val="single" w:sz="4" w:space="0" w:color="auto"/>
            </w:tcBorders>
            <w:shd w:val="clear" w:color="auto" w:fill="auto"/>
            <w:vAlign w:val="bottom"/>
            <w:hideMark/>
          </w:tcPr>
          <w:p w14:paraId="2F713721"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710</w:t>
            </w:r>
          </w:p>
        </w:tc>
        <w:tc>
          <w:tcPr>
            <w:tcW w:w="661" w:type="dxa"/>
            <w:tcBorders>
              <w:top w:val="nil"/>
              <w:left w:val="nil"/>
              <w:bottom w:val="single" w:sz="4" w:space="0" w:color="auto"/>
              <w:right w:val="single" w:sz="4" w:space="0" w:color="auto"/>
            </w:tcBorders>
            <w:shd w:val="clear" w:color="auto" w:fill="auto"/>
            <w:vAlign w:val="bottom"/>
            <w:hideMark/>
          </w:tcPr>
          <w:p w14:paraId="255CADA7"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24</w:t>
            </w:r>
          </w:p>
        </w:tc>
        <w:tc>
          <w:tcPr>
            <w:tcW w:w="1061" w:type="dxa"/>
            <w:tcBorders>
              <w:top w:val="nil"/>
              <w:left w:val="nil"/>
              <w:bottom w:val="single" w:sz="4" w:space="0" w:color="auto"/>
              <w:right w:val="single" w:sz="4" w:space="0" w:color="auto"/>
            </w:tcBorders>
            <w:shd w:val="clear" w:color="auto" w:fill="auto"/>
            <w:vAlign w:val="bottom"/>
            <w:hideMark/>
          </w:tcPr>
          <w:p w14:paraId="6F7EB023"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1/1</w:t>
            </w:r>
          </w:p>
        </w:tc>
        <w:tc>
          <w:tcPr>
            <w:tcW w:w="961" w:type="dxa"/>
            <w:tcBorders>
              <w:top w:val="nil"/>
              <w:left w:val="nil"/>
              <w:bottom w:val="single" w:sz="4" w:space="0" w:color="auto"/>
              <w:right w:val="single" w:sz="4" w:space="0" w:color="auto"/>
            </w:tcBorders>
            <w:shd w:val="clear" w:color="auto" w:fill="auto"/>
            <w:vAlign w:val="bottom"/>
            <w:hideMark/>
          </w:tcPr>
          <w:p w14:paraId="6A383210"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04.12.1980</w:t>
            </w:r>
          </w:p>
        </w:tc>
        <w:tc>
          <w:tcPr>
            <w:tcW w:w="961" w:type="dxa"/>
            <w:tcBorders>
              <w:top w:val="single" w:sz="4" w:space="0" w:color="auto"/>
              <w:left w:val="nil"/>
              <w:bottom w:val="single" w:sz="4" w:space="0" w:color="auto"/>
              <w:right w:val="single" w:sz="4" w:space="0" w:color="auto"/>
            </w:tcBorders>
            <w:vAlign w:val="bottom"/>
          </w:tcPr>
          <w:p w14:paraId="08E579B1" w14:textId="77777777" w:rsidR="00AC3091" w:rsidRPr="007E7F65" w:rsidRDefault="00000000" w:rsidP="0080156B">
            <w:pPr>
              <w:widowControl/>
              <w:autoSpaceDE/>
              <w:autoSpaceDN/>
              <w:spacing w:before="0"/>
              <w:jc w:val="left"/>
              <w:rPr>
                <w:color w:val="000000"/>
                <w:sz w:val="16"/>
                <w:szCs w:val="16"/>
                <w:lang w:bidi="ar-SA"/>
              </w:rPr>
            </w:pPr>
            <w:r>
              <w:rPr>
                <w:color w:val="000000"/>
                <w:sz w:val="16"/>
                <w:szCs w:val="16"/>
                <w:lang w:bidi="ar-SA"/>
              </w:rPr>
              <w:t>silně narušený</w:t>
            </w:r>
          </w:p>
        </w:tc>
        <w:tc>
          <w:tcPr>
            <w:tcW w:w="897" w:type="dxa"/>
            <w:tcBorders>
              <w:top w:val="nil"/>
              <w:left w:val="single" w:sz="4" w:space="0" w:color="auto"/>
              <w:bottom w:val="single" w:sz="4" w:space="0" w:color="auto"/>
              <w:right w:val="single" w:sz="4" w:space="0" w:color="auto"/>
            </w:tcBorders>
            <w:shd w:val="clear" w:color="auto" w:fill="auto"/>
            <w:vAlign w:val="bottom"/>
            <w:hideMark/>
          </w:tcPr>
          <w:p w14:paraId="667A21A9"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2019, 2022</w:t>
            </w:r>
          </w:p>
        </w:tc>
      </w:tr>
      <w:tr w:rsidR="00121602" w14:paraId="4C49C5CC" w14:textId="77777777" w:rsidTr="0080156B">
        <w:trPr>
          <w:trHeight w:val="525"/>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14:paraId="67A2CF40"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4</w:t>
            </w:r>
          </w:p>
        </w:tc>
        <w:tc>
          <w:tcPr>
            <w:tcW w:w="674" w:type="dxa"/>
            <w:tcBorders>
              <w:top w:val="nil"/>
              <w:left w:val="nil"/>
              <w:bottom w:val="single" w:sz="4" w:space="0" w:color="auto"/>
              <w:right w:val="single" w:sz="4" w:space="0" w:color="auto"/>
            </w:tcBorders>
            <w:shd w:val="clear" w:color="auto" w:fill="auto"/>
            <w:noWrap/>
            <w:vAlign w:val="bottom"/>
            <w:hideMark/>
          </w:tcPr>
          <w:p w14:paraId="6BF5CA26"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101425</w:t>
            </w:r>
          </w:p>
        </w:tc>
        <w:tc>
          <w:tcPr>
            <w:tcW w:w="2041" w:type="dxa"/>
            <w:tcBorders>
              <w:top w:val="nil"/>
              <w:left w:val="nil"/>
              <w:bottom w:val="single" w:sz="4" w:space="0" w:color="auto"/>
              <w:right w:val="single" w:sz="4" w:space="0" w:color="auto"/>
            </w:tcBorders>
            <w:shd w:val="clear" w:color="auto" w:fill="auto"/>
            <w:vAlign w:val="bottom"/>
            <w:hideMark/>
          </w:tcPr>
          <w:p w14:paraId="4F591654" w14:textId="77777777" w:rsidR="00AC3091" w:rsidRPr="007E7F65" w:rsidRDefault="00000000" w:rsidP="0098326A">
            <w:pPr>
              <w:widowControl/>
              <w:autoSpaceDE/>
              <w:autoSpaceDN/>
              <w:spacing w:before="0"/>
              <w:jc w:val="left"/>
              <w:rPr>
                <w:b/>
                <w:bCs/>
                <w:color w:val="000000"/>
                <w:sz w:val="16"/>
                <w:szCs w:val="16"/>
                <w:lang w:bidi="ar-SA"/>
              </w:rPr>
            </w:pPr>
            <w:r w:rsidRPr="007E7F65">
              <w:rPr>
                <w:b/>
                <w:bCs/>
                <w:color w:val="000000"/>
                <w:sz w:val="16"/>
                <w:szCs w:val="16"/>
                <w:lang w:bidi="ar-SA"/>
              </w:rPr>
              <w:t xml:space="preserve">Javor Klen v Neratově </w:t>
            </w:r>
            <w:r w:rsidRPr="007E7F65">
              <w:rPr>
                <w:color w:val="000000"/>
                <w:sz w:val="16"/>
                <w:szCs w:val="16"/>
                <w:lang w:bidi="ar-SA"/>
              </w:rPr>
              <w:t>(</w:t>
            </w:r>
            <w:r w:rsidRPr="007E7F65">
              <w:rPr>
                <w:i/>
                <w:iCs/>
                <w:color w:val="000000"/>
                <w:sz w:val="16"/>
                <w:szCs w:val="16"/>
                <w:lang w:bidi="ar-SA"/>
              </w:rPr>
              <w:t xml:space="preserve">Acer </w:t>
            </w:r>
            <w:proofErr w:type="spellStart"/>
            <w:r w:rsidRPr="007E7F65">
              <w:rPr>
                <w:i/>
                <w:iCs/>
                <w:color w:val="000000"/>
                <w:sz w:val="16"/>
                <w:szCs w:val="16"/>
                <w:lang w:bidi="ar-SA"/>
              </w:rPr>
              <w:t>pseudoplatanus</w:t>
            </w:r>
            <w:proofErr w:type="spellEnd"/>
            <w:r w:rsidRPr="007E7F65">
              <w:rPr>
                <w:color w:val="000000"/>
                <w:sz w:val="16"/>
                <w:szCs w:val="16"/>
                <w:lang w:bidi="ar-SA"/>
              </w:rPr>
              <w:t>)</w:t>
            </w:r>
          </w:p>
        </w:tc>
        <w:tc>
          <w:tcPr>
            <w:tcW w:w="1134" w:type="dxa"/>
            <w:tcBorders>
              <w:top w:val="nil"/>
              <w:left w:val="nil"/>
              <w:bottom w:val="single" w:sz="4" w:space="0" w:color="auto"/>
              <w:right w:val="single" w:sz="4" w:space="0" w:color="auto"/>
            </w:tcBorders>
            <w:shd w:val="clear" w:color="auto" w:fill="auto"/>
            <w:vAlign w:val="bottom"/>
            <w:hideMark/>
          </w:tcPr>
          <w:p w14:paraId="27BA7E8A"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Neratov v O. h.</w:t>
            </w:r>
          </w:p>
        </w:tc>
        <w:tc>
          <w:tcPr>
            <w:tcW w:w="794" w:type="dxa"/>
            <w:tcBorders>
              <w:top w:val="nil"/>
              <w:left w:val="nil"/>
              <w:bottom w:val="single" w:sz="4" w:space="0" w:color="auto"/>
              <w:right w:val="single" w:sz="4" w:space="0" w:color="auto"/>
            </w:tcBorders>
            <w:shd w:val="clear" w:color="auto" w:fill="auto"/>
            <w:vAlign w:val="bottom"/>
            <w:hideMark/>
          </w:tcPr>
          <w:p w14:paraId="38954ECC"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46</w:t>
            </w:r>
          </w:p>
        </w:tc>
        <w:tc>
          <w:tcPr>
            <w:tcW w:w="976" w:type="dxa"/>
            <w:tcBorders>
              <w:top w:val="nil"/>
              <w:left w:val="nil"/>
              <w:bottom w:val="single" w:sz="4" w:space="0" w:color="auto"/>
              <w:right w:val="single" w:sz="4" w:space="0" w:color="auto"/>
            </w:tcBorders>
            <w:shd w:val="clear" w:color="auto" w:fill="auto"/>
            <w:vAlign w:val="bottom"/>
            <w:hideMark/>
          </w:tcPr>
          <w:p w14:paraId="52FCB9B5"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Bartošovice v O. h.</w:t>
            </w:r>
          </w:p>
        </w:tc>
        <w:tc>
          <w:tcPr>
            <w:tcW w:w="711" w:type="dxa"/>
            <w:tcBorders>
              <w:top w:val="nil"/>
              <w:left w:val="nil"/>
              <w:bottom w:val="single" w:sz="4" w:space="0" w:color="auto"/>
              <w:right w:val="single" w:sz="4" w:space="0" w:color="auto"/>
            </w:tcBorders>
            <w:shd w:val="clear" w:color="auto" w:fill="auto"/>
            <w:vAlign w:val="bottom"/>
            <w:hideMark/>
          </w:tcPr>
          <w:p w14:paraId="446D272D"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515</w:t>
            </w:r>
          </w:p>
        </w:tc>
        <w:tc>
          <w:tcPr>
            <w:tcW w:w="661" w:type="dxa"/>
            <w:tcBorders>
              <w:top w:val="nil"/>
              <w:left w:val="nil"/>
              <w:bottom w:val="single" w:sz="4" w:space="0" w:color="auto"/>
              <w:right w:val="single" w:sz="4" w:space="0" w:color="auto"/>
            </w:tcBorders>
            <w:shd w:val="clear" w:color="auto" w:fill="auto"/>
            <w:vAlign w:val="bottom"/>
            <w:hideMark/>
          </w:tcPr>
          <w:p w14:paraId="2A84BBB2"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30</w:t>
            </w:r>
          </w:p>
        </w:tc>
        <w:tc>
          <w:tcPr>
            <w:tcW w:w="1061" w:type="dxa"/>
            <w:tcBorders>
              <w:top w:val="nil"/>
              <w:left w:val="nil"/>
              <w:bottom w:val="single" w:sz="4" w:space="0" w:color="auto"/>
              <w:right w:val="single" w:sz="4" w:space="0" w:color="auto"/>
            </w:tcBorders>
            <w:shd w:val="clear" w:color="auto" w:fill="auto"/>
            <w:vAlign w:val="bottom"/>
            <w:hideMark/>
          </w:tcPr>
          <w:p w14:paraId="4121670B"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1/1</w:t>
            </w:r>
          </w:p>
        </w:tc>
        <w:tc>
          <w:tcPr>
            <w:tcW w:w="961" w:type="dxa"/>
            <w:tcBorders>
              <w:top w:val="nil"/>
              <w:left w:val="nil"/>
              <w:bottom w:val="single" w:sz="4" w:space="0" w:color="auto"/>
              <w:right w:val="single" w:sz="4" w:space="0" w:color="auto"/>
            </w:tcBorders>
            <w:shd w:val="clear" w:color="auto" w:fill="auto"/>
            <w:vAlign w:val="bottom"/>
            <w:hideMark/>
          </w:tcPr>
          <w:p w14:paraId="397AE07F"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12.10.1995</w:t>
            </w:r>
          </w:p>
        </w:tc>
        <w:tc>
          <w:tcPr>
            <w:tcW w:w="961" w:type="dxa"/>
            <w:tcBorders>
              <w:top w:val="single" w:sz="4" w:space="0" w:color="auto"/>
              <w:left w:val="nil"/>
              <w:bottom w:val="single" w:sz="4" w:space="0" w:color="auto"/>
              <w:right w:val="single" w:sz="4" w:space="0" w:color="auto"/>
            </w:tcBorders>
            <w:vAlign w:val="bottom"/>
          </w:tcPr>
          <w:p w14:paraId="3A033743" w14:textId="77777777" w:rsidR="00AC3091" w:rsidRPr="007E7F65" w:rsidRDefault="00000000" w:rsidP="00AC3091">
            <w:pPr>
              <w:widowControl/>
              <w:autoSpaceDE/>
              <w:autoSpaceDN/>
              <w:spacing w:before="0"/>
              <w:jc w:val="left"/>
              <w:rPr>
                <w:color w:val="000000"/>
                <w:sz w:val="16"/>
                <w:szCs w:val="16"/>
                <w:lang w:bidi="ar-SA"/>
              </w:rPr>
            </w:pPr>
            <w:r>
              <w:rPr>
                <w:color w:val="000000"/>
                <w:sz w:val="16"/>
                <w:szCs w:val="16"/>
                <w:lang w:bidi="ar-SA"/>
              </w:rPr>
              <w:t>dobrý</w:t>
            </w:r>
          </w:p>
        </w:tc>
        <w:tc>
          <w:tcPr>
            <w:tcW w:w="897" w:type="dxa"/>
            <w:tcBorders>
              <w:top w:val="nil"/>
              <w:left w:val="single" w:sz="4" w:space="0" w:color="auto"/>
              <w:bottom w:val="single" w:sz="4" w:space="0" w:color="auto"/>
              <w:right w:val="single" w:sz="4" w:space="0" w:color="auto"/>
            </w:tcBorders>
            <w:shd w:val="clear" w:color="auto" w:fill="auto"/>
            <w:vAlign w:val="bottom"/>
            <w:hideMark/>
          </w:tcPr>
          <w:p w14:paraId="286BD7FD"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2013, 2020</w:t>
            </w:r>
          </w:p>
        </w:tc>
      </w:tr>
      <w:tr w:rsidR="00121602" w14:paraId="3FBFDBBA" w14:textId="77777777" w:rsidTr="0080156B">
        <w:trPr>
          <w:trHeight w:val="525"/>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14:paraId="4536087D"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5</w:t>
            </w:r>
          </w:p>
        </w:tc>
        <w:tc>
          <w:tcPr>
            <w:tcW w:w="674" w:type="dxa"/>
            <w:tcBorders>
              <w:top w:val="nil"/>
              <w:left w:val="nil"/>
              <w:bottom w:val="single" w:sz="4" w:space="0" w:color="auto"/>
              <w:right w:val="single" w:sz="4" w:space="0" w:color="auto"/>
            </w:tcBorders>
            <w:shd w:val="clear" w:color="auto" w:fill="auto"/>
            <w:noWrap/>
            <w:vAlign w:val="bottom"/>
            <w:hideMark/>
          </w:tcPr>
          <w:p w14:paraId="44F07408"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101429</w:t>
            </w:r>
          </w:p>
        </w:tc>
        <w:tc>
          <w:tcPr>
            <w:tcW w:w="2041" w:type="dxa"/>
            <w:tcBorders>
              <w:top w:val="nil"/>
              <w:left w:val="nil"/>
              <w:bottom w:val="single" w:sz="4" w:space="0" w:color="auto"/>
              <w:right w:val="single" w:sz="4" w:space="0" w:color="auto"/>
            </w:tcBorders>
            <w:shd w:val="clear" w:color="auto" w:fill="auto"/>
            <w:vAlign w:val="bottom"/>
            <w:hideMark/>
          </w:tcPr>
          <w:p w14:paraId="57A041D4" w14:textId="77777777" w:rsidR="00AC3091" w:rsidRPr="007E7F65" w:rsidRDefault="00000000" w:rsidP="0098326A">
            <w:pPr>
              <w:widowControl/>
              <w:autoSpaceDE/>
              <w:autoSpaceDN/>
              <w:spacing w:before="0"/>
              <w:jc w:val="left"/>
              <w:rPr>
                <w:b/>
                <w:bCs/>
                <w:color w:val="000000"/>
                <w:sz w:val="16"/>
                <w:szCs w:val="16"/>
                <w:lang w:bidi="ar-SA"/>
              </w:rPr>
            </w:pPr>
            <w:r w:rsidRPr="007E7F65">
              <w:rPr>
                <w:b/>
                <w:bCs/>
                <w:color w:val="000000"/>
                <w:sz w:val="16"/>
                <w:szCs w:val="16"/>
                <w:lang w:bidi="ar-SA"/>
              </w:rPr>
              <w:t xml:space="preserve">Lípa v Horní Rokytnici </w:t>
            </w:r>
            <w:r w:rsidRPr="007E7F65">
              <w:rPr>
                <w:color w:val="000000"/>
                <w:sz w:val="16"/>
                <w:szCs w:val="16"/>
                <w:lang w:bidi="ar-SA"/>
              </w:rPr>
              <w:t>(</w:t>
            </w:r>
            <w:proofErr w:type="spellStart"/>
            <w:r w:rsidRPr="007E7F65">
              <w:rPr>
                <w:i/>
                <w:iCs/>
                <w:color w:val="000000"/>
                <w:sz w:val="16"/>
                <w:szCs w:val="16"/>
                <w:lang w:bidi="ar-SA"/>
              </w:rPr>
              <w:t>Tilia</w:t>
            </w:r>
            <w:proofErr w:type="spellEnd"/>
            <w:r w:rsidRPr="007E7F65">
              <w:rPr>
                <w:i/>
                <w:iCs/>
                <w:color w:val="000000"/>
                <w:sz w:val="16"/>
                <w:szCs w:val="16"/>
                <w:lang w:bidi="ar-SA"/>
              </w:rPr>
              <w:t xml:space="preserve"> </w:t>
            </w:r>
            <w:proofErr w:type="spellStart"/>
            <w:r w:rsidRPr="007E7F65">
              <w:rPr>
                <w:i/>
                <w:iCs/>
                <w:color w:val="000000"/>
                <w:sz w:val="16"/>
                <w:szCs w:val="16"/>
                <w:lang w:bidi="ar-SA"/>
              </w:rPr>
              <w:t>cordata</w:t>
            </w:r>
            <w:proofErr w:type="spellEnd"/>
            <w:r w:rsidRPr="007E7F65">
              <w:rPr>
                <w:color w:val="000000"/>
                <w:sz w:val="16"/>
                <w:szCs w:val="16"/>
                <w:lang w:bidi="ar-SA"/>
              </w:rPr>
              <w:t>)</w:t>
            </w:r>
          </w:p>
        </w:tc>
        <w:tc>
          <w:tcPr>
            <w:tcW w:w="1134" w:type="dxa"/>
            <w:tcBorders>
              <w:top w:val="nil"/>
              <w:left w:val="nil"/>
              <w:bottom w:val="single" w:sz="4" w:space="0" w:color="auto"/>
              <w:right w:val="single" w:sz="4" w:space="0" w:color="auto"/>
            </w:tcBorders>
            <w:shd w:val="clear" w:color="auto" w:fill="auto"/>
            <w:vAlign w:val="bottom"/>
            <w:hideMark/>
          </w:tcPr>
          <w:p w14:paraId="3A0A4393"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Horní Rokytnice</w:t>
            </w:r>
          </w:p>
        </w:tc>
        <w:tc>
          <w:tcPr>
            <w:tcW w:w="794" w:type="dxa"/>
            <w:tcBorders>
              <w:top w:val="nil"/>
              <w:left w:val="nil"/>
              <w:bottom w:val="single" w:sz="4" w:space="0" w:color="auto"/>
              <w:right w:val="single" w:sz="4" w:space="0" w:color="auto"/>
            </w:tcBorders>
            <w:shd w:val="clear" w:color="auto" w:fill="auto"/>
            <w:vAlign w:val="bottom"/>
            <w:hideMark/>
          </w:tcPr>
          <w:p w14:paraId="36CF24E9"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262/2</w:t>
            </w:r>
          </w:p>
        </w:tc>
        <w:tc>
          <w:tcPr>
            <w:tcW w:w="976" w:type="dxa"/>
            <w:tcBorders>
              <w:top w:val="nil"/>
              <w:left w:val="nil"/>
              <w:bottom w:val="single" w:sz="4" w:space="0" w:color="auto"/>
              <w:right w:val="single" w:sz="4" w:space="0" w:color="auto"/>
            </w:tcBorders>
            <w:shd w:val="clear" w:color="auto" w:fill="auto"/>
            <w:vAlign w:val="bottom"/>
            <w:hideMark/>
          </w:tcPr>
          <w:p w14:paraId="43C7D590"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 xml:space="preserve">Rokytnice v O. h. </w:t>
            </w:r>
          </w:p>
        </w:tc>
        <w:tc>
          <w:tcPr>
            <w:tcW w:w="711" w:type="dxa"/>
            <w:tcBorders>
              <w:top w:val="nil"/>
              <w:left w:val="nil"/>
              <w:bottom w:val="single" w:sz="4" w:space="0" w:color="auto"/>
              <w:right w:val="single" w:sz="4" w:space="0" w:color="auto"/>
            </w:tcBorders>
            <w:shd w:val="clear" w:color="auto" w:fill="auto"/>
            <w:vAlign w:val="bottom"/>
            <w:hideMark/>
          </w:tcPr>
          <w:p w14:paraId="6458C3C3"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725</w:t>
            </w:r>
          </w:p>
        </w:tc>
        <w:tc>
          <w:tcPr>
            <w:tcW w:w="661" w:type="dxa"/>
            <w:tcBorders>
              <w:top w:val="nil"/>
              <w:left w:val="nil"/>
              <w:bottom w:val="single" w:sz="4" w:space="0" w:color="auto"/>
              <w:right w:val="single" w:sz="4" w:space="0" w:color="auto"/>
            </w:tcBorders>
            <w:shd w:val="clear" w:color="auto" w:fill="auto"/>
            <w:vAlign w:val="bottom"/>
            <w:hideMark/>
          </w:tcPr>
          <w:p w14:paraId="3C5AF07F"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27</w:t>
            </w:r>
          </w:p>
        </w:tc>
        <w:tc>
          <w:tcPr>
            <w:tcW w:w="1061" w:type="dxa"/>
            <w:tcBorders>
              <w:top w:val="nil"/>
              <w:left w:val="nil"/>
              <w:bottom w:val="single" w:sz="4" w:space="0" w:color="auto"/>
              <w:right w:val="single" w:sz="4" w:space="0" w:color="auto"/>
            </w:tcBorders>
            <w:shd w:val="clear" w:color="auto" w:fill="auto"/>
            <w:vAlign w:val="bottom"/>
            <w:hideMark/>
          </w:tcPr>
          <w:p w14:paraId="07C91E1E"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1/1</w:t>
            </w:r>
          </w:p>
        </w:tc>
        <w:tc>
          <w:tcPr>
            <w:tcW w:w="961" w:type="dxa"/>
            <w:tcBorders>
              <w:top w:val="nil"/>
              <w:left w:val="nil"/>
              <w:bottom w:val="single" w:sz="4" w:space="0" w:color="auto"/>
              <w:right w:val="single" w:sz="4" w:space="0" w:color="auto"/>
            </w:tcBorders>
            <w:shd w:val="clear" w:color="auto" w:fill="auto"/>
            <w:vAlign w:val="bottom"/>
            <w:hideMark/>
          </w:tcPr>
          <w:p w14:paraId="4995208B"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05.01.1996</w:t>
            </w:r>
          </w:p>
        </w:tc>
        <w:tc>
          <w:tcPr>
            <w:tcW w:w="961" w:type="dxa"/>
            <w:tcBorders>
              <w:top w:val="single" w:sz="4" w:space="0" w:color="auto"/>
              <w:left w:val="nil"/>
              <w:bottom w:val="single" w:sz="4" w:space="0" w:color="auto"/>
              <w:right w:val="single" w:sz="4" w:space="0" w:color="auto"/>
            </w:tcBorders>
            <w:vAlign w:val="bottom"/>
          </w:tcPr>
          <w:p w14:paraId="790E3E72" w14:textId="77777777" w:rsidR="00AC3091" w:rsidRPr="007E7F65" w:rsidRDefault="00000000" w:rsidP="00AC3091">
            <w:pPr>
              <w:widowControl/>
              <w:autoSpaceDE/>
              <w:autoSpaceDN/>
              <w:spacing w:before="0"/>
              <w:jc w:val="left"/>
              <w:rPr>
                <w:color w:val="000000"/>
                <w:sz w:val="16"/>
                <w:szCs w:val="16"/>
                <w:lang w:bidi="ar-SA"/>
              </w:rPr>
            </w:pPr>
            <w:r>
              <w:rPr>
                <w:color w:val="000000"/>
                <w:sz w:val="16"/>
                <w:szCs w:val="16"/>
                <w:lang w:bidi="ar-SA"/>
              </w:rPr>
              <w:t>dobrý</w:t>
            </w:r>
          </w:p>
        </w:tc>
        <w:tc>
          <w:tcPr>
            <w:tcW w:w="897" w:type="dxa"/>
            <w:tcBorders>
              <w:top w:val="nil"/>
              <w:left w:val="single" w:sz="4" w:space="0" w:color="auto"/>
              <w:bottom w:val="single" w:sz="4" w:space="0" w:color="auto"/>
              <w:right w:val="single" w:sz="4" w:space="0" w:color="auto"/>
            </w:tcBorders>
            <w:shd w:val="clear" w:color="auto" w:fill="auto"/>
            <w:vAlign w:val="bottom"/>
            <w:hideMark/>
          </w:tcPr>
          <w:p w14:paraId="327EA655"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2020</w:t>
            </w:r>
          </w:p>
        </w:tc>
      </w:tr>
      <w:tr w:rsidR="00121602" w14:paraId="026D51F2" w14:textId="77777777" w:rsidTr="0080156B">
        <w:trPr>
          <w:trHeight w:val="585"/>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14:paraId="3E5D4809"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6</w:t>
            </w:r>
          </w:p>
        </w:tc>
        <w:tc>
          <w:tcPr>
            <w:tcW w:w="674" w:type="dxa"/>
            <w:tcBorders>
              <w:top w:val="nil"/>
              <w:left w:val="nil"/>
              <w:bottom w:val="single" w:sz="4" w:space="0" w:color="auto"/>
              <w:right w:val="single" w:sz="4" w:space="0" w:color="auto"/>
            </w:tcBorders>
            <w:shd w:val="clear" w:color="auto" w:fill="auto"/>
            <w:noWrap/>
            <w:vAlign w:val="bottom"/>
            <w:hideMark/>
          </w:tcPr>
          <w:p w14:paraId="1BA15677"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101418</w:t>
            </w:r>
          </w:p>
        </w:tc>
        <w:tc>
          <w:tcPr>
            <w:tcW w:w="2041" w:type="dxa"/>
            <w:tcBorders>
              <w:top w:val="nil"/>
              <w:left w:val="nil"/>
              <w:bottom w:val="single" w:sz="4" w:space="0" w:color="auto"/>
              <w:right w:val="single" w:sz="4" w:space="0" w:color="auto"/>
            </w:tcBorders>
            <w:shd w:val="clear" w:color="auto" w:fill="auto"/>
            <w:vAlign w:val="bottom"/>
            <w:hideMark/>
          </w:tcPr>
          <w:p w14:paraId="177EDADD" w14:textId="77777777" w:rsidR="00AC3091" w:rsidRPr="007E7F65" w:rsidRDefault="00000000" w:rsidP="0098326A">
            <w:pPr>
              <w:widowControl/>
              <w:autoSpaceDE/>
              <w:autoSpaceDN/>
              <w:spacing w:before="0"/>
              <w:jc w:val="left"/>
              <w:rPr>
                <w:b/>
                <w:bCs/>
                <w:color w:val="000000"/>
                <w:sz w:val="16"/>
                <w:szCs w:val="16"/>
                <w:lang w:bidi="ar-SA"/>
              </w:rPr>
            </w:pPr>
            <w:r w:rsidRPr="007E7F65">
              <w:rPr>
                <w:b/>
                <w:bCs/>
                <w:color w:val="000000"/>
                <w:sz w:val="16"/>
                <w:szCs w:val="16"/>
                <w:lang w:bidi="ar-SA"/>
              </w:rPr>
              <w:t xml:space="preserve">Lípa u Nebeské Rybné </w:t>
            </w:r>
            <w:r w:rsidRPr="007E7F65">
              <w:rPr>
                <w:color w:val="000000"/>
                <w:sz w:val="16"/>
                <w:szCs w:val="16"/>
                <w:lang w:bidi="ar-SA"/>
              </w:rPr>
              <w:t>(</w:t>
            </w:r>
            <w:proofErr w:type="spellStart"/>
            <w:r w:rsidRPr="007E7F65">
              <w:rPr>
                <w:i/>
                <w:iCs/>
                <w:color w:val="000000"/>
                <w:sz w:val="16"/>
                <w:szCs w:val="16"/>
                <w:lang w:bidi="ar-SA"/>
              </w:rPr>
              <w:t>Tilia</w:t>
            </w:r>
            <w:proofErr w:type="spellEnd"/>
            <w:r w:rsidRPr="007E7F65">
              <w:rPr>
                <w:i/>
                <w:iCs/>
                <w:color w:val="000000"/>
                <w:sz w:val="16"/>
                <w:szCs w:val="16"/>
                <w:lang w:bidi="ar-SA"/>
              </w:rPr>
              <w:t xml:space="preserve"> </w:t>
            </w:r>
            <w:proofErr w:type="spellStart"/>
            <w:r w:rsidRPr="007E7F65">
              <w:rPr>
                <w:i/>
                <w:iCs/>
                <w:color w:val="000000"/>
                <w:sz w:val="16"/>
                <w:szCs w:val="16"/>
                <w:lang w:bidi="ar-SA"/>
              </w:rPr>
              <w:t>cordata</w:t>
            </w:r>
            <w:proofErr w:type="spellEnd"/>
            <w:r w:rsidRPr="007E7F65">
              <w:rPr>
                <w:color w:val="000000"/>
                <w:sz w:val="16"/>
                <w:szCs w:val="16"/>
                <w:lang w:bidi="ar-SA"/>
              </w:rPr>
              <w:t>)</w:t>
            </w:r>
          </w:p>
        </w:tc>
        <w:tc>
          <w:tcPr>
            <w:tcW w:w="1134" w:type="dxa"/>
            <w:tcBorders>
              <w:top w:val="nil"/>
              <w:left w:val="nil"/>
              <w:bottom w:val="single" w:sz="4" w:space="0" w:color="auto"/>
              <w:right w:val="single" w:sz="4" w:space="0" w:color="auto"/>
            </w:tcBorders>
            <w:shd w:val="clear" w:color="auto" w:fill="auto"/>
            <w:vAlign w:val="bottom"/>
            <w:hideMark/>
          </w:tcPr>
          <w:p w14:paraId="789F1CA2"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Nebeská Rybná</w:t>
            </w:r>
          </w:p>
        </w:tc>
        <w:tc>
          <w:tcPr>
            <w:tcW w:w="794" w:type="dxa"/>
            <w:tcBorders>
              <w:top w:val="nil"/>
              <w:left w:val="nil"/>
              <w:bottom w:val="single" w:sz="4" w:space="0" w:color="auto"/>
              <w:right w:val="single" w:sz="4" w:space="0" w:color="auto"/>
            </w:tcBorders>
            <w:shd w:val="clear" w:color="auto" w:fill="auto"/>
            <w:vAlign w:val="bottom"/>
            <w:hideMark/>
          </w:tcPr>
          <w:p w14:paraId="0B1A7694"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1207</w:t>
            </w:r>
          </w:p>
        </w:tc>
        <w:tc>
          <w:tcPr>
            <w:tcW w:w="976" w:type="dxa"/>
            <w:tcBorders>
              <w:top w:val="nil"/>
              <w:left w:val="nil"/>
              <w:bottom w:val="single" w:sz="4" w:space="0" w:color="auto"/>
              <w:right w:val="single" w:sz="4" w:space="0" w:color="auto"/>
            </w:tcBorders>
            <w:shd w:val="clear" w:color="auto" w:fill="auto"/>
            <w:vAlign w:val="bottom"/>
            <w:hideMark/>
          </w:tcPr>
          <w:p w14:paraId="1143CBD5"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 xml:space="preserve">Rokytnice v O. h. </w:t>
            </w:r>
          </w:p>
        </w:tc>
        <w:tc>
          <w:tcPr>
            <w:tcW w:w="711" w:type="dxa"/>
            <w:tcBorders>
              <w:top w:val="nil"/>
              <w:left w:val="nil"/>
              <w:bottom w:val="single" w:sz="4" w:space="0" w:color="auto"/>
              <w:right w:val="single" w:sz="4" w:space="0" w:color="auto"/>
            </w:tcBorders>
            <w:shd w:val="clear" w:color="auto" w:fill="auto"/>
            <w:vAlign w:val="bottom"/>
            <w:hideMark/>
          </w:tcPr>
          <w:p w14:paraId="70EF6977"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660</w:t>
            </w:r>
          </w:p>
        </w:tc>
        <w:tc>
          <w:tcPr>
            <w:tcW w:w="661" w:type="dxa"/>
            <w:tcBorders>
              <w:top w:val="nil"/>
              <w:left w:val="nil"/>
              <w:bottom w:val="single" w:sz="4" w:space="0" w:color="auto"/>
              <w:right w:val="single" w:sz="4" w:space="0" w:color="auto"/>
            </w:tcBorders>
            <w:shd w:val="clear" w:color="auto" w:fill="auto"/>
            <w:vAlign w:val="bottom"/>
            <w:hideMark/>
          </w:tcPr>
          <w:p w14:paraId="2BADF830"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25</w:t>
            </w:r>
          </w:p>
        </w:tc>
        <w:tc>
          <w:tcPr>
            <w:tcW w:w="1061" w:type="dxa"/>
            <w:tcBorders>
              <w:top w:val="nil"/>
              <w:left w:val="nil"/>
              <w:bottom w:val="single" w:sz="4" w:space="0" w:color="auto"/>
              <w:right w:val="single" w:sz="4" w:space="0" w:color="auto"/>
            </w:tcBorders>
            <w:shd w:val="clear" w:color="auto" w:fill="auto"/>
            <w:vAlign w:val="bottom"/>
            <w:hideMark/>
          </w:tcPr>
          <w:p w14:paraId="4C1709F3"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1/1</w:t>
            </w:r>
          </w:p>
        </w:tc>
        <w:tc>
          <w:tcPr>
            <w:tcW w:w="961" w:type="dxa"/>
            <w:tcBorders>
              <w:top w:val="nil"/>
              <w:left w:val="nil"/>
              <w:bottom w:val="single" w:sz="4" w:space="0" w:color="auto"/>
              <w:right w:val="single" w:sz="4" w:space="0" w:color="auto"/>
            </w:tcBorders>
            <w:shd w:val="clear" w:color="auto" w:fill="auto"/>
            <w:vAlign w:val="bottom"/>
            <w:hideMark/>
          </w:tcPr>
          <w:p w14:paraId="2AE5982E"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17.10.1996</w:t>
            </w:r>
          </w:p>
        </w:tc>
        <w:tc>
          <w:tcPr>
            <w:tcW w:w="961" w:type="dxa"/>
            <w:tcBorders>
              <w:top w:val="single" w:sz="4" w:space="0" w:color="auto"/>
              <w:left w:val="nil"/>
              <w:bottom w:val="single" w:sz="4" w:space="0" w:color="auto"/>
              <w:right w:val="single" w:sz="4" w:space="0" w:color="auto"/>
            </w:tcBorders>
            <w:vAlign w:val="bottom"/>
          </w:tcPr>
          <w:p w14:paraId="450BDB93" w14:textId="77777777" w:rsidR="00AC3091" w:rsidRPr="007E7F65" w:rsidRDefault="00000000" w:rsidP="00AC3091">
            <w:pPr>
              <w:widowControl/>
              <w:autoSpaceDE/>
              <w:autoSpaceDN/>
              <w:spacing w:before="0"/>
              <w:jc w:val="left"/>
              <w:rPr>
                <w:color w:val="000000"/>
                <w:sz w:val="16"/>
                <w:szCs w:val="16"/>
                <w:lang w:bidi="ar-SA"/>
              </w:rPr>
            </w:pPr>
            <w:r>
              <w:rPr>
                <w:color w:val="000000"/>
                <w:sz w:val="16"/>
                <w:szCs w:val="16"/>
                <w:lang w:bidi="ar-SA"/>
              </w:rPr>
              <w:t>zhoršený</w:t>
            </w:r>
          </w:p>
        </w:tc>
        <w:tc>
          <w:tcPr>
            <w:tcW w:w="897" w:type="dxa"/>
            <w:tcBorders>
              <w:top w:val="nil"/>
              <w:left w:val="single" w:sz="4" w:space="0" w:color="auto"/>
              <w:bottom w:val="single" w:sz="4" w:space="0" w:color="auto"/>
              <w:right w:val="single" w:sz="4" w:space="0" w:color="auto"/>
            </w:tcBorders>
            <w:shd w:val="clear" w:color="auto" w:fill="auto"/>
            <w:vAlign w:val="bottom"/>
            <w:hideMark/>
          </w:tcPr>
          <w:p w14:paraId="72F37F73"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2016</w:t>
            </w:r>
          </w:p>
        </w:tc>
      </w:tr>
      <w:tr w:rsidR="00121602" w14:paraId="4808F965" w14:textId="77777777" w:rsidTr="0080156B">
        <w:trPr>
          <w:trHeight w:val="525"/>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14:paraId="36ED6B6F"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7</w:t>
            </w:r>
          </w:p>
        </w:tc>
        <w:tc>
          <w:tcPr>
            <w:tcW w:w="674" w:type="dxa"/>
            <w:tcBorders>
              <w:top w:val="nil"/>
              <w:left w:val="nil"/>
              <w:bottom w:val="single" w:sz="4" w:space="0" w:color="auto"/>
              <w:right w:val="single" w:sz="4" w:space="0" w:color="auto"/>
            </w:tcBorders>
            <w:shd w:val="clear" w:color="auto" w:fill="auto"/>
            <w:noWrap/>
            <w:vAlign w:val="bottom"/>
            <w:hideMark/>
          </w:tcPr>
          <w:p w14:paraId="4D3F55D8"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101419</w:t>
            </w:r>
          </w:p>
        </w:tc>
        <w:tc>
          <w:tcPr>
            <w:tcW w:w="2041" w:type="dxa"/>
            <w:tcBorders>
              <w:top w:val="nil"/>
              <w:left w:val="nil"/>
              <w:bottom w:val="single" w:sz="4" w:space="0" w:color="auto"/>
              <w:right w:val="single" w:sz="4" w:space="0" w:color="auto"/>
            </w:tcBorders>
            <w:shd w:val="clear" w:color="auto" w:fill="auto"/>
            <w:vAlign w:val="bottom"/>
            <w:hideMark/>
          </w:tcPr>
          <w:p w14:paraId="11CD2C1E" w14:textId="77777777" w:rsidR="00AC3091" w:rsidRPr="007E7F65" w:rsidRDefault="00000000" w:rsidP="0098326A">
            <w:pPr>
              <w:widowControl/>
              <w:autoSpaceDE/>
              <w:autoSpaceDN/>
              <w:spacing w:before="0"/>
              <w:jc w:val="left"/>
              <w:rPr>
                <w:b/>
                <w:bCs/>
                <w:color w:val="000000"/>
                <w:sz w:val="16"/>
                <w:szCs w:val="16"/>
                <w:lang w:bidi="ar-SA"/>
              </w:rPr>
            </w:pPr>
            <w:r w:rsidRPr="007E7F65">
              <w:rPr>
                <w:b/>
                <w:bCs/>
                <w:color w:val="000000"/>
                <w:sz w:val="16"/>
                <w:szCs w:val="16"/>
                <w:lang w:bidi="ar-SA"/>
              </w:rPr>
              <w:t xml:space="preserve">Jasan v </w:t>
            </w:r>
            <w:proofErr w:type="spellStart"/>
            <w:r w:rsidRPr="007E7F65">
              <w:rPr>
                <w:b/>
                <w:bCs/>
                <w:color w:val="000000"/>
                <w:sz w:val="16"/>
                <w:szCs w:val="16"/>
                <w:lang w:bidi="ar-SA"/>
              </w:rPr>
              <w:t>Souvlastní</w:t>
            </w:r>
            <w:proofErr w:type="spellEnd"/>
            <w:r w:rsidRPr="007E7F65">
              <w:rPr>
                <w:b/>
                <w:bCs/>
                <w:color w:val="000000"/>
                <w:sz w:val="16"/>
                <w:szCs w:val="16"/>
                <w:lang w:bidi="ar-SA"/>
              </w:rPr>
              <w:t xml:space="preserve"> </w:t>
            </w:r>
            <w:r w:rsidRPr="007E7F65">
              <w:rPr>
                <w:color w:val="000000"/>
                <w:sz w:val="16"/>
                <w:szCs w:val="16"/>
                <w:lang w:bidi="ar-SA"/>
              </w:rPr>
              <w:t>(</w:t>
            </w:r>
            <w:proofErr w:type="spellStart"/>
            <w:r w:rsidRPr="007E7F65">
              <w:rPr>
                <w:i/>
                <w:iCs/>
                <w:color w:val="000000"/>
                <w:sz w:val="16"/>
                <w:szCs w:val="16"/>
                <w:lang w:bidi="ar-SA"/>
              </w:rPr>
              <w:t>Fraxinus</w:t>
            </w:r>
            <w:proofErr w:type="spellEnd"/>
            <w:r w:rsidRPr="007E7F65">
              <w:rPr>
                <w:i/>
                <w:iCs/>
                <w:color w:val="000000"/>
                <w:sz w:val="16"/>
                <w:szCs w:val="16"/>
                <w:lang w:bidi="ar-SA"/>
              </w:rPr>
              <w:t xml:space="preserve"> </w:t>
            </w:r>
            <w:proofErr w:type="spellStart"/>
            <w:r w:rsidRPr="007E7F65">
              <w:rPr>
                <w:i/>
                <w:iCs/>
                <w:color w:val="000000"/>
                <w:sz w:val="16"/>
                <w:szCs w:val="16"/>
                <w:lang w:bidi="ar-SA"/>
              </w:rPr>
              <w:t>excelsior</w:t>
            </w:r>
            <w:proofErr w:type="spellEnd"/>
            <w:r w:rsidRPr="007E7F65">
              <w:rPr>
                <w:color w:val="000000"/>
                <w:sz w:val="16"/>
                <w:szCs w:val="16"/>
                <w:lang w:bidi="ar-SA"/>
              </w:rPr>
              <w:t>)</w:t>
            </w:r>
          </w:p>
        </w:tc>
        <w:tc>
          <w:tcPr>
            <w:tcW w:w="1134" w:type="dxa"/>
            <w:tcBorders>
              <w:top w:val="nil"/>
              <w:left w:val="nil"/>
              <w:bottom w:val="single" w:sz="4" w:space="0" w:color="auto"/>
              <w:right w:val="single" w:sz="4" w:space="0" w:color="auto"/>
            </w:tcBorders>
            <w:shd w:val="clear" w:color="auto" w:fill="auto"/>
            <w:vAlign w:val="bottom"/>
            <w:hideMark/>
          </w:tcPr>
          <w:p w14:paraId="07223CEA" w14:textId="77777777" w:rsidR="00AC3091" w:rsidRPr="007E7F65" w:rsidRDefault="00000000" w:rsidP="0098326A">
            <w:pPr>
              <w:widowControl/>
              <w:autoSpaceDE/>
              <w:autoSpaceDN/>
              <w:spacing w:before="0"/>
              <w:jc w:val="left"/>
              <w:rPr>
                <w:color w:val="000000"/>
                <w:sz w:val="16"/>
                <w:szCs w:val="16"/>
                <w:lang w:bidi="ar-SA"/>
              </w:rPr>
            </w:pPr>
            <w:proofErr w:type="spellStart"/>
            <w:r w:rsidRPr="007E7F65">
              <w:rPr>
                <w:color w:val="000000"/>
                <w:sz w:val="16"/>
                <w:szCs w:val="16"/>
                <w:lang w:bidi="ar-SA"/>
              </w:rPr>
              <w:t>Souvlastní</w:t>
            </w:r>
            <w:proofErr w:type="spellEnd"/>
          </w:p>
        </w:tc>
        <w:tc>
          <w:tcPr>
            <w:tcW w:w="794" w:type="dxa"/>
            <w:tcBorders>
              <w:top w:val="nil"/>
              <w:left w:val="nil"/>
              <w:bottom w:val="single" w:sz="4" w:space="0" w:color="auto"/>
              <w:right w:val="single" w:sz="4" w:space="0" w:color="auto"/>
            </w:tcBorders>
            <w:shd w:val="clear" w:color="auto" w:fill="auto"/>
            <w:vAlign w:val="bottom"/>
            <w:hideMark/>
          </w:tcPr>
          <w:p w14:paraId="47879175"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593/3</w:t>
            </w:r>
          </w:p>
        </w:tc>
        <w:tc>
          <w:tcPr>
            <w:tcW w:w="976" w:type="dxa"/>
            <w:tcBorders>
              <w:top w:val="nil"/>
              <w:left w:val="nil"/>
              <w:bottom w:val="single" w:sz="4" w:space="0" w:color="auto"/>
              <w:right w:val="single" w:sz="4" w:space="0" w:color="auto"/>
            </w:tcBorders>
            <w:shd w:val="clear" w:color="auto" w:fill="auto"/>
            <w:vAlign w:val="bottom"/>
            <w:hideMark/>
          </w:tcPr>
          <w:p w14:paraId="36E4150A"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Zdobnice</w:t>
            </w:r>
          </w:p>
        </w:tc>
        <w:tc>
          <w:tcPr>
            <w:tcW w:w="711" w:type="dxa"/>
            <w:tcBorders>
              <w:top w:val="nil"/>
              <w:left w:val="nil"/>
              <w:bottom w:val="single" w:sz="4" w:space="0" w:color="auto"/>
              <w:right w:val="single" w:sz="4" w:space="0" w:color="auto"/>
            </w:tcBorders>
            <w:shd w:val="clear" w:color="auto" w:fill="auto"/>
            <w:vAlign w:val="bottom"/>
            <w:hideMark/>
          </w:tcPr>
          <w:p w14:paraId="6707EACF"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615</w:t>
            </w:r>
          </w:p>
        </w:tc>
        <w:tc>
          <w:tcPr>
            <w:tcW w:w="661" w:type="dxa"/>
            <w:tcBorders>
              <w:top w:val="nil"/>
              <w:left w:val="nil"/>
              <w:bottom w:val="single" w:sz="4" w:space="0" w:color="auto"/>
              <w:right w:val="single" w:sz="4" w:space="0" w:color="auto"/>
            </w:tcBorders>
            <w:shd w:val="clear" w:color="auto" w:fill="auto"/>
            <w:vAlign w:val="bottom"/>
            <w:hideMark/>
          </w:tcPr>
          <w:p w14:paraId="35C800A9"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28</w:t>
            </w:r>
          </w:p>
        </w:tc>
        <w:tc>
          <w:tcPr>
            <w:tcW w:w="1061" w:type="dxa"/>
            <w:tcBorders>
              <w:top w:val="nil"/>
              <w:left w:val="nil"/>
              <w:bottom w:val="single" w:sz="4" w:space="0" w:color="auto"/>
              <w:right w:val="single" w:sz="4" w:space="0" w:color="auto"/>
            </w:tcBorders>
            <w:shd w:val="clear" w:color="auto" w:fill="auto"/>
            <w:vAlign w:val="bottom"/>
            <w:hideMark/>
          </w:tcPr>
          <w:p w14:paraId="54CE17BA"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1/1</w:t>
            </w:r>
          </w:p>
        </w:tc>
        <w:tc>
          <w:tcPr>
            <w:tcW w:w="961" w:type="dxa"/>
            <w:tcBorders>
              <w:top w:val="nil"/>
              <w:left w:val="nil"/>
              <w:bottom w:val="single" w:sz="4" w:space="0" w:color="auto"/>
              <w:right w:val="single" w:sz="4" w:space="0" w:color="auto"/>
            </w:tcBorders>
            <w:shd w:val="clear" w:color="auto" w:fill="auto"/>
            <w:vAlign w:val="bottom"/>
            <w:hideMark/>
          </w:tcPr>
          <w:p w14:paraId="01712D97"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17.10.1996</w:t>
            </w:r>
          </w:p>
        </w:tc>
        <w:tc>
          <w:tcPr>
            <w:tcW w:w="961" w:type="dxa"/>
            <w:tcBorders>
              <w:top w:val="single" w:sz="4" w:space="0" w:color="auto"/>
              <w:left w:val="nil"/>
              <w:bottom w:val="single" w:sz="4" w:space="0" w:color="auto"/>
              <w:right w:val="single" w:sz="4" w:space="0" w:color="auto"/>
            </w:tcBorders>
            <w:vAlign w:val="bottom"/>
          </w:tcPr>
          <w:p w14:paraId="6DEEA65C" w14:textId="77777777" w:rsidR="00AC3091" w:rsidRPr="007E7F65" w:rsidRDefault="00000000" w:rsidP="00AC3091">
            <w:pPr>
              <w:widowControl/>
              <w:autoSpaceDE/>
              <w:autoSpaceDN/>
              <w:spacing w:before="0"/>
              <w:jc w:val="left"/>
              <w:rPr>
                <w:color w:val="000000"/>
                <w:sz w:val="16"/>
                <w:szCs w:val="16"/>
                <w:lang w:bidi="ar-SA"/>
              </w:rPr>
            </w:pPr>
            <w:r>
              <w:rPr>
                <w:color w:val="000000"/>
                <w:sz w:val="16"/>
                <w:szCs w:val="16"/>
                <w:lang w:bidi="ar-SA"/>
              </w:rPr>
              <w:t>zhoršený</w:t>
            </w:r>
          </w:p>
        </w:tc>
        <w:tc>
          <w:tcPr>
            <w:tcW w:w="897" w:type="dxa"/>
            <w:tcBorders>
              <w:top w:val="nil"/>
              <w:left w:val="single" w:sz="4" w:space="0" w:color="auto"/>
              <w:bottom w:val="single" w:sz="4" w:space="0" w:color="auto"/>
              <w:right w:val="single" w:sz="4" w:space="0" w:color="auto"/>
            </w:tcBorders>
            <w:shd w:val="clear" w:color="auto" w:fill="auto"/>
            <w:vAlign w:val="bottom"/>
            <w:hideMark/>
          </w:tcPr>
          <w:p w14:paraId="77711394"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2019</w:t>
            </w:r>
          </w:p>
        </w:tc>
      </w:tr>
      <w:tr w:rsidR="00121602" w14:paraId="72F7FBC2" w14:textId="77777777" w:rsidTr="0080156B">
        <w:trPr>
          <w:trHeight w:val="525"/>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14:paraId="1B546F6F"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8</w:t>
            </w:r>
          </w:p>
        </w:tc>
        <w:tc>
          <w:tcPr>
            <w:tcW w:w="674" w:type="dxa"/>
            <w:tcBorders>
              <w:top w:val="nil"/>
              <w:left w:val="nil"/>
              <w:bottom w:val="single" w:sz="4" w:space="0" w:color="auto"/>
              <w:right w:val="single" w:sz="4" w:space="0" w:color="auto"/>
            </w:tcBorders>
            <w:shd w:val="clear" w:color="auto" w:fill="auto"/>
            <w:noWrap/>
            <w:vAlign w:val="bottom"/>
            <w:hideMark/>
          </w:tcPr>
          <w:p w14:paraId="1143C3B4"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101430</w:t>
            </w:r>
          </w:p>
        </w:tc>
        <w:tc>
          <w:tcPr>
            <w:tcW w:w="2041" w:type="dxa"/>
            <w:tcBorders>
              <w:top w:val="nil"/>
              <w:left w:val="nil"/>
              <w:bottom w:val="single" w:sz="4" w:space="0" w:color="auto"/>
              <w:right w:val="single" w:sz="4" w:space="0" w:color="auto"/>
            </w:tcBorders>
            <w:shd w:val="clear" w:color="auto" w:fill="auto"/>
            <w:vAlign w:val="bottom"/>
            <w:hideMark/>
          </w:tcPr>
          <w:p w14:paraId="6FB783B7" w14:textId="77777777" w:rsidR="00AC3091" w:rsidRPr="007E7F65" w:rsidRDefault="00000000" w:rsidP="0098326A">
            <w:pPr>
              <w:widowControl/>
              <w:autoSpaceDE/>
              <w:autoSpaceDN/>
              <w:spacing w:before="0"/>
              <w:jc w:val="left"/>
              <w:rPr>
                <w:b/>
                <w:bCs/>
                <w:color w:val="000000"/>
                <w:sz w:val="16"/>
                <w:szCs w:val="16"/>
                <w:lang w:bidi="ar-SA"/>
              </w:rPr>
            </w:pPr>
            <w:r w:rsidRPr="007E7F65">
              <w:rPr>
                <w:b/>
                <w:bCs/>
                <w:color w:val="000000"/>
                <w:sz w:val="16"/>
                <w:szCs w:val="16"/>
                <w:lang w:bidi="ar-SA"/>
              </w:rPr>
              <w:t xml:space="preserve">Lípa v Polomu </w:t>
            </w:r>
            <w:r w:rsidRPr="007E7F65">
              <w:rPr>
                <w:color w:val="000000"/>
                <w:sz w:val="16"/>
                <w:szCs w:val="16"/>
                <w:lang w:bidi="ar-SA"/>
              </w:rPr>
              <w:t>(</w:t>
            </w:r>
            <w:proofErr w:type="spellStart"/>
            <w:r w:rsidRPr="007E7F65">
              <w:rPr>
                <w:i/>
                <w:iCs/>
                <w:color w:val="000000"/>
                <w:sz w:val="16"/>
                <w:szCs w:val="16"/>
                <w:lang w:bidi="ar-SA"/>
              </w:rPr>
              <w:t>Tilia</w:t>
            </w:r>
            <w:proofErr w:type="spellEnd"/>
            <w:r w:rsidRPr="007E7F65">
              <w:rPr>
                <w:i/>
                <w:iCs/>
                <w:color w:val="000000"/>
                <w:sz w:val="16"/>
                <w:szCs w:val="16"/>
                <w:lang w:bidi="ar-SA"/>
              </w:rPr>
              <w:t xml:space="preserve"> </w:t>
            </w:r>
            <w:proofErr w:type="spellStart"/>
            <w:r w:rsidRPr="007E7F65">
              <w:rPr>
                <w:i/>
                <w:iCs/>
                <w:color w:val="000000"/>
                <w:sz w:val="16"/>
                <w:szCs w:val="16"/>
                <w:lang w:bidi="ar-SA"/>
              </w:rPr>
              <w:t>cordata</w:t>
            </w:r>
            <w:proofErr w:type="spellEnd"/>
            <w:r w:rsidRPr="007E7F65">
              <w:rPr>
                <w:color w:val="000000"/>
                <w:sz w:val="16"/>
                <w:szCs w:val="16"/>
                <w:lang w:bidi="ar-SA"/>
              </w:rPr>
              <w:t>)</w:t>
            </w:r>
          </w:p>
        </w:tc>
        <w:tc>
          <w:tcPr>
            <w:tcW w:w="1134" w:type="dxa"/>
            <w:tcBorders>
              <w:top w:val="nil"/>
              <w:left w:val="nil"/>
              <w:bottom w:val="single" w:sz="4" w:space="0" w:color="auto"/>
              <w:right w:val="single" w:sz="4" w:space="0" w:color="auto"/>
            </w:tcBorders>
            <w:shd w:val="clear" w:color="auto" w:fill="auto"/>
            <w:vAlign w:val="bottom"/>
            <w:hideMark/>
          </w:tcPr>
          <w:p w14:paraId="6E44ED94"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Polom v O. h.</w:t>
            </w:r>
          </w:p>
        </w:tc>
        <w:tc>
          <w:tcPr>
            <w:tcW w:w="794" w:type="dxa"/>
            <w:tcBorders>
              <w:top w:val="nil"/>
              <w:left w:val="nil"/>
              <w:bottom w:val="single" w:sz="4" w:space="0" w:color="auto"/>
              <w:right w:val="single" w:sz="4" w:space="0" w:color="auto"/>
            </w:tcBorders>
            <w:shd w:val="clear" w:color="auto" w:fill="auto"/>
            <w:vAlign w:val="bottom"/>
            <w:hideMark/>
          </w:tcPr>
          <w:p w14:paraId="655B2865"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55</w:t>
            </w:r>
          </w:p>
        </w:tc>
        <w:tc>
          <w:tcPr>
            <w:tcW w:w="976" w:type="dxa"/>
            <w:tcBorders>
              <w:top w:val="nil"/>
              <w:left w:val="nil"/>
              <w:bottom w:val="single" w:sz="4" w:space="0" w:color="auto"/>
              <w:right w:val="single" w:sz="4" w:space="0" w:color="auto"/>
            </w:tcBorders>
            <w:shd w:val="clear" w:color="auto" w:fill="auto"/>
            <w:vAlign w:val="bottom"/>
            <w:hideMark/>
          </w:tcPr>
          <w:p w14:paraId="75299E9A"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Sedloňov</w:t>
            </w:r>
          </w:p>
        </w:tc>
        <w:tc>
          <w:tcPr>
            <w:tcW w:w="711" w:type="dxa"/>
            <w:tcBorders>
              <w:top w:val="nil"/>
              <w:left w:val="nil"/>
              <w:bottom w:val="single" w:sz="4" w:space="0" w:color="auto"/>
              <w:right w:val="single" w:sz="4" w:space="0" w:color="auto"/>
            </w:tcBorders>
            <w:shd w:val="clear" w:color="auto" w:fill="auto"/>
            <w:vAlign w:val="bottom"/>
            <w:hideMark/>
          </w:tcPr>
          <w:p w14:paraId="58B67A12"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550</w:t>
            </w:r>
          </w:p>
        </w:tc>
        <w:tc>
          <w:tcPr>
            <w:tcW w:w="661" w:type="dxa"/>
            <w:tcBorders>
              <w:top w:val="nil"/>
              <w:left w:val="nil"/>
              <w:bottom w:val="single" w:sz="4" w:space="0" w:color="auto"/>
              <w:right w:val="single" w:sz="4" w:space="0" w:color="auto"/>
            </w:tcBorders>
            <w:shd w:val="clear" w:color="auto" w:fill="auto"/>
            <w:vAlign w:val="bottom"/>
            <w:hideMark/>
          </w:tcPr>
          <w:p w14:paraId="6B75F5C1"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28</w:t>
            </w:r>
          </w:p>
        </w:tc>
        <w:tc>
          <w:tcPr>
            <w:tcW w:w="1061" w:type="dxa"/>
            <w:tcBorders>
              <w:top w:val="nil"/>
              <w:left w:val="nil"/>
              <w:bottom w:val="single" w:sz="4" w:space="0" w:color="auto"/>
              <w:right w:val="single" w:sz="4" w:space="0" w:color="auto"/>
            </w:tcBorders>
            <w:shd w:val="clear" w:color="auto" w:fill="auto"/>
            <w:vAlign w:val="bottom"/>
            <w:hideMark/>
          </w:tcPr>
          <w:p w14:paraId="2761D890"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1/1</w:t>
            </w:r>
          </w:p>
        </w:tc>
        <w:tc>
          <w:tcPr>
            <w:tcW w:w="961" w:type="dxa"/>
            <w:tcBorders>
              <w:top w:val="nil"/>
              <w:left w:val="nil"/>
              <w:bottom w:val="single" w:sz="4" w:space="0" w:color="auto"/>
              <w:right w:val="single" w:sz="4" w:space="0" w:color="auto"/>
            </w:tcBorders>
            <w:shd w:val="clear" w:color="auto" w:fill="auto"/>
            <w:vAlign w:val="bottom"/>
            <w:hideMark/>
          </w:tcPr>
          <w:p w14:paraId="6FBDD211"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05.01.1996</w:t>
            </w:r>
          </w:p>
        </w:tc>
        <w:tc>
          <w:tcPr>
            <w:tcW w:w="961" w:type="dxa"/>
            <w:tcBorders>
              <w:top w:val="single" w:sz="4" w:space="0" w:color="auto"/>
              <w:left w:val="nil"/>
              <w:bottom w:val="single" w:sz="4" w:space="0" w:color="auto"/>
              <w:right w:val="single" w:sz="4" w:space="0" w:color="auto"/>
            </w:tcBorders>
            <w:vAlign w:val="bottom"/>
          </w:tcPr>
          <w:p w14:paraId="6030DA7F" w14:textId="77777777" w:rsidR="00AC3091" w:rsidRPr="007E7F65" w:rsidRDefault="00000000" w:rsidP="00AC3091">
            <w:pPr>
              <w:widowControl/>
              <w:autoSpaceDE/>
              <w:autoSpaceDN/>
              <w:spacing w:before="0"/>
              <w:jc w:val="left"/>
              <w:rPr>
                <w:color w:val="000000"/>
                <w:sz w:val="16"/>
                <w:szCs w:val="16"/>
                <w:lang w:bidi="ar-SA"/>
              </w:rPr>
            </w:pPr>
            <w:r>
              <w:rPr>
                <w:color w:val="000000"/>
                <w:sz w:val="16"/>
                <w:szCs w:val="16"/>
                <w:lang w:bidi="ar-SA"/>
              </w:rPr>
              <w:t>zhoršený</w:t>
            </w:r>
          </w:p>
        </w:tc>
        <w:tc>
          <w:tcPr>
            <w:tcW w:w="897" w:type="dxa"/>
            <w:tcBorders>
              <w:top w:val="nil"/>
              <w:left w:val="single" w:sz="4" w:space="0" w:color="auto"/>
              <w:bottom w:val="single" w:sz="4" w:space="0" w:color="auto"/>
              <w:right w:val="single" w:sz="4" w:space="0" w:color="auto"/>
            </w:tcBorders>
            <w:shd w:val="clear" w:color="auto" w:fill="auto"/>
            <w:vAlign w:val="bottom"/>
            <w:hideMark/>
          </w:tcPr>
          <w:p w14:paraId="4D3B31F2"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2014, 2022</w:t>
            </w:r>
          </w:p>
        </w:tc>
      </w:tr>
      <w:tr w:rsidR="00121602" w14:paraId="124AB94D" w14:textId="77777777" w:rsidTr="0080156B">
        <w:trPr>
          <w:trHeight w:val="525"/>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14:paraId="2E82426E"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9</w:t>
            </w:r>
          </w:p>
        </w:tc>
        <w:tc>
          <w:tcPr>
            <w:tcW w:w="674" w:type="dxa"/>
            <w:tcBorders>
              <w:top w:val="nil"/>
              <w:left w:val="nil"/>
              <w:bottom w:val="single" w:sz="4" w:space="0" w:color="auto"/>
              <w:right w:val="single" w:sz="4" w:space="0" w:color="auto"/>
            </w:tcBorders>
            <w:shd w:val="clear" w:color="auto" w:fill="auto"/>
            <w:noWrap/>
            <w:vAlign w:val="bottom"/>
            <w:hideMark/>
          </w:tcPr>
          <w:p w14:paraId="563B40AA"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101432</w:t>
            </w:r>
          </w:p>
        </w:tc>
        <w:tc>
          <w:tcPr>
            <w:tcW w:w="2041" w:type="dxa"/>
            <w:tcBorders>
              <w:top w:val="nil"/>
              <w:left w:val="nil"/>
              <w:bottom w:val="single" w:sz="4" w:space="0" w:color="auto"/>
              <w:right w:val="single" w:sz="4" w:space="0" w:color="auto"/>
            </w:tcBorders>
            <w:shd w:val="clear" w:color="auto" w:fill="auto"/>
            <w:vAlign w:val="bottom"/>
            <w:hideMark/>
          </w:tcPr>
          <w:p w14:paraId="3A2C9745" w14:textId="77777777" w:rsidR="00AC3091" w:rsidRPr="007E7F65" w:rsidRDefault="00000000" w:rsidP="0098326A">
            <w:pPr>
              <w:widowControl/>
              <w:autoSpaceDE/>
              <w:autoSpaceDN/>
              <w:spacing w:before="0"/>
              <w:jc w:val="left"/>
              <w:rPr>
                <w:b/>
                <w:bCs/>
                <w:color w:val="000000"/>
                <w:sz w:val="16"/>
                <w:szCs w:val="16"/>
                <w:lang w:bidi="ar-SA"/>
              </w:rPr>
            </w:pPr>
            <w:r w:rsidRPr="007E7F65">
              <w:rPr>
                <w:b/>
                <w:bCs/>
                <w:color w:val="000000"/>
                <w:sz w:val="16"/>
                <w:szCs w:val="16"/>
                <w:lang w:bidi="ar-SA"/>
              </w:rPr>
              <w:t xml:space="preserve">Jasan v Deštném </w:t>
            </w:r>
            <w:r w:rsidRPr="007E7F65">
              <w:rPr>
                <w:color w:val="000000"/>
                <w:sz w:val="16"/>
                <w:szCs w:val="16"/>
                <w:lang w:bidi="ar-SA"/>
              </w:rPr>
              <w:t>(</w:t>
            </w:r>
            <w:proofErr w:type="spellStart"/>
            <w:r w:rsidRPr="007E7F65">
              <w:rPr>
                <w:i/>
                <w:iCs/>
                <w:color w:val="000000"/>
                <w:sz w:val="16"/>
                <w:szCs w:val="16"/>
                <w:lang w:bidi="ar-SA"/>
              </w:rPr>
              <w:t>Fraxinus</w:t>
            </w:r>
            <w:proofErr w:type="spellEnd"/>
            <w:r w:rsidRPr="007E7F65">
              <w:rPr>
                <w:i/>
                <w:iCs/>
                <w:color w:val="000000"/>
                <w:sz w:val="16"/>
                <w:szCs w:val="16"/>
                <w:lang w:bidi="ar-SA"/>
              </w:rPr>
              <w:t xml:space="preserve"> </w:t>
            </w:r>
            <w:proofErr w:type="spellStart"/>
            <w:r w:rsidRPr="007E7F65">
              <w:rPr>
                <w:i/>
                <w:iCs/>
                <w:color w:val="000000"/>
                <w:sz w:val="16"/>
                <w:szCs w:val="16"/>
                <w:lang w:bidi="ar-SA"/>
              </w:rPr>
              <w:t>excelsior</w:t>
            </w:r>
            <w:proofErr w:type="spellEnd"/>
            <w:r w:rsidRPr="007E7F65">
              <w:rPr>
                <w:color w:val="000000"/>
                <w:sz w:val="16"/>
                <w:szCs w:val="16"/>
                <w:lang w:bidi="ar-SA"/>
              </w:rPr>
              <w:t>)</w:t>
            </w:r>
          </w:p>
        </w:tc>
        <w:tc>
          <w:tcPr>
            <w:tcW w:w="1134" w:type="dxa"/>
            <w:tcBorders>
              <w:top w:val="nil"/>
              <w:left w:val="nil"/>
              <w:bottom w:val="single" w:sz="4" w:space="0" w:color="auto"/>
              <w:right w:val="single" w:sz="4" w:space="0" w:color="auto"/>
            </w:tcBorders>
            <w:shd w:val="clear" w:color="auto" w:fill="auto"/>
            <w:vAlign w:val="bottom"/>
            <w:hideMark/>
          </w:tcPr>
          <w:p w14:paraId="5BB3FFEA"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Deštné v O. h.</w:t>
            </w:r>
          </w:p>
        </w:tc>
        <w:tc>
          <w:tcPr>
            <w:tcW w:w="794" w:type="dxa"/>
            <w:tcBorders>
              <w:top w:val="nil"/>
              <w:left w:val="nil"/>
              <w:bottom w:val="single" w:sz="4" w:space="0" w:color="auto"/>
              <w:right w:val="single" w:sz="4" w:space="0" w:color="auto"/>
            </w:tcBorders>
            <w:shd w:val="clear" w:color="auto" w:fill="auto"/>
            <w:vAlign w:val="bottom"/>
            <w:hideMark/>
          </w:tcPr>
          <w:p w14:paraId="236DA9A6"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572/2</w:t>
            </w:r>
          </w:p>
        </w:tc>
        <w:tc>
          <w:tcPr>
            <w:tcW w:w="976" w:type="dxa"/>
            <w:tcBorders>
              <w:top w:val="nil"/>
              <w:left w:val="nil"/>
              <w:bottom w:val="single" w:sz="4" w:space="0" w:color="auto"/>
              <w:right w:val="single" w:sz="4" w:space="0" w:color="auto"/>
            </w:tcBorders>
            <w:shd w:val="clear" w:color="auto" w:fill="auto"/>
            <w:vAlign w:val="bottom"/>
            <w:hideMark/>
          </w:tcPr>
          <w:p w14:paraId="4111FF86"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Deštné v O. h.</w:t>
            </w:r>
          </w:p>
        </w:tc>
        <w:tc>
          <w:tcPr>
            <w:tcW w:w="711" w:type="dxa"/>
            <w:tcBorders>
              <w:top w:val="nil"/>
              <w:left w:val="nil"/>
              <w:bottom w:val="single" w:sz="4" w:space="0" w:color="auto"/>
              <w:right w:val="single" w:sz="4" w:space="0" w:color="auto"/>
            </w:tcBorders>
            <w:shd w:val="clear" w:color="auto" w:fill="auto"/>
            <w:vAlign w:val="bottom"/>
            <w:hideMark/>
          </w:tcPr>
          <w:p w14:paraId="6A8496B0"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635</w:t>
            </w:r>
          </w:p>
        </w:tc>
        <w:tc>
          <w:tcPr>
            <w:tcW w:w="661" w:type="dxa"/>
            <w:tcBorders>
              <w:top w:val="nil"/>
              <w:left w:val="nil"/>
              <w:bottom w:val="single" w:sz="4" w:space="0" w:color="auto"/>
              <w:right w:val="single" w:sz="4" w:space="0" w:color="auto"/>
            </w:tcBorders>
            <w:shd w:val="clear" w:color="auto" w:fill="auto"/>
            <w:vAlign w:val="bottom"/>
            <w:hideMark/>
          </w:tcPr>
          <w:p w14:paraId="7B95C410"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31</w:t>
            </w:r>
          </w:p>
        </w:tc>
        <w:tc>
          <w:tcPr>
            <w:tcW w:w="1061" w:type="dxa"/>
            <w:tcBorders>
              <w:top w:val="nil"/>
              <w:left w:val="nil"/>
              <w:bottom w:val="single" w:sz="4" w:space="0" w:color="auto"/>
              <w:right w:val="single" w:sz="4" w:space="0" w:color="auto"/>
            </w:tcBorders>
            <w:shd w:val="clear" w:color="auto" w:fill="auto"/>
            <w:vAlign w:val="bottom"/>
            <w:hideMark/>
          </w:tcPr>
          <w:p w14:paraId="3B8F89C2"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1/1</w:t>
            </w:r>
          </w:p>
        </w:tc>
        <w:tc>
          <w:tcPr>
            <w:tcW w:w="961" w:type="dxa"/>
            <w:tcBorders>
              <w:top w:val="nil"/>
              <w:left w:val="nil"/>
              <w:bottom w:val="single" w:sz="4" w:space="0" w:color="auto"/>
              <w:right w:val="single" w:sz="4" w:space="0" w:color="auto"/>
            </w:tcBorders>
            <w:shd w:val="clear" w:color="auto" w:fill="auto"/>
            <w:vAlign w:val="bottom"/>
            <w:hideMark/>
          </w:tcPr>
          <w:p w14:paraId="0CA49958"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11.08.1995</w:t>
            </w:r>
          </w:p>
        </w:tc>
        <w:tc>
          <w:tcPr>
            <w:tcW w:w="961" w:type="dxa"/>
            <w:tcBorders>
              <w:top w:val="single" w:sz="4" w:space="0" w:color="auto"/>
              <w:left w:val="nil"/>
              <w:bottom w:val="single" w:sz="4" w:space="0" w:color="auto"/>
              <w:right w:val="single" w:sz="4" w:space="0" w:color="auto"/>
            </w:tcBorders>
            <w:vAlign w:val="bottom"/>
          </w:tcPr>
          <w:p w14:paraId="219B6B7C" w14:textId="77777777" w:rsidR="00AC3091" w:rsidRPr="007E7F65" w:rsidRDefault="00000000" w:rsidP="00AC3091">
            <w:pPr>
              <w:widowControl/>
              <w:autoSpaceDE/>
              <w:autoSpaceDN/>
              <w:spacing w:before="0"/>
              <w:jc w:val="left"/>
              <w:rPr>
                <w:color w:val="000000"/>
                <w:sz w:val="16"/>
                <w:szCs w:val="16"/>
                <w:lang w:bidi="ar-SA"/>
              </w:rPr>
            </w:pPr>
            <w:r>
              <w:rPr>
                <w:color w:val="000000"/>
                <w:sz w:val="16"/>
                <w:szCs w:val="16"/>
                <w:lang w:bidi="ar-SA"/>
              </w:rPr>
              <w:t>zhoršený</w:t>
            </w:r>
          </w:p>
        </w:tc>
        <w:tc>
          <w:tcPr>
            <w:tcW w:w="897" w:type="dxa"/>
            <w:tcBorders>
              <w:top w:val="nil"/>
              <w:left w:val="single" w:sz="4" w:space="0" w:color="auto"/>
              <w:bottom w:val="single" w:sz="4" w:space="0" w:color="auto"/>
              <w:right w:val="single" w:sz="4" w:space="0" w:color="auto"/>
            </w:tcBorders>
            <w:shd w:val="clear" w:color="auto" w:fill="auto"/>
            <w:vAlign w:val="bottom"/>
            <w:hideMark/>
          </w:tcPr>
          <w:p w14:paraId="62773575"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2019, 2020</w:t>
            </w:r>
          </w:p>
        </w:tc>
      </w:tr>
      <w:tr w:rsidR="00121602" w14:paraId="6798E628" w14:textId="77777777" w:rsidTr="0080156B">
        <w:trPr>
          <w:trHeight w:val="525"/>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14:paraId="57B372BF"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10</w:t>
            </w:r>
          </w:p>
        </w:tc>
        <w:tc>
          <w:tcPr>
            <w:tcW w:w="674" w:type="dxa"/>
            <w:tcBorders>
              <w:top w:val="nil"/>
              <w:left w:val="nil"/>
              <w:bottom w:val="single" w:sz="4" w:space="0" w:color="auto"/>
              <w:right w:val="single" w:sz="4" w:space="0" w:color="auto"/>
            </w:tcBorders>
            <w:shd w:val="clear" w:color="auto" w:fill="auto"/>
            <w:noWrap/>
            <w:vAlign w:val="bottom"/>
            <w:hideMark/>
          </w:tcPr>
          <w:p w14:paraId="1A45F6EF"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101431</w:t>
            </w:r>
          </w:p>
        </w:tc>
        <w:tc>
          <w:tcPr>
            <w:tcW w:w="2041" w:type="dxa"/>
            <w:tcBorders>
              <w:top w:val="nil"/>
              <w:left w:val="nil"/>
              <w:bottom w:val="single" w:sz="4" w:space="0" w:color="auto"/>
              <w:right w:val="single" w:sz="4" w:space="0" w:color="auto"/>
            </w:tcBorders>
            <w:shd w:val="clear" w:color="auto" w:fill="auto"/>
            <w:vAlign w:val="bottom"/>
            <w:hideMark/>
          </w:tcPr>
          <w:p w14:paraId="091EF7BC" w14:textId="77777777" w:rsidR="00AC3091" w:rsidRPr="007E7F65" w:rsidRDefault="00000000" w:rsidP="0098326A">
            <w:pPr>
              <w:widowControl/>
              <w:autoSpaceDE/>
              <w:autoSpaceDN/>
              <w:spacing w:before="0"/>
              <w:jc w:val="left"/>
              <w:rPr>
                <w:b/>
                <w:bCs/>
                <w:color w:val="000000"/>
                <w:sz w:val="16"/>
                <w:szCs w:val="16"/>
                <w:lang w:bidi="ar-SA"/>
              </w:rPr>
            </w:pPr>
            <w:r w:rsidRPr="007E7F65">
              <w:rPr>
                <w:b/>
                <w:bCs/>
                <w:color w:val="000000"/>
                <w:sz w:val="16"/>
                <w:szCs w:val="16"/>
                <w:lang w:bidi="ar-SA"/>
              </w:rPr>
              <w:t xml:space="preserve">Bříza v Jedlové </w:t>
            </w:r>
            <w:r w:rsidRPr="007E7F65">
              <w:rPr>
                <w:color w:val="000000"/>
                <w:sz w:val="16"/>
                <w:szCs w:val="16"/>
                <w:lang w:bidi="ar-SA"/>
              </w:rPr>
              <w:t>(</w:t>
            </w:r>
            <w:proofErr w:type="spellStart"/>
            <w:r w:rsidRPr="007E7F65">
              <w:rPr>
                <w:i/>
                <w:iCs/>
                <w:color w:val="000000"/>
                <w:sz w:val="16"/>
                <w:szCs w:val="16"/>
                <w:lang w:bidi="ar-SA"/>
              </w:rPr>
              <w:t>Betula</w:t>
            </w:r>
            <w:proofErr w:type="spellEnd"/>
            <w:r w:rsidRPr="007E7F65">
              <w:rPr>
                <w:i/>
                <w:iCs/>
                <w:color w:val="000000"/>
                <w:sz w:val="16"/>
                <w:szCs w:val="16"/>
                <w:lang w:bidi="ar-SA"/>
              </w:rPr>
              <w:t xml:space="preserve"> </w:t>
            </w:r>
            <w:proofErr w:type="spellStart"/>
            <w:r w:rsidRPr="007E7F65">
              <w:rPr>
                <w:i/>
                <w:iCs/>
                <w:color w:val="000000"/>
                <w:sz w:val="16"/>
                <w:szCs w:val="16"/>
                <w:lang w:bidi="ar-SA"/>
              </w:rPr>
              <w:t>pendula</w:t>
            </w:r>
            <w:proofErr w:type="spellEnd"/>
            <w:r w:rsidRPr="007E7F65">
              <w:rPr>
                <w:color w:val="000000"/>
                <w:sz w:val="16"/>
                <w:szCs w:val="16"/>
                <w:lang w:bidi="ar-SA"/>
              </w:rPr>
              <w:t>)</w:t>
            </w:r>
          </w:p>
        </w:tc>
        <w:tc>
          <w:tcPr>
            <w:tcW w:w="1134" w:type="dxa"/>
            <w:tcBorders>
              <w:top w:val="nil"/>
              <w:left w:val="nil"/>
              <w:bottom w:val="single" w:sz="4" w:space="0" w:color="auto"/>
              <w:right w:val="single" w:sz="4" w:space="0" w:color="auto"/>
            </w:tcBorders>
            <w:shd w:val="clear" w:color="auto" w:fill="auto"/>
            <w:vAlign w:val="bottom"/>
            <w:hideMark/>
          </w:tcPr>
          <w:p w14:paraId="041290A9"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Jedlová v O. h.</w:t>
            </w:r>
          </w:p>
        </w:tc>
        <w:tc>
          <w:tcPr>
            <w:tcW w:w="794" w:type="dxa"/>
            <w:tcBorders>
              <w:top w:val="nil"/>
              <w:left w:val="nil"/>
              <w:bottom w:val="single" w:sz="4" w:space="0" w:color="auto"/>
              <w:right w:val="single" w:sz="4" w:space="0" w:color="auto"/>
            </w:tcBorders>
            <w:shd w:val="clear" w:color="auto" w:fill="auto"/>
            <w:vAlign w:val="bottom"/>
            <w:hideMark/>
          </w:tcPr>
          <w:p w14:paraId="5744610F"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63/1</w:t>
            </w:r>
          </w:p>
        </w:tc>
        <w:tc>
          <w:tcPr>
            <w:tcW w:w="976" w:type="dxa"/>
            <w:tcBorders>
              <w:top w:val="nil"/>
              <w:left w:val="nil"/>
              <w:bottom w:val="single" w:sz="4" w:space="0" w:color="auto"/>
              <w:right w:val="single" w:sz="4" w:space="0" w:color="auto"/>
            </w:tcBorders>
            <w:shd w:val="clear" w:color="auto" w:fill="auto"/>
            <w:vAlign w:val="bottom"/>
            <w:hideMark/>
          </w:tcPr>
          <w:p w14:paraId="754C6918"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Deštné v O. h.</w:t>
            </w:r>
          </w:p>
        </w:tc>
        <w:tc>
          <w:tcPr>
            <w:tcW w:w="711" w:type="dxa"/>
            <w:tcBorders>
              <w:top w:val="nil"/>
              <w:left w:val="nil"/>
              <w:bottom w:val="single" w:sz="4" w:space="0" w:color="auto"/>
              <w:right w:val="single" w:sz="4" w:space="0" w:color="auto"/>
            </w:tcBorders>
            <w:shd w:val="clear" w:color="auto" w:fill="auto"/>
            <w:vAlign w:val="bottom"/>
            <w:hideMark/>
          </w:tcPr>
          <w:p w14:paraId="0F68A619"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315</w:t>
            </w:r>
          </w:p>
        </w:tc>
        <w:tc>
          <w:tcPr>
            <w:tcW w:w="661" w:type="dxa"/>
            <w:tcBorders>
              <w:top w:val="nil"/>
              <w:left w:val="nil"/>
              <w:bottom w:val="single" w:sz="4" w:space="0" w:color="auto"/>
              <w:right w:val="single" w:sz="4" w:space="0" w:color="auto"/>
            </w:tcBorders>
            <w:shd w:val="clear" w:color="auto" w:fill="auto"/>
            <w:vAlign w:val="bottom"/>
            <w:hideMark/>
          </w:tcPr>
          <w:p w14:paraId="3CB8C19B"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25</w:t>
            </w:r>
          </w:p>
        </w:tc>
        <w:tc>
          <w:tcPr>
            <w:tcW w:w="1061" w:type="dxa"/>
            <w:tcBorders>
              <w:top w:val="nil"/>
              <w:left w:val="nil"/>
              <w:bottom w:val="single" w:sz="4" w:space="0" w:color="auto"/>
              <w:right w:val="single" w:sz="4" w:space="0" w:color="auto"/>
            </w:tcBorders>
            <w:shd w:val="clear" w:color="auto" w:fill="auto"/>
            <w:vAlign w:val="bottom"/>
            <w:hideMark/>
          </w:tcPr>
          <w:p w14:paraId="16E83DD0"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1/1</w:t>
            </w:r>
          </w:p>
        </w:tc>
        <w:tc>
          <w:tcPr>
            <w:tcW w:w="961" w:type="dxa"/>
            <w:tcBorders>
              <w:top w:val="nil"/>
              <w:left w:val="nil"/>
              <w:bottom w:val="single" w:sz="4" w:space="0" w:color="auto"/>
              <w:right w:val="single" w:sz="4" w:space="0" w:color="auto"/>
            </w:tcBorders>
            <w:shd w:val="clear" w:color="auto" w:fill="auto"/>
            <w:vAlign w:val="bottom"/>
            <w:hideMark/>
          </w:tcPr>
          <w:p w14:paraId="66981A9E"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03.01.1996</w:t>
            </w:r>
          </w:p>
        </w:tc>
        <w:tc>
          <w:tcPr>
            <w:tcW w:w="961" w:type="dxa"/>
            <w:tcBorders>
              <w:top w:val="single" w:sz="4" w:space="0" w:color="auto"/>
              <w:left w:val="nil"/>
              <w:bottom w:val="single" w:sz="4" w:space="0" w:color="auto"/>
              <w:right w:val="single" w:sz="4" w:space="0" w:color="auto"/>
            </w:tcBorders>
            <w:vAlign w:val="bottom"/>
          </w:tcPr>
          <w:p w14:paraId="7442193B" w14:textId="77777777" w:rsidR="00AC3091" w:rsidRPr="007E7F65" w:rsidRDefault="00000000" w:rsidP="00AC3091">
            <w:pPr>
              <w:widowControl/>
              <w:autoSpaceDE/>
              <w:autoSpaceDN/>
              <w:spacing w:before="0"/>
              <w:jc w:val="left"/>
              <w:rPr>
                <w:color w:val="000000"/>
                <w:sz w:val="16"/>
                <w:szCs w:val="16"/>
                <w:lang w:bidi="ar-SA"/>
              </w:rPr>
            </w:pPr>
            <w:r>
              <w:rPr>
                <w:color w:val="000000"/>
                <w:sz w:val="16"/>
                <w:szCs w:val="16"/>
                <w:lang w:bidi="ar-SA"/>
              </w:rPr>
              <w:t>dobrý</w:t>
            </w:r>
          </w:p>
        </w:tc>
        <w:tc>
          <w:tcPr>
            <w:tcW w:w="897" w:type="dxa"/>
            <w:tcBorders>
              <w:top w:val="nil"/>
              <w:left w:val="single" w:sz="4" w:space="0" w:color="auto"/>
              <w:bottom w:val="single" w:sz="4" w:space="0" w:color="auto"/>
              <w:right w:val="single" w:sz="4" w:space="0" w:color="auto"/>
            </w:tcBorders>
            <w:shd w:val="clear" w:color="auto" w:fill="auto"/>
            <w:vAlign w:val="bottom"/>
            <w:hideMark/>
          </w:tcPr>
          <w:p w14:paraId="26CED39D"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2014, 2020</w:t>
            </w:r>
          </w:p>
        </w:tc>
      </w:tr>
      <w:tr w:rsidR="00121602" w14:paraId="534178D6" w14:textId="77777777" w:rsidTr="0080156B">
        <w:trPr>
          <w:trHeight w:val="525"/>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14:paraId="6FC2683E"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11</w:t>
            </w:r>
          </w:p>
        </w:tc>
        <w:tc>
          <w:tcPr>
            <w:tcW w:w="674" w:type="dxa"/>
            <w:tcBorders>
              <w:top w:val="nil"/>
              <w:left w:val="nil"/>
              <w:bottom w:val="single" w:sz="4" w:space="0" w:color="auto"/>
              <w:right w:val="single" w:sz="4" w:space="0" w:color="auto"/>
            </w:tcBorders>
            <w:shd w:val="clear" w:color="auto" w:fill="auto"/>
            <w:noWrap/>
            <w:vAlign w:val="bottom"/>
            <w:hideMark/>
          </w:tcPr>
          <w:p w14:paraId="1025F8F4"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101428</w:t>
            </w:r>
          </w:p>
        </w:tc>
        <w:tc>
          <w:tcPr>
            <w:tcW w:w="2041" w:type="dxa"/>
            <w:tcBorders>
              <w:top w:val="nil"/>
              <w:left w:val="nil"/>
              <w:bottom w:val="single" w:sz="4" w:space="0" w:color="auto"/>
              <w:right w:val="single" w:sz="4" w:space="0" w:color="auto"/>
            </w:tcBorders>
            <w:shd w:val="clear" w:color="auto" w:fill="auto"/>
            <w:vAlign w:val="bottom"/>
            <w:hideMark/>
          </w:tcPr>
          <w:p w14:paraId="1BCC67CF" w14:textId="77777777" w:rsidR="00AC3091" w:rsidRPr="007E7F65" w:rsidRDefault="00000000" w:rsidP="0098326A">
            <w:pPr>
              <w:widowControl/>
              <w:autoSpaceDE/>
              <w:autoSpaceDN/>
              <w:spacing w:before="0"/>
              <w:jc w:val="left"/>
              <w:rPr>
                <w:b/>
                <w:bCs/>
                <w:color w:val="000000"/>
                <w:sz w:val="16"/>
                <w:szCs w:val="16"/>
                <w:lang w:bidi="ar-SA"/>
              </w:rPr>
            </w:pPr>
            <w:r w:rsidRPr="007E7F65">
              <w:rPr>
                <w:b/>
                <w:bCs/>
                <w:color w:val="000000"/>
                <w:sz w:val="16"/>
                <w:szCs w:val="16"/>
                <w:lang w:bidi="ar-SA"/>
              </w:rPr>
              <w:t xml:space="preserve">Jasan v Olešnici </w:t>
            </w:r>
            <w:r w:rsidRPr="007E7F65">
              <w:rPr>
                <w:color w:val="000000"/>
                <w:sz w:val="16"/>
                <w:szCs w:val="16"/>
                <w:lang w:bidi="ar-SA"/>
              </w:rPr>
              <w:t>(</w:t>
            </w:r>
            <w:proofErr w:type="spellStart"/>
            <w:r w:rsidRPr="007E7F65">
              <w:rPr>
                <w:i/>
                <w:iCs/>
                <w:color w:val="000000"/>
                <w:sz w:val="16"/>
                <w:szCs w:val="16"/>
                <w:lang w:bidi="ar-SA"/>
              </w:rPr>
              <w:t>Fraxinus</w:t>
            </w:r>
            <w:proofErr w:type="spellEnd"/>
            <w:r w:rsidRPr="007E7F65">
              <w:rPr>
                <w:i/>
                <w:iCs/>
                <w:color w:val="000000"/>
                <w:sz w:val="16"/>
                <w:szCs w:val="16"/>
                <w:lang w:bidi="ar-SA"/>
              </w:rPr>
              <w:t xml:space="preserve"> </w:t>
            </w:r>
            <w:proofErr w:type="spellStart"/>
            <w:r w:rsidRPr="007E7F65">
              <w:rPr>
                <w:i/>
                <w:iCs/>
                <w:color w:val="000000"/>
                <w:sz w:val="16"/>
                <w:szCs w:val="16"/>
                <w:lang w:bidi="ar-SA"/>
              </w:rPr>
              <w:t>excelsior</w:t>
            </w:r>
            <w:proofErr w:type="spellEnd"/>
            <w:r w:rsidRPr="007E7F65">
              <w:rPr>
                <w:color w:val="000000"/>
                <w:sz w:val="16"/>
                <w:szCs w:val="16"/>
                <w:lang w:bidi="ar-SA"/>
              </w:rPr>
              <w:t>)</w:t>
            </w:r>
          </w:p>
        </w:tc>
        <w:tc>
          <w:tcPr>
            <w:tcW w:w="1134" w:type="dxa"/>
            <w:tcBorders>
              <w:top w:val="nil"/>
              <w:left w:val="nil"/>
              <w:bottom w:val="single" w:sz="4" w:space="0" w:color="auto"/>
              <w:right w:val="single" w:sz="4" w:space="0" w:color="auto"/>
            </w:tcBorders>
            <w:shd w:val="clear" w:color="auto" w:fill="auto"/>
            <w:vAlign w:val="bottom"/>
            <w:hideMark/>
          </w:tcPr>
          <w:p w14:paraId="0BB72866"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Olešnice v O. h.</w:t>
            </w:r>
          </w:p>
        </w:tc>
        <w:tc>
          <w:tcPr>
            <w:tcW w:w="794" w:type="dxa"/>
            <w:tcBorders>
              <w:top w:val="nil"/>
              <w:left w:val="nil"/>
              <w:bottom w:val="single" w:sz="4" w:space="0" w:color="auto"/>
              <w:right w:val="single" w:sz="4" w:space="0" w:color="auto"/>
            </w:tcBorders>
            <w:shd w:val="clear" w:color="auto" w:fill="auto"/>
            <w:vAlign w:val="bottom"/>
            <w:hideMark/>
          </w:tcPr>
          <w:p w14:paraId="0C958D60"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2343</w:t>
            </w:r>
          </w:p>
        </w:tc>
        <w:tc>
          <w:tcPr>
            <w:tcW w:w="976" w:type="dxa"/>
            <w:tcBorders>
              <w:top w:val="nil"/>
              <w:left w:val="nil"/>
              <w:bottom w:val="single" w:sz="4" w:space="0" w:color="auto"/>
              <w:right w:val="single" w:sz="4" w:space="0" w:color="auto"/>
            </w:tcBorders>
            <w:shd w:val="clear" w:color="auto" w:fill="auto"/>
            <w:vAlign w:val="bottom"/>
            <w:hideMark/>
          </w:tcPr>
          <w:p w14:paraId="605D57D1"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Olešnice v O. h.</w:t>
            </w:r>
          </w:p>
        </w:tc>
        <w:tc>
          <w:tcPr>
            <w:tcW w:w="711" w:type="dxa"/>
            <w:tcBorders>
              <w:top w:val="nil"/>
              <w:left w:val="nil"/>
              <w:bottom w:val="single" w:sz="4" w:space="0" w:color="auto"/>
              <w:right w:val="single" w:sz="4" w:space="0" w:color="auto"/>
            </w:tcBorders>
            <w:shd w:val="clear" w:color="auto" w:fill="auto"/>
            <w:vAlign w:val="bottom"/>
            <w:hideMark/>
          </w:tcPr>
          <w:p w14:paraId="77FED2C0"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680</w:t>
            </w:r>
          </w:p>
        </w:tc>
        <w:tc>
          <w:tcPr>
            <w:tcW w:w="661" w:type="dxa"/>
            <w:tcBorders>
              <w:top w:val="nil"/>
              <w:left w:val="nil"/>
              <w:bottom w:val="single" w:sz="4" w:space="0" w:color="auto"/>
              <w:right w:val="single" w:sz="4" w:space="0" w:color="auto"/>
            </w:tcBorders>
            <w:shd w:val="clear" w:color="auto" w:fill="auto"/>
            <w:vAlign w:val="bottom"/>
            <w:hideMark/>
          </w:tcPr>
          <w:p w14:paraId="05E80A30"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32</w:t>
            </w:r>
          </w:p>
        </w:tc>
        <w:tc>
          <w:tcPr>
            <w:tcW w:w="1061" w:type="dxa"/>
            <w:tcBorders>
              <w:top w:val="nil"/>
              <w:left w:val="nil"/>
              <w:bottom w:val="single" w:sz="4" w:space="0" w:color="auto"/>
              <w:right w:val="single" w:sz="4" w:space="0" w:color="auto"/>
            </w:tcBorders>
            <w:shd w:val="clear" w:color="auto" w:fill="auto"/>
            <w:vAlign w:val="bottom"/>
            <w:hideMark/>
          </w:tcPr>
          <w:p w14:paraId="31DB7F6C"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1/1</w:t>
            </w:r>
          </w:p>
        </w:tc>
        <w:tc>
          <w:tcPr>
            <w:tcW w:w="961" w:type="dxa"/>
            <w:tcBorders>
              <w:top w:val="nil"/>
              <w:left w:val="nil"/>
              <w:bottom w:val="single" w:sz="4" w:space="0" w:color="auto"/>
              <w:right w:val="single" w:sz="4" w:space="0" w:color="auto"/>
            </w:tcBorders>
            <w:shd w:val="clear" w:color="auto" w:fill="auto"/>
            <w:vAlign w:val="bottom"/>
            <w:hideMark/>
          </w:tcPr>
          <w:p w14:paraId="4CB41D9D"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03.01.1996</w:t>
            </w:r>
          </w:p>
        </w:tc>
        <w:tc>
          <w:tcPr>
            <w:tcW w:w="961" w:type="dxa"/>
            <w:tcBorders>
              <w:top w:val="single" w:sz="4" w:space="0" w:color="auto"/>
              <w:left w:val="nil"/>
              <w:bottom w:val="single" w:sz="4" w:space="0" w:color="auto"/>
              <w:right w:val="single" w:sz="4" w:space="0" w:color="auto"/>
            </w:tcBorders>
            <w:vAlign w:val="bottom"/>
          </w:tcPr>
          <w:p w14:paraId="34E0DF89" w14:textId="77777777" w:rsidR="00AC3091" w:rsidRPr="007E7F65" w:rsidRDefault="00000000" w:rsidP="00AC3091">
            <w:pPr>
              <w:widowControl/>
              <w:autoSpaceDE/>
              <w:autoSpaceDN/>
              <w:spacing w:before="0"/>
              <w:jc w:val="left"/>
              <w:rPr>
                <w:color w:val="000000"/>
                <w:sz w:val="16"/>
                <w:szCs w:val="16"/>
                <w:lang w:bidi="ar-SA"/>
              </w:rPr>
            </w:pPr>
            <w:r>
              <w:rPr>
                <w:color w:val="000000"/>
                <w:sz w:val="16"/>
                <w:szCs w:val="16"/>
                <w:lang w:bidi="ar-SA"/>
              </w:rPr>
              <w:t>zhoršený</w:t>
            </w:r>
          </w:p>
        </w:tc>
        <w:tc>
          <w:tcPr>
            <w:tcW w:w="897" w:type="dxa"/>
            <w:tcBorders>
              <w:top w:val="nil"/>
              <w:left w:val="single" w:sz="4" w:space="0" w:color="auto"/>
              <w:bottom w:val="single" w:sz="4" w:space="0" w:color="auto"/>
              <w:right w:val="single" w:sz="4" w:space="0" w:color="auto"/>
            </w:tcBorders>
            <w:shd w:val="clear" w:color="auto" w:fill="auto"/>
            <w:vAlign w:val="bottom"/>
            <w:hideMark/>
          </w:tcPr>
          <w:p w14:paraId="31EC59E5"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2020</w:t>
            </w:r>
          </w:p>
        </w:tc>
      </w:tr>
      <w:tr w:rsidR="00121602" w14:paraId="35E433DB" w14:textId="77777777" w:rsidTr="0080156B">
        <w:trPr>
          <w:trHeight w:val="525"/>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14:paraId="11C590FF"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12</w:t>
            </w:r>
          </w:p>
        </w:tc>
        <w:tc>
          <w:tcPr>
            <w:tcW w:w="674" w:type="dxa"/>
            <w:tcBorders>
              <w:top w:val="nil"/>
              <w:left w:val="nil"/>
              <w:bottom w:val="single" w:sz="4" w:space="0" w:color="auto"/>
              <w:right w:val="single" w:sz="4" w:space="0" w:color="auto"/>
            </w:tcBorders>
            <w:shd w:val="clear" w:color="auto" w:fill="auto"/>
            <w:noWrap/>
            <w:vAlign w:val="bottom"/>
            <w:hideMark/>
          </w:tcPr>
          <w:p w14:paraId="635845A6"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101420</w:t>
            </w:r>
          </w:p>
        </w:tc>
        <w:tc>
          <w:tcPr>
            <w:tcW w:w="2041" w:type="dxa"/>
            <w:tcBorders>
              <w:top w:val="nil"/>
              <w:left w:val="nil"/>
              <w:bottom w:val="single" w:sz="4" w:space="0" w:color="auto"/>
              <w:right w:val="single" w:sz="4" w:space="0" w:color="auto"/>
            </w:tcBorders>
            <w:shd w:val="clear" w:color="auto" w:fill="auto"/>
            <w:vAlign w:val="bottom"/>
            <w:hideMark/>
          </w:tcPr>
          <w:p w14:paraId="4C74E84A" w14:textId="77777777" w:rsidR="00AC3091" w:rsidRPr="007E7F65" w:rsidRDefault="00000000" w:rsidP="0098326A">
            <w:pPr>
              <w:widowControl/>
              <w:autoSpaceDE/>
              <w:autoSpaceDN/>
              <w:spacing w:before="0"/>
              <w:jc w:val="left"/>
              <w:rPr>
                <w:b/>
                <w:bCs/>
                <w:color w:val="000000"/>
                <w:sz w:val="16"/>
                <w:szCs w:val="16"/>
                <w:lang w:bidi="ar-SA"/>
              </w:rPr>
            </w:pPr>
            <w:proofErr w:type="spellStart"/>
            <w:r w:rsidRPr="007E7F65">
              <w:rPr>
                <w:b/>
                <w:bCs/>
                <w:color w:val="000000"/>
                <w:sz w:val="16"/>
                <w:szCs w:val="16"/>
                <w:lang w:bidi="ar-SA"/>
              </w:rPr>
              <w:t>Pěčínský</w:t>
            </w:r>
            <w:proofErr w:type="spellEnd"/>
            <w:r w:rsidRPr="007E7F65">
              <w:rPr>
                <w:b/>
                <w:bCs/>
                <w:color w:val="000000"/>
                <w:sz w:val="16"/>
                <w:szCs w:val="16"/>
                <w:lang w:bidi="ar-SA"/>
              </w:rPr>
              <w:t xml:space="preserve"> Jasan </w:t>
            </w:r>
            <w:r w:rsidRPr="007E7F65">
              <w:rPr>
                <w:color w:val="000000"/>
                <w:sz w:val="16"/>
                <w:szCs w:val="16"/>
                <w:lang w:bidi="ar-SA"/>
              </w:rPr>
              <w:t>(</w:t>
            </w:r>
            <w:proofErr w:type="spellStart"/>
            <w:r w:rsidRPr="007E7F65">
              <w:rPr>
                <w:i/>
                <w:iCs/>
                <w:color w:val="000000"/>
                <w:sz w:val="16"/>
                <w:szCs w:val="16"/>
                <w:lang w:bidi="ar-SA"/>
              </w:rPr>
              <w:t>Fraxinus</w:t>
            </w:r>
            <w:proofErr w:type="spellEnd"/>
            <w:r w:rsidRPr="007E7F65">
              <w:rPr>
                <w:i/>
                <w:iCs/>
                <w:color w:val="000000"/>
                <w:sz w:val="16"/>
                <w:szCs w:val="16"/>
                <w:lang w:bidi="ar-SA"/>
              </w:rPr>
              <w:t xml:space="preserve"> </w:t>
            </w:r>
            <w:proofErr w:type="spellStart"/>
            <w:r w:rsidRPr="007E7F65">
              <w:rPr>
                <w:i/>
                <w:iCs/>
                <w:color w:val="000000"/>
                <w:sz w:val="16"/>
                <w:szCs w:val="16"/>
                <w:lang w:bidi="ar-SA"/>
              </w:rPr>
              <w:t>excelsior</w:t>
            </w:r>
            <w:proofErr w:type="spellEnd"/>
            <w:r w:rsidRPr="007E7F65">
              <w:rPr>
                <w:color w:val="000000"/>
                <w:sz w:val="16"/>
                <w:szCs w:val="16"/>
                <w:lang w:bidi="ar-SA"/>
              </w:rPr>
              <w:t>)</w:t>
            </w:r>
          </w:p>
        </w:tc>
        <w:tc>
          <w:tcPr>
            <w:tcW w:w="1134" w:type="dxa"/>
            <w:tcBorders>
              <w:top w:val="nil"/>
              <w:left w:val="nil"/>
              <w:bottom w:val="single" w:sz="4" w:space="0" w:color="auto"/>
              <w:right w:val="single" w:sz="4" w:space="0" w:color="auto"/>
            </w:tcBorders>
            <w:shd w:val="clear" w:color="auto" w:fill="auto"/>
            <w:vAlign w:val="bottom"/>
            <w:hideMark/>
          </w:tcPr>
          <w:p w14:paraId="3C0049CE"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Pěčín u Rychnova n. K.</w:t>
            </w:r>
          </w:p>
        </w:tc>
        <w:tc>
          <w:tcPr>
            <w:tcW w:w="794" w:type="dxa"/>
            <w:tcBorders>
              <w:top w:val="nil"/>
              <w:left w:val="nil"/>
              <w:bottom w:val="single" w:sz="4" w:space="0" w:color="auto"/>
              <w:right w:val="single" w:sz="4" w:space="0" w:color="auto"/>
            </w:tcBorders>
            <w:shd w:val="clear" w:color="auto" w:fill="auto"/>
            <w:vAlign w:val="bottom"/>
            <w:hideMark/>
          </w:tcPr>
          <w:p w14:paraId="721C4564"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200/2</w:t>
            </w:r>
          </w:p>
        </w:tc>
        <w:tc>
          <w:tcPr>
            <w:tcW w:w="976" w:type="dxa"/>
            <w:tcBorders>
              <w:top w:val="nil"/>
              <w:left w:val="nil"/>
              <w:bottom w:val="single" w:sz="4" w:space="0" w:color="auto"/>
              <w:right w:val="single" w:sz="4" w:space="0" w:color="auto"/>
            </w:tcBorders>
            <w:shd w:val="clear" w:color="auto" w:fill="auto"/>
            <w:vAlign w:val="bottom"/>
            <w:hideMark/>
          </w:tcPr>
          <w:p w14:paraId="419EFA33"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Pěčín</w:t>
            </w:r>
          </w:p>
        </w:tc>
        <w:tc>
          <w:tcPr>
            <w:tcW w:w="711" w:type="dxa"/>
            <w:tcBorders>
              <w:top w:val="nil"/>
              <w:left w:val="nil"/>
              <w:bottom w:val="single" w:sz="4" w:space="0" w:color="auto"/>
              <w:right w:val="single" w:sz="4" w:space="0" w:color="auto"/>
            </w:tcBorders>
            <w:shd w:val="clear" w:color="auto" w:fill="auto"/>
            <w:vAlign w:val="bottom"/>
            <w:hideMark/>
          </w:tcPr>
          <w:p w14:paraId="0AF14D86"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470</w:t>
            </w:r>
          </w:p>
        </w:tc>
        <w:tc>
          <w:tcPr>
            <w:tcW w:w="661" w:type="dxa"/>
            <w:tcBorders>
              <w:top w:val="nil"/>
              <w:left w:val="nil"/>
              <w:bottom w:val="single" w:sz="4" w:space="0" w:color="auto"/>
              <w:right w:val="single" w:sz="4" w:space="0" w:color="auto"/>
            </w:tcBorders>
            <w:shd w:val="clear" w:color="auto" w:fill="auto"/>
            <w:vAlign w:val="bottom"/>
            <w:hideMark/>
          </w:tcPr>
          <w:p w14:paraId="6637BCBC"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30</w:t>
            </w:r>
          </w:p>
        </w:tc>
        <w:tc>
          <w:tcPr>
            <w:tcW w:w="1061" w:type="dxa"/>
            <w:tcBorders>
              <w:top w:val="nil"/>
              <w:left w:val="nil"/>
              <w:bottom w:val="single" w:sz="4" w:space="0" w:color="auto"/>
              <w:right w:val="single" w:sz="4" w:space="0" w:color="auto"/>
            </w:tcBorders>
            <w:shd w:val="clear" w:color="auto" w:fill="auto"/>
            <w:vAlign w:val="bottom"/>
            <w:hideMark/>
          </w:tcPr>
          <w:p w14:paraId="035054D6"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1/1</w:t>
            </w:r>
          </w:p>
        </w:tc>
        <w:tc>
          <w:tcPr>
            <w:tcW w:w="961" w:type="dxa"/>
            <w:tcBorders>
              <w:top w:val="nil"/>
              <w:left w:val="nil"/>
              <w:bottom w:val="single" w:sz="4" w:space="0" w:color="auto"/>
              <w:right w:val="single" w:sz="4" w:space="0" w:color="auto"/>
            </w:tcBorders>
            <w:shd w:val="clear" w:color="auto" w:fill="auto"/>
            <w:vAlign w:val="bottom"/>
            <w:hideMark/>
          </w:tcPr>
          <w:p w14:paraId="3BD355BB"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23.10.1997</w:t>
            </w:r>
          </w:p>
        </w:tc>
        <w:tc>
          <w:tcPr>
            <w:tcW w:w="961" w:type="dxa"/>
            <w:tcBorders>
              <w:top w:val="single" w:sz="4" w:space="0" w:color="auto"/>
              <w:left w:val="nil"/>
              <w:bottom w:val="single" w:sz="4" w:space="0" w:color="auto"/>
              <w:right w:val="single" w:sz="4" w:space="0" w:color="auto"/>
            </w:tcBorders>
            <w:vAlign w:val="bottom"/>
          </w:tcPr>
          <w:p w14:paraId="358CC56C" w14:textId="77777777" w:rsidR="00AC3091" w:rsidRPr="007E7F65" w:rsidRDefault="00000000" w:rsidP="00AC3091">
            <w:pPr>
              <w:widowControl/>
              <w:autoSpaceDE/>
              <w:autoSpaceDN/>
              <w:spacing w:before="0"/>
              <w:jc w:val="left"/>
              <w:rPr>
                <w:color w:val="000000"/>
                <w:sz w:val="16"/>
                <w:szCs w:val="16"/>
                <w:lang w:bidi="ar-SA"/>
              </w:rPr>
            </w:pPr>
            <w:r>
              <w:rPr>
                <w:color w:val="000000"/>
                <w:sz w:val="16"/>
                <w:szCs w:val="16"/>
                <w:lang w:bidi="ar-SA"/>
              </w:rPr>
              <w:t>dobrý</w:t>
            </w:r>
          </w:p>
        </w:tc>
        <w:tc>
          <w:tcPr>
            <w:tcW w:w="897" w:type="dxa"/>
            <w:tcBorders>
              <w:top w:val="nil"/>
              <w:left w:val="single" w:sz="4" w:space="0" w:color="auto"/>
              <w:bottom w:val="single" w:sz="4" w:space="0" w:color="auto"/>
              <w:right w:val="single" w:sz="4" w:space="0" w:color="auto"/>
            </w:tcBorders>
            <w:shd w:val="clear" w:color="auto" w:fill="auto"/>
            <w:vAlign w:val="bottom"/>
            <w:hideMark/>
          </w:tcPr>
          <w:p w14:paraId="747E8C95"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_</w:t>
            </w:r>
          </w:p>
        </w:tc>
      </w:tr>
      <w:tr w:rsidR="00121602" w14:paraId="1F18EE1C" w14:textId="77777777" w:rsidTr="0080156B">
        <w:trPr>
          <w:trHeight w:val="525"/>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14:paraId="0EA618A0"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13</w:t>
            </w:r>
          </w:p>
        </w:tc>
        <w:tc>
          <w:tcPr>
            <w:tcW w:w="674" w:type="dxa"/>
            <w:tcBorders>
              <w:top w:val="nil"/>
              <w:left w:val="nil"/>
              <w:bottom w:val="single" w:sz="4" w:space="0" w:color="auto"/>
              <w:right w:val="single" w:sz="4" w:space="0" w:color="auto"/>
            </w:tcBorders>
            <w:shd w:val="clear" w:color="auto" w:fill="auto"/>
            <w:noWrap/>
            <w:vAlign w:val="bottom"/>
            <w:hideMark/>
          </w:tcPr>
          <w:p w14:paraId="150B7138"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101451</w:t>
            </w:r>
          </w:p>
        </w:tc>
        <w:tc>
          <w:tcPr>
            <w:tcW w:w="2041" w:type="dxa"/>
            <w:tcBorders>
              <w:top w:val="nil"/>
              <w:left w:val="nil"/>
              <w:bottom w:val="single" w:sz="4" w:space="0" w:color="auto"/>
              <w:right w:val="single" w:sz="4" w:space="0" w:color="auto"/>
            </w:tcBorders>
            <w:shd w:val="clear" w:color="auto" w:fill="auto"/>
            <w:vAlign w:val="bottom"/>
            <w:hideMark/>
          </w:tcPr>
          <w:p w14:paraId="73032292" w14:textId="77777777" w:rsidR="00AC3091" w:rsidRPr="007E7F65" w:rsidRDefault="00000000" w:rsidP="0098326A">
            <w:pPr>
              <w:widowControl/>
              <w:autoSpaceDE/>
              <w:autoSpaceDN/>
              <w:spacing w:before="0"/>
              <w:jc w:val="left"/>
              <w:rPr>
                <w:b/>
                <w:bCs/>
                <w:color w:val="000000"/>
                <w:sz w:val="16"/>
                <w:szCs w:val="16"/>
                <w:lang w:bidi="ar-SA"/>
              </w:rPr>
            </w:pPr>
            <w:r w:rsidRPr="007E7F65">
              <w:rPr>
                <w:b/>
                <w:bCs/>
                <w:color w:val="000000"/>
                <w:sz w:val="16"/>
                <w:szCs w:val="16"/>
                <w:lang w:bidi="ar-SA"/>
              </w:rPr>
              <w:t>Lípa v Sedloňově</w:t>
            </w:r>
            <w:r w:rsidRPr="007E7F65">
              <w:rPr>
                <w:color w:val="000000"/>
                <w:sz w:val="16"/>
                <w:szCs w:val="16"/>
                <w:lang w:bidi="ar-SA"/>
              </w:rPr>
              <w:t xml:space="preserve"> (</w:t>
            </w:r>
            <w:proofErr w:type="spellStart"/>
            <w:r w:rsidRPr="007E7F65">
              <w:rPr>
                <w:i/>
                <w:iCs/>
                <w:color w:val="000000"/>
                <w:sz w:val="16"/>
                <w:szCs w:val="16"/>
                <w:lang w:bidi="ar-SA"/>
              </w:rPr>
              <w:t>Tilia</w:t>
            </w:r>
            <w:proofErr w:type="spellEnd"/>
            <w:r w:rsidRPr="007E7F65">
              <w:rPr>
                <w:i/>
                <w:iCs/>
                <w:color w:val="000000"/>
                <w:sz w:val="16"/>
                <w:szCs w:val="16"/>
                <w:lang w:bidi="ar-SA"/>
              </w:rPr>
              <w:t xml:space="preserve"> </w:t>
            </w:r>
            <w:proofErr w:type="spellStart"/>
            <w:r w:rsidRPr="007E7F65">
              <w:rPr>
                <w:i/>
                <w:iCs/>
                <w:color w:val="000000"/>
                <w:sz w:val="16"/>
                <w:szCs w:val="16"/>
                <w:lang w:bidi="ar-SA"/>
              </w:rPr>
              <w:t>cordata</w:t>
            </w:r>
            <w:proofErr w:type="spellEnd"/>
            <w:r w:rsidRPr="007E7F65">
              <w:rPr>
                <w:color w:val="000000"/>
                <w:sz w:val="16"/>
                <w:szCs w:val="16"/>
                <w:lang w:bidi="ar-SA"/>
              </w:rPr>
              <w:t>)</w:t>
            </w:r>
          </w:p>
        </w:tc>
        <w:tc>
          <w:tcPr>
            <w:tcW w:w="1134" w:type="dxa"/>
            <w:tcBorders>
              <w:top w:val="nil"/>
              <w:left w:val="nil"/>
              <w:bottom w:val="single" w:sz="4" w:space="0" w:color="auto"/>
              <w:right w:val="single" w:sz="4" w:space="0" w:color="auto"/>
            </w:tcBorders>
            <w:shd w:val="clear" w:color="auto" w:fill="auto"/>
            <w:vAlign w:val="bottom"/>
            <w:hideMark/>
          </w:tcPr>
          <w:p w14:paraId="5A5221D7"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Sedloňov</w:t>
            </w:r>
          </w:p>
        </w:tc>
        <w:tc>
          <w:tcPr>
            <w:tcW w:w="794" w:type="dxa"/>
            <w:tcBorders>
              <w:top w:val="nil"/>
              <w:left w:val="nil"/>
              <w:bottom w:val="single" w:sz="4" w:space="0" w:color="auto"/>
              <w:right w:val="single" w:sz="4" w:space="0" w:color="auto"/>
            </w:tcBorders>
            <w:shd w:val="clear" w:color="auto" w:fill="auto"/>
            <w:vAlign w:val="bottom"/>
            <w:hideMark/>
          </w:tcPr>
          <w:p w14:paraId="1BE9170A"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875/3</w:t>
            </w:r>
          </w:p>
        </w:tc>
        <w:tc>
          <w:tcPr>
            <w:tcW w:w="976" w:type="dxa"/>
            <w:tcBorders>
              <w:top w:val="nil"/>
              <w:left w:val="nil"/>
              <w:bottom w:val="single" w:sz="4" w:space="0" w:color="auto"/>
              <w:right w:val="single" w:sz="4" w:space="0" w:color="auto"/>
            </w:tcBorders>
            <w:shd w:val="clear" w:color="auto" w:fill="auto"/>
            <w:vAlign w:val="bottom"/>
            <w:hideMark/>
          </w:tcPr>
          <w:p w14:paraId="58259D9E"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Sedloňov</w:t>
            </w:r>
          </w:p>
        </w:tc>
        <w:tc>
          <w:tcPr>
            <w:tcW w:w="711" w:type="dxa"/>
            <w:tcBorders>
              <w:top w:val="nil"/>
              <w:left w:val="nil"/>
              <w:bottom w:val="single" w:sz="4" w:space="0" w:color="auto"/>
              <w:right w:val="single" w:sz="4" w:space="0" w:color="auto"/>
            </w:tcBorders>
            <w:shd w:val="clear" w:color="auto" w:fill="auto"/>
            <w:vAlign w:val="bottom"/>
            <w:hideMark/>
          </w:tcPr>
          <w:p w14:paraId="361C9F13"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920</w:t>
            </w:r>
          </w:p>
        </w:tc>
        <w:tc>
          <w:tcPr>
            <w:tcW w:w="661" w:type="dxa"/>
            <w:tcBorders>
              <w:top w:val="nil"/>
              <w:left w:val="nil"/>
              <w:bottom w:val="single" w:sz="4" w:space="0" w:color="auto"/>
              <w:right w:val="single" w:sz="4" w:space="0" w:color="auto"/>
            </w:tcBorders>
            <w:shd w:val="clear" w:color="auto" w:fill="auto"/>
            <w:vAlign w:val="bottom"/>
            <w:hideMark/>
          </w:tcPr>
          <w:p w14:paraId="030F6C3B"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30</w:t>
            </w:r>
          </w:p>
        </w:tc>
        <w:tc>
          <w:tcPr>
            <w:tcW w:w="1061" w:type="dxa"/>
            <w:tcBorders>
              <w:top w:val="nil"/>
              <w:left w:val="nil"/>
              <w:bottom w:val="single" w:sz="4" w:space="0" w:color="auto"/>
              <w:right w:val="single" w:sz="4" w:space="0" w:color="auto"/>
            </w:tcBorders>
            <w:shd w:val="clear" w:color="auto" w:fill="auto"/>
            <w:vAlign w:val="bottom"/>
            <w:hideMark/>
          </w:tcPr>
          <w:p w14:paraId="01B7BC20"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1/1</w:t>
            </w:r>
          </w:p>
        </w:tc>
        <w:tc>
          <w:tcPr>
            <w:tcW w:w="961" w:type="dxa"/>
            <w:tcBorders>
              <w:top w:val="nil"/>
              <w:left w:val="nil"/>
              <w:bottom w:val="single" w:sz="4" w:space="0" w:color="auto"/>
              <w:right w:val="single" w:sz="4" w:space="0" w:color="auto"/>
            </w:tcBorders>
            <w:shd w:val="clear" w:color="auto" w:fill="auto"/>
            <w:vAlign w:val="bottom"/>
            <w:hideMark/>
          </w:tcPr>
          <w:p w14:paraId="00B8BCF2"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04.12.1980</w:t>
            </w:r>
          </w:p>
        </w:tc>
        <w:tc>
          <w:tcPr>
            <w:tcW w:w="961" w:type="dxa"/>
            <w:tcBorders>
              <w:top w:val="single" w:sz="4" w:space="0" w:color="auto"/>
              <w:left w:val="nil"/>
              <w:bottom w:val="single" w:sz="4" w:space="0" w:color="auto"/>
              <w:right w:val="single" w:sz="4" w:space="0" w:color="auto"/>
            </w:tcBorders>
            <w:vAlign w:val="bottom"/>
          </w:tcPr>
          <w:p w14:paraId="4A35458F" w14:textId="77777777" w:rsidR="00AC3091" w:rsidRPr="007E7F65" w:rsidRDefault="00000000" w:rsidP="00AC3091">
            <w:pPr>
              <w:widowControl/>
              <w:autoSpaceDE/>
              <w:autoSpaceDN/>
              <w:spacing w:before="0"/>
              <w:jc w:val="left"/>
              <w:rPr>
                <w:color w:val="000000"/>
                <w:sz w:val="16"/>
                <w:szCs w:val="16"/>
                <w:lang w:bidi="ar-SA"/>
              </w:rPr>
            </w:pPr>
            <w:r>
              <w:rPr>
                <w:color w:val="000000"/>
                <w:sz w:val="16"/>
                <w:szCs w:val="16"/>
                <w:lang w:bidi="ar-SA"/>
              </w:rPr>
              <w:t>zhoršený</w:t>
            </w:r>
          </w:p>
        </w:tc>
        <w:tc>
          <w:tcPr>
            <w:tcW w:w="897" w:type="dxa"/>
            <w:tcBorders>
              <w:top w:val="nil"/>
              <w:left w:val="single" w:sz="4" w:space="0" w:color="auto"/>
              <w:bottom w:val="single" w:sz="4" w:space="0" w:color="auto"/>
              <w:right w:val="single" w:sz="4" w:space="0" w:color="auto"/>
            </w:tcBorders>
            <w:shd w:val="clear" w:color="auto" w:fill="auto"/>
            <w:vAlign w:val="bottom"/>
            <w:hideMark/>
          </w:tcPr>
          <w:p w14:paraId="78BA5341"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2014, 2020</w:t>
            </w:r>
          </w:p>
        </w:tc>
      </w:tr>
      <w:tr w:rsidR="00121602" w14:paraId="4E355426" w14:textId="77777777" w:rsidTr="0080156B">
        <w:trPr>
          <w:trHeight w:val="525"/>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14:paraId="1A7367A4"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14</w:t>
            </w:r>
          </w:p>
        </w:tc>
        <w:tc>
          <w:tcPr>
            <w:tcW w:w="674" w:type="dxa"/>
            <w:tcBorders>
              <w:top w:val="nil"/>
              <w:left w:val="nil"/>
              <w:bottom w:val="single" w:sz="4" w:space="0" w:color="auto"/>
              <w:right w:val="single" w:sz="4" w:space="0" w:color="auto"/>
            </w:tcBorders>
            <w:shd w:val="clear" w:color="auto" w:fill="auto"/>
            <w:noWrap/>
            <w:vAlign w:val="bottom"/>
            <w:hideMark/>
          </w:tcPr>
          <w:p w14:paraId="585BAC49"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101409</w:t>
            </w:r>
          </w:p>
        </w:tc>
        <w:tc>
          <w:tcPr>
            <w:tcW w:w="2041" w:type="dxa"/>
            <w:tcBorders>
              <w:top w:val="nil"/>
              <w:left w:val="nil"/>
              <w:bottom w:val="single" w:sz="4" w:space="0" w:color="auto"/>
              <w:right w:val="single" w:sz="4" w:space="0" w:color="auto"/>
            </w:tcBorders>
            <w:shd w:val="clear" w:color="auto" w:fill="auto"/>
            <w:vAlign w:val="bottom"/>
            <w:hideMark/>
          </w:tcPr>
          <w:p w14:paraId="4FED3EB7" w14:textId="77777777" w:rsidR="00AC3091" w:rsidRPr="007E7F65" w:rsidRDefault="00000000" w:rsidP="0098326A">
            <w:pPr>
              <w:widowControl/>
              <w:autoSpaceDE/>
              <w:autoSpaceDN/>
              <w:spacing w:before="0"/>
              <w:jc w:val="left"/>
              <w:rPr>
                <w:b/>
                <w:bCs/>
                <w:color w:val="000000"/>
                <w:sz w:val="16"/>
                <w:szCs w:val="16"/>
                <w:lang w:bidi="ar-SA"/>
              </w:rPr>
            </w:pPr>
            <w:r w:rsidRPr="007E7F65">
              <w:rPr>
                <w:b/>
                <w:bCs/>
                <w:color w:val="000000"/>
                <w:sz w:val="16"/>
                <w:szCs w:val="16"/>
                <w:lang w:bidi="ar-SA"/>
              </w:rPr>
              <w:t xml:space="preserve">Deštenský dub </w:t>
            </w:r>
            <w:r w:rsidRPr="007E7F65">
              <w:rPr>
                <w:color w:val="000000"/>
                <w:sz w:val="16"/>
                <w:szCs w:val="16"/>
                <w:lang w:bidi="ar-SA"/>
              </w:rPr>
              <w:t>(</w:t>
            </w:r>
            <w:proofErr w:type="spellStart"/>
            <w:r w:rsidRPr="007E7F65">
              <w:rPr>
                <w:i/>
                <w:iCs/>
                <w:color w:val="000000"/>
                <w:sz w:val="16"/>
                <w:szCs w:val="16"/>
                <w:lang w:bidi="ar-SA"/>
              </w:rPr>
              <w:t>Quercus</w:t>
            </w:r>
            <w:proofErr w:type="spellEnd"/>
            <w:r w:rsidRPr="007E7F65">
              <w:rPr>
                <w:i/>
                <w:iCs/>
                <w:color w:val="000000"/>
                <w:sz w:val="16"/>
                <w:szCs w:val="16"/>
                <w:lang w:bidi="ar-SA"/>
              </w:rPr>
              <w:t xml:space="preserve"> </w:t>
            </w:r>
            <w:proofErr w:type="spellStart"/>
            <w:r w:rsidRPr="007E7F65">
              <w:rPr>
                <w:i/>
                <w:iCs/>
                <w:color w:val="000000"/>
                <w:sz w:val="16"/>
                <w:szCs w:val="16"/>
                <w:lang w:bidi="ar-SA"/>
              </w:rPr>
              <w:t>petraea</w:t>
            </w:r>
            <w:proofErr w:type="spellEnd"/>
            <w:r w:rsidRPr="007E7F65">
              <w:rPr>
                <w:color w:val="000000"/>
                <w:sz w:val="16"/>
                <w:szCs w:val="16"/>
                <w:lang w:bidi="ar-SA"/>
              </w:rPr>
              <w:t>)</w:t>
            </w:r>
          </w:p>
        </w:tc>
        <w:tc>
          <w:tcPr>
            <w:tcW w:w="1134" w:type="dxa"/>
            <w:tcBorders>
              <w:top w:val="nil"/>
              <w:left w:val="nil"/>
              <w:bottom w:val="single" w:sz="4" w:space="0" w:color="auto"/>
              <w:right w:val="single" w:sz="4" w:space="0" w:color="auto"/>
            </w:tcBorders>
            <w:shd w:val="clear" w:color="auto" w:fill="auto"/>
            <w:vAlign w:val="bottom"/>
            <w:hideMark/>
          </w:tcPr>
          <w:p w14:paraId="5B8BD649"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Deštné v O. h.</w:t>
            </w:r>
          </w:p>
        </w:tc>
        <w:tc>
          <w:tcPr>
            <w:tcW w:w="794" w:type="dxa"/>
            <w:tcBorders>
              <w:top w:val="nil"/>
              <w:left w:val="nil"/>
              <w:bottom w:val="single" w:sz="4" w:space="0" w:color="auto"/>
              <w:right w:val="single" w:sz="4" w:space="0" w:color="auto"/>
            </w:tcBorders>
            <w:shd w:val="clear" w:color="auto" w:fill="auto"/>
            <w:vAlign w:val="bottom"/>
            <w:hideMark/>
          </w:tcPr>
          <w:p w14:paraId="1EA88643"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676/4</w:t>
            </w:r>
          </w:p>
        </w:tc>
        <w:tc>
          <w:tcPr>
            <w:tcW w:w="976" w:type="dxa"/>
            <w:tcBorders>
              <w:top w:val="nil"/>
              <w:left w:val="nil"/>
              <w:bottom w:val="single" w:sz="4" w:space="0" w:color="auto"/>
              <w:right w:val="single" w:sz="4" w:space="0" w:color="auto"/>
            </w:tcBorders>
            <w:shd w:val="clear" w:color="auto" w:fill="auto"/>
            <w:vAlign w:val="bottom"/>
            <w:hideMark/>
          </w:tcPr>
          <w:p w14:paraId="423386B7"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Deštné v O. h.</w:t>
            </w:r>
          </w:p>
        </w:tc>
        <w:tc>
          <w:tcPr>
            <w:tcW w:w="711" w:type="dxa"/>
            <w:tcBorders>
              <w:top w:val="nil"/>
              <w:left w:val="nil"/>
              <w:bottom w:val="single" w:sz="4" w:space="0" w:color="auto"/>
              <w:right w:val="single" w:sz="4" w:space="0" w:color="auto"/>
            </w:tcBorders>
            <w:shd w:val="clear" w:color="auto" w:fill="auto"/>
            <w:vAlign w:val="bottom"/>
            <w:hideMark/>
          </w:tcPr>
          <w:p w14:paraId="4DC3F42B"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415</w:t>
            </w:r>
          </w:p>
        </w:tc>
        <w:tc>
          <w:tcPr>
            <w:tcW w:w="661" w:type="dxa"/>
            <w:tcBorders>
              <w:top w:val="nil"/>
              <w:left w:val="nil"/>
              <w:bottom w:val="single" w:sz="4" w:space="0" w:color="auto"/>
              <w:right w:val="single" w:sz="4" w:space="0" w:color="auto"/>
            </w:tcBorders>
            <w:shd w:val="clear" w:color="auto" w:fill="auto"/>
            <w:vAlign w:val="bottom"/>
            <w:hideMark/>
          </w:tcPr>
          <w:p w14:paraId="717AFFB8"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31</w:t>
            </w:r>
          </w:p>
        </w:tc>
        <w:tc>
          <w:tcPr>
            <w:tcW w:w="1061" w:type="dxa"/>
            <w:tcBorders>
              <w:top w:val="nil"/>
              <w:left w:val="nil"/>
              <w:bottom w:val="single" w:sz="4" w:space="0" w:color="auto"/>
              <w:right w:val="single" w:sz="4" w:space="0" w:color="auto"/>
            </w:tcBorders>
            <w:shd w:val="clear" w:color="auto" w:fill="auto"/>
            <w:vAlign w:val="bottom"/>
            <w:hideMark/>
          </w:tcPr>
          <w:p w14:paraId="16B1177A"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1/1</w:t>
            </w:r>
          </w:p>
        </w:tc>
        <w:tc>
          <w:tcPr>
            <w:tcW w:w="961" w:type="dxa"/>
            <w:tcBorders>
              <w:top w:val="nil"/>
              <w:left w:val="nil"/>
              <w:bottom w:val="single" w:sz="4" w:space="0" w:color="auto"/>
              <w:right w:val="single" w:sz="4" w:space="0" w:color="auto"/>
            </w:tcBorders>
            <w:shd w:val="clear" w:color="auto" w:fill="auto"/>
            <w:vAlign w:val="bottom"/>
            <w:hideMark/>
          </w:tcPr>
          <w:p w14:paraId="22DE70E0"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03.11.2000</w:t>
            </w:r>
          </w:p>
        </w:tc>
        <w:tc>
          <w:tcPr>
            <w:tcW w:w="961" w:type="dxa"/>
            <w:tcBorders>
              <w:top w:val="single" w:sz="4" w:space="0" w:color="auto"/>
              <w:left w:val="nil"/>
              <w:bottom w:val="single" w:sz="4" w:space="0" w:color="auto"/>
              <w:right w:val="single" w:sz="4" w:space="0" w:color="auto"/>
            </w:tcBorders>
            <w:vAlign w:val="bottom"/>
          </w:tcPr>
          <w:p w14:paraId="4A9CF4C7" w14:textId="77777777" w:rsidR="00AC3091" w:rsidRPr="007E7F65" w:rsidRDefault="00000000" w:rsidP="00AC3091">
            <w:pPr>
              <w:widowControl/>
              <w:autoSpaceDE/>
              <w:autoSpaceDN/>
              <w:spacing w:before="0"/>
              <w:jc w:val="left"/>
              <w:rPr>
                <w:color w:val="000000"/>
                <w:sz w:val="16"/>
                <w:szCs w:val="16"/>
                <w:lang w:bidi="ar-SA"/>
              </w:rPr>
            </w:pPr>
            <w:r>
              <w:rPr>
                <w:color w:val="000000"/>
                <w:sz w:val="16"/>
                <w:szCs w:val="16"/>
                <w:lang w:bidi="ar-SA"/>
              </w:rPr>
              <w:t>dobrý</w:t>
            </w:r>
          </w:p>
        </w:tc>
        <w:tc>
          <w:tcPr>
            <w:tcW w:w="897" w:type="dxa"/>
            <w:tcBorders>
              <w:top w:val="nil"/>
              <w:left w:val="single" w:sz="4" w:space="0" w:color="auto"/>
              <w:bottom w:val="single" w:sz="4" w:space="0" w:color="auto"/>
              <w:right w:val="single" w:sz="4" w:space="0" w:color="auto"/>
            </w:tcBorders>
            <w:shd w:val="clear" w:color="auto" w:fill="auto"/>
            <w:vAlign w:val="bottom"/>
            <w:hideMark/>
          </w:tcPr>
          <w:p w14:paraId="02674100"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2020</w:t>
            </w:r>
          </w:p>
        </w:tc>
      </w:tr>
      <w:tr w:rsidR="00121602" w14:paraId="4F2D5541" w14:textId="77777777" w:rsidTr="0080156B">
        <w:trPr>
          <w:trHeight w:val="525"/>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14:paraId="6EEA03A8"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15</w:t>
            </w:r>
          </w:p>
        </w:tc>
        <w:tc>
          <w:tcPr>
            <w:tcW w:w="674" w:type="dxa"/>
            <w:tcBorders>
              <w:top w:val="nil"/>
              <w:left w:val="nil"/>
              <w:bottom w:val="single" w:sz="4" w:space="0" w:color="auto"/>
              <w:right w:val="single" w:sz="4" w:space="0" w:color="auto"/>
            </w:tcBorders>
            <w:shd w:val="clear" w:color="auto" w:fill="auto"/>
            <w:noWrap/>
            <w:vAlign w:val="bottom"/>
            <w:hideMark/>
          </w:tcPr>
          <w:p w14:paraId="229B2A4F"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101408</w:t>
            </w:r>
          </w:p>
        </w:tc>
        <w:tc>
          <w:tcPr>
            <w:tcW w:w="2041" w:type="dxa"/>
            <w:tcBorders>
              <w:top w:val="nil"/>
              <w:left w:val="nil"/>
              <w:bottom w:val="single" w:sz="4" w:space="0" w:color="auto"/>
              <w:right w:val="single" w:sz="4" w:space="0" w:color="auto"/>
            </w:tcBorders>
            <w:shd w:val="clear" w:color="auto" w:fill="auto"/>
            <w:vAlign w:val="bottom"/>
            <w:hideMark/>
          </w:tcPr>
          <w:p w14:paraId="35B2F04B" w14:textId="77777777" w:rsidR="00AC3091" w:rsidRPr="007E7F65" w:rsidRDefault="00000000" w:rsidP="0098326A">
            <w:pPr>
              <w:widowControl/>
              <w:autoSpaceDE/>
              <w:autoSpaceDN/>
              <w:spacing w:before="0"/>
              <w:jc w:val="left"/>
              <w:rPr>
                <w:b/>
                <w:bCs/>
                <w:color w:val="000000"/>
                <w:sz w:val="16"/>
                <w:szCs w:val="16"/>
                <w:lang w:bidi="ar-SA"/>
              </w:rPr>
            </w:pPr>
            <w:proofErr w:type="spellStart"/>
            <w:r w:rsidRPr="007E7F65">
              <w:rPr>
                <w:b/>
                <w:bCs/>
                <w:color w:val="000000"/>
                <w:sz w:val="16"/>
                <w:szCs w:val="16"/>
                <w:lang w:bidi="ar-SA"/>
              </w:rPr>
              <w:t>Neratovský</w:t>
            </w:r>
            <w:proofErr w:type="spellEnd"/>
            <w:r w:rsidRPr="007E7F65">
              <w:rPr>
                <w:b/>
                <w:bCs/>
                <w:color w:val="000000"/>
                <w:sz w:val="16"/>
                <w:szCs w:val="16"/>
                <w:lang w:bidi="ar-SA"/>
              </w:rPr>
              <w:t xml:space="preserve"> javor klen </w:t>
            </w:r>
            <w:r w:rsidRPr="007E7F65">
              <w:rPr>
                <w:color w:val="000000"/>
                <w:sz w:val="16"/>
                <w:szCs w:val="16"/>
                <w:lang w:bidi="ar-SA"/>
              </w:rPr>
              <w:t>(</w:t>
            </w:r>
            <w:r w:rsidRPr="007E7F65">
              <w:rPr>
                <w:i/>
                <w:iCs/>
                <w:color w:val="000000"/>
                <w:sz w:val="16"/>
                <w:szCs w:val="16"/>
                <w:lang w:bidi="ar-SA"/>
              </w:rPr>
              <w:t xml:space="preserve">Acer </w:t>
            </w:r>
            <w:proofErr w:type="spellStart"/>
            <w:r w:rsidRPr="007E7F65">
              <w:rPr>
                <w:i/>
                <w:iCs/>
                <w:color w:val="000000"/>
                <w:sz w:val="16"/>
                <w:szCs w:val="16"/>
                <w:lang w:bidi="ar-SA"/>
              </w:rPr>
              <w:t>pseudoplatanus</w:t>
            </w:r>
            <w:proofErr w:type="spellEnd"/>
            <w:r w:rsidRPr="007E7F65">
              <w:rPr>
                <w:color w:val="000000"/>
                <w:sz w:val="16"/>
                <w:szCs w:val="16"/>
                <w:lang w:bidi="ar-SA"/>
              </w:rPr>
              <w:t>)</w:t>
            </w:r>
          </w:p>
        </w:tc>
        <w:tc>
          <w:tcPr>
            <w:tcW w:w="1134" w:type="dxa"/>
            <w:tcBorders>
              <w:top w:val="nil"/>
              <w:left w:val="nil"/>
              <w:bottom w:val="single" w:sz="4" w:space="0" w:color="auto"/>
              <w:right w:val="single" w:sz="4" w:space="0" w:color="auto"/>
            </w:tcBorders>
            <w:shd w:val="clear" w:color="auto" w:fill="auto"/>
            <w:vAlign w:val="bottom"/>
            <w:hideMark/>
          </w:tcPr>
          <w:p w14:paraId="2CB92DB0"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Neratov v O. h.</w:t>
            </w:r>
          </w:p>
        </w:tc>
        <w:tc>
          <w:tcPr>
            <w:tcW w:w="794" w:type="dxa"/>
            <w:tcBorders>
              <w:top w:val="nil"/>
              <w:left w:val="nil"/>
              <w:bottom w:val="single" w:sz="4" w:space="0" w:color="auto"/>
              <w:right w:val="single" w:sz="4" w:space="0" w:color="auto"/>
            </w:tcBorders>
            <w:shd w:val="clear" w:color="auto" w:fill="auto"/>
            <w:vAlign w:val="bottom"/>
            <w:hideMark/>
          </w:tcPr>
          <w:p w14:paraId="571A7481"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1184/1</w:t>
            </w:r>
          </w:p>
        </w:tc>
        <w:tc>
          <w:tcPr>
            <w:tcW w:w="976" w:type="dxa"/>
            <w:tcBorders>
              <w:top w:val="nil"/>
              <w:left w:val="nil"/>
              <w:bottom w:val="single" w:sz="4" w:space="0" w:color="auto"/>
              <w:right w:val="single" w:sz="4" w:space="0" w:color="auto"/>
            </w:tcBorders>
            <w:shd w:val="clear" w:color="auto" w:fill="auto"/>
            <w:vAlign w:val="bottom"/>
            <w:hideMark/>
          </w:tcPr>
          <w:p w14:paraId="2CF46237"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Bartošovice v O. h.</w:t>
            </w:r>
          </w:p>
        </w:tc>
        <w:tc>
          <w:tcPr>
            <w:tcW w:w="711" w:type="dxa"/>
            <w:tcBorders>
              <w:top w:val="nil"/>
              <w:left w:val="nil"/>
              <w:bottom w:val="single" w:sz="4" w:space="0" w:color="auto"/>
              <w:right w:val="single" w:sz="4" w:space="0" w:color="auto"/>
            </w:tcBorders>
            <w:shd w:val="clear" w:color="auto" w:fill="auto"/>
            <w:vAlign w:val="bottom"/>
            <w:hideMark/>
          </w:tcPr>
          <w:p w14:paraId="36689A4B"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420</w:t>
            </w:r>
          </w:p>
        </w:tc>
        <w:tc>
          <w:tcPr>
            <w:tcW w:w="661" w:type="dxa"/>
            <w:tcBorders>
              <w:top w:val="nil"/>
              <w:left w:val="nil"/>
              <w:bottom w:val="single" w:sz="4" w:space="0" w:color="auto"/>
              <w:right w:val="single" w:sz="4" w:space="0" w:color="auto"/>
            </w:tcBorders>
            <w:shd w:val="clear" w:color="auto" w:fill="auto"/>
            <w:vAlign w:val="bottom"/>
            <w:hideMark/>
          </w:tcPr>
          <w:p w14:paraId="65F3FF91"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27</w:t>
            </w:r>
          </w:p>
        </w:tc>
        <w:tc>
          <w:tcPr>
            <w:tcW w:w="1061" w:type="dxa"/>
            <w:tcBorders>
              <w:top w:val="nil"/>
              <w:left w:val="nil"/>
              <w:bottom w:val="single" w:sz="4" w:space="0" w:color="auto"/>
              <w:right w:val="single" w:sz="4" w:space="0" w:color="auto"/>
            </w:tcBorders>
            <w:shd w:val="clear" w:color="auto" w:fill="auto"/>
            <w:vAlign w:val="bottom"/>
            <w:hideMark/>
          </w:tcPr>
          <w:p w14:paraId="5CA05316"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1/1</w:t>
            </w:r>
          </w:p>
        </w:tc>
        <w:tc>
          <w:tcPr>
            <w:tcW w:w="961" w:type="dxa"/>
            <w:tcBorders>
              <w:top w:val="nil"/>
              <w:left w:val="nil"/>
              <w:bottom w:val="single" w:sz="4" w:space="0" w:color="auto"/>
              <w:right w:val="single" w:sz="4" w:space="0" w:color="auto"/>
            </w:tcBorders>
            <w:shd w:val="clear" w:color="auto" w:fill="auto"/>
            <w:vAlign w:val="bottom"/>
            <w:hideMark/>
          </w:tcPr>
          <w:p w14:paraId="0DA06509"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16.09.2001</w:t>
            </w:r>
          </w:p>
        </w:tc>
        <w:tc>
          <w:tcPr>
            <w:tcW w:w="961" w:type="dxa"/>
            <w:tcBorders>
              <w:top w:val="single" w:sz="4" w:space="0" w:color="auto"/>
              <w:left w:val="nil"/>
              <w:bottom w:val="single" w:sz="4" w:space="0" w:color="auto"/>
              <w:right w:val="single" w:sz="4" w:space="0" w:color="auto"/>
            </w:tcBorders>
            <w:vAlign w:val="bottom"/>
          </w:tcPr>
          <w:p w14:paraId="5D50CF47" w14:textId="77777777" w:rsidR="00AC3091" w:rsidRPr="007E7F65" w:rsidRDefault="00000000" w:rsidP="00AC3091">
            <w:pPr>
              <w:widowControl/>
              <w:autoSpaceDE/>
              <w:autoSpaceDN/>
              <w:spacing w:before="0"/>
              <w:jc w:val="left"/>
              <w:rPr>
                <w:color w:val="000000"/>
                <w:sz w:val="16"/>
                <w:szCs w:val="16"/>
                <w:lang w:bidi="ar-SA"/>
              </w:rPr>
            </w:pPr>
            <w:r>
              <w:rPr>
                <w:color w:val="000000"/>
                <w:sz w:val="16"/>
                <w:szCs w:val="16"/>
                <w:lang w:bidi="ar-SA"/>
              </w:rPr>
              <w:t>dobrý</w:t>
            </w:r>
          </w:p>
        </w:tc>
        <w:tc>
          <w:tcPr>
            <w:tcW w:w="897" w:type="dxa"/>
            <w:tcBorders>
              <w:top w:val="nil"/>
              <w:left w:val="single" w:sz="4" w:space="0" w:color="auto"/>
              <w:bottom w:val="single" w:sz="4" w:space="0" w:color="auto"/>
              <w:right w:val="single" w:sz="4" w:space="0" w:color="auto"/>
            </w:tcBorders>
            <w:shd w:val="clear" w:color="auto" w:fill="auto"/>
            <w:vAlign w:val="bottom"/>
            <w:hideMark/>
          </w:tcPr>
          <w:p w14:paraId="002CBBCD"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2013,2020</w:t>
            </w:r>
          </w:p>
        </w:tc>
      </w:tr>
      <w:tr w:rsidR="00121602" w14:paraId="2300A515" w14:textId="77777777" w:rsidTr="0080156B">
        <w:trPr>
          <w:trHeight w:val="525"/>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14:paraId="192C77C8"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16</w:t>
            </w:r>
          </w:p>
        </w:tc>
        <w:tc>
          <w:tcPr>
            <w:tcW w:w="674" w:type="dxa"/>
            <w:tcBorders>
              <w:top w:val="nil"/>
              <w:left w:val="nil"/>
              <w:bottom w:val="single" w:sz="4" w:space="0" w:color="auto"/>
              <w:right w:val="single" w:sz="4" w:space="0" w:color="auto"/>
            </w:tcBorders>
            <w:shd w:val="clear" w:color="auto" w:fill="auto"/>
            <w:noWrap/>
            <w:vAlign w:val="bottom"/>
            <w:hideMark/>
          </w:tcPr>
          <w:p w14:paraId="59FBFB5D"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101410</w:t>
            </w:r>
          </w:p>
        </w:tc>
        <w:tc>
          <w:tcPr>
            <w:tcW w:w="2041" w:type="dxa"/>
            <w:tcBorders>
              <w:top w:val="nil"/>
              <w:left w:val="nil"/>
              <w:bottom w:val="single" w:sz="4" w:space="0" w:color="auto"/>
              <w:right w:val="single" w:sz="4" w:space="0" w:color="auto"/>
            </w:tcBorders>
            <w:shd w:val="clear" w:color="auto" w:fill="auto"/>
            <w:vAlign w:val="bottom"/>
            <w:hideMark/>
          </w:tcPr>
          <w:p w14:paraId="32E6F21B" w14:textId="77777777" w:rsidR="00AC3091" w:rsidRPr="007E7F65" w:rsidRDefault="00000000" w:rsidP="0098326A">
            <w:pPr>
              <w:widowControl/>
              <w:autoSpaceDE/>
              <w:autoSpaceDN/>
              <w:spacing w:before="0"/>
              <w:jc w:val="left"/>
              <w:rPr>
                <w:b/>
                <w:bCs/>
                <w:color w:val="000000"/>
                <w:sz w:val="16"/>
                <w:szCs w:val="16"/>
                <w:lang w:bidi="ar-SA"/>
              </w:rPr>
            </w:pPr>
            <w:r w:rsidRPr="007E7F65">
              <w:rPr>
                <w:b/>
                <w:bCs/>
                <w:color w:val="000000"/>
                <w:sz w:val="16"/>
                <w:szCs w:val="16"/>
                <w:lang w:bidi="ar-SA"/>
              </w:rPr>
              <w:t xml:space="preserve">Jilm horský v Koutu </w:t>
            </w:r>
            <w:r w:rsidRPr="007E7F65">
              <w:rPr>
                <w:color w:val="000000"/>
                <w:sz w:val="16"/>
                <w:szCs w:val="16"/>
                <w:lang w:bidi="ar-SA"/>
              </w:rPr>
              <w:t>(</w:t>
            </w:r>
            <w:proofErr w:type="spellStart"/>
            <w:r w:rsidRPr="007E7F65">
              <w:rPr>
                <w:i/>
                <w:iCs/>
                <w:color w:val="000000"/>
                <w:sz w:val="16"/>
                <w:szCs w:val="16"/>
                <w:lang w:bidi="ar-SA"/>
              </w:rPr>
              <w:t>Ulmus</w:t>
            </w:r>
            <w:proofErr w:type="spellEnd"/>
            <w:r w:rsidRPr="007E7F65">
              <w:rPr>
                <w:i/>
                <w:iCs/>
                <w:color w:val="000000"/>
                <w:sz w:val="16"/>
                <w:szCs w:val="16"/>
                <w:lang w:bidi="ar-SA"/>
              </w:rPr>
              <w:t xml:space="preserve"> glabra</w:t>
            </w:r>
            <w:r w:rsidRPr="007E7F65">
              <w:rPr>
                <w:color w:val="000000"/>
                <w:sz w:val="16"/>
                <w:szCs w:val="16"/>
                <w:lang w:bidi="ar-SA"/>
              </w:rPr>
              <w:t>)</w:t>
            </w:r>
          </w:p>
        </w:tc>
        <w:tc>
          <w:tcPr>
            <w:tcW w:w="1134" w:type="dxa"/>
            <w:tcBorders>
              <w:top w:val="nil"/>
              <w:left w:val="nil"/>
              <w:bottom w:val="single" w:sz="4" w:space="0" w:color="auto"/>
              <w:right w:val="single" w:sz="4" w:space="0" w:color="auto"/>
            </w:tcBorders>
            <w:shd w:val="clear" w:color="auto" w:fill="auto"/>
            <w:vAlign w:val="bottom"/>
            <w:hideMark/>
          </w:tcPr>
          <w:p w14:paraId="60E2CF0C"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Deštné v O. h.</w:t>
            </w:r>
          </w:p>
        </w:tc>
        <w:tc>
          <w:tcPr>
            <w:tcW w:w="794" w:type="dxa"/>
            <w:tcBorders>
              <w:top w:val="nil"/>
              <w:left w:val="nil"/>
              <w:bottom w:val="single" w:sz="4" w:space="0" w:color="auto"/>
              <w:right w:val="single" w:sz="4" w:space="0" w:color="auto"/>
            </w:tcBorders>
            <w:shd w:val="clear" w:color="auto" w:fill="auto"/>
            <w:vAlign w:val="bottom"/>
            <w:hideMark/>
          </w:tcPr>
          <w:p w14:paraId="782DE602"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200</w:t>
            </w:r>
          </w:p>
        </w:tc>
        <w:tc>
          <w:tcPr>
            <w:tcW w:w="976" w:type="dxa"/>
            <w:tcBorders>
              <w:top w:val="nil"/>
              <w:left w:val="nil"/>
              <w:bottom w:val="single" w:sz="4" w:space="0" w:color="auto"/>
              <w:right w:val="single" w:sz="4" w:space="0" w:color="auto"/>
            </w:tcBorders>
            <w:shd w:val="clear" w:color="auto" w:fill="auto"/>
            <w:vAlign w:val="bottom"/>
            <w:hideMark/>
          </w:tcPr>
          <w:p w14:paraId="13DDD516"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Deštné v O. h.</w:t>
            </w:r>
          </w:p>
        </w:tc>
        <w:tc>
          <w:tcPr>
            <w:tcW w:w="711" w:type="dxa"/>
            <w:tcBorders>
              <w:top w:val="nil"/>
              <w:left w:val="nil"/>
              <w:bottom w:val="single" w:sz="4" w:space="0" w:color="auto"/>
              <w:right w:val="single" w:sz="4" w:space="0" w:color="auto"/>
            </w:tcBorders>
            <w:shd w:val="clear" w:color="auto" w:fill="auto"/>
            <w:vAlign w:val="bottom"/>
            <w:hideMark/>
          </w:tcPr>
          <w:p w14:paraId="4044784C"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460</w:t>
            </w:r>
          </w:p>
        </w:tc>
        <w:tc>
          <w:tcPr>
            <w:tcW w:w="661" w:type="dxa"/>
            <w:tcBorders>
              <w:top w:val="nil"/>
              <w:left w:val="nil"/>
              <w:bottom w:val="single" w:sz="4" w:space="0" w:color="auto"/>
              <w:right w:val="single" w:sz="4" w:space="0" w:color="auto"/>
            </w:tcBorders>
            <w:shd w:val="clear" w:color="auto" w:fill="auto"/>
            <w:vAlign w:val="bottom"/>
            <w:hideMark/>
          </w:tcPr>
          <w:p w14:paraId="1DC7C424"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21</w:t>
            </w:r>
          </w:p>
        </w:tc>
        <w:tc>
          <w:tcPr>
            <w:tcW w:w="1061" w:type="dxa"/>
            <w:tcBorders>
              <w:top w:val="nil"/>
              <w:left w:val="nil"/>
              <w:bottom w:val="single" w:sz="4" w:space="0" w:color="auto"/>
              <w:right w:val="single" w:sz="4" w:space="0" w:color="auto"/>
            </w:tcBorders>
            <w:shd w:val="clear" w:color="auto" w:fill="auto"/>
            <w:vAlign w:val="bottom"/>
            <w:hideMark/>
          </w:tcPr>
          <w:p w14:paraId="13BC6C54"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1/1</w:t>
            </w:r>
          </w:p>
        </w:tc>
        <w:tc>
          <w:tcPr>
            <w:tcW w:w="961" w:type="dxa"/>
            <w:tcBorders>
              <w:top w:val="nil"/>
              <w:left w:val="nil"/>
              <w:bottom w:val="single" w:sz="4" w:space="0" w:color="auto"/>
              <w:right w:val="single" w:sz="4" w:space="0" w:color="auto"/>
            </w:tcBorders>
            <w:shd w:val="clear" w:color="auto" w:fill="auto"/>
            <w:vAlign w:val="bottom"/>
            <w:hideMark/>
          </w:tcPr>
          <w:p w14:paraId="3E947E6D"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30.09.2001</w:t>
            </w:r>
          </w:p>
        </w:tc>
        <w:tc>
          <w:tcPr>
            <w:tcW w:w="961" w:type="dxa"/>
            <w:tcBorders>
              <w:top w:val="single" w:sz="4" w:space="0" w:color="auto"/>
              <w:left w:val="nil"/>
              <w:bottom w:val="single" w:sz="4" w:space="0" w:color="auto"/>
              <w:right w:val="single" w:sz="4" w:space="0" w:color="auto"/>
            </w:tcBorders>
            <w:vAlign w:val="bottom"/>
          </w:tcPr>
          <w:p w14:paraId="61C2E001" w14:textId="77777777" w:rsidR="00AC3091" w:rsidRPr="007E7F65" w:rsidRDefault="00000000" w:rsidP="00AC3091">
            <w:pPr>
              <w:widowControl/>
              <w:autoSpaceDE/>
              <w:autoSpaceDN/>
              <w:spacing w:before="0"/>
              <w:jc w:val="left"/>
              <w:rPr>
                <w:color w:val="000000"/>
                <w:sz w:val="16"/>
                <w:szCs w:val="16"/>
                <w:lang w:bidi="ar-SA"/>
              </w:rPr>
            </w:pPr>
            <w:r>
              <w:rPr>
                <w:color w:val="000000"/>
                <w:sz w:val="16"/>
                <w:szCs w:val="16"/>
                <w:lang w:bidi="ar-SA"/>
              </w:rPr>
              <w:t>dobrý</w:t>
            </w:r>
          </w:p>
        </w:tc>
        <w:tc>
          <w:tcPr>
            <w:tcW w:w="897" w:type="dxa"/>
            <w:tcBorders>
              <w:top w:val="nil"/>
              <w:left w:val="single" w:sz="4" w:space="0" w:color="auto"/>
              <w:bottom w:val="single" w:sz="4" w:space="0" w:color="auto"/>
              <w:right w:val="single" w:sz="4" w:space="0" w:color="auto"/>
            </w:tcBorders>
            <w:shd w:val="clear" w:color="auto" w:fill="auto"/>
            <w:vAlign w:val="bottom"/>
            <w:hideMark/>
          </w:tcPr>
          <w:p w14:paraId="0C18805A"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2014</w:t>
            </w:r>
          </w:p>
        </w:tc>
      </w:tr>
      <w:tr w:rsidR="00121602" w14:paraId="0C01B303" w14:textId="77777777" w:rsidTr="0080156B">
        <w:trPr>
          <w:trHeight w:val="1335"/>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14:paraId="6AC9ECCB"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17</w:t>
            </w:r>
          </w:p>
        </w:tc>
        <w:tc>
          <w:tcPr>
            <w:tcW w:w="674" w:type="dxa"/>
            <w:tcBorders>
              <w:top w:val="nil"/>
              <w:left w:val="nil"/>
              <w:bottom w:val="single" w:sz="4" w:space="0" w:color="auto"/>
              <w:right w:val="single" w:sz="4" w:space="0" w:color="auto"/>
            </w:tcBorders>
            <w:shd w:val="clear" w:color="auto" w:fill="auto"/>
            <w:noWrap/>
            <w:vAlign w:val="bottom"/>
            <w:hideMark/>
          </w:tcPr>
          <w:p w14:paraId="5F8E239A"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101406</w:t>
            </w:r>
          </w:p>
        </w:tc>
        <w:tc>
          <w:tcPr>
            <w:tcW w:w="2041" w:type="dxa"/>
            <w:tcBorders>
              <w:top w:val="nil"/>
              <w:left w:val="nil"/>
              <w:bottom w:val="single" w:sz="4" w:space="0" w:color="auto"/>
              <w:right w:val="single" w:sz="4" w:space="0" w:color="auto"/>
            </w:tcBorders>
            <w:shd w:val="clear" w:color="auto" w:fill="auto"/>
            <w:vAlign w:val="bottom"/>
            <w:hideMark/>
          </w:tcPr>
          <w:p w14:paraId="6AF8AE86" w14:textId="77777777" w:rsidR="00AC3091" w:rsidRPr="007E7F65" w:rsidRDefault="00000000" w:rsidP="0098326A">
            <w:pPr>
              <w:widowControl/>
              <w:autoSpaceDE/>
              <w:autoSpaceDN/>
              <w:spacing w:before="0"/>
              <w:jc w:val="left"/>
              <w:rPr>
                <w:b/>
                <w:bCs/>
                <w:color w:val="000000"/>
                <w:sz w:val="16"/>
                <w:szCs w:val="16"/>
                <w:lang w:bidi="ar-SA"/>
              </w:rPr>
            </w:pPr>
            <w:r w:rsidRPr="007E7F65">
              <w:rPr>
                <w:b/>
                <w:bCs/>
                <w:color w:val="000000"/>
                <w:sz w:val="16"/>
                <w:szCs w:val="16"/>
                <w:lang w:bidi="ar-SA"/>
              </w:rPr>
              <w:t xml:space="preserve">Skupina stromů na Šafářce </w:t>
            </w:r>
            <w:r w:rsidRPr="007E7F65">
              <w:rPr>
                <w:color w:val="000000"/>
                <w:sz w:val="16"/>
                <w:szCs w:val="16"/>
                <w:lang w:bidi="ar-SA"/>
              </w:rPr>
              <w:t>(</w:t>
            </w:r>
            <w:r w:rsidRPr="007E7F65">
              <w:rPr>
                <w:i/>
                <w:iCs/>
                <w:color w:val="000000"/>
                <w:sz w:val="16"/>
                <w:szCs w:val="16"/>
                <w:lang w:bidi="ar-SA"/>
              </w:rPr>
              <w:t xml:space="preserve">Acer </w:t>
            </w:r>
            <w:proofErr w:type="spellStart"/>
            <w:r w:rsidRPr="007E7F65">
              <w:rPr>
                <w:i/>
                <w:iCs/>
                <w:color w:val="000000"/>
                <w:sz w:val="16"/>
                <w:szCs w:val="16"/>
                <w:lang w:bidi="ar-SA"/>
              </w:rPr>
              <w:t>pseudoplatanus</w:t>
            </w:r>
            <w:proofErr w:type="spellEnd"/>
            <w:r w:rsidRPr="007E7F65">
              <w:rPr>
                <w:b/>
                <w:bCs/>
                <w:color w:val="000000"/>
                <w:sz w:val="16"/>
                <w:szCs w:val="16"/>
                <w:lang w:bidi="ar-SA"/>
              </w:rPr>
              <w:t xml:space="preserve"> </w:t>
            </w:r>
            <w:r w:rsidRPr="007E7F65">
              <w:rPr>
                <w:color w:val="000000"/>
                <w:sz w:val="16"/>
                <w:szCs w:val="16"/>
                <w:lang w:bidi="ar-SA"/>
              </w:rPr>
              <w:t xml:space="preserve">2x, </w:t>
            </w:r>
            <w:proofErr w:type="spellStart"/>
            <w:r w:rsidRPr="007E7F65">
              <w:rPr>
                <w:i/>
                <w:iCs/>
                <w:color w:val="000000"/>
                <w:sz w:val="16"/>
                <w:szCs w:val="16"/>
                <w:lang w:bidi="ar-SA"/>
              </w:rPr>
              <w:t>Fraxinus</w:t>
            </w:r>
            <w:proofErr w:type="spellEnd"/>
            <w:r w:rsidRPr="007E7F65">
              <w:rPr>
                <w:i/>
                <w:iCs/>
                <w:color w:val="000000"/>
                <w:sz w:val="16"/>
                <w:szCs w:val="16"/>
                <w:lang w:bidi="ar-SA"/>
              </w:rPr>
              <w:t xml:space="preserve"> </w:t>
            </w:r>
            <w:proofErr w:type="spellStart"/>
            <w:r w:rsidRPr="007E7F65">
              <w:rPr>
                <w:i/>
                <w:iCs/>
                <w:color w:val="000000"/>
                <w:sz w:val="16"/>
                <w:szCs w:val="16"/>
                <w:lang w:bidi="ar-SA"/>
              </w:rPr>
              <w:t>excelsior</w:t>
            </w:r>
            <w:proofErr w:type="spellEnd"/>
            <w:r w:rsidRPr="007E7F65">
              <w:rPr>
                <w:color w:val="000000"/>
                <w:sz w:val="16"/>
                <w:szCs w:val="16"/>
                <w:lang w:bidi="ar-SA"/>
              </w:rPr>
              <w:t xml:space="preserve">, </w:t>
            </w:r>
            <w:proofErr w:type="spellStart"/>
            <w:r w:rsidRPr="007E7F65">
              <w:rPr>
                <w:i/>
                <w:iCs/>
                <w:color w:val="000000"/>
                <w:sz w:val="16"/>
                <w:szCs w:val="16"/>
                <w:lang w:bidi="ar-SA"/>
              </w:rPr>
              <w:t>Quercus</w:t>
            </w:r>
            <w:proofErr w:type="spellEnd"/>
            <w:r w:rsidRPr="007E7F65">
              <w:rPr>
                <w:i/>
                <w:iCs/>
                <w:color w:val="000000"/>
                <w:sz w:val="16"/>
                <w:szCs w:val="16"/>
                <w:lang w:bidi="ar-SA"/>
              </w:rPr>
              <w:t xml:space="preserve"> robur</w:t>
            </w:r>
            <w:r w:rsidRPr="007E7F65">
              <w:rPr>
                <w:color w:val="000000"/>
                <w:sz w:val="16"/>
                <w:szCs w:val="16"/>
                <w:lang w:bidi="ar-SA"/>
              </w:rPr>
              <w:t>)</w:t>
            </w:r>
          </w:p>
        </w:tc>
        <w:tc>
          <w:tcPr>
            <w:tcW w:w="1134" w:type="dxa"/>
            <w:tcBorders>
              <w:top w:val="nil"/>
              <w:left w:val="nil"/>
              <w:bottom w:val="single" w:sz="4" w:space="0" w:color="auto"/>
              <w:right w:val="single" w:sz="4" w:space="0" w:color="auto"/>
            </w:tcBorders>
            <w:shd w:val="clear" w:color="auto" w:fill="auto"/>
            <w:vAlign w:val="bottom"/>
            <w:hideMark/>
          </w:tcPr>
          <w:p w14:paraId="614C33E1"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Říčky v O. h.</w:t>
            </w:r>
          </w:p>
        </w:tc>
        <w:tc>
          <w:tcPr>
            <w:tcW w:w="794" w:type="dxa"/>
            <w:tcBorders>
              <w:top w:val="nil"/>
              <w:left w:val="nil"/>
              <w:bottom w:val="single" w:sz="4" w:space="0" w:color="auto"/>
              <w:right w:val="single" w:sz="4" w:space="0" w:color="auto"/>
            </w:tcBorders>
            <w:shd w:val="clear" w:color="auto" w:fill="auto"/>
            <w:vAlign w:val="bottom"/>
            <w:hideMark/>
          </w:tcPr>
          <w:p w14:paraId="436F197A"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37/6; 69/2</w:t>
            </w:r>
          </w:p>
        </w:tc>
        <w:tc>
          <w:tcPr>
            <w:tcW w:w="976" w:type="dxa"/>
            <w:tcBorders>
              <w:top w:val="nil"/>
              <w:left w:val="nil"/>
              <w:bottom w:val="single" w:sz="4" w:space="0" w:color="auto"/>
              <w:right w:val="single" w:sz="4" w:space="0" w:color="auto"/>
            </w:tcBorders>
            <w:shd w:val="clear" w:color="auto" w:fill="auto"/>
            <w:vAlign w:val="bottom"/>
            <w:hideMark/>
          </w:tcPr>
          <w:p w14:paraId="183135E3"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Říčky v O. h.</w:t>
            </w:r>
          </w:p>
        </w:tc>
        <w:tc>
          <w:tcPr>
            <w:tcW w:w="711" w:type="dxa"/>
            <w:tcBorders>
              <w:top w:val="nil"/>
              <w:left w:val="nil"/>
              <w:bottom w:val="single" w:sz="4" w:space="0" w:color="auto"/>
              <w:right w:val="single" w:sz="4" w:space="0" w:color="auto"/>
            </w:tcBorders>
            <w:shd w:val="clear" w:color="auto" w:fill="auto"/>
            <w:vAlign w:val="bottom"/>
            <w:hideMark/>
          </w:tcPr>
          <w:p w14:paraId="32ED13C4"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 JS 430, DBL 375, JK 315, KL 340</w:t>
            </w:r>
          </w:p>
        </w:tc>
        <w:tc>
          <w:tcPr>
            <w:tcW w:w="661" w:type="dxa"/>
            <w:tcBorders>
              <w:top w:val="nil"/>
              <w:left w:val="nil"/>
              <w:bottom w:val="single" w:sz="4" w:space="0" w:color="auto"/>
              <w:right w:val="single" w:sz="4" w:space="0" w:color="auto"/>
            </w:tcBorders>
            <w:shd w:val="clear" w:color="auto" w:fill="auto"/>
            <w:vAlign w:val="bottom"/>
            <w:hideMark/>
          </w:tcPr>
          <w:p w14:paraId="4C1C18EC"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25 </w:t>
            </w:r>
          </w:p>
        </w:tc>
        <w:tc>
          <w:tcPr>
            <w:tcW w:w="1061" w:type="dxa"/>
            <w:tcBorders>
              <w:top w:val="nil"/>
              <w:left w:val="nil"/>
              <w:bottom w:val="single" w:sz="4" w:space="0" w:color="auto"/>
              <w:right w:val="single" w:sz="4" w:space="0" w:color="auto"/>
            </w:tcBorders>
            <w:shd w:val="clear" w:color="auto" w:fill="auto"/>
            <w:vAlign w:val="bottom"/>
            <w:hideMark/>
          </w:tcPr>
          <w:p w14:paraId="6CF503F4"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4/4</w:t>
            </w:r>
          </w:p>
        </w:tc>
        <w:tc>
          <w:tcPr>
            <w:tcW w:w="961" w:type="dxa"/>
            <w:tcBorders>
              <w:top w:val="nil"/>
              <w:left w:val="nil"/>
              <w:bottom w:val="single" w:sz="4" w:space="0" w:color="auto"/>
              <w:right w:val="single" w:sz="4" w:space="0" w:color="auto"/>
            </w:tcBorders>
            <w:shd w:val="clear" w:color="auto" w:fill="auto"/>
            <w:vAlign w:val="bottom"/>
            <w:hideMark/>
          </w:tcPr>
          <w:p w14:paraId="0EA588E7"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07.10.2001</w:t>
            </w:r>
          </w:p>
        </w:tc>
        <w:tc>
          <w:tcPr>
            <w:tcW w:w="961" w:type="dxa"/>
            <w:tcBorders>
              <w:top w:val="single" w:sz="4" w:space="0" w:color="auto"/>
              <w:left w:val="nil"/>
              <w:bottom w:val="single" w:sz="4" w:space="0" w:color="auto"/>
              <w:right w:val="single" w:sz="4" w:space="0" w:color="auto"/>
            </w:tcBorders>
            <w:vAlign w:val="bottom"/>
          </w:tcPr>
          <w:p w14:paraId="7F81B0B3" w14:textId="77777777" w:rsidR="00AC3091" w:rsidRPr="007E7F65" w:rsidRDefault="00000000" w:rsidP="00AC3091">
            <w:pPr>
              <w:widowControl/>
              <w:autoSpaceDE/>
              <w:autoSpaceDN/>
              <w:spacing w:before="0"/>
              <w:jc w:val="left"/>
              <w:rPr>
                <w:color w:val="000000"/>
                <w:sz w:val="16"/>
                <w:szCs w:val="16"/>
                <w:lang w:bidi="ar-SA"/>
              </w:rPr>
            </w:pPr>
            <w:proofErr w:type="spellStart"/>
            <w:r>
              <w:rPr>
                <w:color w:val="000000"/>
                <w:sz w:val="16"/>
                <w:szCs w:val="16"/>
                <w:lang w:bidi="ar-SA"/>
              </w:rPr>
              <w:t>dobrý-zhoršený</w:t>
            </w:r>
            <w:proofErr w:type="spellEnd"/>
          </w:p>
        </w:tc>
        <w:tc>
          <w:tcPr>
            <w:tcW w:w="897" w:type="dxa"/>
            <w:tcBorders>
              <w:top w:val="nil"/>
              <w:left w:val="single" w:sz="4" w:space="0" w:color="auto"/>
              <w:bottom w:val="single" w:sz="4" w:space="0" w:color="auto"/>
              <w:right w:val="single" w:sz="4" w:space="0" w:color="auto"/>
            </w:tcBorders>
            <w:shd w:val="clear" w:color="auto" w:fill="auto"/>
            <w:vAlign w:val="bottom"/>
            <w:hideMark/>
          </w:tcPr>
          <w:p w14:paraId="2D64B85E"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_</w:t>
            </w:r>
          </w:p>
        </w:tc>
      </w:tr>
      <w:tr w:rsidR="00121602" w14:paraId="3AA8E5D3" w14:textId="77777777" w:rsidTr="008A3975">
        <w:trPr>
          <w:trHeight w:val="525"/>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14:paraId="383D2ACB"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18</w:t>
            </w:r>
          </w:p>
        </w:tc>
        <w:tc>
          <w:tcPr>
            <w:tcW w:w="674" w:type="dxa"/>
            <w:tcBorders>
              <w:top w:val="nil"/>
              <w:left w:val="nil"/>
              <w:bottom w:val="single" w:sz="4" w:space="0" w:color="auto"/>
              <w:right w:val="single" w:sz="4" w:space="0" w:color="auto"/>
            </w:tcBorders>
            <w:shd w:val="clear" w:color="auto" w:fill="auto"/>
            <w:noWrap/>
            <w:vAlign w:val="bottom"/>
            <w:hideMark/>
          </w:tcPr>
          <w:p w14:paraId="1D9F8A23"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101407</w:t>
            </w:r>
          </w:p>
        </w:tc>
        <w:tc>
          <w:tcPr>
            <w:tcW w:w="2041" w:type="dxa"/>
            <w:tcBorders>
              <w:top w:val="nil"/>
              <w:left w:val="nil"/>
              <w:bottom w:val="single" w:sz="4" w:space="0" w:color="auto"/>
              <w:right w:val="single" w:sz="4" w:space="0" w:color="auto"/>
            </w:tcBorders>
            <w:shd w:val="clear" w:color="auto" w:fill="auto"/>
            <w:vAlign w:val="bottom"/>
            <w:hideMark/>
          </w:tcPr>
          <w:p w14:paraId="0C8312C5" w14:textId="77777777" w:rsidR="00AC3091" w:rsidRPr="007E7F65" w:rsidRDefault="00000000" w:rsidP="0098326A">
            <w:pPr>
              <w:widowControl/>
              <w:autoSpaceDE/>
              <w:autoSpaceDN/>
              <w:spacing w:before="0"/>
              <w:jc w:val="left"/>
              <w:rPr>
                <w:b/>
                <w:bCs/>
                <w:color w:val="000000"/>
                <w:sz w:val="16"/>
                <w:szCs w:val="16"/>
                <w:lang w:bidi="ar-SA"/>
              </w:rPr>
            </w:pPr>
            <w:r w:rsidRPr="007E7F65">
              <w:rPr>
                <w:b/>
                <w:bCs/>
                <w:color w:val="000000"/>
                <w:sz w:val="16"/>
                <w:szCs w:val="16"/>
                <w:lang w:bidi="ar-SA"/>
              </w:rPr>
              <w:t xml:space="preserve">Jilm a Lípa v Tisovci </w:t>
            </w:r>
            <w:r w:rsidRPr="007E7F65">
              <w:rPr>
                <w:color w:val="000000"/>
                <w:sz w:val="16"/>
                <w:szCs w:val="16"/>
                <w:lang w:bidi="ar-SA"/>
              </w:rPr>
              <w:t>(</w:t>
            </w:r>
            <w:proofErr w:type="spellStart"/>
            <w:r w:rsidRPr="007E7F65">
              <w:rPr>
                <w:i/>
                <w:iCs/>
                <w:color w:val="000000"/>
                <w:sz w:val="16"/>
                <w:szCs w:val="16"/>
                <w:lang w:bidi="ar-SA"/>
              </w:rPr>
              <w:t>Ulmus</w:t>
            </w:r>
            <w:proofErr w:type="spellEnd"/>
            <w:r w:rsidRPr="007E7F65">
              <w:rPr>
                <w:i/>
                <w:iCs/>
                <w:color w:val="000000"/>
                <w:sz w:val="16"/>
                <w:szCs w:val="16"/>
                <w:lang w:bidi="ar-SA"/>
              </w:rPr>
              <w:t xml:space="preserve"> glabra</w:t>
            </w:r>
            <w:r w:rsidRPr="007E7F65">
              <w:rPr>
                <w:color w:val="000000"/>
                <w:sz w:val="16"/>
                <w:szCs w:val="16"/>
                <w:lang w:bidi="ar-SA"/>
              </w:rPr>
              <w:t>)</w:t>
            </w:r>
          </w:p>
        </w:tc>
        <w:tc>
          <w:tcPr>
            <w:tcW w:w="1134" w:type="dxa"/>
            <w:tcBorders>
              <w:top w:val="nil"/>
              <w:left w:val="nil"/>
              <w:bottom w:val="single" w:sz="4" w:space="0" w:color="auto"/>
              <w:right w:val="single" w:sz="4" w:space="0" w:color="auto"/>
            </w:tcBorders>
            <w:shd w:val="clear" w:color="auto" w:fill="auto"/>
            <w:vAlign w:val="bottom"/>
            <w:hideMark/>
          </w:tcPr>
          <w:p w14:paraId="1B73CFEF"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Malý Uhřínov</w:t>
            </w:r>
          </w:p>
        </w:tc>
        <w:tc>
          <w:tcPr>
            <w:tcW w:w="794" w:type="dxa"/>
            <w:tcBorders>
              <w:top w:val="nil"/>
              <w:left w:val="nil"/>
              <w:bottom w:val="single" w:sz="4" w:space="0" w:color="auto"/>
              <w:right w:val="single" w:sz="4" w:space="0" w:color="auto"/>
            </w:tcBorders>
            <w:shd w:val="clear" w:color="auto" w:fill="auto"/>
            <w:vAlign w:val="bottom"/>
            <w:hideMark/>
          </w:tcPr>
          <w:p w14:paraId="44FCB86D"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150</w:t>
            </w:r>
          </w:p>
        </w:tc>
        <w:tc>
          <w:tcPr>
            <w:tcW w:w="976" w:type="dxa"/>
            <w:tcBorders>
              <w:top w:val="nil"/>
              <w:left w:val="nil"/>
              <w:bottom w:val="single" w:sz="4" w:space="0" w:color="auto"/>
              <w:right w:val="single" w:sz="4" w:space="0" w:color="auto"/>
            </w:tcBorders>
            <w:shd w:val="clear" w:color="auto" w:fill="auto"/>
            <w:vAlign w:val="bottom"/>
            <w:hideMark/>
          </w:tcPr>
          <w:p w14:paraId="2E3BF4B5"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Liberk</w:t>
            </w:r>
          </w:p>
        </w:tc>
        <w:tc>
          <w:tcPr>
            <w:tcW w:w="711" w:type="dxa"/>
            <w:tcBorders>
              <w:top w:val="nil"/>
              <w:left w:val="nil"/>
              <w:bottom w:val="single" w:sz="4" w:space="0" w:color="auto"/>
              <w:right w:val="single" w:sz="4" w:space="0" w:color="auto"/>
            </w:tcBorders>
            <w:shd w:val="clear" w:color="auto" w:fill="auto"/>
            <w:vAlign w:val="bottom"/>
            <w:hideMark/>
          </w:tcPr>
          <w:p w14:paraId="4D2785B1"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485</w:t>
            </w:r>
          </w:p>
        </w:tc>
        <w:tc>
          <w:tcPr>
            <w:tcW w:w="661" w:type="dxa"/>
            <w:tcBorders>
              <w:top w:val="nil"/>
              <w:left w:val="nil"/>
              <w:bottom w:val="single" w:sz="4" w:space="0" w:color="auto"/>
              <w:right w:val="single" w:sz="4" w:space="0" w:color="auto"/>
            </w:tcBorders>
            <w:shd w:val="clear" w:color="auto" w:fill="auto"/>
            <w:vAlign w:val="bottom"/>
            <w:hideMark/>
          </w:tcPr>
          <w:p w14:paraId="0040AB26"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30</w:t>
            </w:r>
          </w:p>
        </w:tc>
        <w:tc>
          <w:tcPr>
            <w:tcW w:w="1061" w:type="dxa"/>
            <w:tcBorders>
              <w:top w:val="nil"/>
              <w:left w:val="nil"/>
              <w:bottom w:val="single" w:sz="4" w:space="0" w:color="auto"/>
              <w:right w:val="single" w:sz="4" w:space="0" w:color="auto"/>
            </w:tcBorders>
            <w:shd w:val="clear" w:color="auto" w:fill="auto"/>
            <w:vAlign w:val="bottom"/>
            <w:hideMark/>
          </w:tcPr>
          <w:p w14:paraId="4BF28E18"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2/1*</w:t>
            </w:r>
          </w:p>
        </w:tc>
        <w:tc>
          <w:tcPr>
            <w:tcW w:w="961" w:type="dxa"/>
            <w:tcBorders>
              <w:top w:val="nil"/>
              <w:left w:val="nil"/>
              <w:bottom w:val="single" w:sz="4" w:space="0" w:color="auto"/>
              <w:right w:val="single" w:sz="4" w:space="0" w:color="auto"/>
            </w:tcBorders>
            <w:shd w:val="clear" w:color="auto" w:fill="auto"/>
            <w:vAlign w:val="bottom"/>
            <w:hideMark/>
          </w:tcPr>
          <w:p w14:paraId="33421EE4"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14.10.2002</w:t>
            </w:r>
          </w:p>
        </w:tc>
        <w:tc>
          <w:tcPr>
            <w:tcW w:w="961" w:type="dxa"/>
            <w:tcBorders>
              <w:top w:val="single" w:sz="4" w:space="0" w:color="auto"/>
              <w:left w:val="nil"/>
              <w:bottom w:val="single" w:sz="4" w:space="0" w:color="auto"/>
              <w:right w:val="single" w:sz="4" w:space="0" w:color="auto"/>
            </w:tcBorders>
            <w:vAlign w:val="bottom"/>
          </w:tcPr>
          <w:p w14:paraId="0AA7CF79" w14:textId="77777777" w:rsidR="00AC3091" w:rsidRPr="007E7F65" w:rsidRDefault="00000000" w:rsidP="00AC3091">
            <w:pPr>
              <w:widowControl/>
              <w:autoSpaceDE/>
              <w:autoSpaceDN/>
              <w:spacing w:before="0"/>
              <w:jc w:val="left"/>
              <w:rPr>
                <w:color w:val="000000"/>
                <w:sz w:val="16"/>
                <w:szCs w:val="16"/>
                <w:lang w:bidi="ar-SA"/>
              </w:rPr>
            </w:pPr>
            <w:r>
              <w:rPr>
                <w:color w:val="000000"/>
                <w:sz w:val="16"/>
                <w:szCs w:val="16"/>
                <w:lang w:bidi="ar-SA"/>
              </w:rPr>
              <w:t>zhoršený</w:t>
            </w:r>
          </w:p>
        </w:tc>
        <w:tc>
          <w:tcPr>
            <w:tcW w:w="897" w:type="dxa"/>
            <w:tcBorders>
              <w:top w:val="nil"/>
              <w:left w:val="single" w:sz="4" w:space="0" w:color="auto"/>
              <w:bottom w:val="single" w:sz="4" w:space="0" w:color="auto"/>
              <w:right w:val="single" w:sz="4" w:space="0" w:color="auto"/>
            </w:tcBorders>
            <w:shd w:val="clear" w:color="auto" w:fill="auto"/>
            <w:vAlign w:val="bottom"/>
            <w:hideMark/>
          </w:tcPr>
          <w:p w14:paraId="62CF02BD"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2016</w:t>
            </w:r>
          </w:p>
        </w:tc>
      </w:tr>
      <w:tr w:rsidR="00121602" w14:paraId="03DC973E" w14:textId="77777777" w:rsidTr="008A3975">
        <w:trPr>
          <w:trHeight w:val="945"/>
        </w:trPr>
        <w:tc>
          <w:tcPr>
            <w:tcW w:w="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5AF55"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lastRenderedPageBreak/>
              <w:t>19</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14:paraId="2FA44E5C"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101405</w:t>
            </w:r>
          </w:p>
        </w:tc>
        <w:tc>
          <w:tcPr>
            <w:tcW w:w="2041" w:type="dxa"/>
            <w:tcBorders>
              <w:top w:val="single" w:sz="4" w:space="0" w:color="auto"/>
              <w:left w:val="nil"/>
              <w:bottom w:val="single" w:sz="4" w:space="0" w:color="auto"/>
              <w:right w:val="single" w:sz="4" w:space="0" w:color="auto"/>
            </w:tcBorders>
            <w:shd w:val="clear" w:color="auto" w:fill="auto"/>
            <w:vAlign w:val="bottom"/>
            <w:hideMark/>
          </w:tcPr>
          <w:p w14:paraId="4D5EEA46" w14:textId="77777777" w:rsidR="00AC3091" w:rsidRPr="007E7F65" w:rsidRDefault="00000000" w:rsidP="0098326A">
            <w:pPr>
              <w:widowControl/>
              <w:autoSpaceDE/>
              <w:autoSpaceDN/>
              <w:spacing w:before="0"/>
              <w:jc w:val="left"/>
              <w:rPr>
                <w:b/>
                <w:bCs/>
                <w:color w:val="000000"/>
                <w:sz w:val="16"/>
                <w:szCs w:val="16"/>
                <w:lang w:bidi="ar-SA"/>
              </w:rPr>
            </w:pPr>
            <w:r w:rsidRPr="007E7F65">
              <w:rPr>
                <w:b/>
                <w:bCs/>
                <w:color w:val="000000"/>
                <w:sz w:val="16"/>
                <w:szCs w:val="16"/>
                <w:lang w:bidi="ar-SA"/>
              </w:rPr>
              <w:t xml:space="preserve">Modříny u sochy sv. Fr.  Xaverského v Neratově </w:t>
            </w:r>
            <w:r w:rsidRPr="007E7F65">
              <w:rPr>
                <w:i/>
                <w:iCs/>
                <w:color w:val="000000"/>
                <w:sz w:val="16"/>
                <w:szCs w:val="16"/>
                <w:lang w:bidi="ar-SA"/>
              </w:rPr>
              <w:t>(Larix decidua</w:t>
            </w:r>
            <w:r w:rsidRPr="007E7F65">
              <w:rPr>
                <w:color w:val="000000"/>
                <w:sz w:val="16"/>
                <w:szCs w:val="16"/>
                <w:lang w:bidi="ar-SA"/>
              </w:rPr>
              <w:t>)</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4D4E6AE0"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Neratov v O. h.</w:t>
            </w:r>
          </w:p>
        </w:tc>
        <w:tc>
          <w:tcPr>
            <w:tcW w:w="794" w:type="dxa"/>
            <w:tcBorders>
              <w:top w:val="single" w:sz="4" w:space="0" w:color="auto"/>
              <w:left w:val="nil"/>
              <w:bottom w:val="single" w:sz="4" w:space="0" w:color="auto"/>
              <w:right w:val="single" w:sz="4" w:space="0" w:color="auto"/>
            </w:tcBorders>
            <w:shd w:val="clear" w:color="auto" w:fill="auto"/>
            <w:vAlign w:val="bottom"/>
            <w:hideMark/>
          </w:tcPr>
          <w:p w14:paraId="5466FF59"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419</w:t>
            </w:r>
          </w:p>
        </w:tc>
        <w:tc>
          <w:tcPr>
            <w:tcW w:w="976" w:type="dxa"/>
            <w:tcBorders>
              <w:top w:val="single" w:sz="4" w:space="0" w:color="auto"/>
              <w:left w:val="nil"/>
              <w:bottom w:val="single" w:sz="4" w:space="0" w:color="auto"/>
              <w:right w:val="single" w:sz="4" w:space="0" w:color="auto"/>
            </w:tcBorders>
            <w:shd w:val="clear" w:color="auto" w:fill="auto"/>
            <w:vAlign w:val="bottom"/>
            <w:hideMark/>
          </w:tcPr>
          <w:p w14:paraId="0E5EC95C"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Bartošovice v O. h.</w:t>
            </w:r>
          </w:p>
        </w:tc>
        <w:tc>
          <w:tcPr>
            <w:tcW w:w="711" w:type="dxa"/>
            <w:tcBorders>
              <w:top w:val="single" w:sz="4" w:space="0" w:color="auto"/>
              <w:left w:val="nil"/>
              <w:bottom w:val="single" w:sz="4" w:space="0" w:color="auto"/>
              <w:right w:val="single" w:sz="4" w:space="0" w:color="auto"/>
            </w:tcBorders>
            <w:shd w:val="clear" w:color="auto" w:fill="auto"/>
            <w:vAlign w:val="bottom"/>
            <w:hideMark/>
          </w:tcPr>
          <w:p w14:paraId="655F8199"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285; 230; 300</w:t>
            </w:r>
          </w:p>
        </w:tc>
        <w:tc>
          <w:tcPr>
            <w:tcW w:w="661" w:type="dxa"/>
            <w:tcBorders>
              <w:top w:val="single" w:sz="4" w:space="0" w:color="auto"/>
              <w:left w:val="nil"/>
              <w:bottom w:val="single" w:sz="4" w:space="0" w:color="auto"/>
              <w:right w:val="single" w:sz="4" w:space="0" w:color="auto"/>
            </w:tcBorders>
            <w:shd w:val="clear" w:color="auto" w:fill="auto"/>
            <w:vAlign w:val="bottom"/>
            <w:hideMark/>
          </w:tcPr>
          <w:p w14:paraId="1BFBA6BF"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28; 17; 28</w:t>
            </w:r>
          </w:p>
        </w:tc>
        <w:tc>
          <w:tcPr>
            <w:tcW w:w="1061" w:type="dxa"/>
            <w:tcBorders>
              <w:top w:val="single" w:sz="4" w:space="0" w:color="auto"/>
              <w:left w:val="nil"/>
              <w:bottom w:val="single" w:sz="4" w:space="0" w:color="auto"/>
              <w:right w:val="single" w:sz="4" w:space="0" w:color="auto"/>
            </w:tcBorders>
            <w:shd w:val="clear" w:color="auto" w:fill="auto"/>
            <w:vAlign w:val="bottom"/>
            <w:hideMark/>
          </w:tcPr>
          <w:p w14:paraId="2038B0E6"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3/3</w:t>
            </w:r>
          </w:p>
        </w:tc>
        <w:tc>
          <w:tcPr>
            <w:tcW w:w="961" w:type="dxa"/>
            <w:tcBorders>
              <w:top w:val="single" w:sz="4" w:space="0" w:color="auto"/>
              <w:left w:val="nil"/>
              <w:bottom w:val="single" w:sz="4" w:space="0" w:color="auto"/>
              <w:right w:val="single" w:sz="4" w:space="0" w:color="auto"/>
            </w:tcBorders>
            <w:shd w:val="clear" w:color="auto" w:fill="auto"/>
            <w:vAlign w:val="bottom"/>
            <w:hideMark/>
          </w:tcPr>
          <w:p w14:paraId="39E73448"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19.10.2002</w:t>
            </w:r>
          </w:p>
        </w:tc>
        <w:tc>
          <w:tcPr>
            <w:tcW w:w="961" w:type="dxa"/>
            <w:tcBorders>
              <w:top w:val="single" w:sz="4" w:space="0" w:color="auto"/>
              <w:left w:val="nil"/>
              <w:bottom w:val="single" w:sz="4" w:space="0" w:color="auto"/>
              <w:right w:val="single" w:sz="4" w:space="0" w:color="auto"/>
            </w:tcBorders>
            <w:vAlign w:val="bottom"/>
          </w:tcPr>
          <w:p w14:paraId="75CD87FE" w14:textId="77777777" w:rsidR="00AC3091" w:rsidRPr="007E7F65" w:rsidRDefault="00000000" w:rsidP="00AC3091">
            <w:pPr>
              <w:widowControl/>
              <w:autoSpaceDE/>
              <w:autoSpaceDN/>
              <w:spacing w:before="0"/>
              <w:jc w:val="left"/>
              <w:rPr>
                <w:color w:val="000000"/>
                <w:sz w:val="16"/>
                <w:szCs w:val="16"/>
                <w:lang w:bidi="ar-SA"/>
              </w:rPr>
            </w:pPr>
            <w:r>
              <w:rPr>
                <w:color w:val="000000"/>
                <w:sz w:val="16"/>
                <w:szCs w:val="16"/>
                <w:lang w:bidi="ar-SA"/>
              </w:rPr>
              <w:t>dobrý-mírně narušený</w:t>
            </w:r>
          </w:p>
        </w:tc>
        <w:tc>
          <w:tcPr>
            <w:tcW w:w="8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E7134E"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_</w:t>
            </w:r>
          </w:p>
        </w:tc>
      </w:tr>
      <w:tr w:rsidR="00121602" w14:paraId="79172929" w14:textId="77777777" w:rsidTr="0080156B">
        <w:trPr>
          <w:trHeight w:val="525"/>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14:paraId="40A2DB52"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20</w:t>
            </w:r>
          </w:p>
        </w:tc>
        <w:tc>
          <w:tcPr>
            <w:tcW w:w="674" w:type="dxa"/>
            <w:tcBorders>
              <w:top w:val="nil"/>
              <w:left w:val="nil"/>
              <w:bottom w:val="single" w:sz="4" w:space="0" w:color="auto"/>
              <w:right w:val="single" w:sz="4" w:space="0" w:color="auto"/>
            </w:tcBorders>
            <w:shd w:val="clear" w:color="auto" w:fill="auto"/>
            <w:noWrap/>
            <w:vAlign w:val="bottom"/>
            <w:hideMark/>
          </w:tcPr>
          <w:p w14:paraId="42C4C2AA"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104884</w:t>
            </w:r>
          </w:p>
        </w:tc>
        <w:tc>
          <w:tcPr>
            <w:tcW w:w="2041" w:type="dxa"/>
            <w:tcBorders>
              <w:top w:val="nil"/>
              <w:left w:val="nil"/>
              <w:bottom w:val="single" w:sz="4" w:space="0" w:color="auto"/>
              <w:right w:val="single" w:sz="4" w:space="0" w:color="auto"/>
            </w:tcBorders>
            <w:shd w:val="clear" w:color="auto" w:fill="auto"/>
            <w:vAlign w:val="bottom"/>
            <w:hideMark/>
          </w:tcPr>
          <w:p w14:paraId="116CC07D" w14:textId="77777777" w:rsidR="00AC3091" w:rsidRPr="007E7F65" w:rsidRDefault="00000000" w:rsidP="0098326A">
            <w:pPr>
              <w:widowControl/>
              <w:autoSpaceDE/>
              <w:autoSpaceDN/>
              <w:spacing w:before="0"/>
              <w:jc w:val="left"/>
              <w:rPr>
                <w:b/>
                <w:bCs/>
                <w:color w:val="000000"/>
                <w:sz w:val="16"/>
                <w:szCs w:val="16"/>
                <w:lang w:bidi="ar-SA"/>
              </w:rPr>
            </w:pPr>
            <w:r w:rsidRPr="007E7F65">
              <w:rPr>
                <w:b/>
                <w:bCs/>
                <w:color w:val="000000"/>
                <w:sz w:val="16"/>
                <w:szCs w:val="16"/>
                <w:lang w:bidi="ar-SA"/>
              </w:rPr>
              <w:t xml:space="preserve">Lípa v Šedivinách </w:t>
            </w:r>
            <w:r w:rsidRPr="007E7F65">
              <w:rPr>
                <w:color w:val="000000"/>
                <w:sz w:val="16"/>
                <w:szCs w:val="16"/>
                <w:lang w:bidi="ar-SA"/>
              </w:rPr>
              <w:t>(</w:t>
            </w:r>
            <w:proofErr w:type="spellStart"/>
            <w:r w:rsidRPr="007E7F65">
              <w:rPr>
                <w:i/>
                <w:iCs/>
                <w:color w:val="000000"/>
                <w:sz w:val="16"/>
                <w:szCs w:val="16"/>
                <w:lang w:bidi="ar-SA"/>
              </w:rPr>
              <w:t>Tilia</w:t>
            </w:r>
            <w:proofErr w:type="spellEnd"/>
            <w:r w:rsidRPr="007E7F65">
              <w:rPr>
                <w:i/>
                <w:iCs/>
                <w:color w:val="000000"/>
                <w:sz w:val="16"/>
                <w:szCs w:val="16"/>
                <w:lang w:bidi="ar-SA"/>
              </w:rPr>
              <w:t xml:space="preserve"> </w:t>
            </w:r>
            <w:proofErr w:type="spellStart"/>
            <w:r w:rsidRPr="007E7F65">
              <w:rPr>
                <w:i/>
                <w:iCs/>
                <w:color w:val="000000"/>
                <w:sz w:val="16"/>
                <w:szCs w:val="16"/>
                <w:lang w:bidi="ar-SA"/>
              </w:rPr>
              <w:t>cordata</w:t>
            </w:r>
            <w:proofErr w:type="spellEnd"/>
            <w:r w:rsidRPr="007E7F65">
              <w:rPr>
                <w:color w:val="000000"/>
                <w:sz w:val="16"/>
                <w:szCs w:val="16"/>
                <w:lang w:bidi="ar-SA"/>
              </w:rPr>
              <w:t>)</w:t>
            </w:r>
          </w:p>
        </w:tc>
        <w:tc>
          <w:tcPr>
            <w:tcW w:w="1134" w:type="dxa"/>
            <w:tcBorders>
              <w:top w:val="nil"/>
              <w:left w:val="nil"/>
              <w:bottom w:val="single" w:sz="4" w:space="0" w:color="auto"/>
              <w:right w:val="single" w:sz="4" w:space="0" w:color="auto"/>
            </w:tcBorders>
            <w:shd w:val="clear" w:color="auto" w:fill="auto"/>
            <w:vAlign w:val="bottom"/>
            <w:hideMark/>
          </w:tcPr>
          <w:p w14:paraId="14212EE4"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Šediviny</w:t>
            </w:r>
          </w:p>
        </w:tc>
        <w:tc>
          <w:tcPr>
            <w:tcW w:w="794" w:type="dxa"/>
            <w:tcBorders>
              <w:top w:val="nil"/>
              <w:left w:val="nil"/>
              <w:bottom w:val="single" w:sz="4" w:space="0" w:color="auto"/>
              <w:right w:val="single" w:sz="4" w:space="0" w:color="auto"/>
            </w:tcBorders>
            <w:shd w:val="clear" w:color="auto" w:fill="auto"/>
            <w:vAlign w:val="bottom"/>
            <w:hideMark/>
          </w:tcPr>
          <w:p w14:paraId="58108C23"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112</w:t>
            </w:r>
          </w:p>
        </w:tc>
        <w:tc>
          <w:tcPr>
            <w:tcW w:w="976" w:type="dxa"/>
            <w:tcBorders>
              <w:top w:val="nil"/>
              <w:left w:val="nil"/>
              <w:bottom w:val="single" w:sz="4" w:space="0" w:color="auto"/>
              <w:right w:val="single" w:sz="4" w:space="0" w:color="auto"/>
            </w:tcBorders>
            <w:shd w:val="clear" w:color="auto" w:fill="auto"/>
            <w:vAlign w:val="bottom"/>
            <w:hideMark/>
          </w:tcPr>
          <w:p w14:paraId="0DDCF41C"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Kounov</w:t>
            </w:r>
          </w:p>
        </w:tc>
        <w:tc>
          <w:tcPr>
            <w:tcW w:w="711" w:type="dxa"/>
            <w:tcBorders>
              <w:top w:val="nil"/>
              <w:left w:val="nil"/>
              <w:bottom w:val="single" w:sz="4" w:space="0" w:color="auto"/>
              <w:right w:val="single" w:sz="4" w:space="0" w:color="auto"/>
            </w:tcBorders>
            <w:shd w:val="clear" w:color="auto" w:fill="auto"/>
            <w:vAlign w:val="bottom"/>
            <w:hideMark/>
          </w:tcPr>
          <w:p w14:paraId="708D7E08"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575</w:t>
            </w:r>
          </w:p>
        </w:tc>
        <w:tc>
          <w:tcPr>
            <w:tcW w:w="661" w:type="dxa"/>
            <w:tcBorders>
              <w:top w:val="nil"/>
              <w:left w:val="nil"/>
              <w:bottom w:val="single" w:sz="4" w:space="0" w:color="auto"/>
              <w:right w:val="single" w:sz="4" w:space="0" w:color="auto"/>
            </w:tcBorders>
            <w:shd w:val="clear" w:color="auto" w:fill="auto"/>
            <w:vAlign w:val="bottom"/>
            <w:hideMark/>
          </w:tcPr>
          <w:p w14:paraId="7F28EB05"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25</w:t>
            </w:r>
          </w:p>
        </w:tc>
        <w:tc>
          <w:tcPr>
            <w:tcW w:w="1061" w:type="dxa"/>
            <w:tcBorders>
              <w:top w:val="nil"/>
              <w:left w:val="nil"/>
              <w:bottom w:val="single" w:sz="4" w:space="0" w:color="auto"/>
              <w:right w:val="single" w:sz="4" w:space="0" w:color="auto"/>
            </w:tcBorders>
            <w:shd w:val="clear" w:color="auto" w:fill="auto"/>
            <w:vAlign w:val="bottom"/>
            <w:hideMark/>
          </w:tcPr>
          <w:p w14:paraId="5FCD113B"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1/1</w:t>
            </w:r>
          </w:p>
        </w:tc>
        <w:tc>
          <w:tcPr>
            <w:tcW w:w="961" w:type="dxa"/>
            <w:tcBorders>
              <w:top w:val="nil"/>
              <w:left w:val="nil"/>
              <w:bottom w:val="single" w:sz="4" w:space="0" w:color="auto"/>
              <w:right w:val="single" w:sz="4" w:space="0" w:color="auto"/>
            </w:tcBorders>
            <w:shd w:val="clear" w:color="auto" w:fill="auto"/>
            <w:vAlign w:val="bottom"/>
            <w:hideMark/>
          </w:tcPr>
          <w:p w14:paraId="591AEC5C"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08.01.2003</w:t>
            </w:r>
          </w:p>
        </w:tc>
        <w:tc>
          <w:tcPr>
            <w:tcW w:w="961" w:type="dxa"/>
            <w:tcBorders>
              <w:top w:val="single" w:sz="4" w:space="0" w:color="auto"/>
              <w:left w:val="nil"/>
              <w:bottom w:val="single" w:sz="4" w:space="0" w:color="auto"/>
              <w:right w:val="single" w:sz="4" w:space="0" w:color="auto"/>
            </w:tcBorders>
            <w:vAlign w:val="bottom"/>
          </w:tcPr>
          <w:p w14:paraId="78EA5CC9" w14:textId="77777777" w:rsidR="00AC3091" w:rsidRPr="007E7F65" w:rsidRDefault="00000000" w:rsidP="00AC3091">
            <w:pPr>
              <w:widowControl/>
              <w:autoSpaceDE/>
              <w:autoSpaceDN/>
              <w:spacing w:before="0"/>
              <w:jc w:val="left"/>
              <w:rPr>
                <w:color w:val="000000"/>
                <w:sz w:val="16"/>
                <w:szCs w:val="16"/>
                <w:lang w:bidi="ar-SA"/>
              </w:rPr>
            </w:pPr>
            <w:r>
              <w:rPr>
                <w:color w:val="000000"/>
                <w:sz w:val="16"/>
                <w:szCs w:val="16"/>
                <w:lang w:bidi="ar-SA"/>
              </w:rPr>
              <w:t>zhoršený</w:t>
            </w:r>
          </w:p>
        </w:tc>
        <w:tc>
          <w:tcPr>
            <w:tcW w:w="897" w:type="dxa"/>
            <w:tcBorders>
              <w:top w:val="nil"/>
              <w:left w:val="single" w:sz="4" w:space="0" w:color="auto"/>
              <w:bottom w:val="single" w:sz="4" w:space="0" w:color="auto"/>
              <w:right w:val="single" w:sz="4" w:space="0" w:color="auto"/>
            </w:tcBorders>
            <w:shd w:val="clear" w:color="auto" w:fill="auto"/>
            <w:vAlign w:val="bottom"/>
            <w:hideMark/>
          </w:tcPr>
          <w:p w14:paraId="51F68347"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2014, 2019</w:t>
            </w:r>
          </w:p>
        </w:tc>
      </w:tr>
      <w:tr w:rsidR="00121602" w14:paraId="1F712770" w14:textId="77777777" w:rsidTr="0080156B">
        <w:trPr>
          <w:trHeight w:val="1110"/>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14:paraId="0892F918"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21</w:t>
            </w:r>
          </w:p>
        </w:tc>
        <w:tc>
          <w:tcPr>
            <w:tcW w:w="674" w:type="dxa"/>
            <w:tcBorders>
              <w:top w:val="nil"/>
              <w:left w:val="nil"/>
              <w:bottom w:val="single" w:sz="4" w:space="0" w:color="auto"/>
              <w:right w:val="single" w:sz="4" w:space="0" w:color="auto"/>
            </w:tcBorders>
            <w:shd w:val="clear" w:color="auto" w:fill="auto"/>
            <w:noWrap/>
            <w:vAlign w:val="bottom"/>
            <w:hideMark/>
          </w:tcPr>
          <w:p w14:paraId="096AB01D"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104883</w:t>
            </w:r>
          </w:p>
        </w:tc>
        <w:tc>
          <w:tcPr>
            <w:tcW w:w="2041" w:type="dxa"/>
            <w:tcBorders>
              <w:top w:val="nil"/>
              <w:left w:val="nil"/>
              <w:bottom w:val="single" w:sz="4" w:space="0" w:color="auto"/>
              <w:right w:val="single" w:sz="4" w:space="0" w:color="auto"/>
            </w:tcBorders>
            <w:shd w:val="clear" w:color="auto" w:fill="auto"/>
            <w:vAlign w:val="bottom"/>
            <w:hideMark/>
          </w:tcPr>
          <w:p w14:paraId="5CF30A52" w14:textId="77777777" w:rsidR="00AC3091" w:rsidRPr="007E7F65" w:rsidRDefault="00000000" w:rsidP="0098326A">
            <w:pPr>
              <w:widowControl/>
              <w:autoSpaceDE/>
              <w:autoSpaceDN/>
              <w:spacing w:before="0"/>
              <w:jc w:val="left"/>
              <w:rPr>
                <w:b/>
                <w:bCs/>
                <w:color w:val="000000"/>
                <w:sz w:val="16"/>
                <w:szCs w:val="16"/>
                <w:lang w:bidi="ar-SA"/>
              </w:rPr>
            </w:pPr>
            <w:r w:rsidRPr="007E7F65">
              <w:rPr>
                <w:b/>
                <w:bCs/>
                <w:color w:val="000000"/>
                <w:sz w:val="16"/>
                <w:szCs w:val="16"/>
                <w:lang w:bidi="ar-SA"/>
              </w:rPr>
              <w:t>Lípy u křížku na Nebeské Rybné</w:t>
            </w:r>
            <w:r w:rsidRPr="007E7F65">
              <w:rPr>
                <w:color w:val="000000"/>
                <w:sz w:val="16"/>
                <w:szCs w:val="16"/>
                <w:lang w:bidi="ar-SA"/>
              </w:rPr>
              <w:t xml:space="preserve"> (</w:t>
            </w:r>
            <w:proofErr w:type="spellStart"/>
            <w:r w:rsidRPr="007E7F65">
              <w:rPr>
                <w:i/>
                <w:iCs/>
                <w:color w:val="000000"/>
                <w:sz w:val="16"/>
                <w:szCs w:val="16"/>
                <w:lang w:bidi="ar-SA"/>
              </w:rPr>
              <w:t>Tilia</w:t>
            </w:r>
            <w:proofErr w:type="spellEnd"/>
            <w:r w:rsidRPr="007E7F65">
              <w:rPr>
                <w:i/>
                <w:iCs/>
                <w:color w:val="000000"/>
                <w:sz w:val="16"/>
                <w:szCs w:val="16"/>
                <w:lang w:bidi="ar-SA"/>
              </w:rPr>
              <w:t xml:space="preserve"> </w:t>
            </w:r>
            <w:proofErr w:type="spellStart"/>
            <w:r w:rsidRPr="007E7F65">
              <w:rPr>
                <w:i/>
                <w:iCs/>
                <w:color w:val="000000"/>
                <w:sz w:val="16"/>
                <w:szCs w:val="16"/>
                <w:lang w:bidi="ar-SA"/>
              </w:rPr>
              <w:t>cordata</w:t>
            </w:r>
            <w:proofErr w:type="spellEnd"/>
            <w:r w:rsidRPr="007E7F65">
              <w:rPr>
                <w:i/>
                <w:iCs/>
                <w:color w:val="000000"/>
                <w:sz w:val="16"/>
                <w:szCs w:val="16"/>
                <w:lang w:bidi="ar-SA"/>
              </w:rPr>
              <w:t xml:space="preserve">, </w:t>
            </w:r>
            <w:proofErr w:type="spellStart"/>
            <w:r w:rsidRPr="007E7F65">
              <w:rPr>
                <w:i/>
                <w:iCs/>
                <w:color w:val="000000"/>
                <w:sz w:val="16"/>
                <w:szCs w:val="16"/>
                <w:lang w:bidi="ar-SA"/>
              </w:rPr>
              <w:t>Tilia</w:t>
            </w:r>
            <w:proofErr w:type="spellEnd"/>
            <w:r w:rsidRPr="007E7F65">
              <w:rPr>
                <w:i/>
                <w:iCs/>
                <w:color w:val="000000"/>
                <w:sz w:val="16"/>
                <w:szCs w:val="16"/>
                <w:lang w:bidi="ar-SA"/>
              </w:rPr>
              <w:t xml:space="preserve"> </w:t>
            </w:r>
            <w:proofErr w:type="spellStart"/>
            <w:r w:rsidRPr="007E7F65">
              <w:rPr>
                <w:i/>
                <w:iCs/>
                <w:color w:val="000000"/>
                <w:sz w:val="16"/>
                <w:szCs w:val="16"/>
                <w:lang w:bidi="ar-SA"/>
              </w:rPr>
              <w:t>platyphyllos</w:t>
            </w:r>
            <w:proofErr w:type="spellEnd"/>
            <w:r w:rsidRPr="007E7F65">
              <w:rPr>
                <w:color w:val="000000"/>
                <w:sz w:val="16"/>
                <w:szCs w:val="16"/>
                <w:lang w:bidi="ar-SA"/>
              </w:rPr>
              <w:t>)</w:t>
            </w:r>
          </w:p>
        </w:tc>
        <w:tc>
          <w:tcPr>
            <w:tcW w:w="1134" w:type="dxa"/>
            <w:tcBorders>
              <w:top w:val="nil"/>
              <w:left w:val="nil"/>
              <w:bottom w:val="single" w:sz="4" w:space="0" w:color="auto"/>
              <w:right w:val="single" w:sz="4" w:space="0" w:color="auto"/>
            </w:tcBorders>
            <w:shd w:val="clear" w:color="auto" w:fill="auto"/>
            <w:vAlign w:val="bottom"/>
            <w:hideMark/>
          </w:tcPr>
          <w:p w14:paraId="72DFD80F"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Nebeská Rybná</w:t>
            </w:r>
          </w:p>
        </w:tc>
        <w:tc>
          <w:tcPr>
            <w:tcW w:w="794" w:type="dxa"/>
            <w:tcBorders>
              <w:top w:val="nil"/>
              <w:left w:val="nil"/>
              <w:bottom w:val="single" w:sz="4" w:space="0" w:color="auto"/>
              <w:right w:val="single" w:sz="4" w:space="0" w:color="auto"/>
            </w:tcBorders>
            <w:shd w:val="clear" w:color="auto" w:fill="auto"/>
            <w:vAlign w:val="bottom"/>
            <w:hideMark/>
          </w:tcPr>
          <w:p w14:paraId="1070A359"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1374/2</w:t>
            </w:r>
          </w:p>
        </w:tc>
        <w:tc>
          <w:tcPr>
            <w:tcW w:w="976" w:type="dxa"/>
            <w:tcBorders>
              <w:top w:val="nil"/>
              <w:left w:val="nil"/>
              <w:bottom w:val="single" w:sz="4" w:space="0" w:color="auto"/>
              <w:right w:val="single" w:sz="4" w:space="0" w:color="auto"/>
            </w:tcBorders>
            <w:shd w:val="clear" w:color="auto" w:fill="auto"/>
            <w:vAlign w:val="bottom"/>
            <w:hideMark/>
          </w:tcPr>
          <w:p w14:paraId="4C375663"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 xml:space="preserve">Rokytnice v O. h. </w:t>
            </w:r>
          </w:p>
        </w:tc>
        <w:tc>
          <w:tcPr>
            <w:tcW w:w="711" w:type="dxa"/>
            <w:tcBorders>
              <w:top w:val="nil"/>
              <w:left w:val="nil"/>
              <w:bottom w:val="single" w:sz="4" w:space="0" w:color="auto"/>
              <w:right w:val="single" w:sz="4" w:space="0" w:color="auto"/>
            </w:tcBorders>
            <w:shd w:val="clear" w:color="auto" w:fill="auto"/>
            <w:vAlign w:val="bottom"/>
            <w:hideMark/>
          </w:tcPr>
          <w:p w14:paraId="01F9F1A1"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430; 420</w:t>
            </w:r>
          </w:p>
        </w:tc>
        <w:tc>
          <w:tcPr>
            <w:tcW w:w="661" w:type="dxa"/>
            <w:tcBorders>
              <w:top w:val="nil"/>
              <w:left w:val="nil"/>
              <w:bottom w:val="single" w:sz="4" w:space="0" w:color="auto"/>
              <w:right w:val="single" w:sz="4" w:space="0" w:color="auto"/>
            </w:tcBorders>
            <w:shd w:val="clear" w:color="auto" w:fill="auto"/>
            <w:vAlign w:val="bottom"/>
            <w:hideMark/>
          </w:tcPr>
          <w:p w14:paraId="6CB762E9"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28;27</w:t>
            </w:r>
          </w:p>
        </w:tc>
        <w:tc>
          <w:tcPr>
            <w:tcW w:w="1061" w:type="dxa"/>
            <w:tcBorders>
              <w:top w:val="nil"/>
              <w:left w:val="nil"/>
              <w:bottom w:val="single" w:sz="4" w:space="0" w:color="auto"/>
              <w:right w:val="single" w:sz="4" w:space="0" w:color="auto"/>
            </w:tcBorders>
            <w:shd w:val="clear" w:color="auto" w:fill="auto"/>
            <w:vAlign w:val="bottom"/>
            <w:hideMark/>
          </w:tcPr>
          <w:p w14:paraId="525A720B"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2/2</w:t>
            </w:r>
          </w:p>
        </w:tc>
        <w:tc>
          <w:tcPr>
            <w:tcW w:w="961" w:type="dxa"/>
            <w:tcBorders>
              <w:top w:val="nil"/>
              <w:left w:val="nil"/>
              <w:bottom w:val="single" w:sz="4" w:space="0" w:color="auto"/>
              <w:right w:val="single" w:sz="4" w:space="0" w:color="auto"/>
            </w:tcBorders>
            <w:shd w:val="clear" w:color="auto" w:fill="auto"/>
            <w:vAlign w:val="bottom"/>
            <w:hideMark/>
          </w:tcPr>
          <w:p w14:paraId="72D5E20A"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08.01.2003</w:t>
            </w:r>
          </w:p>
        </w:tc>
        <w:tc>
          <w:tcPr>
            <w:tcW w:w="961" w:type="dxa"/>
            <w:tcBorders>
              <w:top w:val="single" w:sz="4" w:space="0" w:color="auto"/>
              <w:left w:val="nil"/>
              <w:bottom w:val="single" w:sz="4" w:space="0" w:color="auto"/>
              <w:right w:val="single" w:sz="4" w:space="0" w:color="auto"/>
            </w:tcBorders>
            <w:vAlign w:val="bottom"/>
          </w:tcPr>
          <w:p w14:paraId="124D95DE" w14:textId="77777777" w:rsidR="00AC3091" w:rsidRPr="007E7F65" w:rsidRDefault="00000000" w:rsidP="00AC3091">
            <w:pPr>
              <w:widowControl/>
              <w:autoSpaceDE/>
              <w:autoSpaceDN/>
              <w:spacing w:before="0"/>
              <w:jc w:val="left"/>
              <w:rPr>
                <w:color w:val="000000"/>
                <w:sz w:val="16"/>
                <w:szCs w:val="16"/>
                <w:lang w:bidi="ar-SA"/>
              </w:rPr>
            </w:pPr>
            <w:r>
              <w:rPr>
                <w:color w:val="000000"/>
                <w:sz w:val="16"/>
                <w:szCs w:val="16"/>
                <w:lang w:bidi="ar-SA"/>
              </w:rPr>
              <w:t>zhoršený</w:t>
            </w:r>
          </w:p>
        </w:tc>
        <w:tc>
          <w:tcPr>
            <w:tcW w:w="897" w:type="dxa"/>
            <w:tcBorders>
              <w:top w:val="nil"/>
              <w:left w:val="single" w:sz="4" w:space="0" w:color="auto"/>
              <w:bottom w:val="single" w:sz="4" w:space="0" w:color="auto"/>
              <w:right w:val="single" w:sz="4" w:space="0" w:color="auto"/>
            </w:tcBorders>
            <w:shd w:val="clear" w:color="auto" w:fill="auto"/>
            <w:vAlign w:val="bottom"/>
            <w:hideMark/>
          </w:tcPr>
          <w:p w14:paraId="457B1F6B"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2016, 2022</w:t>
            </w:r>
          </w:p>
        </w:tc>
      </w:tr>
      <w:tr w:rsidR="00121602" w14:paraId="56E70ED2" w14:textId="77777777" w:rsidTr="0080156B">
        <w:trPr>
          <w:trHeight w:val="525"/>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14:paraId="5302A5D0"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22</w:t>
            </w:r>
          </w:p>
        </w:tc>
        <w:tc>
          <w:tcPr>
            <w:tcW w:w="674" w:type="dxa"/>
            <w:tcBorders>
              <w:top w:val="nil"/>
              <w:left w:val="nil"/>
              <w:bottom w:val="single" w:sz="4" w:space="0" w:color="auto"/>
              <w:right w:val="single" w:sz="4" w:space="0" w:color="auto"/>
            </w:tcBorders>
            <w:shd w:val="clear" w:color="auto" w:fill="auto"/>
            <w:noWrap/>
            <w:vAlign w:val="bottom"/>
            <w:hideMark/>
          </w:tcPr>
          <w:p w14:paraId="27A00A42"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105112</w:t>
            </w:r>
          </w:p>
        </w:tc>
        <w:tc>
          <w:tcPr>
            <w:tcW w:w="2041" w:type="dxa"/>
            <w:tcBorders>
              <w:top w:val="nil"/>
              <w:left w:val="nil"/>
              <w:bottom w:val="single" w:sz="4" w:space="0" w:color="auto"/>
              <w:right w:val="single" w:sz="4" w:space="0" w:color="auto"/>
            </w:tcBorders>
            <w:shd w:val="clear" w:color="auto" w:fill="auto"/>
            <w:vAlign w:val="bottom"/>
            <w:hideMark/>
          </w:tcPr>
          <w:p w14:paraId="41B65CD2" w14:textId="77777777" w:rsidR="00AC3091" w:rsidRPr="007E7F65" w:rsidRDefault="00000000" w:rsidP="0098326A">
            <w:pPr>
              <w:widowControl/>
              <w:autoSpaceDE/>
              <w:autoSpaceDN/>
              <w:spacing w:before="0"/>
              <w:jc w:val="left"/>
              <w:rPr>
                <w:b/>
                <w:bCs/>
                <w:color w:val="000000"/>
                <w:sz w:val="16"/>
                <w:szCs w:val="16"/>
                <w:lang w:bidi="ar-SA"/>
              </w:rPr>
            </w:pPr>
            <w:r w:rsidRPr="007E7F65">
              <w:rPr>
                <w:b/>
                <w:bCs/>
                <w:color w:val="000000"/>
                <w:sz w:val="16"/>
                <w:szCs w:val="16"/>
                <w:lang w:bidi="ar-SA"/>
              </w:rPr>
              <w:t xml:space="preserve">Lípa v Koutu </w:t>
            </w:r>
            <w:r w:rsidRPr="007E7F65">
              <w:rPr>
                <w:color w:val="000000"/>
                <w:sz w:val="16"/>
                <w:szCs w:val="16"/>
                <w:lang w:bidi="ar-SA"/>
              </w:rPr>
              <w:t>(</w:t>
            </w:r>
            <w:proofErr w:type="spellStart"/>
            <w:r w:rsidRPr="007E7F65">
              <w:rPr>
                <w:i/>
                <w:iCs/>
                <w:color w:val="000000"/>
                <w:sz w:val="16"/>
                <w:szCs w:val="16"/>
                <w:lang w:bidi="ar-SA"/>
              </w:rPr>
              <w:t>Tilia</w:t>
            </w:r>
            <w:proofErr w:type="spellEnd"/>
            <w:r w:rsidRPr="007E7F65">
              <w:rPr>
                <w:i/>
                <w:iCs/>
                <w:color w:val="000000"/>
                <w:sz w:val="16"/>
                <w:szCs w:val="16"/>
                <w:lang w:bidi="ar-SA"/>
              </w:rPr>
              <w:t xml:space="preserve"> </w:t>
            </w:r>
            <w:proofErr w:type="spellStart"/>
            <w:r w:rsidRPr="007E7F65">
              <w:rPr>
                <w:i/>
                <w:iCs/>
                <w:color w:val="000000"/>
                <w:sz w:val="16"/>
                <w:szCs w:val="16"/>
                <w:lang w:bidi="ar-SA"/>
              </w:rPr>
              <w:t>cordata</w:t>
            </w:r>
            <w:proofErr w:type="spellEnd"/>
            <w:r w:rsidRPr="007E7F65">
              <w:rPr>
                <w:color w:val="000000"/>
                <w:sz w:val="16"/>
                <w:szCs w:val="16"/>
                <w:lang w:bidi="ar-SA"/>
              </w:rPr>
              <w:t>)</w:t>
            </w:r>
          </w:p>
        </w:tc>
        <w:tc>
          <w:tcPr>
            <w:tcW w:w="1134" w:type="dxa"/>
            <w:tcBorders>
              <w:top w:val="nil"/>
              <w:left w:val="nil"/>
              <w:bottom w:val="single" w:sz="4" w:space="0" w:color="auto"/>
              <w:right w:val="single" w:sz="4" w:space="0" w:color="auto"/>
            </w:tcBorders>
            <w:shd w:val="clear" w:color="auto" w:fill="auto"/>
            <w:vAlign w:val="bottom"/>
            <w:hideMark/>
          </w:tcPr>
          <w:p w14:paraId="0C13ABC6"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Deštné v O. h.</w:t>
            </w:r>
          </w:p>
        </w:tc>
        <w:tc>
          <w:tcPr>
            <w:tcW w:w="794" w:type="dxa"/>
            <w:tcBorders>
              <w:top w:val="nil"/>
              <w:left w:val="nil"/>
              <w:bottom w:val="single" w:sz="4" w:space="0" w:color="auto"/>
              <w:right w:val="single" w:sz="4" w:space="0" w:color="auto"/>
            </w:tcBorders>
            <w:shd w:val="clear" w:color="auto" w:fill="auto"/>
            <w:vAlign w:val="bottom"/>
            <w:hideMark/>
          </w:tcPr>
          <w:p w14:paraId="69B18958"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1333</w:t>
            </w:r>
          </w:p>
        </w:tc>
        <w:tc>
          <w:tcPr>
            <w:tcW w:w="976" w:type="dxa"/>
            <w:tcBorders>
              <w:top w:val="nil"/>
              <w:left w:val="nil"/>
              <w:bottom w:val="single" w:sz="4" w:space="0" w:color="auto"/>
              <w:right w:val="single" w:sz="4" w:space="0" w:color="auto"/>
            </w:tcBorders>
            <w:shd w:val="clear" w:color="auto" w:fill="auto"/>
            <w:vAlign w:val="bottom"/>
            <w:hideMark/>
          </w:tcPr>
          <w:p w14:paraId="5AEEDA92"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Deštné v O. h.</w:t>
            </w:r>
          </w:p>
        </w:tc>
        <w:tc>
          <w:tcPr>
            <w:tcW w:w="711" w:type="dxa"/>
            <w:tcBorders>
              <w:top w:val="nil"/>
              <w:left w:val="nil"/>
              <w:bottom w:val="single" w:sz="4" w:space="0" w:color="auto"/>
              <w:right w:val="single" w:sz="4" w:space="0" w:color="auto"/>
            </w:tcBorders>
            <w:shd w:val="clear" w:color="auto" w:fill="auto"/>
            <w:vAlign w:val="bottom"/>
            <w:hideMark/>
          </w:tcPr>
          <w:p w14:paraId="1843F892"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500</w:t>
            </w:r>
          </w:p>
        </w:tc>
        <w:tc>
          <w:tcPr>
            <w:tcW w:w="661" w:type="dxa"/>
            <w:tcBorders>
              <w:top w:val="nil"/>
              <w:left w:val="nil"/>
              <w:bottom w:val="single" w:sz="4" w:space="0" w:color="auto"/>
              <w:right w:val="single" w:sz="4" w:space="0" w:color="auto"/>
            </w:tcBorders>
            <w:shd w:val="clear" w:color="auto" w:fill="auto"/>
            <w:vAlign w:val="bottom"/>
            <w:hideMark/>
          </w:tcPr>
          <w:p w14:paraId="02A3B13D"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26</w:t>
            </w:r>
          </w:p>
        </w:tc>
        <w:tc>
          <w:tcPr>
            <w:tcW w:w="1061" w:type="dxa"/>
            <w:tcBorders>
              <w:top w:val="nil"/>
              <w:left w:val="nil"/>
              <w:bottom w:val="single" w:sz="4" w:space="0" w:color="auto"/>
              <w:right w:val="single" w:sz="4" w:space="0" w:color="auto"/>
            </w:tcBorders>
            <w:shd w:val="clear" w:color="auto" w:fill="auto"/>
            <w:vAlign w:val="bottom"/>
            <w:hideMark/>
          </w:tcPr>
          <w:p w14:paraId="5CD32D7A"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1/1</w:t>
            </w:r>
          </w:p>
        </w:tc>
        <w:tc>
          <w:tcPr>
            <w:tcW w:w="961" w:type="dxa"/>
            <w:tcBorders>
              <w:top w:val="nil"/>
              <w:left w:val="nil"/>
              <w:bottom w:val="single" w:sz="4" w:space="0" w:color="auto"/>
              <w:right w:val="single" w:sz="4" w:space="0" w:color="auto"/>
            </w:tcBorders>
            <w:shd w:val="clear" w:color="auto" w:fill="auto"/>
            <w:vAlign w:val="bottom"/>
            <w:hideMark/>
          </w:tcPr>
          <w:p w14:paraId="2C8483A1"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27.09.2007</w:t>
            </w:r>
          </w:p>
        </w:tc>
        <w:tc>
          <w:tcPr>
            <w:tcW w:w="961" w:type="dxa"/>
            <w:tcBorders>
              <w:top w:val="single" w:sz="4" w:space="0" w:color="auto"/>
              <w:left w:val="nil"/>
              <w:bottom w:val="single" w:sz="4" w:space="0" w:color="auto"/>
              <w:right w:val="single" w:sz="4" w:space="0" w:color="auto"/>
            </w:tcBorders>
            <w:vAlign w:val="bottom"/>
          </w:tcPr>
          <w:p w14:paraId="72BA8DF4" w14:textId="77777777" w:rsidR="00AC3091" w:rsidRPr="007E7F65" w:rsidRDefault="00000000" w:rsidP="00AC3091">
            <w:pPr>
              <w:widowControl/>
              <w:autoSpaceDE/>
              <w:autoSpaceDN/>
              <w:spacing w:before="0"/>
              <w:jc w:val="left"/>
              <w:rPr>
                <w:color w:val="000000"/>
                <w:sz w:val="16"/>
                <w:szCs w:val="16"/>
                <w:lang w:bidi="ar-SA"/>
              </w:rPr>
            </w:pPr>
            <w:r>
              <w:rPr>
                <w:color w:val="000000"/>
                <w:sz w:val="16"/>
                <w:szCs w:val="16"/>
                <w:lang w:bidi="ar-SA"/>
              </w:rPr>
              <w:t>dobrý</w:t>
            </w:r>
          </w:p>
        </w:tc>
        <w:tc>
          <w:tcPr>
            <w:tcW w:w="897" w:type="dxa"/>
            <w:tcBorders>
              <w:top w:val="nil"/>
              <w:left w:val="single" w:sz="4" w:space="0" w:color="auto"/>
              <w:bottom w:val="single" w:sz="4" w:space="0" w:color="auto"/>
              <w:right w:val="single" w:sz="4" w:space="0" w:color="auto"/>
            </w:tcBorders>
            <w:shd w:val="clear" w:color="auto" w:fill="auto"/>
            <w:vAlign w:val="bottom"/>
            <w:hideMark/>
          </w:tcPr>
          <w:p w14:paraId="79E4BB01"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2014,2020</w:t>
            </w:r>
          </w:p>
        </w:tc>
      </w:tr>
      <w:tr w:rsidR="00121602" w14:paraId="03AD4728" w14:textId="77777777" w:rsidTr="00376935">
        <w:trPr>
          <w:trHeight w:val="1020"/>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14:paraId="7930790F"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23</w:t>
            </w:r>
          </w:p>
        </w:tc>
        <w:tc>
          <w:tcPr>
            <w:tcW w:w="674" w:type="dxa"/>
            <w:tcBorders>
              <w:top w:val="nil"/>
              <w:left w:val="nil"/>
              <w:bottom w:val="single" w:sz="4" w:space="0" w:color="auto"/>
              <w:right w:val="single" w:sz="4" w:space="0" w:color="auto"/>
            </w:tcBorders>
            <w:shd w:val="clear" w:color="auto" w:fill="auto"/>
            <w:noWrap/>
            <w:vAlign w:val="bottom"/>
            <w:hideMark/>
          </w:tcPr>
          <w:p w14:paraId="53A12E6E"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101424</w:t>
            </w:r>
          </w:p>
        </w:tc>
        <w:tc>
          <w:tcPr>
            <w:tcW w:w="2041" w:type="dxa"/>
            <w:tcBorders>
              <w:top w:val="nil"/>
              <w:left w:val="nil"/>
              <w:bottom w:val="single" w:sz="4" w:space="0" w:color="auto"/>
              <w:right w:val="single" w:sz="4" w:space="0" w:color="auto"/>
            </w:tcBorders>
            <w:shd w:val="clear" w:color="auto" w:fill="auto"/>
            <w:vAlign w:val="center"/>
            <w:hideMark/>
          </w:tcPr>
          <w:p w14:paraId="697F2712" w14:textId="77777777" w:rsidR="00AC3091" w:rsidRPr="007E7F65" w:rsidRDefault="00000000" w:rsidP="0098326A">
            <w:pPr>
              <w:widowControl/>
              <w:autoSpaceDE/>
              <w:autoSpaceDN/>
              <w:spacing w:before="0"/>
              <w:jc w:val="left"/>
              <w:rPr>
                <w:b/>
                <w:bCs/>
                <w:color w:val="000000"/>
                <w:sz w:val="16"/>
                <w:szCs w:val="16"/>
                <w:lang w:bidi="ar-SA"/>
              </w:rPr>
            </w:pPr>
            <w:r w:rsidRPr="007E7F65">
              <w:rPr>
                <w:b/>
                <w:bCs/>
                <w:color w:val="000000"/>
                <w:sz w:val="16"/>
                <w:szCs w:val="16"/>
                <w:lang w:bidi="ar-SA"/>
              </w:rPr>
              <w:t xml:space="preserve">Alej od státního statku Rokytnice v </w:t>
            </w:r>
            <w:proofErr w:type="spellStart"/>
            <w:r w:rsidRPr="007E7F65">
              <w:rPr>
                <w:b/>
                <w:bCs/>
                <w:color w:val="000000"/>
                <w:sz w:val="16"/>
                <w:szCs w:val="16"/>
                <w:lang w:bidi="ar-SA"/>
              </w:rPr>
              <w:t>Orl</w:t>
            </w:r>
            <w:proofErr w:type="spellEnd"/>
            <w:r w:rsidRPr="007E7F65">
              <w:rPr>
                <w:b/>
                <w:bCs/>
                <w:color w:val="000000"/>
                <w:sz w:val="16"/>
                <w:szCs w:val="16"/>
                <w:lang w:bidi="ar-SA"/>
              </w:rPr>
              <w:t xml:space="preserve">. horách k Novému dvoru </w:t>
            </w:r>
            <w:r w:rsidRPr="007E7F65">
              <w:rPr>
                <w:bCs/>
                <w:color w:val="000000"/>
                <w:sz w:val="16"/>
                <w:szCs w:val="16"/>
                <w:lang w:bidi="ar-SA"/>
              </w:rPr>
              <w:t>(</w:t>
            </w:r>
            <w:proofErr w:type="spellStart"/>
            <w:r w:rsidRPr="007E7F65">
              <w:rPr>
                <w:bCs/>
                <w:i/>
                <w:color w:val="000000"/>
                <w:sz w:val="16"/>
                <w:szCs w:val="16"/>
                <w:lang w:bidi="ar-SA"/>
              </w:rPr>
              <w:t>Betula</w:t>
            </w:r>
            <w:proofErr w:type="spellEnd"/>
            <w:r w:rsidRPr="007E7F65">
              <w:rPr>
                <w:bCs/>
                <w:i/>
                <w:color w:val="000000"/>
                <w:sz w:val="16"/>
                <w:szCs w:val="16"/>
                <w:lang w:bidi="ar-SA"/>
              </w:rPr>
              <w:t xml:space="preserve"> </w:t>
            </w:r>
            <w:proofErr w:type="spellStart"/>
            <w:r w:rsidRPr="007E7F65">
              <w:rPr>
                <w:bCs/>
                <w:i/>
                <w:color w:val="000000"/>
                <w:sz w:val="16"/>
                <w:szCs w:val="16"/>
                <w:lang w:bidi="ar-SA"/>
              </w:rPr>
              <w:t>pendula</w:t>
            </w:r>
            <w:proofErr w:type="spellEnd"/>
            <w:r w:rsidRPr="007E7F65">
              <w:rPr>
                <w:bCs/>
                <w:color w:val="000000"/>
                <w:sz w:val="16"/>
                <w:szCs w:val="16"/>
                <w:lang w:bidi="ar-SA"/>
              </w:rPr>
              <w:t xml:space="preserve">, </w:t>
            </w:r>
            <w:proofErr w:type="spellStart"/>
            <w:r w:rsidRPr="007E7F65">
              <w:rPr>
                <w:bCs/>
                <w:i/>
                <w:color w:val="000000"/>
                <w:sz w:val="16"/>
                <w:szCs w:val="16"/>
                <w:lang w:bidi="ar-SA"/>
              </w:rPr>
              <w:t>Fagus</w:t>
            </w:r>
            <w:proofErr w:type="spellEnd"/>
            <w:r w:rsidRPr="007E7F65">
              <w:rPr>
                <w:bCs/>
                <w:i/>
                <w:color w:val="000000"/>
                <w:sz w:val="16"/>
                <w:szCs w:val="16"/>
                <w:lang w:bidi="ar-SA"/>
              </w:rPr>
              <w:t xml:space="preserve"> </w:t>
            </w:r>
            <w:proofErr w:type="spellStart"/>
            <w:r w:rsidRPr="007E7F65">
              <w:rPr>
                <w:bCs/>
                <w:i/>
                <w:color w:val="000000"/>
                <w:sz w:val="16"/>
                <w:szCs w:val="16"/>
                <w:lang w:bidi="ar-SA"/>
              </w:rPr>
              <w:t>sylvatica</w:t>
            </w:r>
            <w:proofErr w:type="spellEnd"/>
            <w:r w:rsidRPr="007E7F65">
              <w:rPr>
                <w:bCs/>
                <w:color w:val="000000"/>
                <w:sz w:val="16"/>
                <w:szCs w:val="16"/>
                <w:lang w:bidi="ar-SA"/>
              </w:rPr>
              <w:t xml:space="preserve">, </w:t>
            </w:r>
            <w:proofErr w:type="spellStart"/>
            <w:r w:rsidRPr="007E7F65">
              <w:rPr>
                <w:bCs/>
                <w:i/>
                <w:color w:val="000000"/>
                <w:sz w:val="16"/>
                <w:szCs w:val="16"/>
                <w:lang w:bidi="ar-SA"/>
              </w:rPr>
              <w:t>Quercus</w:t>
            </w:r>
            <w:proofErr w:type="spellEnd"/>
            <w:r w:rsidRPr="007E7F65">
              <w:rPr>
                <w:bCs/>
                <w:i/>
                <w:color w:val="000000"/>
                <w:sz w:val="16"/>
                <w:szCs w:val="16"/>
                <w:lang w:bidi="ar-SA"/>
              </w:rPr>
              <w:t xml:space="preserve"> </w:t>
            </w:r>
            <w:proofErr w:type="spellStart"/>
            <w:r w:rsidRPr="007E7F65">
              <w:rPr>
                <w:bCs/>
                <w:i/>
                <w:color w:val="000000"/>
                <w:sz w:val="16"/>
                <w:szCs w:val="16"/>
                <w:lang w:bidi="ar-SA"/>
              </w:rPr>
              <w:t>petraea</w:t>
            </w:r>
            <w:proofErr w:type="spellEnd"/>
            <w:r w:rsidRPr="007E7F65">
              <w:rPr>
                <w:bCs/>
                <w:color w:val="000000"/>
                <w:sz w:val="16"/>
                <w:szCs w:val="16"/>
                <w:lang w:bidi="ar-SA"/>
              </w:rPr>
              <w:t xml:space="preserve">, </w:t>
            </w:r>
            <w:r w:rsidRPr="007E7F65">
              <w:rPr>
                <w:bCs/>
                <w:i/>
                <w:color w:val="000000"/>
                <w:sz w:val="16"/>
                <w:szCs w:val="16"/>
                <w:lang w:bidi="ar-SA"/>
              </w:rPr>
              <w:t>Q</w:t>
            </w:r>
            <w:r w:rsidRPr="007E7F65">
              <w:rPr>
                <w:bCs/>
                <w:color w:val="000000"/>
                <w:sz w:val="16"/>
                <w:szCs w:val="16"/>
                <w:lang w:bidi="ar-SA"/>
              </w:rPr>
              <w:t xml:space="preserve">. </w:t>
            </w:r>
            <w:r w:rsidRPr="007E7F65">
              <w:rPr>
                <w:bCs/>
                <w:i/>
                <w:color w:val="000000"/>
                <w:sz w:val="16"/>
                <w:szCs w:val="16"/>
                <w:lang w:bidi="ar-SA"/>
              </w:rPr>
              <w:t>rubra</w:t>
            </w:r>
            <w:r w:rsidRPr="007E7F65">
              <w:rPr>
                <w:bCs/>
                <w:color w:val="000000"/>
                <w:sz w:val="16"/>
                <w:szCs w:val="16"/>
                <w:lang w:bidi="ar-SA"/>
              </w:rPr>
              <w:t xml:space="preserve"> 3x, </w:t>
            </w:r>
            <w:r w:rsidRPr="007E7F65">
              <w:rPr>
                <w:bCs/>
                <w:i/>
                <w:color w:val="000000"/>
                <w:sz w:val="16"/>
                <w:szCs w:val="16"/>
                <w:lang w:bidi="ar-SA"/>
              </w:rPr>
              <w:t>Q</w:t>
            </w:r>
            <w:r w:rsidRPr="007E7F65">
              <w:rPr>
                <w:bCs/>
                <w:color w:val="000000"/>
                <w:sz w:val="16"/>
                <w:szCs w:val="16"/>
                <w:lang w:bidi="ar-SA"/>
              </w:rPr>
              <w:t xml:space="preserve">. </w:t>
            </w:r>
            <w:r w:rsidRPr="007E7F65">
              <w:rPr>
                <w:bCs/>
                <w:i/>
                <w:color w:val="000000"/>
                <w:sz w:val="16"/>
                <w:szCs w:val="16"/>
                <w:lang w:bidi="ar-SA"/>
              </w:rPr>
              <w:t>robur</w:t>
            </w:r>
            <w:r w:rsidRPr="007E7F65">
              <w:rPr>
                <w:bCs/>
                <w:color w:val="000000"/>
                <w:sz w:val="16"/>
                <w:szCs w:val="16"/>
                <w:lang w:bidi="ar-SA"/>
              </w:rPr>
              <w:t xml:space="preserve"> 7x, </w:t>
            </w:r>
            <w:proofErr w:type="spellStart"/>
            <w:r w:rsidRPr="007E7F65">
              <w:rPr>
                <w:bCs/>
                <w:i/>
                <w:color w:val="000000"/>
                <w:sz w:val="16"/>
                <w:szCs w:val="16"/>
                <w:lang w:bidi="ar-SA"/>
              </w:rPr>
              <w:t>Carpinus</w:t>
            </w:r>
            <w:proofErr w:type="spellEnd"/>
            <w:r w:rsidRPr="007E7F65">
              <w:rPr>
                <w:bCs/>
                <w:i/>
                <w:color w:val="000000"/>
                <w:sz w:val="16"/>
                <w:szCs w:val="16"/>
                <w:lang w:bidi="ar-SA"/>
              </w:rPr>
              <w:t xml:space="preserve"> </w:t>
            </w:r>
            <w:proofErr w:type="spellStart"/>
            <w:r w:rsidRPr="007E7F65">
              <w:rPr>
                <w:bCs/>
                <w:i/>
                <w:color w:val="000000"/>
                <w:sz w:val="16"/>
                <w:szCs w:val="16"/>
                <w:lang w:bidi="ar-SA"/>
              </w:rPr>
              <w:t>betulus</w:t>
            </w:r>
            <w:proofErr w:type="spellEnd"/>
            <w:r w:rsidRPr="007E7F65">
              <w:rPr>
                <w:bCs/>
                <w:color w:val="000000"/>
                <w:sz w:val="16"/>
                <w:szCs w:val="16"/>
                <w:lang w:bidi="ar-SA"/>
              </w:rPr>
              <w:t xml:space="preserve">, </w:t>
            </w:r>
            <w:proofErr w:type="spellStart"/>
            <w:r w:rsidRPr="007E7F65">
              <w:rPr>
                <w:bCs/>
                <w:i/>
                <w:color w:val="000000"/>
                <w:sz w:val="16"/>
                <w:szCs w:val="16"/>
                <w:lang w:bidi="ar-SA"/>
              </w:rPr>
              <w:t>Fraxinus</w:t>
            </w:r>
            <w:proofErr w:type="spellEnd"/>
            <w:r w:rsidRPr="007E7F65">
              <w:rPr>
                <w:bCs/>
                <w:i/>
                <w:color w:val="000000"/>
                <w:sz w:val="16"/>
                <w:szCs w:val="16"/>
                <w:lang w:bidi="ar-SA"/>
              </w:rPr>
              <w:t xml:space="preserve"> </w:t>
            </w:r>
            <w:proofErr w:type="spellStart"/>
            <w:r w:rsidRPr="007E7F65">
              <w:rPr>
                <w:bCs/>
                <w:i/>
                <w:color w:val="000000"/>
                <w:sz w:val="16"/>
                <w:szCs w:val="16"/>
                <w:lang w:bidi="ar-SA"/>
              </w:rPr>
              <w:t>excelsior</w:t>
            </w:r>
            <w:proofErr w:type="spellEnd"/>
            <w:r w:rsidRPr="007E7F65">
              <w:rPr>
                <w:bCs/>
                <w:color w:val="000000"/>
                <w:sz w:val="16"/>
                <w:szCs w:val="16"/>
                <w:lang w:bidi="ar-SA"/>
              </w:rPr>
              <w:t xml:space="preserve"> 22x, </w:t>
            </w:r>
            <w:r w:rsidRPr="007E7F65">
              <w:rPr>
                <w:bCs/>
                <w:i/>
                <w:color w:val="000000"/>
                <w:sz w:val="16"/>
                <w:szCs w:val="16"/>
                <w:lang w:bidi="ar-SA"/>
              </w:rPr>
              <w:t xml:space="preserve">Acer </w:t>
            </w:r>
            <w:proofErr w:type="spellStart"/>
            <w:r w:rsidRPr="007E7F65">
              <w:rPr>
                <w:bCs/>
                <w:i/>
                <w:color w:val="000000"/>
                <w:sz w:val="16"/>
                <w:szCs w:val="16"/>
                <w:lang w:bidi="ar-SA"/>
              </w:rPr>
              <w:t>pseudoplatanus</w:t>
            </w:r>
            <w:proofErr w:type="spellEnd"/>
            <w:r w:rsidRPr="007E7F65">
              <w:rPr>
                <w:bCs/>
                <w:color w:val="000000"/>
                <w:sz w:val="16"/>
                <w:szCs w:val="16"/>
                <w:lang w:bidi="ar-SA"/>
              </w:rPr>
              <w:t xml:space="preserve"> 75x, </w:t>
            </w:r>
            <w:r w:rsidRPr="007E7F65">
              <w:rPr>
                <w:bCs/>
                <w:i/>
                <w:color w:val="000000"/>
                <w:sz w:val="16"/>
                <w:szCs w:val="16"/>
                <w:lang w:bidi="ar-SA"/>
              </w:rPr>
              <w:t>A</w:t>
            </w:r>
            <w:r w:rsidRPr="007E7F65">
              <w:rPr>
                <w:bCs/>
                <w:color w:val="000000"/>
                <w:sz w:val="16"/>
                <w:szCs w:val="16"/>
                <w:lang w:bidi="ar-SA"/>
              </w:rPr>
              <w:t xml:space="preserve">. </w:t>
            </w:r>
            <w:proofErr w:type="spellStart"/>
            <w:r w:rsidRPr="007E7F65">
              <w:rPr>
                <w:bCs/>
                <w:i/>
                <w:color w:val="000000"/>
                <w:sz w:val="16"/>
                <w:szCs w:val="16"/>
                <w:lang w:bidi="ar-SA"/>
              </w:rPr>
              <w:t>platanoides</w:t>
            </w:r>
            <w:proofErr w:type="spellEnd"/>
            <w:r w:rsidRPr="007E7F65">
              <w:rPr>
                <w:bCs/>
                <w:color w:val="000000"/>
                <w:sz w:val="16"/>
                <w:szCs w:val="16"/>
                <w:lang w:bidi="ar-SA"/>
              </w:rPr>
              <w:t xml:space="preserve"> 8x, </w:t>
            </w:r>
            <w:proofErr w:type="spellStart"/>
            <w:r w:rsidRPr="007E7F65">
              <w:rPr>
                <w:bCs/>
                <w:i/>
                <w:color w:val="000000"/>
                <w:sz w:val="16"/>
                <w:szCs w:val="16"/>
                <w:lang w:bidi="ar-SA"/>
              </w:rPr>
              <w:t>Sorbus</w:t>
            </w:r>
            <w:proofErr w:type="spellEnd"/>
            <w:r w:rsidRPr="007E7F65">
              <w:rPr>
                <w:bCs/>
                <w:i/>
                <w:color w:val="000000"/>
                <w:sz w:val="16"/>
                <w:szCs w:val="16"/>
                <w:lang w:bidi="ar-SA"/>
              </w:rPr>
              <w:t xml:space="preserve"> </w:t>
            </w:r>
            <w:proofErr w:type="spellStart"/>
            <w:r w:rsidRPr="007E7F65">
              <w:rPr>
                <w:bCs/>
                <w:i/>
                <w:color w:val="000000"/>
                <w:sz w:val="16"/>
                <w:szCs w:val="16"/>
                <w:lang w:bidi="ar-SA"/>
              </w:rPr>
              <w:t>aucuparia</w:t>
            </w:r>
            <w:proofErr w:type="spellEnd"/>
            <w:r w:rsidRPr="007E7F65">
              <w:rPr>
                <w:bCs/>
                <w:color w:val="000000"/>
                <w:sz w:val="16"/>
                <w:szCs w:val="16"/>
                <w:lang w:bidi="ar-SA"/>
              </w:rPr>
              <w:t xml:space="preserve">, </w:t>
            </w:r>
            <w:proofErr w:type="spellStart"/>
            <w:r w:rsidRPr="007E7F65">
              <w:rPr>
                <w:bCs/>
                <w:i/>
                <w:color w:val="000000"/>
                <w:sz w:val="16"/>
                <w:szCs w:val="16"/>
                <w:lang w:bidi="ar-SA"/>
              </w:rPr>
              <w:t>Aesculus</w:t>
            </w:r>
            <w:proofErr w:type="spellEnd"/>
            <w:r w:rsidRPr="007E7F65">
              <w:rPr>
                <w:bCs/>
                <w:i/>
                <w:color w:val="000000"/>
                <w:sz w:val="16"/>
                <w:szCs w:val="16"/>
                <w:lang w:bidi="ar-SA"/>
              </w:rPr>
              <w:t xml:space="preserve"> </w:t>
            </w:r>
            <w:proofErr w:type="spellStart"/>
            <w:r w:rsidRPr="007E7F65">
              <w:rPr>
                <w:bCs/>
                <w:i/>
                <w:color w:val="000000"/>
                <w:sz w:val="16"/>
                <w:szCs w:val="16"/>
                <w:lang w:bidi="ar-SA"/>
              </w:rPr>
              <w:t>hippocastanum</w:t>
            </w:r>
            <w:proofErr w:type="spellEnd"/>
            <w:r w:rsidRPr="007E7F65">
              <w:rPr>
                <w:bCs/>
                <w:color w:val="000000"/>
                <w:sz w:val="16"/>
                <w:szCs w:val="16"/>
                <w:lang w:bidi="ar-SA"/>
              </w:rPr>
              <w:t xml:space="preserve"> 6x, </w:t>
            </w:r>
            <w:proofErr w:type="spellStart"/>
            <w:r w:rsidRPr="007E7F65">
              <w:rPr>
                <w:bCs/>
                <w:i/>
                <w:color w:val="000000"/>
                <w:sz w:val="16"/>
                <w:szCs w:val="16"/>
                <w:lang w:bidi="ar-SA"/>
              </w:rPr>
              <w:t>Tilia</w:t>
            </w:r>
            <w:proofErr w:type="spellEnd"/>
            <w:r w:rsidRPr="007E7F65">
              <w:rPr>
                <w:bCs/>
                <w:i/>
                <w:color w:val="000000"/>
                <w:sz w:val="16"/>
                <w:szCs w:val="16"/>
                <w:lang w:bidi="ar-SA"/>
              </w:rPr>
              <w:t xml:space="preserve"> </w:t>
            </w:r>
            <w:proofErr w:type="spellStart"/>
            <w:r w:rsidRPr="007E7F65">
              <w:rPr>
                <w:bCs/>
                <w:i/>
                <w:color w:val="000000"/>
                <w:sz w:val="16"/>
                <w:szCs w:val="16"/>
                <w:lang w:bidi="ar-SA"/>
              </w:rPr>
              <w:t>cordata</w:t>
            </w:r>
            <w:proofErr w:type="spellEnd"/>
            <w:r w:rsidRPr="007E7F65">
              <w:rPr>
                <w:bCs/>
                <w:color w:val="000000"/>
                <w:sz w:val="16"/>
                <w:szCs w:val="16"/>
                <w:lang w:bidi="ar-SA"/>
              </w:rPr>
              <w:t xml:space="preserve"> 18x, </w:t>
            </w:r>
            <w:proofErr w:type="spellStart"/>
            <w:r w:rsidRPr="007E7F65">
              <w:rPr>
                <w:bCs/>
                <w:i/>
                <w:color w:val="000000"/>
                <w:sz w:val="16"/>
                <w:szCs w:val="16"/>
                <w:lang w:bidi="ar-SA"/>
              </w:rPr>
              <w:t>Alnus</w:t>
            </w:r>
            <w:proofErr w:type="spellEnd"/>
            <w:r w:rsidRPr="007E7F65">
              <w:rPr>
                <w:bCs/>
                <w:i/>
                <w:color w:val="000000"/>
                <w:sz w:val="16"/>
                <w:szCs w:val="16"/>
                <w:lang w:bidi="ar-SA"/>
              </w:rPr>
              <w:t xml:space="preserve"> </w:t>
            </w:r>
            <w:proofErr w:type="spellStart"/>
            <w:r w:rsidRPr="007E7F65">
              <w:rPr>
                <w:bCs/>
                <w:i/>
                <w:color w:val="000000"/>
                <w:sz w:val="16"/>
                <w:szCs w:val="16"/>
                <w:lang w:bidi="ar-SA"/>
              </w:rPr>
              <w:t>glutinosa</w:t>
            </w:r>
            <w:proofErr w:type="spellEnd"/>
            <w:r w:rsidRPr="007E7F65">
              <w:rPr>
                <w:bCs/>
                <w:color w:val="000000"/>
                <w:sz w:val="16"/>
                <w:szCs w:val="16"/>
                <w:lang w:bidi="ar-SA"/>
              </w:rPr>
              <w:t xml:space="preserve">, </w:t>
            </w:r>
            <w:proofErr w:type="spellStart"/>
            <w:r w:rsidRPr="007E7F65">
              <w:rPr>
                <w:bCs/>
                <w:i/>
                <w:color w:val="000000"/>
                <w:sz w:val="16"/>
                <w:szCs w:val="16"/>
                <w:lang w:bidi="ar-SA"/>
              </w:rPr>
              <w:t>Salix</w:t>
            </w:r>
            <w:proofErr w:type="spellEnd"/>
            <w:r w:rsidRPr="007E7F65">
              <w:rPr>
                <w:bCs/>
                <w:i/>
                <w:color w:val="000000"/>
                <w:sz w:val="16"/>
                <w:szCs w:val="16"/>
                <w:lang w:bidi="ar-SA"/>
              </w:rPr>
              <w:t xml:space="preserve"> </w:t>
            </w:r>
            <w:proofErr w:type="spellStart"/>
            <w:r w:rsidRPr="007E7F65">
              <w:rPr>
                <w:bCs/>
                <w:i/>
                <w:color w:val="000000"/>
                <w:sz w:val="16"/>
                <w:szCs w:val="16"/>
                <w:lang w:bidi="ar-SA"/>
              </w:rPr>
              <w:t>caprea</w:t>
            </w:r>
            <w:proofErr w:type="spellEnd"/>
            <w:r w:rsidRPr="007E7F65">
              <w:rPr>
                <w:bCs/>
                <w:color w:val="000000"/>
                <w:sz w:val="16"/>
                <w:szCs w:val="16"/>
                <w:lang w:bidi="ar-SA"/>
              </w:rPr>
              <w:t>)</w:t>
            </w:r>
          </w:p>
        </w:tc>
        <w:tc>
          <w:tcPr>
            <w:tcW w:w="1134" w:type="dxa"/>
            <w:tcBorders>
              <w:top w:val="nil"/>
              <w:left w:val="nil"/>
              <w:bottom w:val="single" w:sz="4" w:space="0" w:color="auto"/>
              <w:right w:val="single" w:sz="4" w:space="0" w:color="auto"/>
            </w:tcBorders>
            <w:shd w:val="clear" w:color="auto" w:fill="auto"/>
            <w:vAlign w:val="center"/>
            <w:hideMark/>
          </w:tcPr>
          <w:p w14:paraId="4E0ADA12" w14:textId="77777777" w:rsidR="00AC3091" w:rsidRPr="007E7F65" w:rsidRDefault="00000000" w:rsidP="00F51207">
            <w:pPr>
              <w:widowControl/>
              <w:autoSpaceDE/>
              <w:autoSpaceDN/>
              <w:spacing w:before="0"/>
              <w:jc w:val="left"/>
              <w:rPr>
                <w:color w:val="000000"/>
                <w:sz w:val="16"/>
                <w:szCs w:val="16"/>
                <w:lang w:bidi="ar-SA"/>
              </w:rPr>
            </w:pPr>
            <w:r w:rsidRPr="007E7F65">
              <w:rPr>
                <w:color w:val="000000"/>
                <w:sz w:val="16"/>
                <w:szCs w:val="16"/>
                <w:lang w:bidi="ar-SA"/>
              </w:rPr>
              <w:t xml:space="preserve">Rokytnice v O. h. </w:t>
            </w:r>
          </w:p>
        </w:tc>
        <w:tc>
          <w:tcPr>
            <w:tcW w:w="794" w:type="dxa"/>
            <w:tcBorders>
              <w:top w:val="nil"/>
              <w:left w:val="nil"/>
              <w:bottom w:val="single" w:sz="4" w:space="0" w:color="auto"/>
              <w:right w:val="single" w:sz="4" w:space="0" w:color="auto"/>
            </w:tcBorders>
            <w:shd w:val="clear" w:color="auto" w:fill="auto"/>
            <w:vAlign w:val="center"/>
            <w:hideMark/>
          </w:tcPr>
          <w:p w14:paraId="115CBA09"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101/1; 1020</w:t>
            </w:r>
          </w:p>
        </w:tc>
        <w:tc>
          <w:tcPr>
            <w:tcW w:w="976" w:type="dxa"/>
            <w:tcBorders>
              <w:top w:val="nil"/>
              <w:left w:val="nil"/>
              <w:bottom w:val="single" w:sz="4" w:space="0" w:color="auto"/>
              <w:right w:val="single" w:sz="4" w:space="0" w:color="auto"/>
            </w:tcBorders>
            <w:shd w:val="clear" w:color="auto" w:fill="auto"/>
            <w:vAlign w:val="center"/>
            <w:hideMark/>
          </w:tcPr>
          <w:p w14:paraId="2D59A86A" w14:textId="77777777" w:rsidR="00AC3091" w:rsidRPr="007E7F65" w:rsidRDefault="00000000" w:rsidP="00F51207">
            <w:pPr>
              <w:widowControl/>
              <w:autoSpaceDE/>
              <w:autoSpaceDN/>
              <w:spacing w:before="0"/>
              <w:jc w:val="left"/>
              <w:rPr>
                <w:color w:val="000000"/>
                <w:sz w:val="16"/>
                <w:szCs w:val="16"/>
                <w:lang w:bidi="ar-SA"/>
              </w:rPr>
            </w:pPr>
            <w:r w:rsidRPr="007E7F65">
              <w:rPr>
                <w:color w:val="000000"/>
                <w:sz w:val="16"/>
                <w:szCs w:val="16"/>
                <w:lang w:bidi="ar-SA"/>
              </w:rPr>
              <w:t xml:space="preserve">Rokytnice v O. h. </w:t>
            </w:r>
          </w:p>
        </w:tc>
        <w:tc>
          <w:tcPr>
            <w:tcW w:w="711" w:type="dxa"/>
            <w:tcBorders>
              <w:top w:val="nil"/>
              <w:left w:val="nil"/>
              <w:bottom w:val="single" w:sz="4" w:space="0" w:color="auto"/>
              <w:right w:val="single" w:sz="4" w:space="0" w:color="auto"/>
            </w:tcBorders>
            <w:shd w:val="clear" w:color="auto" w:fill="auto"/>
            <w:vAlign w:val="center"/>
            <w:hideMark/>
          </w:tcPr>
          <w:p w14:paraId="639EA660"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 </w:t>
            </w:r>
          </w:p>
        </w:tc>
        <w:tc>
          <w:tcPr>
            <w:tcW w:w="661" w:type="dxa"/>
            <w:tcBorders>
              <w:top w:val="nil"/>
              <w:left w:val="nil"/>
              <w:bottom w:val="single" w:sz="4" w:space="0" w:color="auto"/>
              <w:right w:val="single" w:sz="4" w:space="0" w:color="auto"/>
            </w:tcBorders>
            <w:shd w:val="clear" w:color="auto" w:fill="auto"/>
            <w:vAlign w:val="center"/>
            <w:hideMark/>
          </w:tcPr>
          <w:p w14:paraId="58618FBC"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 </w:t>
            </w:r>
          </w:p>
        </w:tc>
        <w:tc>
          <w:tcPr>
            <w:tcW w:w="1061" w:type="dxa"/>
            <w:tcBorders>
              <w:top w:val="nil"/>
              <w:left w:val="nil"/>
              <w:bottom w:val="single" w:sz="4" w:space="0" w:color="auto"/>
              <w:right w:val="single" w:sz="4" w:space="0" w:color="auto"/>
            </w:tcBorders>
            <w:shd w:val="clear" w:color="auto" w:fill="auto"/>
            <w:vAlign w:val="center"/>
            <w:hideMark/>
          </w:tcPr>
          <w:p w14:paraId="31D3F77D"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146/146</w:t>
            </w:r>
          </w:p>
        </w:tc>
        <w:tc>
          <w:tcPr>
            <w:tcW w:w="961" w:type="dxa"/>
            <w:tcBorders>
              <w:top w:val="nil"/>
              <w:left w:val="nil"/>
              <w:bottom w:val="single" w:sz="4" w:space="0" w:color="auto"/>
              <w:right w:val="single" w:sz="4" w:space="0" w:color="auto"/>
            </w:tcBorders>
            <w:shd w:val="clear" w:color="auto" w:fill="auto"/>
            <w:vAlign w:val="center"/>
            <w:hideMark/>
          </w:tcPr>
          <w:p w14:paraId="2BCA483C"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04.09.1995</w:t>
            </w:r>
          </w:p>
        </w:tc>
        <w:tc>
          <w:tcPr>
            <w:tcW w:w="961" w:type="dxa"/>
            <w:tcBorders>
              <w:top w:val="single" w:sz="4" w:space="0" w:color="auto"/>
              <w:left w:val="nil"/>
              <w:bottom w:val="single" w:sz="4" w:space="0" w:color="auto"/>
              <w:right w:val="single" w:sz="4" w:space="0" w:color="auto"/>
            </w:tcBorders>
            <w:vAlign w:val="center"/>
          </w:tcPr>
          <w:p w14:paraId="0A41E6C3" w14:textId="77777777" w:rsidR="00AC3091" w:rsidRPr="007E7F65" w:rsidRDefault="00000000" w:rsidP="00376935">
            <w:pPr>
              <w:widowControl/>
              <w:autoSpaceDE/>
              <w:autoSpaceDN/>
              <w:spacing w:before="0"/>
              <w:jc w:val="left"/>
              <w:rPr>
                <w:color w:val="000000"/>
                <w:sz w:val="16"/>
                <w:szCs w:val="16"/>
                <w:lang w:bidi="ar-SA"/>
              </w:rPr>
            </w:pPr>
            <w:r>
              <w:rPr>
                <w:color w:val="000000"/>
                <w:sz w:val="16"/>
                <w:szCs w:val="16"/>
                <w:lang w:bidi="ar-SA"/>
              </w:rPr>
              <w:t>dobrý-silně narušený</w:t>
            </w:r>
          </w:p>
        </w:tc>
        <w:tc>
          <w:tcPr>
            <w:tcW w:w="897" w:type="dxa"/>
            <w:tcBorders>
              <w:top w:val="nil"/>
              <w:left w:val="single" w:sz="4" w:space="0" w:color="auto"/>
              <w:bottom w:val="single" w:sz="4" w:space="0" w:color="auto"/>
              <w:right w:val="single" w:sz="4" w:space="0" w:color="auto"/>
            </w:tcBorders>
            <w:shd w:val="clear" w:color="auto" w:fill="auto"/>
            <w:vAlign w:val="center"/>
            <w:hideMark/>
          </w:tcPr>
          <w:p w14:paraId="1D3E8CD3"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2014, 2017, 2019, 2020, 2021</w:t>
            </w:r>
          </w:p>
        </w:tc>
      </w:tr>
      <w:tr w:rsidR="00121602" w14:paraId="0D9F4705" w14:textId="77777777" w:rsidTr="0080156B">
        <w:trPr>
          <w:trHeight w:val="810"/>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14:paraId="298F8E78"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24</w:t>
            </w:r>
          </w:p>
        </w:tc>
        <w:tc>
          <w:tcPr>
            <w:tcW w:w="674" w:type="dxa"/>
            <w:tcBorders>
              <w:top w:val="nil"/>
              <w:left w:val="nil"/>
              <w:bottom w:val="single" w:sz="4" w:space="0" w:color="auto"/>
              <w:right w:val="single" w:sz="4" w:space="0" w:color="auto"/>
            </w:tcBorders>
            <w:shd w:val="clear" w:color="auto" w:fill="auto"/>
            <w:noWrap/>
            <w:vAlign w:val="bottom"/>
            <w:hideMark/>
          </w:tcPr>
          <w:p w14:paraId="03594945"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104882</w:t>
            </w:r>
          </w:p>
        </w:tc>
        <w:tc>
          <w:tcPr>
            <w:tcW w:w="2041" w:type="dxa"/>
            <w:tcBorders>
              <w:top w:val="nil"/>
              <w:left w:val="nil"/>
              <w:bottom w:val="single" w:sz="4" w:space="0" w:color="auto"/>
              <w:right w:val="single" w:sz="4" w:space="0" w:color="auto"/>
            </w:tcBorders>
            <w:shd w:val="clear" w:color="auto" w:fill="auto"/>
            <w:vAlign w:val="bottom"/>
            <w:hideMark/>
          </w:tcPr>
          <w:p w14:paraId="135C8DF9" w14:textId="77777777" w:rsidR="00AC3091" w:rsidRPr="007E7F65" w:rsidRDefault="00000000" w:rsidP="0098326A">
            <w:pPr>
              <w:widowControl/>
              <w:autoSpaceDE/>
              <w:autoSpaceDN/>
              <w:spacing w:before="0"/>
              <w:jc w:val="left"/>
              <w:rPr>
                <w:b/>
                <w:bCs/>
                <w:color w:val="000000"/>
                <w:sz w:val="16"/>
                <w:szCs w:val="16"/>
                <w:lang w:bidi="ar-SA"/>
              </w:rPr>
            </w:pPr>
            <w:r w:rsidRPr="007E7F65">
              <w:rPr>
                <w:b/>
                <w:bCs/>
                <w:color w:val="000000"/>
                <w:sz w:val="16"/>
                <w:szCs w:val="16"/>
                <w:lang w:bidi="ar-SA"/>
              </w:rPr>
              <w:t xml:space="preserve">Lípy u Kaple sv. Antonína </w:t>
            </w:r>
            <w:r w:rsidRPr="007E7F65">
              <w:rPr>
                <w:color w:val="000000"/>
                <w:sz w:val="16"/>
                <w:szCs w:val="16"/>
                <w:lang w:bidi="ar-SA"/>
              </w:rPr>
              <w:t>(</w:t>
            </w:r>
            <w:proofErr w:type="spellStart"/>
            <w:r w:rsidRPr="007E7F65">
              <w:rPr>
                <w:i/>
                <w:iCs/>
                <w:color w:val="000000"/>
                <w:sz w:val="16"/>
                <w:szCs w:val="16"/>
                <w:lang w:bidi="ar-SA"/>
              </w:rPr>
              <w:t>Tilia</w:t>
            </w:r>
            <w:proofErr w:type="spellEnd"/>
            <w:r w:rsidRPr="007E7F65">
              <w:rPr>
                <w:i/>
                <w:iCs/>
                <w:color w:val="000000"/>
                <w:sz w:val="16"/>
                <w:szCs w:val="16"/>
                <w:lang w:bidi="ar-SA"/>
              </w:rPr>
              <w:t xml:space="preserve"> </w:t>
            </w:r>
            <w:proofErr w:type="spellStart"/>
            <w:r w:rsidRPr="007E7F65">
              <w:rPr>
                <w:i/>
                <w:iCs/>
                <w:color w:val="000000"/>
                <w:sz w:val="16"/>
                <w:szCs w:val="16"/>
                <w:lang w:bidi="ar-SA"/>
              </w:rPr>
              <w:t>platyphyllos</w:t>
            </w:r>
            <w:proofErr w:type="spellEnd"/>
            <w:r w:rsidRPr="007E7F65">
              <w:rPr>
                <w:color w:val="000000"/>
                <w:sz w:val="16"/>
                <w:szCs w:val="16"/>
                <w:lang w:bidi="ar-SA"/>
              </w:rPr>
              <w:t>)</w:t>
            </w:r>
          </w:p>
        </w:tc>
        <w:tc>
          <w:tcPr>
            <w:tcW w:w="1134" w:type="dxa"/>
            <w:tcBorders>
              <w:top w:val="nil"/>
              <w:left w:val="nil"/>
              <w:bottom w:val="single" w:sz="4" w:space="0" w:color="auto"/>
              <w:right w:val="single" w:sz="4" w:space="0" w:color="auto"/>
            </w:tcBorders>
            <w:shd w:val="clear" w:color="auto" w:fill="auto"/>
            <w:vAlign w:val="bottom"/>
            <w:hideMark/>
          </w:tcPr>
          <w:p w14:paraId="60BF3BE2"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 xml:space="preserve">Rokytnice v O. h. </w:t>
            </w:r>
          </w:p>
        </w:tc>
        <w:tc>
          <w:tcPr>
            <w:tcW w:w="794" w:type="dxa"/>
            <w:tcBorders>
              <w:top w:val="nil"/>
              <w:left w:val="nil"/>
              <w:bottom w:val="single" w:sz="4" w:space="0" w:color="auto"/>
              <w:right w:val="single" w:sz="4" w:space="0" w:color="auto"/>
            </w:tcBorders>
            <w:shd w:val="clear" w:color="auto" w:fill="auto"/>
            <w:vAlign w:val="bottom"/>
            <w:hideMark/>
          </w:tcPr>
          <w:p w14:paraId="2369304F"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1073</w:t>
            </w:r>
          </w:p>
        </w:tc>
        <w:tc>
          <w:tcPr>
            <w:tcW w:w="976" w:type="dxa"/>
            <w:tcBorders>
              <w:top w:val="nil"/>
              <w:left w:val="nil"/>
              <w:bottom w:val="single" w:sz="4" w:space="0" w:color="auto"/>
              <w:right w:val="single" w:sz="4" w:space="0" w:color="auto"/>
            </w:tcBorders>
            <w:shd w:val="clear" w:color="auto" w:fill="auto"/>
            <w:vAlign w:val="bottom"/>
            <w:hideMark/>
          </w:tcPr>
          <w:p w14:paraId="156F0D0F"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 xml:space="preserve">Rokytnice v O. h. </w:t>
            </w:r>
          </w:p>
        </w:tc>
        <w:tc>
          <w:tcPr>
            <w:tcW w:w="711" w:type="dxa"/>
            <w:tcBorders>
              <w:top w:val="nil"/>
              <w:left w:val="nil"/>
              <w:bottom w:val="single" w:sz="4" w:space="0" w:color="auto"/>
              <w:right w:val="single" w:sz="4" w:space="0" w:color="auto"/>
            </w:tcBorders>
            <w:shd w:val="clear" w:color="auto" w:fill="auto"/>
            <w:vAlign w:val="bottom"/>
            <w:hideMark/>
          </w:tcPr>
          <w:p w14:paraId="6054C16D"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510</w:t>
            </w:r>
          </w:p>
        </w:tc>
        <w:tc>
          <w:tcPr>
            <w:tcW w:w="661" w:type="dxa"/>
            <w:tcBorders>
              <w:top w:val="nil"/>
              <w:left w:val="nil"/>
              <w:bottom w:val="single" w:sz="4" w:space="0" w:color="auto"/>
              <w:right w:val="single" w:sz="4" w:space="0" w:color="auto"/>
            </w:tcBorders>
            <w:shd w:val="clear" w:color="auto" w:fill="auto"/>
            <w:vAlign w:val="bottom"/>
            <w:hideMark/>
          </w:tcPr>
          <w:p w14:paraId="2E8D6FA8"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23</w:t>
            </w:r>
          </w:p>
        </w:tc>
        <w:tc>
          <w:tcPr>
            <w:tcW w:w="1061" w:type="dxa"/>
            <w:tcBorders>
              <w:top w:val="nil"/>
              <w:left w:val="nil"/>
              <w:bottom w:val="single" w:sz="4" w:space="0" w:color="auto"/>
              <w:right w:val="single" w:sz="4" w:space="0" w:color="auto"/>
            </w:tcBorders>
            <w:shd w:val="clear" w:color="auto" w:fill="auto"/>
            <w:vAlign w:val="bottom"/>
            <w:hideMark/>
          </w:tcPr>
          <w:p w14:paraId="03013995"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3/1**</w:t>
            </w:r>
          </w:p>
        </w:tc>
        <w:tc>
          <w:tcPr>
            <w:tcW w:w="961" w:type="dxa"/>
            <w:tcBorders>
              <w:top w:val="nil"/>
              <w:left w:val="nil"/>
              <w:bottom w:val="single" w:sz="4" w:space="0" w:color="auto"/>
              <w:right w:val="single" w:sz="4" w:space="0" w:color="auto"/>
            </w:tcBorders>
            <w:shd w:val="clear" w:color="auto" w:fill="auto"/>
            <w:vAlign w:val="bottom"/>
            <w:hideMark/>
          </w:tcPr>
          <w:p w14:paraId="610AA96C"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21.10.2006</w:t>
            </w:r>
          </w:p>
        </w:tc>
        <w:tc>
          <w:tcPr>
            <w:tcW w:w="961" w:type="dxa"/>
            <w:tcBorders>
              <w:top w:val="single" w:sz="4" w:space="0" w:color="auto"/>
              <w:left w:val="nil"/>
              <w:bottom w:val="single" w:sz="4" w:space="0" w:color="auto"/>
              <w:right w:val="single" w:sz="4" w:space="0" w:color="auto"/>
            </w:tcBorders>
            <w:vAlign w:val="bottom"/>
          </w:tcPr>
          <w:p w14:paraId="71127916" w14:textId="77777777" w:rsidR="00AC3091" w:rsidRPr="007E7F65" w:rsidRDefault="00000000" w:rsidP="00AC3091">
            <w:pPr>
              <w:widowControl/>
              <w:autoSpaceDE/>
              <w:autoSpaceDN/>
              <w:spacing w:before="0"/>
              <w:jc w:val="left"/>
              <w:rPr>
                <w:color w:val="000000"/>
                <w:sz w:val="16"/>
                <w:szCs w:val="16"/>
                <w:lang w:bidi="ar-SA"/>
              </w:rPr>
            </w:pPr>
            <w:r>
              <w:rPr>
                <w:color w:val="000000"/>
                <w:sz w:val="16"/>
                <w:szCs w:val="16"/>
                <w:lang w:bidi="ar-SA"/>
              </w:rPr>
              <w:t>silně narušený</w:t>
            </w:r>
          </w:p>
        </w:tc>
        <w:tc>
          <w:tcPr>
            <w:tcW w:w="897" w:type="dxa"/>
            <w:tcBorders>
              <w:top w:val="nil"/>
              <w:left w:val="single" w:sz="4" w:space="0" w:color="auto"/>
              <w:bottom w:val="single" w:sz="4" w:space="0" w:color="auto"/>
              <w:right w:val="single" w:sz="4" w:space="0" w:color="auto"/>
            </w:tcBorders>
            <w:shd w:val="clear" w:color="auto" w:fill="auto"/>
            <w:vAlign w:val="bottom"/>
            <w:hideMark/>
          </w:tcPr>
          <w:p w14:paraId="6CBC4490"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2014, 2022</w:t>
            </w:r>
          </w:p>
        </w:tc>
      </w:tr>
      <w:tr w:rsidR="00121602" w14:paraId="5715F445" w14:textId="77777777" w:rsidTr="0080156B">
        <w:trPr>
          <w:trHeight w:val="555"/>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14:paraId="3274444A"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25</w:t>
            </w:r>
          </w:p>
        </w:tc>
        <w:tc>
          <w:tcPr>
            <w:tcW w:w="674" w:type="dxa"/>
            <w:tcBorders>
              <w:top w:val="nil"/>
              <w:left w:val="nil"/>
              <w:bottom w:val="single" w:sz="4" w:space="0" w:color="auto"/>
              <w:right w:val="single" w:sz="4" w:space="0" w:color="auto"/>
            </w:tcBorders>
            <w:shd w:val="clear" w:color="auto" w:fill="auto"/>
            <w:noWrap/>
            <w:vAlign w:val="bottom"/>
            <w:hideMark/>
          </w:tcPr>
          <w:p w14:paraId="316C8A93"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105111</w:t>
            </w:r>
          </w:p>
        </w:tc>
        <w:tc>
          <w:tcPr>
            <w:tcW w:w="2041" w:type="dxa"/>
            <w:tcBorders>
              <w:top w:val="nil"/>
              <w:left w:val="nil"/>
              <w:bottom w:val="single" w:sz="4" w:space="0" w:color="auto"/>
              <w:right w:val="single" w:sz="4" w:space="0" w:color="auto"/>
            </w:tcBorders>
            <w:shd w:val="clear" w:color="auto" w:fill="auto"/>
            <w:vAlign w:val="bottom"/>
            <w:hideMark/>
          </w:tcPr>
          <w:p w14:paraId="2C0CEC04" w14:textId="77777777" w:rsidR="00AC3091" w:rsidRPr="007E7F65" w:rsidRDefault="00000000" w:rsidP="0098326A">
            <w:pPr>
              <w:widowControl/>
              <w:autoSpaceDE/>
              <w:autoSpaceDN/>
              <w:spacing w:before="0"/>
              <w:jc w:val="left"/>
              <w:rPr>
                <w:b/>
                <w:bCs/>
                <w:color w:val="000000"/>
                <w:sz w:val="16"/>
                <w:szCs w:val="16"/>
                <w:lang w:bidi="ar-SA"/>
              </w:rPr>
            </w:pPr>
            <w:r w:rsidRPr="007E7F65">
              <w:rPr>
                <w:b/>
                <w:bCs/>
                <w:color w:val="000000"/>
                <w:sz w:val="16"/>
                <w:szCs w:val="16"/>
                <w:lang w:bidi="ar-SA"/>
              </w:rPr>
              <w:t xml:space="preserve">Jasan na Polomu </w:t>
            </w:r>
            <w:r w:rsidRPr="007E7F65">
              <w:rPr>
                <w:color w:val="000000"/>
                <w:sz w:val="16"/>
                <w:szCs w:val="16"/>
                <w:lang w:bidi="ar-SA"/>
              </w:rPr>
              <w:t>(</w:t>
            </w:r>
            <w:proofErr w:type="spellStart"/>
            <w:r w:rsidRPr="007E7F65">
              <w:rPr>
                <w:i/>
                <w:iCs/>
                <w:color w:val="000000"/>
                <w:sz w:val="16"/>
                <w:szCs w:val="16"/>
                <w:lang w:bidi="ar-SA"/>
              </w:rPr>
              <w:t>Fraxinus</w:t>
            </w:r>
            <w:proofErr w:type="spellEnd"/>
            <w:r w:rsidRPr="007E7F65">
              <w:rPr>
                <w:i/>
                <w:iCs/>
                <w:color w:val="000000"/>
                <w:sz w:val="16"/>
                <w:szCs w:val="16"/>
                <w:lang w:bidi="ar-SA"/>
              </w:rPr>
              <w:t xml:space="preserve"> </w:t>
            </w:r>
            <w:proofErr w:type="spellStart"/>
            <w:r w:rsidRPr="007E7F65">
              <w:rPr>
                <w:i/>
                <w:iCs/>
                <w:color w:val="000000"/>
                <w:sz w:val="16"/>
                <w:szCs w:val="16"/>
                <w:lang w:bidi="ar-SA"/>
              </w:rPr>
              <w:t>excelsior</w:t>
            </w:r>
            <w:proofErr w:type="spellEnd"/>
            <w:r w:rsidRPr="007E7F65">
              <w:rPr>
                <w:color w:val="000000"/>
                <w:sz w:val="16"/>
                <w:szCs w:val="16"/>
                <w:lang w:bidi="ar-SA"/>
              </w:rPr>
              <w:t>)</w:t>
            </w:r>
          </w:p>
        </w:tc>
        <w:tc>
          <w:tcPr>
            <w:tcW w:w="1134" w:type="dxa"/>
            <w:tcBorders>
              <w:top w:val="nil"/>
              <w:left w:val="nil"/>
              <w:bottom w:val="single" w:sz="4" w:space="0" w:color="auto"/>
              <w:right w:val="single" w:sz="4" w:space="0" w:color="auto"/>
            </w:tcBorders>
            <w:shd w:val="clear" w:color="auto" w:fill="auto"/>
            <w:vAlign w:val="bottom"/>
            <w:hideMark/>
          </w:tcPr>
          <w:p w14:paraId="06C71B4A"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Polom v O. h.</w:t>
            </w:r>
          </w:p>
        </w:tc>
        <w:tc>
          <w:tcPr>
            <w:tcW w:w="794" w:type="dxa"/>
            <w:tcBorders>
              <w:top w:val="nil"/>
              <w:left w:val="nil"/>
              <w:bottom w:val="single" w:sz="4" w:space="0" w:color="auto"/>
              <w:right w:val="single" w:sz="4" w:space="0" w:color="auto"/>
            </w:tcBorders>
            <w:shd w:val="clear" w:color="auto" w:fill="auto"/>
            <w:vAlign w:val="bottom"/>
            <w:hideMark/>
          </w:tcPr>
          <w:p w14:paraId="1F6EA473"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80/5</w:t>
            </w:r>
          </w:p>
        </w:tc>
        <w:tc>
          <w:tcPr>
            <w:tcW w:w="976" w:type="dxa"/>
            <w:tcBorders>
              <w:top w:val="nil"/>
              <w:left w:val="nil"/>
              <w:bottom w:val="single" w:sz="4" w:space="0" w:color="auto"/>
              <w:right w:val="single" w:sz="4" w:space="0" w:color="auto"/>
            </w:tcBorders>
            <w:shd w:val="clear" w:color="auto" w:fill="auto"/>
            <w:vAlign w:val="bottom"/>
            <w:hideMark/>
          </w:tcPr>
          <w:p w14:paraId="72A79CF3"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Sedloňov</w:t>
            </w:r>
          </w:p>
        </w:tc>
        <w:tc>
          <w:tcPr>
            <w:tcW w:w="711" w:type="dxa"/>
            <w:tcBorders>
              <w:top w:val="nil"/>
              <w:left w:val="nil"/>
              <w:bottom w:val="single" w:sz="4" w:space="0" w:color="auto"/>
              <w:right w:val="single" w:sz="4" w:space="0" w:color="auto"/>
            </w:tcBorders>
            <w:shd w:val="clear" w:color="auto" w:fill="auto"/>
            <w:vAlign w:val="bottom"/>
            <w:hideMark/>
          </w:tcPr>
          <w:p w14:paraId="233D19EE"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480</w:t>
            </w:r>
          </w:p>
        </w:tc>
        <w:tc>
          <w:tcPr>
            <w:tcW w:w="661" w:type="dxa"/>
            <w:tcBorders>
              <w:top w:val="nil"/>
              <w:left w:val="nil"/>
              <w:bottom w:val="single" w:sz="4" w:space="0" w:color="auto"/>
              <w:right w:val="single" w:sz="4" w:space="0" w:color="auto"/>
            </w:tcBorders>
            <w:shd w:val="clear" w:color="auto" w:fill="auto"/>
            <w:vAlign w:val="bottom"/>
            <w:hideMark/>
          </w:tcPr>
          <w:p w14:paraId="7A18787A"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22</w:t>
            </w:r>
          </w:p>
        </w:tc>
        <w:tc>
          <w:tcPr>
            <w:tcW w:w="1061" w:type="dxa"/>
            <w:tcBorders>
              <w:top w:val="nil"/>
              <w:left w:val="nil"/>
              <w:bottom w:val="single" w:sz="4" w:space="0" w:color="auto"/>
              <w:right w:val="single" w:sz="4" w:space="0" w:color="auto"/>
            </w:tcBorders>
            <w:shd w:val="clear" w:color="auto" w:fill="auto"/>
            <w:vAlign w:val="bottom"/>
            <w:hideMark/>
          </w:tcPr>
          <w:p w14:paraId="17D2E94B"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1/1</w:t>
            </w:r>
          </w:p>
        </w:tc>
        <w:tc>
          <w:tcPr>
            <w:tcW w:w="961" w:type="dxa"/>
            <w:tcBorders>
              <w:top w:val="nil"/>
              <w:left w:val="nil"/>
              <w:bottom w:val="single" w:sz="4" w:space="0" w:color="auto"/>
              <w:right w:val="single" w:sz="4" w:space="0" w:color="auto"/>
            </w:tcBorders>
            <w:shd w:val="clear" w:color="auto" w:fill="auto"/>
            <w:vAlign w:val="bottom"/>
            <w:hideMark/>
          </w:tcPr>
          <w:p w14:paraId="114C9739"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01.10.2007</w:t>
            </w:r>
          </w:p>
        </w:tc>
        <w:tc>
          <w:tcPr>
            <w:tcW w:w="961" w:type="dxa"/>
            <w:tcBorders>
              <w:top w:val="single" w:sz="4" w:space="0" w:color="auto"/>
              <w:left w:val="nil"/>
              <w:bottom w:val="single" w:sz="4" w:space="0" w:color="auto"/>
              <w:right w:val="single" w:sz="4" w:space="0" w:color="auto"/>
            </w:tcBorders>
            <w:vAlign w:val="bottom"/>
          </w:tcPr>
          <w:p w14:paraId="4252294B" w14:textId="77777777" w:rsidR="00AC3091" w:rsidRPr="007E7F65" w:rsidRDefault="00000000" w:rsidP="00AC3091">
            <w:pPr>
              <w:widowControl/>
              <w:autoSpaceDE/>
              <w:autoSpaceDN/>
              <w:spacing w:before="0"/>
              <w:jc w:val="left"/>
              <w:rPr>
                <w:color w:val="000000"/>
                <w:sz w:val="16"/>
                <w:szCs w:val="16"/>
                <w:lang w:bidi="ar-SA"/>
              </w:rPr>
            </w:pPr>
            <w:r>
              <w:rPr>
                <w:color w:val="000000"/>
                <w:sz w:val="16"/>
                <w:szCs w:val="16"/>
                <w:lang w:bidi="ar-SA"/>
              </w:rPr>
              <w:t>silně narušený</w:t>
            </w:r>
          </w:p>
        </w:tc>
        <w:tc>
          <w:tcPr>
            <w:tcW w:w="897" w:type="dxa"/>
            <w:tcBorders>
              <w:top w:val="nil"/>
              <w:left w:val="single" w:sz="4" w:space="0" w:color="auto"/>
              <w:bottom w:val="single" w:sz="4" w:space="0" w:color="auto"/>
              <w:right w:val="single" w:sz="4" w:space="0" w:color="auto"/>
            </w:tcBorders>
            <w:shd w:val="clear" w:color="auto" w:fill="auto"/>
            <w:vAlign w:val="bottom"/>
            <w:hideMark/>
          </w:tcPr>
          <w:p w14:paraId="6506F5F0" w14:textId="77777777" w:rsidR="00AC3091" w:rsidRPr="007147A4" w:rsidRDefault="00000000" w:rsidP="0098326A">
            <w:pPr>
              <w:widowControl/>
              <w:autoSpaceDE/>
              <w:autoSpaceDN/>
              <w:spacing w:before="0"/>
              <w:jc w:val="left"/>
              <w:rPr>
                <w:color w:val="000000"/>
                <w:sz w:val="16"/>
                <w:szCs w:val="16"/>
                <w:lang w:bidi="ar-SA"/>
              </w:rPr>
            </w:pPr>
            <w:r w:rsidRPr="007E7F65">
              <w:rPr>
                <w:color w:val="000000"/>
                <w:sz w:val="16"/>
                <w:szCs w:val="16"/>
                <w:lang w:bidi="ar-SA"/>
              </w:rPr>
              <w:t>_</w:t>
            </w:r>
          </w:p>
        </w:tc>
      </w:tr>
      <w:tr w:rsidR="00121602" w14:paraId="46146BE3" w14:textId="77777777" w:rsidTr="0080156B">
        <w:trPr>
          <w:trHeight w:val="780"/>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14:paraId="0048CD1E"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26</w:t>
            </w:r>
          </w:p>
        </w:tc>
        <w:tc>
          <w:tcPr>
            <w:tcW w:w="674" w:type="dxa"/>
            <w:tcBorders>
              <w:top w:val="nil"/>
              <w:left w:val="nil"/>
              <w:bottom w:val="single" w:sz="4" w:space="0" w:color="auto"/>
              <w:right w:val="single" w:sz="4" w:space="0" w:color="auto"/>
            </w:tcBorders>
            <w:shd w:val="clear" w:color="auto" w:fill="auto"/>
            <w:noWrap/>
            <w:vAlign w:val="bottom"/>
            <w:hideMark/>
          </w:tcPr>
          <w:p w14:paraId="03F1A768"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105962</w:t>
            </w:r>
          </w:p>
        </w:tc>
        <w:tc>
          <w:tcPr>
            <w:tcW w:w="2041" w:type="dxa"/>
            <w:tcBorders>
              <w:top w:val="nil"/>
              <w:left w:val="nil"/>
              <w:bottom w:val="single" w:sz="4" w:space="0" w:color="auto"/>
              <w:right w:val="single" w:sz="4" w:space="0" w:color="auto"/>
            </w:tcBorders>
            <w:shd w:val="clear" w:color="auto" w:fill="auto"/>
            <w:vAlign w:val="bottom"/>
            <w:hideMark/>
          </w:tcPr>
          <w:p w14:paraId="68AFFA67" w14:textId="77777777" w:rsidR="00AC3091" w:rsidRPr="007E7F65" w:rsidRDefault="00000000" w:rsidP="0098326A">
            <w:pPr>
              <w:widowControl/>
              <w:autoSpaceDE/>
              <w:autoSpaceDN/>
              <w:spacing w:before="0"/>
              <w:jc w:val="left"/>
              <w:rPr>
                <w:b/>
                <w:bCs/>
                <w:color w:val="000000"/>
                <w:sz w:val="16"/>
                <w:szCs w:val="16"/>
                <w:lang w:bidi="ar-SA"/>
              </w:rPr>
            </w:pPr>
            <w:r w:rsidRPr="007E7F65">
              <w:rPr>
                <w:b/>
                <w:bCs/>
                <w:color w:val="000000"/>
                <w:sz w:val="16"/>
                <w:szCs w:val="16"/>
                <w:lang w:bidi="ar-SA"/>
              </w:rPr>
              <w:t xml:space="preserve">Jasan v Nebeské Rybné </w:t>
            </w:r>
            <w:r w:rsidRPr="007E7F65">
              <w:rPr>
                <w:color w:val="000000"/>
                <w:sz w:val="16"/>
                <w:szCs w:val="16"/>
                <w:lang w:bidi="ar-SA"/>
              </w:rPr>
              <w:t>(</w:t>
            </w:r>
            <w:proofErr w:type="spellStart"/>
            <w:r w:rsidRPr="007E7F65">
              <w:rPr>
                <w:i/>
                <w:iCs/>
                <w:color w:val="000000"/>
                <w:sz w:val="16"/>
                <w:szCs w:val="16"/>
                <w:lang w:bidi="ar-SA"/>
              </w:rPr>
              <w:t>Fraxinus</w:t>
            </w:r>
            <w:proofErr w:type="spellEnd"/>
            <w:r w:rsidRPr="007E7F65">
              <w:rPr>
                <w:i/>
                <w:iCs/>
                <w:color w:val="000000"/>
                <w:sz w:val="16"/>
                <w:szCs w:val="16"/>
                <w:lang w:bidi="ar-SA"/>
              </w:rPr>
              <w:t xml:space="preserve"> </w:t>
            </w:r>
            <w:proofErr w:type="spellStart"/>
            <w:r w:rsidRPr="007E7F65">
              <w:rPr>
                <w:i/>
                <w:iCs/>
                <w:color w:val="000000"/>
                <w:sz w:val="16"/>
                <w:szCs w:val="16"/>
                <w:lang w:bidi="ar-SA"/>
              </w:rPr>
              <w:t>excelsior</w:t>
            </w:r>
            <w:proofErr w:type="spellEnd"/>
            <w:r w:rsidRPr="007E7F65">
              <w:rPr>
                <w:color w:val="000000"/>
                <w:sz w:val="16"/>
                <w:szCs w:val="16"/>
                <w:lang w:bidi="ar-SA"/>
              </w:rPr>
              <w:t>)</w:t>
            </w:r>
          </w:p>
        </w:tc>
        <w:tc>
          <w:tcPr>
            <w:tcW w:w="1134" w:type="dxa"/>
            <w:tcBorders>
              <w:top w:val="nil"/>
              <w:left w:val="nil"/>
              <w:bottom w:val="single" w:sz="4" w:space="0" w:color="auto"/>
              <w:right w:val="single" w:sz="4" w:space="0" w:color="auto"/>
            </w:tcBorders>
            <w:shd w:val="clear" w:color="auto" w:fill="auto"/>
            <w:vAlign w:val="bottom"/>
            <w:hideMark/>
          </w:tcPr>
          <w:p w14:paraId="42261D6B"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Nebeská Rybná</w:t>
            </w:r>
          </w:p>
        </w:tc>
        <w:tc>
          <w:tcPr>
            <w:tcW w:w="794" w:type="dxa"/>
            <w:tcBorders>
              <w:top w:val="nil"/>
              <w:left w:val="nil"/>
              <w:bottom w:val="single" w:sz="4" w:space="0" w:color="auto"/>
              <w:right w:val="single" w:sz="4" w:space="0" w:color="auto"/>
            </w:tcBorders>
            <w:shd w:val="clear" w:color="auto" w:fill="auto"/>
            <w:vAlign w:val="bottom"/>
            <w:hideMark/>
          </w:tcPr>
          <w:p w14:paraId="4B4356F4"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5769</w:t>
            </w:r>
          </w:p>
        </w:tc>
        <w:tc>
          <w:tcPr>
            <w:tcW w:w="976" w:type="dxa"/>
            <w:tcBorders>
              <w:top w:val="nil"/>
              <w:left w:val="nil"/>
              <w:bottom w:val="single" w:sz="4" w:space="0" w:color="auto"/>
              <w:right w:val="single" w:sz="4" w:space="0" w:color="auto"/>
            </w:tcBorders>
            <w:shd w:val="clear" w:color="auto" w:fill="auto"/>
            <w:vAlign w:val="bottom"/>
            <w:hideMark/>
          </w:tcPr>
          <w:p w14:paraId="716BBA9C"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 xml:space="preserve">Rokytnice v O. h. </w:t>
            </w:r>
          </w:p>
        </w:tc>
        <w:tc>
          <w:tcPr>
            <w:tcW w:w="711" w:type="dxa"/>
            <w:tcBorders>
              <w:top w:val="nil"/>
              <w:left w:val="nil"/>
              <w:bottom w:val="single" w:sz="4" w:space="0" w:color="auto"/>
              <w:right w:val="single" w:sz="4" w:space="0" w:color="auto"/>
            </w:tcBorders>
            <w:shd w:val="clear" w:color="auto" w:fill="auto"/>
            <w:vAlign w:val="bottom"/>
            <w:hideMark/>
          </w:tcPr>
          <w:p w14:paraId="4CE2E90F"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560</w:t>
            </w:r>
          </w:p>
        </w:tc>
        <w:tc>
          <w:tcPr>
            <w:tcW w:w="661" w:type="dxa"/>
            <w:tcBorders>
              <w:top w:val="nil"/>
              <w:left w:val="nil"/>
              <w:bottom w:val="single" w:sz="4" w:space="0" w:color="auto"/>
              <w:right w:val="single" w:sz="4" w:space="0" w:color="auto"/>
            </w:tcBorders>
            <w:shd w:val="clear" w:color="auto" w:fill="auto"/>
            <w:vAlign w:val="bottom"/>
            <w:hideMark/>
          </w:tcPr>
          <w:p w14:paraId="3813BDFD"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27</w:t>
            </w:r>
          </w:p>
        </w:tc>
        <w:tc>
          <w:tcPr>
            <w:tcW w:w="1061" w:type="dxa"/>
            <w:tcBorders>
              <w:top w:val="nil"/>
              <w:left w:val="nil"/>
              <w:bottom w:val="single" w:sz="4" w:space="0" w:color="auto"/>
              <w:right w:val="single" w:sz="4" w:space="0" w:color="auto"/>
            </w:tcBorders>
            <w:shd w:val="clear" w:color="auto" w:fill="auto"/>
            <w:vAlign w:val="bottom"/>
            <w:hideMark/>
          </w:tcPr>
          <w:p w14:paraId="686C6F12"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1/1</w:t>
            </w:r>
          </w:p>
        </w:tc>
        <w:tc>
          <w:tcPr>
            <w:tcW w:w="961" w:type="dxa"/>
            <w:tcBorders>
              <w:top w:val="nil"/>
              <w:left w:val="nil"/>
              <w:bottom w:val="single" w:sz="4" w:space="0" w:color="auto"/>
              <w:right w:val="single" w:sz="4" w:space="0" w:color="auto"/>
            </w:tcBorders>
            <w:shd w:val="clear" w:color="auto" w:fill="auto"/>
            <w:vAlign w:val="bottom"/>
            <w:hideMark/>
          </w:tcPr>
          <w:p w14:paraId="22EDEF6A" w14:textId="77777777" w:rsidR="00AC3091" w:rsidRPr="007E7F65" w:rsidRDefault="00000000" w:rsidP="0098326A">
            <w:pPr>
              <w:widowControl/>
              <w:autoSpaceDE/>
              <w:autoSpaceDN/>
              <w:spacing w:before="0"/>
              <w:jc w:val="right"/>
              <w:rPr>
                <w:color w:val="000000"/>
                <w:sz w:val="16"/>
                <w:szCs w:val="16"/>
                <w:lang w:bidi="ar-SA"/>
              </w:rPr>
            </w:pPr>
            <w:r w:rsidRPr="007E7F65">
              <w:rPr>
                <w:color w:val="000000"/>
                <w:sz w:val="16"/>
                <w:szCs w:val="16"/>
                <w:lang w:bidi="ar-SA"/>
              </w:rPr>
              <w:t>20.12.2013</w:t>
            </w:r>
          </w:p>
        </w:tc>
        <w:tc>
          <w:tcPr>
            <w:tcW w:w="961" w:type="dxa"/>
            <w:tcBorders>
              <w:top w:val="single" w:sz="4" w:space="0" w:color="auto"/>
              <w:left w:val="nil"/>
              <w:bottom w:val="single" w:sz="4" w:space="0" w:color="auto"/>
              <w:right w:val="single" w:sz="4" w:space="0" w:color="auto"/>
            </w:tcBorders>
            <w:vAlign w:val="bottom"/>
          </w:tcPr>
          <w:p w14:paraId="1D06823D" w14:textId="77777777" w:rsidR="00AC3091" w:rsidRPr="007E7F65" w:rsidRDefault="00000000" w:rsidP="00AC3091">
            <w:pPr>
              <w:widowControl/>
              <w:autoSpaceDE/>
              <w:autoSpaceDN/>
              <w:spacing w:before="0"/>
              <w:jc w:val="left"/>
              <w:rPr>
                <w:color w:val="000000"/>
                <w:sz w:val="16"/>
                <w:szCs w:val="16"/>
                <w:lang w:bidi="ar-SA"/>
              </w:rPr>
            </w:pPr>
            <w:r>
              <w:rPr>
                <w:color w:val="000000"/>
                <w:sz w:val="16"/>
                <w:szCs w:val="16"/>
                <w:lang w:bidi="ar-SA"/>
              </w:rPr>
              <w:t>zhoršený</w:t>
            </w:r>
          </w:p>
        </w:tc>
        <w:tc>
          <w:tcPr>
            <w:tcW w:w="897" w:type="dxa"/>
            <w:tcBorders>
              <w:top w:val="nil"/>
              <w:left w:val="single" w:sz="4" w:space="0" w:color="auto"/>
              <w:bottom w:val="single" w:sz="4" w:space="0" w:color="auto"/>
              <w:right w:val="single" w:sz="4" w:space="0" w:color="auto"/>
            </w:tcBorders>
            <w:shd w:val="clear" w:color="auto" w:fill="auto"/>
            <w:vAlign w:val="bottom"/>
            <w:hideMark/>
          </w:tcPr>
          <w:p w14:paraId="1DBF11A3" w14:textId="77777777" w:rsidR="00AC3091" w:rsidRPr="007E7F65" w:rsidRDefault="00000000" w:rsidP="0098326A">
            <w:pPr>
              <w:widowControl/>
              <w:autoSpaceDE/>
              <w:autoSpaceDN/>
              <w:spacing w:before="0"/>
              <w:jc w:val="left"/>
              <w:rPr>
                <w:color w:val="000000"/>
                <w:sz w:val="16"/>
                <w:szCs w:val="16"/>
                <w:lang w:bidi="ar-SA"/>
              </w:rPr>
            </w:pPr>
            <w:r w:rsidRPr="007E7F65">
              <w:rPr>
                <w:color w:val="000000"/>
                <w:sz w:val="16"/>
                <w:szCs w:val="16"/>
                <w:lang w:bidi="ar-SA"/>
              </w:rPr>
              <w:t>2020</w:t>
            </w:r>
          </w:p>
        </w:tc>
      </w:tr>
    </w:tbl>
    <w:p w14:paraId="187BBCDB" w14:textId="77777777" w:rsidR="008A757B" w:rsidRDefault="008A757B" w:rsidP="008A757B">
      <w:pPr>
        <w:spacing w:before="0"/>
        <w:rPr>
          <w:b/>
        </w:rPr>
      </w:pPr>
    </w:p>
    <w:p w14:paraId="5E08EBC8" w14:textId="77777777" w:rsidR="00897DD1" w:rsidRPr="007E7F65" w:rsidRDefault="00000000" w:rsidP="00897DD1">
      <w:pPr>
        <w:spacing w:before="0"/>
        <w:rPr>
          <w:sz w:val="20"/>
          <w:szCs w:val="20"/>
        </w:rPr>
      </w:pPr>
      <w:r w:rsidRPr="007E7F65">
        <w:rPr>
          <w:sz w:val="20"/>
          <w:szCs w:val="20"/>
        </w:rPr>
        <w:t>* lípa se vyvrátila při vichřici 2009, ochrana zrušena r. 2023</w:t>
      </w:r>
    </w:p>
    <w:p w14:paraId="174A49C6" w14:textId="77777777" w:rsidR="00897DD1" w:rsidRPr="007E7F65" w:rsidRDefault="00000000" w:rsidP="00897DD1">
      <w:pPr>
        <w:spacing w:before="60"/>
        <w:rPr>
          <w:b/>
          <w:sz w:val="20"/>
          <w:szCs w:val="20"/>
        </w:rPr>
      </w:pPr>
      <w:r w:rsidRPr="007E7F65">
        <w:rPr>
          <w:sz w:val="20"/>
          <w:szCs w:val="20"/>
        </w:rPr>
        <w:t>** ochrana lip zrušena r. 2012 – jedna lípa pokácena po vichřici 2009, u druhé zrušena ochrana z důvodu špatného zdravotního stavu v roce 2012</w:t>
      </w:r>
    </w:p>
    <w:p w14:paraId="17FCFCE9" w14:textId="77777777" w:rsidR="00897DD1" w:rsidRPr="008A757B" w:rsidRDefault="00897DD1" w:rsidP="008A757B">
      <w:pPr>
        <w:spacing w:before="0"/>
        <w:rPr>
          <w:b/>
        </w:rPr>
      </w:pPr>
    </w:p>
    <w:p w14:paraId="5F7F3129" w14:textId="77777777" w:rsidR="008A757B" w:rsidRPr="008A757B" w:rsidRDefault="00000000" w:rsidP="00612C22">
      <w:pPr>
        <w:spacing w:before="0" w:after="120"/>
        <w:rPr>
          <w:b/>
        </w:rPr>
      </w:pPr>
      <w:r w:rsidRPr="008A757B">
        <w:rPr>
          <w:b/>
        </w:rPr>
        <w:t>Hospodářské využívání území ovlivňující stav předmětu ochrany:</w:t>
      </w:r>
    </w:p>
    <w:p w14:paraId="2D8DECC7" w14:textId="77777777" w:rsidR="008A757B" w:rsidRPr="00612C22" w:rsidRDefault="00000000" w:rsidP="00612C22">
      <w:pPr>
        <w:spacing w:before="0" w:after="120"/>
        <w:rPr>
          <w:u w:val="single"/>
        </w:rPr>
      </w:pPr>
      <w:r w:rsidRPr="00612C22">
        <w:rPr>
          <w:u w:val="single"/>
        </w:rPr>
        <w:t xml:space="preserve">Zemědělství </w:t>
      </w:r>
    </w:p>
    <w:p w14:paraId="38C163F0" w14:textId="77777777" w:rsidR="008A757B" w:rsidRPr="008A757B" w:rsidRDefault="00000000" w:rsidP="008A757B">
      <w:pPr>
        <w:spacing w:before="0"/>
      </w:pPr>
      <w:r w:rsidRPr="00612C22">
        <w:rPr>
          <w:i/>
        </w:rPr>
        <w:t>Negativní dopad</w:t>
      </w:r>
      <w:r w:rsidRPr="008A757B">
        <w:t xml:space="preserve"> – poškozování a likvidace dřevin pasoucími se zvířaty (okus, odírání, sešlap kořenové zóny) často především v případě pastvy koní, v případě skotu pak hlavně břehové porosty v okolí napajedel například u </w:t>
      </w:r>
      <w:proofErr w:type="spellStart"/>
      <w:r w:rsidRPr="008A757B">
        <w:t>Bartošovického</w:t>
      </w:r>
      <w:proofErr w:type="spellEnd"/>
      <w:r w:rsidRPr="008A757B">
        <w:t xml:space="preserve"> potoka, dále poškozování dřevin při lesních okrajích, které jsou z biologického hlediska nejcennější (</w:t>
      </w:r>
      <w:proofErr w:type="spellStart"/>
      <w:r w:rsidRPr="008A757B">
        <w:t>ekotonová</w:t>
      </w:r>
      <w:proofErr w:type="spellEnd"/>
      <w:r w:rsidRPr="008A757B">
        <w:t xml:space="preserve"> společenstva). Ta jsou často poškozována i mechanizací využívanou k obhospodařování zemědělských pozemků.</w:t>
      </w:r>
    </w:p>
    <w:p w14:paraId="6E23B943" w14:textId="77777777" w:rsidR="008A757B" w:rsidRPr="008A757B" w:rsidRDefault="00000000" w:rsidP="00612C22">
      <w:pPr>
        <w:spacing w:after="120"/>
      </w:pPr>
      <w:r w:rsidRPr="00612C22">
        <w:rPr>
          <w:i/>
        </w:rPr>
        <w:t>Pozitivní dopad</w:t>
      </w:r>
      <w:r w:rsidRPr="008A757B">
        <w:t xml:space="preserve"> – tvorba krajinných prvků (výsadba zeleně) z důvodu zvýšení retence vody, vytvoření stínu pro zvířata apod. (např. v Orlickém Záhoří). Uplatňuje se i ochrana krajinných prvků dle zemědělského zákona. </w:t>
      </w:r>
    </w:p>
    <w:p w14:paraId="6B873FB1" w14:textId="77777777" w:rsidR="008A757B" w:rsidRPr="00612C22" w:rsidRDefault="00000000" w:rsidP="00612C22">
      <w:pPr>
        <w:spacing w:before="0" w:after="120"/>
        <w:rPr>
          <w:u w:val="single"/>
        </w:rPr>
      </w:pPr>
      <w:r w:rsidRPr="00612C22">
        <w:rPr>
          <w:u w:val="single"/>
        </w:rPr>
        <w:t xml:space="preserve">Energetika a doprava </w:t>
      </w:r>
    </w:p>
    <w:p w14:paraId="3EA348FC" w14:textId="77777777" w:rsidR="008A757B" w:rsidRPr="008A757B" w:rsidRDefault="00000000" w:rsidP="008A757B">
      <w:pPr>
        <w:spacing w:before="0"/>
      </w:pPr>
      <w:r w:rsidRPr="00612C22">
        <w:rPr>
          <w:i/>
        </w:rPr>
        <w:t>Negativní dopad</w:t>
      </w:r>
      <w:r w:rsidRPr="008A757B">
        <w:t xml:space="preserve"> – přímé poškozování a likvidace z důvodu kolize při dopravě a </w:t>
      </w:r>
      <w:proofErr w:type="spellStart"/>
      <w:r w:rsidRPr="008A757B">
        <w:t>zkapacitňování</w:t>
      </w:r>
      <w:proofErr w:type="spellEnd"/>
      <w:r w:rsidRPr="008A757B">
        <w:t xml:space="preserve"> místních komunikací a silnic (např. rekonstrukce komunikace Zákoutí-</w:t>
      </w:r>
      <w:proofErr w:type="spellStart"/>
      <w:r w:rsidRPr="008A757B">
        <w:t>Šerlich</w:t>
      </w:r>
      <w:proofErr w:type="spellEnd"/>
      <w:r w:rsidRPr="008A757B">
        <w:t xml:space="preserve">) a s vedením inženýrských sítí a s jejich ochrannými pásmy. Dodavatelské firmy, které zajišťují pro provozovatele údržbu pod elektrovody, se často z kapacitních důvodů snaží kácet a provádět </w:t>
      </w:r>
      <w:r w:rsidRPr="008A757B">
        <w:lastRenderedPageBreak/>
        <w:t xml:space="preserve">údržbu pod elektrovody i mimo období vegetačního klidu. </w:t>
      </w:r>
    </w:p>
    <w:p w14:paraId="1933C3BD" w14:textId="77777777" w:rsidR="008A757B" w:rsidRPr="008A757B" w:rsidRDefault="00000000" w:rsidP="00612C22">
      <w:r w:rsidRPr="008A757B">
        <w:t>V jarním období dochází k poškození dřevin v okolí komunikací pří odklízení materiálu po zimní údržbě komunikací.</w:t>
      </w:r>
    </w:p>
    <w:p w14:paraId="71E8FB7B" w14:textId="77777777" w:rsidR="008A757B" w:rsidRPr="00612C22" w:rsidRDefault="00000000" w:rsidP="00612C22">
      <w:pPr>
        <w:spacing w:after="120"/>
        <w:rPr>
          <w:u w:val="single"/>
        </w:rPr>
      </w:pPr>
      <w:r w:rsidRPr="00612C22">
        <w:rPr>
          <w:u w:val="single"/>
        </w:rPr>
        <w:t xml:space="preserve">Zástavba </w:t>
      </w:r>
    </w:p>
    <w:p w14:paraId="12048503" w14:textId="77777777" w:rsidR="008A757B" w:rsidRPr="008A757B" w:rsidRDefault="00000000" w:rsidP="008A757B">
      <w:pPr>
        <w:spacing w:before="0"/>
      </w:pPr>
      <w:r w:rsidRPr="00612C22">
        <w:rPr>
          <w:i/>
        </w:rPr>
        <w:t>Negativní dopad</w:t>
      </w:r>
      <w:r w:rsidRPr="008A757B">
        <w:t xml:space="preserve"> – přímá likvidace z důvodu kolize s novými, ale i stávajícími stavbami. Primárně jsou likvidovány staré vzrostlé stromy v blízkosti nemovitostí, nedochází k adekvátní náhradní výsadbě, často jsou voleny nepůvodní druhy dřevin (jehličnany) a okrasné kultivary. Toto je plošný problém v podstatě ve všech významnějších sídlech v CHKO – Deštné, Říčky, Sedloňov, Olešnice, Bartošovice v Orlických horách.</w:t>
      </w:r>
    </w:p>
    <w:p w14:paraId="526F8A26" w14:textId="77777777" w:rsidR="008A757B" w:rsidRPr="008A757B" w:rsidRDefault="00000000" w:rsidP="00612C22">
      <w:pPr>
        <w:spacing w:after="120"/>
      </w:pPr>
      <w:r w:rsidRPr="00612C22">
        <w:rPr>
          <w:i/>
        </w:rPr>
        <w:t>Pozitivní dopad</w:t>
      </w:r>
      <w:r w:rsidRPr="008A757B">
        <w:t xml:space="preserve"> – nová výsadba dřevin na zahradách, ovocné stromy.</w:t>
      </w:r>
    </w:p>
    <w:p w14:paraId="1C13A747" w14:textId="77777777" w:rsidR="008A757B" w:rsidRPr="00612C22" w:rsidRDefault="00000000" w:rsidP="00612C22">
      <w:pPr>
        <w:spacing w:before="0" w:after="120"/>
        <w:rPr>
          <w:u w:val="single"/>
        </w:rPr>
      </w:pPr>
      <w:r w:rsidRPr="00612C22">
        <w:rPr>
          <w:u w:val="single"/>
        </w:rPr>
        <w:t xml:space="preserve">Vodní hospodaření </w:t>
      </w:r>
    </w:p>
    <w:p w14:paraId="39050F9B" w14:textId="77777777" w:rsidR="008A757B" w:rsidRPr="008A757B" w:rsidRDefault="00000000" w:rsidP="008A757B">
      <w:pPr>
        <w:spacing w:before="0"/>
      </w:pPr>
      <w:r w:rsidRPr="00612C22">
        <w:rPr>
          <w:i/>
        </w:rPr>
        <w:t>Negativní dopad</w:t>
      </w:r>
      <w:r w:rsidRPr="008A757B">
        <w:t xml:space="preserve"> – změny ve vodním režimu krajiny: regulace toku či meliorace a omezení pravidelného sezónního zaplavování břehů.</w:t>
      </w:r>
    </w:p>
    <w:p w14:paraId="12348BB9" w14:textId="77777777" w:rsidR="008A757B" w:rsidRPr="008A757B" w:rsidRDefault="00000000" w:rsidP="00612C22">
      <w:pPr>
        <w:spacing w:after="120"/>
      </w:pPr>
      <w:r w:rsidRPr="00612C22">
        <w:rPr>
          <w:i/>
        </w:rPr>
        <w:t>Pozitivní dopad</w:t>
      </w:r>
      <w:r w:rsidRPr="008A757B">
        <w:t xml:space="preserve"> – revitalizace a s tím související zadržení vody v krajině a obnova na vodu vázaných biotopů včetně výsadeb vhodných </w:t>
      </w:r>
      <w:r w:rsidRPr="0016501A">
        <w:t>dřevin (</w:t>
      </w:r>
      <w:r w:rsidR="0016501A" w:rsidRPr="0016501A">
        <w:t>viz</w:t>
      </w:r>
      <w:r w:rsidRPr="0016501A">
        <w:t xml:space="preserve"> kap. </w:t>
      </w:r>
      <w:r w:rsidR="0016501A" w:rsidRPr="0016501A">
        <w:t>4.3.1</w:t>
      </w:r>
      <w:r w:rsidRPr="008A757B">
        <w:t>).</w:t>
      </w:r>
    </w:p>
    <w:p w14:paraId="04E0E697" w14:textId="77777777" w:rsidR="008A757B" w:rsidRPr="00612C22" w:rsidRDefault="00000000" w:rsidP="00612C22">
      <w:pPr>
        <w:spacing w:before="0" w:after="120"/>
        <w:rPr>
          <w:u w:val="single"/>
        </w:rPr>
      </w:pPr>
      <w:r w:rsidRPr="00612C22">
        <w:rPr>
          <w:u w:val="single"/>
        </w:rPr>
        <w:t>Myslivecké hospodaření</w:t>
      </w:r>
    </w:p>
    <w:p w14:paraId="42FAF30A" w14:textId="77777777" w:rsidR="008A757B" w:rsidRPr="008A757B" w:rsidRDefault="00000000" w:rsidP="00612C22">
      <w:pPr>
        <w:spacing w:before="0" w:after="240"/>
      </w:pPr>
      <w:r w:rsidRPr="00612C22">
        <w:rPr>
          <w:i/>
        </w:rPr>
        <w:t>Negativní dopad</w:t>
      </w:r>
      <w:r w:rsidRPr="008A757B">
        <w:t xml:space="preserve"> – přemnožená spárkatá zvěř často poškozuje okusem a vytloukáním i </w:t>
      </w:r>
      <w:proofErr w:type="spellStart"/>
      <w:r w:rsidRPr="008A757B">
        <w:t>mimolesní</w:t>
      </w:r>
      <w:proofErr w:type="spellEnd"/>
      <w:r w:rsidRPr="008A757B">
        <w:t xml:space="preserve"> zeleň, především mladé ovocné a jiné listnaté stromy v nových výsadbách. Jedná se často o výsadby v rámci revitalizací např. na Zelence nebo Kunštátském potoce, výsadby v zemědělské krajině (remízy, výsadby podél cest), ale i výsadby ovocných dřevin v zahradách.</w:t>
      </w:r>
    </w:p>
    <w:p w14:paraId="304AABB6" w14:textId="77777777" w:rsidR="008A757B" w:rsidRPr="008A757B" w:rsidRDefault="00000000" w:rsidP="008A757B">
      <w:pPr>
        <w:spacing w:before="0"/>
        <w:rPr>
          <w:b/>
        </w:rPr>
      </w:pPr>
      <w:r w:rsidRPr="008A757B">
        <w:rPr>
          <w:b/>
        </w:rPr>
        <w:t>Jiné činnosti využívání území ovlivňující stav předmětu ochrany:</w:t>
      </w:r>
    </w:p>
    <w:p w14:paraId="3BAA403B" w14:textId="77777777" w:rsidR="008A757B" w:rsidRPr="00612C22" w:rsidRDefault="00000000" w:rsidP="00612C22">
      <w:pPr>
        <w:spacing w:after="120"/>
        <w:rPr>
          <w:u w:val="single"/>
        </w:rPr>
      </w:pPr>
      <w:r w:rsidRPr="00612C22">
        <w:rPr>
          <w:u w:val="single"/>
        </w:rPr>
        <w:t>Rekreační využívání krajiny</w:t>
      </w:r>
    </w:p>
    <w:p w14:paraId="0D6EEC7B" w14:textId="77777777" w:rsidR="008A757B" w:rsidRPr="008A757B" w:rsidRDefault="00000000" w:rsidP="008A757B">
      <w:pPr>
        <w:spacing w:before="0"/>
        <w:rPr>
          <w:color w:val="BFBFBF" w:themeColor="background1" w:themeShade="BF"/>
        </w:rPr>
      </w:pPr>
      <w:r w:rsidRPr="00612C22">
        <w:rPr>
          <w:i/>
        </w:rPr>
        <w:t>Negativní dopad</w:t>
      </w:r>
      <w:r w:rsidRPr="008A757B">
        <w:t xml:space="preserve"> – kácení dřevin z důvodu zajištění bezpečnosti na turistických a cyklistických trasách, ve sportovních areálech (sjezdovky) i v urbanizovaném prostředí. Zvláště v urbanizovaném prostředí jsou často voleny jako náhradní výsadba nepůvodní druhy či kultivary dřevin. </w:t>
      </w:r>
    </w:p>
    <w:p w14:paraId="7372E460" w14:textId="77777777" w:rsidR="008A757B" w:rsidRPr="008A757B" w:rsidRDefault="00000000" w:rsidP="00612C22">
      <w:pPr>
        <w:spacing w:after="240"/>
      </w:pPr>
      <w:r w:rsidRPr="00612C22">
        <w:rPr>
          <w:i/>
        </w:rPr>
        <w:t>Pozitivní dopad</w:t>
      </w:r>
      <w:r w:rsidRPr="008A757B">
        <w:t xml:space="preserve"> – v některých lokalitách se daří vracet výsadby do krajiny a jsou realizovány nové výsadby</w:t>
      </w:r>
      <w:r w:rsidR="00573C2D">
        <w:t>.</w:t>
      </w:r>
    </w:p>
    <w:p w14:paraId="19B031D6" w14:textId="77777777" w:rsidR="008A757B" w:rsidRPr="008A757B" w:rsidRDefault="00000000" w:rsidP="00612C22">
      <w:pPr>
        <w:spacing w:before="0" w:after="120"/>
        <w:rPr>
          <w:b/>
        </w:rPr>
      </w:pPr>
      <w:r w:rsidRPr="008A757B">
        <w:rPr>
          <w:b/>
        </w:rPr>
        <w:t>Přírodní činitelé ovlivňující stav předmětu ochrany:</w:t>
      </w:r>
    </w:p>
    <w:p w14:paraId="17749511" w14:textId="77777777" w:rsidR="008A757B" w:rsidRPr="008A757B" w:rsidRDefault="00000000" w:rsidP="008A757B">
      <w:pPr>
        <w:spacing w:before="0"/>
      </w:pPr>
      <w:r w:rsidRPr="00612C22">
        <w:rPr>
          <w:u w:val="single"/>
        </w:rPr>
        <w:t>Kalamitní škůdci a choroby</w:t>
      </w:r>
      <w:r w:rsidRPr="008A757B">
        <w:t xml:space="preserve"> – na území CHKO Orlické hory se v posledních letech znatelně rozšířily některé invazivní houbové patogeny dřevin zejména </w:t>
      </w:r>
      <w:proofErr w:type="spellStart"/>
      <w:r w:rsidRPr="008A757B">
        <w:rPr>
          <w:i/>
        </w:rPr>
        <w:t>Chalara</w:t>
      </w:r>
      <w:proofErr w:type="spellEnd"/>
      <w:r w:rsidRPr="008A757B">
        <w:rPr>
          <w:i/>
        </w:rPr>
        <w:t xml:space="preserve"> </w:t>
      </w:r>
      <w:proofErr w:type="spellStart"/>
      <w:r w:rsidRPr="008A757B">
        <w:rPr>
          <w:i/>
        </w:rPr>
        <w:t>fraxinea</w:t>
      </w:r>
      <w:proofErr w:type="spellEnd"/>
      <w:r w:rsidRPr="008A757B">
        <w:t xml:space="preserve"> a </w:t>
      </w:r>
      <w:proofErr w:type="spellStart"/>
      <w:r w:rsidRPr="008A757B">
        <w:rPr>
          <w:i/>
        </w:rPr>
        <w:t>Phytophthora</w:t>
      </w:r>
      <w:proofErr w:type="spellEnd"/>
      <w:r w:rsidRPr="008A757B">
        <w:rPr>
          <w:i/>
        </w:rPr>
        <w:t xml:space="preserve"> </w:t>
      </w:r>
      <w:proofErr w:type="spellStart"/>
      <w:r w:rsidRPr="008A757B">
        <w:rPr>
          <w:i/>
        </w:rPr>
        <w:t>alni</w:t>
      </w:r>
      <w:proofErr w:type="spellEnd"/>
      <w:r w:rsidRPr="008A757B">
        <w:t xml:space="preserve">. Z dalších škůdců dřevin lze jmenovat především lýkožrouty </w:t>
      </w:r>
      <w:proofErr w:type="spellStart"/>
      <w:r w:rsidRPr="008A757B">
        <w:rPr>
          <w:i/>
        </w:rPr>
        <w:t>Ips</w:t>
      </w:r>
      <w:proofErr w:type="spellEnd"/>
      <w:r w:rsidRPr="008A757B">
        <w:t xml:space="preserve"> </w:t>
      </w:r>
      <w:proofErr w:type="spellStart"/>
      <w:r w:rsidRPr="008A757B">
        <w:t>sp</w:t>
      </w:r>
      <w:proofErr w:type="spellEnd"/>
      <w:r w:rsidRPr="008A757B">
        <w:t xml:space="preserve">. na smrku ztepilém. V případě houbových patogenů je velké riziko změny druhového spektra dřevin, především břehových porostů, ale i antropické zeleně. V případě lýkožroutů může jejich působení na </w:t>
      </w:r>
      <w:proofErr w:type="spellStart"/>
      <w:r w:rsidRPr="008A757B">
        <w:t>mimolesních</w:t>
      </w:r>
      <w:proofErr w:type="spellEnd"/>
      <w:r w:rsidRPr="008A757B">
        <w:t xml:space="preserve"> dřevinách mít i částečně pozitivní dopad, protože bude znamenat eliminaci smrku ztepilého na nepůvodních stanovištích.</w:t>
      </w:r>
    </w:p>
    <w:p w14:paraId="6E877B19" w14:textId="77777777" w:rsidR="001968DC" w:rsidRPr="001968DC" w:rsidRDefault="00000000" w:rsidP="009762DC">
      <w:r w:rsidRPr="00612C22">
        <w:rPr>
          <w:u w:val="single"/>
        </w:rPr>
        <w:t>Klimatická změna (sucho, povodně)</w:t>
      </w:r>
      <w:r w:rsidRPr="008A757B">
        <w:t xml:space="preserve"> – Z klimatických faktorů má největší vliv především sucho, jež způsobuje snižování vitality a snížení schopnosti obrany proti patogenním organismům. Výkyvy vodní hladiny jsou ohroženy i břehové porosty. Negativně působí také nárazové větry a povodně, které způsobují celkové statické selhání jedince či jeho části. Dochází k šíření epidemických chorob a kalamitních škůdců a k postupnému chřadnutí stromů ve značném rozsahu u velkého množství druhů dřevin a k usychání dřevin téměř všech druhů. V případě památných stromů se většinou jedná o jedince ve stádiu senescence, a protože tyto staré organismy obecně mají značně sníženou schopnost adaptace na nově vzniklé podmínky, je pro ně dopad klimatických změn často fatální. Takové stromy pak na většině lokalit musí být </w:t>
      </w:r>
      <w:r w:rsidRPr="008A757B">
        <w:lastRenderedPageBreak/>
        <w:t>intenzivněji a radikálněji ošetřovány, pouze ve výjimečných případech je lze ponechat samovolnému r</w:t>
      </w:r>
      <w:r w:rsidR="009762DC">
        <w:t>ozpadu (např. Jasan na Polomu).</w:t>
      </w:r>
    </w:p>
    <w:p w14:paraId="5E8A6AB0" w14:textId="77777777" w:rsidR="00EF3CBC" w:rsidRPr="004659ED" w:rsidRDefault="00000000" w:rsidP="009762DC">
      <w:pPr>
        <w:pStyle w:val="Nadpis1"/>
        <w:pageBreakBefore/>
        <w:spacing w:before="0" w:after="240"/>
        <w:ind w:left="431" w:hanging="431"/>
        <w:rPr>
          <w:rFonts w:eastAsia="TimesCE-Roman"/>
        </w:rPr>
      </w:pPr>
      <w:bookmarkStart w:id="34" w:name="_Toc256000033"/>
      <w:r w:rsidRPr="004659ED">
        <w:rPr>
          <w:rFonts w:eastAsia="TimesCE-Roman"/>
        </w:rPr>
        <w:lastRenderedPageBreak/>
        <w:t xml:space="preserve">Monitoring a </w:t>
      </w:r>
      <w:proofErr w:type="spellStart"/>
      <w:r w:rsidRPr="004659ED">
        <w:rPr>
          <w:rFonts w:eastAsia="TimesCE-Roman"/>
        </w:rPr>
        <w:t>vědecko</w:t>
      </w:r>
      <w:proofErr w:type="spellEnd"/>
      <w:r w:rsidRPr="004659ED">
        <w:rPr>
          <w:rFonts w:eastAsia="TimesCE-Roman"/>
        </w:rPr>
        <w:t xml:space="preserve"> – výzkumná činnost</w:t>
      </w:r>
      <w:bookmarkEnd w:id="34"/>
    </w:p>
    <w:p w14:paraId="7F2BBE78" w14:textId="77777777" w:rsidR="004659ED" w:rsidRPr="00472CAB" w:rsidRDefault="00000000" w:rsidP="004659ED">
      <w:pPr>
        <w:rPr>
          <w:rFonts w:cstheme="minorHAnsi"/>
        </w:rPr>
      </w:pPr>
      <w:r w:rsidRPr="00472CAB">
        <w:rPr>
          <w:rFonts w:cstheme="minorHAnsi"/>
        </w:rPr>
        <w:t>Monitoring a vědecko-výzkumná činnost v CHKO Orlické hory, zajišťovaná v uplynulém desetiletí, se odvíjela víceméně nezávisle na předmětech ochrany CHKO, nově definovaných teprve tímto plánem péče. Některé předměty ochrany CHKO dosud nejsou sledovány v zásadě vůbec, resp. jejich monitoring ani není metodicky náležitě definován (změny krajinné mozaiky, vývoj fragmentace), u jiných jsou k dispozici pouze náhodné nesystematické údaje (např. Preventivní hodnocení krajinného rázu</w:t>
      </w:r>
      <w:r>
        <w:rPr>
          <w:rFonts w:cstheme="minorHAnsi"/>
        </w:rPr>
        <w:t>,</w:t>
      </w:r>
      <w:r w:rsidRPr="00472CAB">
        <w:rPr>
          <w:rFonts w:cstheme="minorHAnsi"/>
        </w:rPr>
        <w:t xml:space="preserve"> Třešňák 2021). U dalších je sice možno se opřít o vcelku robustní soubory dat (ekosystémy), ale současně se ukazují jejich nedostatky např. v podobě nedostatečné přesnosti (první vlna mapování biotopů), příp. struktury sledovaných parametrů. Problémem je i absence vhodných a široce použitelných nástrojů, umožňujících operativní analýzu získaných dat. </w:t>
      </w:r>
    </w:p>
    <w:p w14:paraId="4C370E4F" w14:textId="77777777" w:rsidR="004659ED" w:rsidRPr="00472CAB" w:rsidRDefault="00000000" w:rsidP="004659ED">
      <w:pPr>
        <w:adjustRightInd w:val="0"/>
        <w:rPr>
          <w:rFonts w:cstheme="minorHAnsi"/>
        </w:rPr>
      </w:pPr>
      <w:r w:rsidRPr="00472CAB">
        <w:rPr>
          <w:rFonts w:cstheme="minorHAnsi"/>
          <w:bCs/>
        </w:rPr>
        <w:t xml:space="preserve">Po zoologické stránce jsou Orlické hory doposud prozkoumané relativně málo. </w:t>
      </w:r>
      <w:r w:rsidRPr="00472CAB">
        <w:rPr>
          <w:rFonts w:cstheme="minorHAnsi"/>
        </w:rPr>
        <w:t xml:space="preserve">Detailnější studie o některých skupinách živočichů se datují až od druhé poloviny 20. století a teprve od konce </w:t>
      </w:r>
      <w:r w:rsidRPr="00472CAB">
        <w:rPr>
          <w:rFonts w:cstheme="minorHAnsi"/>
          <w:bCs/>
        </w:rPr>
        <w:t xml:space="preserve">20. století a zejména v 21. století v této oblasti aktivněji působí specialisté na některé skupiny hmyzu a obratlovců. </w:t>
      </w:r>
      <w:r w:rsidRPr="00472CAB">
        <w:rPr>
          <w:rFonts w:cstheme="minorHAnsi"/>
        </w:rPr>
        <w:t xml:space="preserve">Větší a pravidelná pozornost je věnována některým skupinám ptáků, rybám, obojživelníkům a některým skupinám savců, včetně velkých šelem. U ostatních skupin obratlovců i bezobratlých došlo k jednorázovým průzkumům či k dlouhodobějším sledováním, ale zpravidla vázaným jen na maloplošná zvláště chráněná území. </w:t>
      </w:r>
    </w:p>
    <w:p w14:paraId="772CCB55" w14:textId="77777777" w:rsidR="004659ED" w:rsidRPr="00472CAB" w:rsidRDefault="00000000" w:rsidP="004659ED">
      <w:pPr>
        <w:adjustRightInd w:val="0"/>
        <w:rPr>
          <w:rFonts w:cstheme="minorHAnsi"/>
        </w:rPr>
      </w:pPr>
      <w:r w:rsidRPr="00472CAB">
        <w:rPr>
          <w:rFonts w:cstheme="minorHAnsi"/>
        </w:rPr>
        <w:t xml:space="preserve">Orlické hory zůstávaly dlouho mimo zájem malakologů. Teprve soustavný výzkum v druhé polovině 20. století a v 21. století dokázal, že </w:t>
      </w:r>
      <w:proofErr w:type="spellStart"/>
      <w:r w:rsidRPr="00472CAB">
        <w:rPr>
          <w:rFonts w:cstheme="minorHAnsi"/>
        </w:rPr>
        <w:t>malakofauna</w:t>
      </w:r>
      <w:proofErr w:type="spellEnd"/>
      <w:r w:rsidRPr="00472CAB">
        <w:rPr>
          <w:rFonts w:cstheme="minorHAnsi"/>
        </w:rPr>
        <w:t xml:space="preserve"> Orlickohorského hřbetu je bohatá (např. Brabenec, Moravec, </w:t>
      </w:r>
      <w:proofErr w:type="spellStart"/>
      <w:r w:rsidRPr="00472CAB">
        <w:rPr>
          <w:rFonts w:cstheme="minorHAnsi"/>
        </w:rPr>
        <w:t>Ložek</w:t>
      </w:r>
      <w:proofErr w:type="spellEnd"/>
      <w:r w:rsidRPr="00472CAB">
        <w:rPr>
          <w:rFonts w:cstheme="minorHAnsi"/>
        </w:rPr>
        <w:t xml:space="preserve">, Rybář, Kosková, </w:t>
      </w:r>
      <w:proofErr w:type="spellStart"/>
      <w:r w:rsidRPr="00472CAB">
        <w:rPr>
          <w:rFonts w:cstheme="minorHAnsi"/>
        </w:rPr>
        <w:t>Pavlíčko</w:t>
      </w:r>
      <w:proofErr w:type="spellEnd"/>
      <w:r w:rsidRPr="00472CAB">
        <w:rPr>
          <w:rFonts w:cstheme="minorHAnsi"/>
        </w:rPr>
        <w:t>, Beranová, Beran, Kubíková).</w:t>
      </w:r>
    </w:p>
    <w:p w14:paraId="0C816588" w14:textId="77777777" w:rsidR="004659ED" w:rsidRPr="00472CAB" w:rsidRDefault="00000000" w:rsidP="004659ED">
      <w:pPr>
        <w:adjustRightInd w:val="0"/>
        <w:rPr>
          <w:rFonts w:cstheme="minorHAnsi"/>
        </w:rPr>
      </w:pPr>
      <w:r w:rsidRPr="00472CAB">
        <w:rPr>
          <w:rFonts w:cstheme="minorHAnsi"/>
        </w:rPr>
        <w:t>První přehled výskytu pavouků v CHKO Orlické hory se opírá o sběrnou exkurzi katedry systematické zoologie přírodovědecké fakulty University Karlovy v Praze, která se konala pod záštitou Muzea Orlických hor v Rychnově nad Kněžnou pod vedením našeho předního odborníka RNDr. Jana Buchara v roce 1973. Na tyto výzkumy navázali další odborníci. Aktivní výzkum pavoukovců probíhá v Orlických horách dodnes (Mocek, Čapek, Křivan, Jelínek).</w:t>
      </w:r>
    </w:p>
    <w:p w14:paraId="5B20CA60" w14:textId="77777777" w:rsidR="004659ED" w:rsidRPr="00472CAB" w:rsidRDefault="00000000" w:rsidP="004659ED">
      <w:pPr>
        <w:adjustRightInd w:val="0"/>
        <w:rPr>
          <w:rFonts w:cstheme="minorHAnsi"/>
          <w:bCs/>
        </w:rPr>
      </w:pPr>
      <w:r w:rsidRPr="00472CAB">
        <w:rPr>
          <w:rFonts w:cstheme="minorHAnsi"/>
        </w:rPr>
        <w:t xml:space="preserve">Na různých skupinách hmyzu zde pracovala v minulosti řada odborníků. Pan Vladislav Martinek v 70. letech 20. století se specializoval na řád </w:t>
      </w:r>
      <w:r w:rsidRPr="00F5720A">
        <w:rPr>
          <w:rFonts w:cstheme="minorHAnsi"/>
          <w:iCs/>
        </w:rPr>
        <w:t>Diptera</w:t>
      </w:r>
      <w:r w:rsidRPr="00472CAB">
        <w:rPr>
          <w:rFonts w:cstheme="minorHAnsi"/>
        </w:rPr>
        <w:t xml:space="preserve"> (dvoukřídlý hmyz), především čeledi </w:t>
      </w:r>
      <w:proofErr w:type="spellStart"/>
      <w:r w:rsidRPr="00F5720A">
        <w:rPr>
          <w:rFonts w:cstheme="minorHAnsi"/>
        </w:rPr>
        <w:t>Lauxaniidae</w:t>
      </w:r>
      <w:proofErr w:type="spellEnd"/>
      <w:r w:rsidRPr="00F5720A">
        <w:rPr>
          <w:rFonts w:cstheme="minorHAnsi"/>
        </w:rPr>
        <w:t xml:space="preserve">, </w:t>
      </w:r>
      <w:proofErr w:type="spellStart"/>
      <w:r w:rsidRPr="00F5720A">
        <w:rPr>
          <w:rFonts w:cstheme="minorHAnsi"/>
        </w:rPr>
        <w:t>Psilidae</w:t>
      </w:r>
      <w:proofErr w:type="spellEnd"/>
      <w:r w:rsidRPr="00F5720A">
        <w:rPr>
          <w:rFonts w:cstheme="minorHAnsi"/>
        </w:rPr>
        <w:t xml:space="preserve">, </w:t>
      </w:r>
      <w:proofErr w:type="spellStart"/>
      <w:r w:rsidRPr="00F5720A">
        <w:rPr>
          <w:rFonts w:cstheme="minorHAnsi"/>
        </w:rPr>
        <w:t>Opomyzidae</w:t>
      </w:r>
      <w:proofErr w:type="spellEnd"/>
      <w:r w:rsidRPr="00F5720A">
        <w:rPr>
          <w:rFonts w:cstheme="minorHAnsi"/>
        </w:rPr>
        <w:t xml:space="preserve"> a </w:t>
      </w:r>
      <w:proofErr w:type="spellStart"/>
      <w:r w:rsidRPr="00F5720A">
        <w:rPr>
          <w:rFonts w:cstheme="minorHAnsi"/>
        </w:rPr>
        <w:t>Dryomyzidae</w:t>
      </w:r>
      <w:proofErr w:type="spellEnd"/>
      <w:r w:rsidRPr="00472CAB">
        <w:rPr>
          <w:rFonts w:cstheme="minorHAnsi"/>
          <w:i/>
        </w:rPr>
        <w:t>.</w:t>
      </w:r>
      <w:r w:rsidRPr="00472CAB">
        <w:rPr>
          <w:rFonts w:cstheme="minorHAnsi"/>
        </w:rPr>
        <w:t xml:space="preserve"> Na Martínkovu práci navázala skupina entomologů (včetně odborníků z Národního muzea v Praze,</w:t>
      </w:r>
      <w:r>
        <w:rPr>
          <w:rFonts w:cstheme="minorHAnsi"/>
        </w:rPr>
        <w:t xml:space="preserve"> Východočeského muzea v Hradci K</w:t>
      </w:r>
      <w:r w:rsidRPr="00472CAB">
        <w:rPr>
          <w:rFonts w:cstheme="minorHAnsi"/>
        </w:rPr>
        <w:t xml:space="preserve">rálové a dalších vědeckých institucí) zabývající se podrobněji jednotlivými skupinami dvoukřídlého hmyzu i dalšími řády bezobratlých (František </w:t>
      </w:r>
      <w:proofErr w:type="spellStart"/>
      <w:r w:rsidRPr="00472CAB">
        <w:rPr>
          <w:rFonts w:cstheme="minorHAnsi"/>
        </w:rPr>
        <w:t>Šifner</w:t>
      </w:r>
      <w:proofErr w:type="spellEnd"/>
      <w:r w:rsidRPr="00472CAB">
        <w:rPr>
          <w:rFonts w:cstheme="minorHAnsi"/>
        </w:rPr>
        <w:t xml:space="preserve">, Jan Ježek, Jan </w:t>
      </w:r>
      <w:proofErr w:type="spellStart"/>
      <w:r w:rsidRPr="00472CAB">
        <w:rPr>
          <w:rFonts w:cstheme="minorHAnsi"/>
        </w:rPr>
        <w:t>Dirblek</w:t>
      </w:r>
      <w:proofErr w:type="spellEnd"/>
      <w:r w:rsidRPr="00472CAB">
        <w:rPr>
          <w:rFonts w:cstheme="minorHAnsi"/>
        </w:rPr>
        <w:t xml:space="preserve">, Karel </w:t>
      </w:r>
      <w:proofErr w:type="spellStart"/>
      <w:r w:rsidRPr="00472CAB">
        <w:rPr>
          <w:rFonts w:cstheme="minorHAnsi"/>
        </w:rPr>
        <w:t>Dirblek</w:t>
      </w:r>
      <w:proofErr w:type="spellEnd"/>
      <w:r w:rsidRPr="00472CAB">
        <w:rPr>
          <w:rFonts w:cstheme="minorHAnsi"/>
        </w:rPr>
        <w:t xml:space="preserve">, Libor Mazánek, Miroslav Barták, Bohuslav Mocek a Josef Hájek). </w:t>
      </w:r>
      <w:r w:rsidRPr="006276C3">
        <w:rPr>
          <w:rFonts w:cstheme="minorHAnsi"/>
          <w:iCs/>
        </w:rPr>
        <w:t>Hymenoptera</w:t>
      </w:r>
      <w:r w:rsidRPr="00472CAB">
        <w:rPr>
          <w:rFonts w:cstheme="minorHAnsi"/>
        </w:rPr>
        <w:t xml:space="preserve"> (blanokřídlé) Orlických hor podrobněji zpracoval Jan Macek z Národního Muzea v Praze. </w:t>
      </w:r>
      <w:proofErr w:type="spellStart"/>
      <w:r w:rsidRPr="006276C3">
        <w:rPr>
          <w:rFonts w:cstheme="minorHAnsi"/>
          <w:iCs/>
        </w:rPr>
        <w:t>Trichoptera</w:t>
      </w:r>
      <w:proofErr w:type="spellEnd"/>
      <w:r w:rsidRPr="00472CAB">
        <w:rPr>
          <w:rFonts w:cstheme="minorHAnsi"/>
        </w:rPr>
        <w:t xml:space="preserve"> (chrostíky) se v Orlických horách podrobněji zabýval Pavel Chvojka, </w:t>
      </w:r>
      <w:r w:rsidRPr="006276C3">
        <w:rPr>
          <w:rFonts w:cstheme="minorHAnsi"/>
          <w:iCs/>
        </w:rPr>
        <w:t>Coleoptera</w:t>
      </w:r>
      <w:r w:rsidRPr="00472CAB">
        <w:rPr>
          <w:rFonts w:cstheme="minorHAnsi"/>
        </w:rPr>
        <w:t xml:space="preserve"> (brouky) Miroslav </w:t>
      </w:r>
      <w:proofErr w:type="spellStart"/>
      <w:r w:rsidRPr="00472CAB">
        <w:rPr>
          <w:rFonts w:cstheme="minorHAnsi"/>
        </w:rPr>
        <w:t>Mikát</w:t>
      </w:r>
      <w:proofErr w:type="spellEnd"/>
      <w:r w:rsidRPr="00472CAB">
        <w:rPr>
          <w:rFonts w:cstheme="minorHAnsi"/>
        </w:rPr>
        <w:t>, Ivo Kolář, Jaroslav Resl a Josef Jelínek</w:t>
      </w:r>
      <w:r>
        <w:rPr>
          <w:rFonts w:cstheme="minorHAnsi"/>
        </w:rPr>
        <w:t>,</w:t>
      </w:r>
      <w:r w:rsidRPr="00472CAB">
        <w:rPr>
          <w:rFonts w:cstheme="minorHAnsi"/>
        </w:rPr>
        <w:t xml:space="preserve"> a </w:t>
      </w:r>
      <w:proofErr w:type="spellStart"/>
      <w:r w:rsidRPr="006276C3">
        <w:rPr>
          <w:rFonts w:cstheme="minorHAnsi"/>
          <w:iCs/>
        </w:rPr>
        <w:t>Lepidoptera</w:t>
      </w:r>
      <w:proofErr w:type="spellEnd"/>
      <w:r w:rsidRPr="00472CAB">
        <w:rPr>
          <w:rFonts w:cstheme="minorHAnsi"/>
        </w:rPr>
        <w:t xml:space="preserve"> (motýly) Ladislav Maršík, Antonín Kačírek a Miroslav Rotter. V posledních letech se zoologickými průzkumy zaměřenými na bezobratlé živočichy a návrhy vhodných managementů v nejcennějších lokalitách zabývají Václav Křivan, Aleš Jelínek, Alois </w:t>
      </w:r>
      <w:proofErr w:type="spellStart"/>
      <w:r w:rsidRPr="00472CAB">
        <w:rPr>
          <w:rFonts w:cstheme="minorHAnsi"/>
        </w:rPr>
        <w:t>Pavlíčko</w:t>
      </w:r>
      <w:proofErr w:type="spellEnd"/>
      <w:r w:rsidRPr="00472CAB">
        <w:rPr>
          <w:rFonts w:cstheme="minorHAnsi"/>
        </w:rPr>
        <w:t>, Eva Havránková, Radek Hejda, Lada Jakubíková, Jiří Bartoš, Petr Pipek, Tomáš Kopecký, Barbora Zikmundová a další. U řady</w:t>
      </w:r>
      <w:r w:rsidRPr="00472CAB">
        <w:rPr>
          <w:rFonts w:cstheme="minorHAnsi"/>
          <w:bCs/>
        </w:rPr>
        <w:t xml:space="preserve"> skupin hmyzu ale máme v Orlických horách stále jen ojedinělé záznamy z náhodných návštěv.</w:t>
      </w:r>
    </w:p>
    <w:p w14:paraId="1400B904" w14:textId="77777777" w:rsidR="004659ED" w:rsidRPr="00472CAB" w:rsidRDefault="00000000" w:rsidP="004659ED">
      <w:pPr>
        <w:adjustRightInd w:val="0"/>
        <w:rPr>
          <w:rFonts w:cstheme="minorHAnsi"/>
        </w:rPr>
      </w:pPr>
      <w:r w:rsidRPr="00472CAB">
        <w:rPr>
          <w:rFonts w:cstheme="minorHAnsi"/>
          <w:bCs/>
        </w:rPr>
        <w:t xml:space="preserve">Pokud jde o obratlovce, existují historické údaje především o výskytu ptáků. </w:t>
      </w:r>
      <w:r w:rsidRPr="00472CAB">
        <w:rPr>
          <w:rFonts w:cstheme="minorHAnsi"/>
        </w:rPr>
        <w:t xml:space="preserve">Dlouhodobě se ptákům v Orlických horách věnuje množství amatérských i profesionálních ornitologů. Od roku 1977 zde působí regionální skupina pro výzkum a ochranu ptáků. Původně tato skupina pracovala pod vedením ornitologa Zdeňka Volfa a patronací pana Radka Jecha ze Správy CHKO Orlické hory. Později se vedení skupiny ujali Tomáš Bělka a následně Kamil Čihák. Na přelomu 90. let minulého století proběhla reorganizace, jejímž výsledkem byl vznik nové patronátní skupiny pro výzkum ptáků v Orlických horách pod vedením Kamila Čiháka a Miloslava Hromádky. V posledních letech se patronátní skupina přejmenovala na Ornitologickou stanici Orlické Záhoří. Díky činnosti této skupiny vzniklo několik pro </w:t>
      </w:r>
      <w:proofErr w:type="spellStart"/>
      <w:r w:rsidRPr="00472CAB">
        <w:rPr>
          <w:rFonts w:cstheme="minorHAnsi"/>
        </w:rPr>
        <w:t>ornitofaunu</w:t>
      </w:r>
      <w:proofErr w:type="spellEnd"/>
      <w:r w:rsidRPr="00472CAB">
        <w:rPr>
          <w:rFonts w:cstheme="minorHAnsi"/>
        </w:rPr>
        <w:t xml:space="preserve"> </w:t>
      </w:r>
      <w:r w:rsidRPr="00472CAB">
        <w:rPr>
          <w:rFonts w:cstheme="minorHAnsi"/>
        </w:rPr>
        <w:lastRenderedPageBreak/>
        <w:t>Orlických hor zásadních publikací (např. kniha Ptáci Orlických hor), byly při</w:t>
      </w:r>
      <w:r>
        <w:rPr>
          <w:rFonts w:cstheme="minorHAnsi"/>
        </w:rPr>
        <w:t>praveny podklady pro vyhlášení p</w:t>
      </w:r>
      <w:r w:rsidRPr="00472CAB">
        <w:rPr>
          <w:rFonts w:cstheme="minorHAnsi"/>
        </w:rPr>
        <w:t>tačí oblasti Orlické Záhoří a v současnosti probíhá v </w:t>
      </w:r>
      <w:r>
        <w:rPr>
          <w:rFonts w:cstheme="minorHAnsi"/>
        </w:rPr>
        <w:t>p</w:t>
      </w:r>
      <w:r w:rsidRPr="00472CAB">
        <w:rPr>
          <w:rFonts w:cstheme="minorHAnsi"/>
        </w:rPr>
        <w:t xml:space="preserve">tačí oblasti každoroční systematický monitoring ptáků a kurzy terénní ornitologie pro veřejnost. Mezi aktivity skupiny patřily také odchytové akce, například na </w:t>
      </w:r>
      <w:proofErr w:type="spellStart"/>
      <w:r w:rsidRPr="00472CAB">
        <w:rPr>
          <w:rFonts w:cstheme="minorHAnsi"/>
        </w:rPr>
        <w:t>Šerlichu</w:t>
      </w:r>
      <w:proofErr w:type="spellEnd"/>
      <w:r w:rsidRPr="00472CAB">
        <w:rPr>
          <w:rFonts w:cstheme="minorHAnsi"/>
        </w:rPr>
        <w:t xml:space="preserve"> za Masarykovou chatou u terénní stanice, kde se podařilo získat mnoho údajů o tazích ptáků – mezinárodní akce Balt a další pravidelná sezónní pozorování a denní</w:t>
      </w:r>
      <w:r>
        <w:rPr>
          <w:rFonts w:cstheme="minorHAnsi"/>
        </w:rPr>
        <w:t xml:space="preserve"> i noční odchyty. Od vyhlášení p</w:t>
      </w:r>
      <w:r w:rsidRPr="00472CAB">
        <w:rPr>
          <w:rFonts w:cstheme="minorHAnsi"/>
        </w:rPr>
        <w:t>tačí oblasti Orlické Záhoří probíhají pravidelné odchytové akce v PR Bedřichovka a skupina každoročně provádí monitoring chřástala polního s ochranou hnízdišť.</w:t>
      </w:r>
    </w:p>
    <w:p w14:paraId="7AC696C1" w14:textId="77777777" w:rsidR="004659ED" w:rsidRPr="00472CAB" w:rsidRDefault="00000000" w:rsidP="004659ED">
      <w:pPr>
        <w:adjustRightInd w:val="0"/>
        <w:rPr>
          <w:rFonts w:cstheme="minorHAnsi"/>
        </w:rPr>
      </w:pPr>
      <w:r w:rsidRPr="00472CAB">
        <w:rPr>
          <w:rFonts w:cstheme="minorHAnsi"/>
        </w:rPr>
        <w:t>Z ostatních sk</w:t>
      </w:r>
      <w:r>
        <w:rPr>
          <w:rFonts w:cstheme="minorHAnsi"/>
        </w:rPr>
        <w:t>upin obratlovců v CHKO Orlické h</w:t>
      </w:r>
      <w:r w:rsidRPr="00472CAB">
        <w:rPr>
          <w:rFonts w:cstheme="minorHAnsi"/>
        </w:rPr>
        <w:t xml:space="preserve">ory v minulosti proběhly dílčí projekty na mapování výskytu bobra evropského (Vlastimil </w:t>
      </w:r>
      <w:proofErr w:type="spellStart"/>
      <w:r w:rsidRPr="00472CAB">
        <w:rPr>
          <w:rFonts w:cstheme="minorHAnsi"/>
        </w:rPr>
        <w:t>Kostkan</w:t>
      </w:r>
      <w:proofErr w:type="spellEnd"/>
      <w:r w:rsidRPr="00472CAB">
        <w:rPr>
          <w:rFonts w:cstheme="minorHAnsi"/>
        </w:rPr>
        <w:t xml:space="preserve">) a vydry říční (manželé Poledníkovi). </w:t>
      </w:r>
      <w:r w:rsidRPr="00472CAB">
        <w:rPr>
          <w:rFonts w:cstheme="minorHAnsi"/>
          <w:bCs/>
        </w:rPr>
        <w:t xml:space="preserve">Údaje o ostatních skupinách jsou získávány především z nepravidelných monitoringů pracovníků Správy CHKO a externích spolupracovníků. </w:t>
      </w:r>
      <w:r w:rsidRPr="00472CAB">
        <w:rPr>
          <w:rFonts w:cstheme="minorHAnsi"/>
        </w:rPr>
        <w:t>Kromě jiného je velká pozornost věnována vlivu probíhajícího managementu na rostliny a živočichy a hledání optimálního managementu pro co nejširší škálu organismů.</w:t>
      </w:r>
    </w:p>
    <w:p w14:paraId="2F92752E" w14:textId="77777777" w:rsidR="004659ED" w:rsidRDefault="00000000" w:rsidP="004659ED">
      <w:r>
        <w:t>Počátky botanických průzkumů sahají již do 19. století, kdy v oblasti působil Čelakovský (1877, 1883), který publikoval také údaje dalších botaniků (</w:t>
      </w:r>
      <w:proofErr w:type="spellStart"/>
      <w:r>
        <w:t>Brorsen</w:t>
      </w:r>
      <w:proofErr w:type="spellEnd"/>
      <w:r>
        <w:t xml:space="preserve">, </w:t>
      </w:r>
      <w:proofErr w:type="spellStart"/>
      <w:r>
        <w:t>Titzová</w:t>
      </w:r>
      <w:proofErr w:type="spellEnd"/>
      <w:r>
        <w:t xml:space="preserve">, </w:t>
      </w:r>
      <w:proofErr w:type="spellStart"/>
      <w:r>
        <w:t>Freyn</w:t>
      </w:r>
      <w:proofErr w:type="spellEnd"/>
      <w:r>
        <w:t xml:space="preserve"> atd.). Řada floristických údajů týkající se území byla publikována v první polovině 20. století (např. Rohlena 1923, 1926, 1931, Hrobař 1933, </w:t>
      </w:r>
      <w:proofErr w:type="spellStart"/>
      <w:r>
        <w:t>Pulchart</w:t>
      </w:r>
      <w:proofErr w:type="spellEnd"/>
      <w:r>
        <w:t xml:space="preserve"> 1946). V druhé polovině 20. století se floristickému průzkumu oblasti věnoval zejména Procházka (1965, 1966, 1969, 1970). Většina původních botanických průzkumů však byla provedena až v 70. a 80. letech, kdy byly zpracovány inventarizace převážné většiny tehdejších chráněných maloplošných území a dalších významných lokalit z hlediska výskytu vzácných druhů (např. Wagnerová 1976, Nováková 1978, 1979, 1982, Kopecký 1978, Rydlo 1981, </w:t>
      </w:r>
      <w:proofErr w:type="spellStart"/>
      <w:r>
        <w:t>Belicová</w:t>
      </w:r>
      <w:proofErr w:type="spellEnd"/>
      <w:r>
        <w:t xml:space="preserve"> 1982, Faltysová 1986, Kučera 1986, 1987, Turoňová 1986, Roubal 1987) a následně v 90. letech (např. Faltys 1991, Málková 1996, Kučera 1993, 1994, 1999, Kučera et Řepka 1997). Lesní loučky na </w:t>
      </w:r>
      <w:proofErr w:type="spellStart"/>
      <w:r>
        <w:t>Olešnicku</w:t>
      </w:r>
      <w:proofErr w:type="spellEnd"/>
      <w:r>
        <w:t xml:space="preserve"> zpracovala Zatloukalová (1984) a v celém území CHKO Orlické hory Kučera (1999). Výzkumem rozšíření synantropních rostlin se zabýval Dostálek (1995, 1997).</w:t>
      </w:r>
    </w:p>
    <w:p w14:paraId="20A64459" w14:textId="77777777" w:rsidR="004659ED" w:rsidRDefault="00000000" w:rsidP="004659ED">
      <w:r>
        <w:t xml:space="preserve">V posledním desetiletí jsou nové botanické a vegetační průzkumy zpracovávány v souvislosti s tvorbou nových plánů péče o stávající nebo nově vyhlašovaná MZCHÚ (např. Prausová et Baťová 2003, Ducháček 2004, Kučera 2004, Gerža 2005, 2018, 2020, Pálková 2008, Čejková 2010, 2011, Mikeska 2019), podrobně </w:t>
      </w:r>
      <w:r w:rsidRPr="0014663B">
        <w:t xml:space="preserve">uvedeno v příloze č. </w:t>
      </w:r>
      <w:r w:rsidR="0014663B" w:rsidRPr="0014663B">
        <w:t>3</w:t>
      </w:r>
      <w:r w:rsidRPr="0014663B">
        <w:t>. Již</w:t>
      </w:r>
      <w:r>
        <w:t xml:space="preserve"> tradičně je největší pozornost věnována území NPR </w:t>
      </w:r>
      <w:proofErr w:type="spellStart"/>
      <w:r>
        <w:t>Bukačka</w:t>
      </w:r>
      <w:proofErr w:type="spellEnd"/>
      <w:r>
        <w:t xml:space="preserve"> a </w:t>
      </w:r>
      <w:proofErr w:type="spellStart"/>
      <w:r>
        <w:t>Trčkov</w:t>
      </w:r>
      <w:proofErr w:type="spellEnd"/>
      <w:r>
        <w:t xml:space="preserve"> (např. Hájek 1995, Dostálek et Kučera 2004, 2011).</w:t>
      </w:r>
    </w:p>
    <w:p w14:paraId="2598CD9F" w14:textId="77777777" w:rsidR="004659ED" w:rsidRDefault="00000000" w:rsidP="004659ED">
      <w:r>
        <w:t xml:space="preserve">V posledních letech také vznikly četné studie zabývající se rozšířením určitých typů společenstev nebo ohrožených a vzácných druhů rostlin (např. Hadač et Kučera 2001, Kučera 2009, Gerža 2006, 2010, 2011, 2012, 2015, 2016, Gerža et al. 2011, </w:t>
      </w:r>
      <w:proofErr w:type="spellStart"/>
      <w:r>
        <w:t>Smozcyk</w:t>
      </w:r>
      <w:proofErr w:type="spellEnd"/>
      <w:r>
        <w:t xml:space="preserve"> et Čejková 2013, </w:t>
      </w:r>
      <w:proofErr w:type="spellStart"/>
      <w:r>
        <w:t>Mruzíková</w:t>
      </w:r>
      <w:proofErr w:type="spellEnd"/>
      <w:r>
        <w:t xml:space="preserve"> 2020), bakalářské a diplomové práce zaměřené především na výskyt invazních druhů rostlin (Smolová 2007, </w:t>
      </w:r>
      <w:proofErr w:type="spellStart"/>
      <w:r>
        <w:t>Janzová</w:t>
      </w:r>
      <w:proofErr w:type="spellEnd"/>
      <w:r>
        <w:t xml:space="preserve"> 2008, </w:t>
      </w:r>
      <w:proofErr w:type="spellStart"/>
      <w:r>
        <w:t>Lingrová</w:t>
      </w:r>
      <w:proofErr w:type="spellEnd"/>
      <w:r>
        <w:t xml:space="preserve"> 2009, Šilarová 2011, Kubů 2016, Vágner 2017, Pechová 2018, 2021), případně na zvláště chráněné druhy a vzácné ekosystémy (Myšková 2007, 2009, Marková 2015). </w:t>
      </w:r>
    </w:p>
    <w:p w14:paraId="72150495" w14:textId="77777777" w:rsidR="004659ED" w:rsidRDefault="00000000" w:rsidP="004659ED">
      <w:r>
        <w:t xml:space="preserve">Nové údaje o území přinesly za sebou následující floristický minikurz Východočeské pobočky ČBS ve Zdobnici v roce 2003 a floristický kurz ČBS v Kostelci nad Orlicí v roce 2004 (Kaplan et al. 2005). Každoročně jsou nové a zajímavé nálezy pro širší oblast Orlických hor uveřejňovány ve zpravodaji </w:t>
      </w:r>
      <w:proofErr w:type="spellStart"/>
      <w:r>
        <w:t>Orchis</w:t>
      </w:r>
      <w:proofErr w:type="spellEnd"/>
      <w:r>
        <w:t xml:space="preserve">, který vychází už od roku 1982. </w:t>
      </w:r>
    </w:p>
    <w:p w14:paraId="2B5DAE55" w14:textId="77777777" w:rsidR="004659ED" w:rsidRDefault="00000000" w:rsidP="004659ED">
      <w:r>
        <w:t xml:space="preserve">Bryologický průzkum území byl donedávna relativně opomíjen. Základní prací ve výzkumu mechorostů Orlických hor je diplomová práce Mechorosty Orlických hor (Horynová 1976). K dalším významnějším záznamům můžeme počítat terénní průzkum U Kunštátské kaple (Sedláčková et Rydlo 1981). Recentní průzkumy jsou zaměřeny především na rašeliniště a rašelinné louky za účelem navržení vhodných </w:t>
      </w:r>
      <w:proofErr w:type="spellStart"/>
      <w:r>
        <w:t>managementových</w:t>
      </w:r>
      <w:proofErr w:type="spellEnd"/>
      <w:r>
        <w:t xml:space="preserve"> opatření (např. </w:t>
      </w:r>
      <w:proofErr w:type="spellStart"/>
      <w:r>
        <w:t>Štechová</w:t>
      </w:r>
      <w:proofErr w:type="spellEnd"/>
      <w:r>
        <w:t xml:space="preserve"> 2006, 2009, </w:t>
      </w:r>
      <w:proofErr w:type="spellStart"/>
      <w:r>
        <w:t>Štechová</w:t>
      </w:r>
      <w:proofErr w:type="spellEnd"/>
      <w:r>
        <w:t xml:space="preserve"> et al. 2011), lesní porosty (např. </w:t>
      </w:r>
      <w:proofErr w:type="spellStart"/>
      <w:r>
        <w:t>Zmrhalová</w:t>
      </w:r>
      <w:proofErr w:type="spellEnd"/>
      <w:r>
        <w:t xml:space="preserve"> et al. 2007, Koval et </w:t>
      </w:r>
      <w:proofErr w:type="spellStart"/>
      <w:r>
        <w:t>Zmrhalová</w:t>
      </w:r>
      <w:proofErr w:type="spellEnd"/>
      <w:r>
        <w:t xml:space="preserve"> 2010) a MZCHÚ (např. Zemanová 2010, Hradilek 2013, </w:t>
      </w:r>
      <w:proofErr w:type="spellStart"/>
      <w:r>
        <w:t>Manukjanová</w:t>
      </w:r>
      <w:proofErr w:type="spellEnd"/>
      <w:r>
        <w:t xml:space="preserve"> 2019, Myšková 2019, Myšková et Vicherová 2019). Podstatné informace přinesly bryologicko-lichenologické dny konané v Uhřínově v roce 1996 a 2012 (Plášek et al. 2012). </w:t>
      </w:r>
    </w:p>
    <w:p w14:paraId="43F5C36D" w14:textId="77777777" w:rsidR="004659ED" w:rsidRDefault="00000000" w:rsidP="004659ED">
      <w:r>
        <w:lastRenderedPageBreak/>
        <w:t xml:space="preserve">Lichenologický průzkum CHKO Orlické hory se až do 90. let 20. století omezoval pouze na jednotlivé údaje zahrnutých v obsáhlejších pracích (Halda 2008). V podstatě až v nedávné době byly získány nové relevantní údaje pro CHKO a jeho MZCHÚ díky pracím Haldy (např. Halda 1996, 1997, 1998, 1999, 2005, 2009, 2013, 2020, Halda et Palice 2009). Nenahraditelné historické záznamy citelně chybí při srovnání dřívějšího stavu se současným. </w:t>
      </w:r>
    </w:p>
    <w:p w14:paraId="4657108D" w14:textId="77777777" w:rsidR="004659ED" w:rsidRDefault="00000000" w:rsidP="004659ED">
      <w:r>
        <w:t xml:space="preserve">Mykologický průzkum má naopak v Orlických horách delší tradici (např. Vodák 1920, Hofman 1958, Koukol 1987). Obsáhlé souhrny nálezů přinesly mykologické průzkumy vybraných lokalit v roce 1998, údaje z týdne mykologických exkurzí v Orlických horách v roce 2007 (Hájek et Samková 2007) a také nové nálezy z dlouhodobě probíhajících mykologických průzkumů zejména v MZCHÚ, a to lesních i lučních (např. Samková 2006, </w:t>
      </w:r>
      <w:proofErr w:type="spellStart"/>
      <w:r>
        <w:t>Hagara</w:t>
      </w:r>
      <w:proofErr w:type="spellEnd"/>
      <w:r>
        <w:t xml:space="preserve"> 2007, Hájek et Samková 2007, Hájek 2008, Holec et al. 2008, Dvořák et Novotný 2009, </w:t>
      </w:r>
      <w:proofErr w:type="spellStart"/>
      <w:r>
        <w:t>Valdas</w:t>
      </w:r>
      <w:proofErr w:type="spellEnd"/>
      <w:r>
        <w:t xml:space="preserve"> 2009, Slavíček 2013, </w:t>
      </w:r>
      <w:proofErr w:type="spellStart"/>
      <w:r>
        <w:t>Tejklová</w:t>
      </w:r>
      <w:proofErr w:type="spellEnd"/>
      <w:r>
        <w:t xml:space="preserve"> 2019, 2021). </w:t>
      </w:r>
    </w:p>
    <w:p w14:paraId="1522D6E7" w14:textId="77777777" w:rsidR="004659ED" w:rsidRDefault="00000000" w:rsidP="004659ED">
      <w:r>
        <w:t xml:space="preserve">Vedle prací zaměřených na dynamiku, porostní a věkovou strukturu lesů, obnovu a stabilizaci maloplošných zvláště chráněných území (např. Janák 1982, </w:t>
      </w:r>
      <w:proofErr w:type="spellStart"/>
      <w:r>
        <w:t>Vopršálová</w:t>
      </w:r>
      <w:proofErr w:type="spellEnd"/>
      <w:r>
        <w:t xml:space="preserve"> 1985, Mareš et Zatloukalová 1984, Müller 1990, Vacek et </w:t>
      </w:r>
      <w:proofErr w:type="spellStart"/>
      <w:r>
        <w:t>Lepš</w:t>
      </w:r>
      <w:proofErr w:type="spellEnd"/>
      <w:r>
        <w:t xml:space="preserve"> 1991, Vacek et </w:t>
      </w:r>
      <w:proofErr w:type="spellStart"/>
      <w:r>
        <w:t>Podrázský</w:t>
      </w:r>
      <w:proofErr w:type="spellEnd"/>
      <w:r>
        <w:t xml:space="preserve"> 1992, Králíček 2017) se lesnický výzkum věnuje především vlivu znečištění ovzduší v oblasti od 80. let 20. století a jeho dopadům na lesní porosty a pěstování lesů na takto postižených plochách (např. </w:t>
      </w:r>
      <w:proofErr w:type="spellStart"/>
      <w:r>
        <w:t>Podrázský</w:t>
      </w:r>
      <w:proofErr w:type="spellEnd"/>
      <w:r>
        <w:t xml:space="preserve"> 1993, Vacek 1994, Vacek et </w:t>
      </w:r>
      <w:proofErr w:type="spellStart"/>
      <w:r>
        <w:t>Podrázský</w:t>
      </w:r>
      <w:proofErr w:type="spellEnd"/>
      <w:r>
        <w:t xml:space="preserve"> 1993, 1996, 1997, Vacek et Balcar 1998, Vacek et al. 1994, 1999, Čermák et al. 2005, Žid et Čermák 2007).</w:t>
      </w:r>
    </w:p>
    <w:p w14:paraId="749B220C" w14:textId="77777777" w:rsidR="004659ED" w:rsidRDefault="00000000" w:rsidP="004659ED">
      <w:r>
        <w:t xml:space="preserve">Údaje o výskytu mechorostů, lišejníku a hub nejsou, s výjimkou MZCHÚ, získávány systematicky (viz výše). I v současné době je nejvíce pozornosti věnováno cévnatým rostlinám. Údaje o </w:t>
      </w:r>
      <w:r w:rsidRPr="00251713">
        <w:t>druzích</w:t>
      </w:r>
      <w:r>
        <w:t xml:space="preserve"> z této skupiny</w:t>
      </w:r>
      <w:r w:rsidRPr="00251713">
        <w:t xml:space="preserve"> jsou sbírány dlouhodobě a umožňují dobře odhadovat početnost a populační trendy.</w:t>
      </w:r>
      <w:r>
        <w:t xml:space="preserve"> Zároveň dochází k nesystematickému mapování nového výskytu významných druhů. Data jsou zadávána do NDOP.</w:t>
      </w:r>
    </w:p>
    <w:p w14:paraId="7E762728" w14:textId="77777777" w:rsidR="004659ED" w:rsidRDefault="00000000" w:rsidP="004659ED">
      <w:r>
        <w:t>Od r. 1992 probíhá mapování biotopů a jeho aktualizace. V současné době AOPK ČR provádí monitoring a mapování pro potřeby povinného reportingu</w:t>
      </w:r>
      <w:r w:rsidR="00C36BC4">
        <w:t xml:space="preserve"> v rámci soustavy Natura 2000. </w:t>
      </w:r>
      <w:r>
        <w:t>Dále je na území CHKO zřízeno 31 trvalých monitorovacích ploch ke sledování vývoje jednotlivých typů biotopů. Monitoring účinnosti opatření prováděných z krajinotvorných programů probíhá na 11 lokalitách. Tento monitoring je nastaven individuálně podle konkrétních lokalit, na některých dochází ke zjišťování početnosti vybraného deštníkového druhu a na jiných je prováděno fytocenologické sn</w:t>
      </w:r>
      <w:r w:rsidR="00C36BC4">
        <w:t xml:space="preserve">ímkování. </w:t>
      </w:r>
    </w:p>
    <w:p w14:paraId="15C93307" w14:textId="77777777" w:rsidR="004659ED" w:rsidRDefault="00000000" w:rsidP="004659ED">
      <w:r>
        <w:t>Veškeré monitorovací a výzkumné aktivity jsou shrnuty v následujícím rozdělení:</w:t>
      </w:r>
    </w:p>
    <w:p w14:paraId="62B75301" w14:textId="77777777" w:rsidR="004659ED" w:rsidRPr="00E32FB3" w:rsidRDefault="00000000" w:rsidP="00B75393">
      <w:pPr>
        <w:spacing w:before="240"/>
        <w:rPr>
          <w:u w:val="single"/>
        </w:rPr>
      </w:pPr>
      <w:r w:rsidRPr="00E32FB3">
        <w:rPr>
          <w:b/>
          <w:u w:val="single"/>
        </w:rPr>
        <w:t>Mapování biotopů</w:t>
      </w:r>
      <w:r w:rsidRPr="00E32FB3">
        <w:rPr>
          <w:u w:val="single"/>
        </w:rPr>
        <w:t xml:space="preserve"> </w:t>
      </w:r>
    </w:p>
    <w:p w14:paraId="2DF847CC" w14:textId="77777777" w:rsidR="004659ED" w:rsidRDefault="00000000" w:rsidP="00B75393">
      <w:r>
        <w:t xml:space="preserve">První vlna mapování biotopů proběhla v letech 2001–2005. V následujících letech (2006–2019) byla vrstva mapování biotopů aktualizována (tzv. první vlna aktualizace), od roku 2019 probíhá druhá vlna aktualizace. Většina okrsků je mapována interně, menší část je mapována externími zhotoviteli. Kontrola a přebírání děl je zajišťováno interně. Mapování biotopů a jeho aktualizace poskytuje dobrý obraz celkové rozlohy biotopů, jejich výskytu, kvality a reprezentativnosti a změn těchto charakteristik v čase. Jisté obtíže přináší rozdílnost metodik jednotlivých vln mapování a také subjektivita hodnocení </w:t>
      </w:r>
      <w:proofErr w:type="spellStart"/>
      <w:r>
        <w:t>mapovatele</w:t>
      </w:r>
      <w:proofErr w:type="spellEnd"/>
      <w:r>
        <w:t>.</w:t>
      </w:r>
    </w:p>
    <w:p w14:paraId="28E72F4F" w14:textId="77777777" w:rsidR="004659ED" w:rsidRPr="00E32FB3" w:rsidRDefault="00000000" w:rsidP="00B75393">
      <w:pPr>
        <w:spacing w:before="240"/>
        <w:rPr>
          <w:u w:val="single"/>
        </w:rPr>
      </w:pPr>
      <w:r w:rsidRPr="00E32FB3">
        <w:rPr>
          <w:b/>
          <w:u w:val="single"/>
        </w:rPr>
        <w:t>Monitoring biotopů</w:t>
      </w:r>
    </w:p>
    <w:p w14:paraId="480EA724" w14:textId="77777777" w:rsidR="004659ED" w:rsidRDefault="00000000" w:rsidP="00B75393">
      <w:r w:rsidRPr="00537F98">
        <w:t>Od roku 2008 probíhá monitoring biotopů na 31 trvalých</w:t>
      </w:r>
      <w:r>
        <w:t xml:space="preserve"> monitorovacích plochách (TMP). Na těchto plochách probíhá v pravidelných intervalech fytocenologické snímkování za účelem zachytit vegetační změny v konkrétních biotopech. Analýza výsledku tohoto monitoringu dosud neproběhla.</w:t>
      </w:r>
      <w:r w:rsidR="00C36BC4">
        <w:t xml:space="preserve"> </w:t>
      </w:r>
    </w:p>
    <w:p w14:paraId="752EE7D1" w14:textId="77777777" w:rsidR="004659ED" w:rsidRPr="00E32FB3" w:rsidRDefault="00000000" w:rsidP="009762DC">
      <w:pPr>
        <w:keepNext/>
        <w:keepLines/>
        <w:widowControl/>
        <w:spacing w:before="240"/>
        <w:rPr>
          <w:u w:val="single"/>
        </w:rPr>
      </w:pPr>
      <w:r w:rsidRPr="00E32FB3">
        <w:rPr>
          <w:b/>
          <w:u w:val="single"/>
        </w:rPr>
        <w:lastRenderedPageBreak/>
        <w:t>Monitoring druhů</w:t>
      </w:r>
    </w:p>
    <w:p w14:paraId="238031AB" w14:textId="77777777" w:rsidR="004659ED" w:rsidRPr="004F397E" w:rsidRDefault="00000000" w:rsidP="009762DC">
      <w:pPr>
        <w:keepNext/>
        <w:keepLines/>
        <w:widowControl/>
      </w:pPr>
      <w:r>
        <w:t xml:space="preserve">Vybrané (především zvláště chráněné) druhy jsou pravidelně monitorovány. Každoročně jsou monitorovány vybrané lokality </w:t>
      </w:r>
      <w:r w:rsidRPr="004F397E">
        <w:t xml:space="preserve">obojživelníků (skokan hnědý) v rámci interního monitoringu </w:t>
      </w:r>
      <w:r w:rsidR="002F3C53">
        <w:t>AOPK ČR</w:t>
      </w:r>
      <w:r w:rsidRPr="004F397E">
        <w:t>. Každoroční je i monitoring zimujících letounů ve štolách a pevnostním opevnění. Pravidelně se monitoruje ichtyofauna a výskyt vydry říční a bobra evropského, s</w:t>
      </w:r>
      <w:r>
        <w:t>třídavě na všech významnějších v</w:t>
      </w:r>
      <w:r w:rsidRPr="004F397E">
        <w:t>odních tocích. Občasně jsou sledovány i lokality dalších druhů, kdy výsledky umožňují alespoň částečné meziroční srovnání početnosti. Jedná se například o modráska bahenního, čápa černého a lesní druhy sov nebo sluk</w:t>
      </w:r>
      <w:r>
        <w:t>u</w:t>
      </w:r>
      <w:r w:rsidRPr="004F397E">
        <w:t xml:space="preserve"> lesní. Pravidelně je na území PO Orlické Záhoří monitorován výskyt chřástala polního jako předmět</w:t>
      </w:r>
      <w:r>
        <w:t>u</w:t>
      </w:r>
      <w:r w:rsidRPr="004F397E">
        <w:t xml:space="preserve"> </w:t>
      </w:r>
      <w:r>
        <w:t>ochrany</w:t>
      </w:r>
      <w:r w:rsidRPr="004F397E">
        <w:t xml:space="preserve"> této oblasti</w:t>
      </w:r>
      <w:r>
        <w:t>,</w:t>
      </w:r>
      <w:r w:rsidRPr="004F397E">
        <w:t xml:space="preserve"> a bekasiny otavní.</w:t>
      </w:r>
    </w:p>
    <w:p w14:paraId="07FE209A" w14:textId="77777777" w:rsidR="004659ED" w:rsidRDefault="00000000" w:rsidP="00B75393">
      <w:r w:rsidRPr="004F397E">
        <w:t>Plošný monitoring chřástala polního, modráska bahenního a očkovaného dává sice dobrou př</w:t>
      </w:r>
      <w:r w:rsidRPr="004C73CA">
        <w:t xml:space="preserve">edstavu o početnosti místních populací těchto druhů, nicméně výsledky jsou </w:t>
      </w:r>
      <w:r>
        <w:t>využívány</w:t>
      </w:r>
      <w:r w:rsidRPr="004C73CA">
        <w:t xml:space="preserve"> zejména pro vhodné nastavení managementu lučních biotopů formou Agro-</w:t>
      </w:r>
      <w:proofErr w:type="spellStart"/>
      <w:r w:rsidRPr="004C73CA">
        <w:t>envi</w:t>
      </w:r>
      <w:proofErr w:type="spellEnd"/>
      <w:r w:rsidRPr="004C73CA">
        <w:t xml:space="preserve"> programů. </w:t>
      </w:r>
    </w:p>
    <w:p w14:paraId="3B355F41" w14:textId="77777777" w:rsidR="004659ED" w:rsidRPr="00E32FB3" w:rsidRDefault="00000000" w:rsidP="00B75393">
      <w:pPr>
        <w:keepNext/>
        <w:spacing w:before="240"/>
        <w:rPr>
          <w:u w:val="single"/>
        </w:rPr>
      </w:pPr>
      <w:r w:rsidRPr="00E32FB3">
        <w:rPr>
          <w:b/>
          <w:u w:val="single"/>
        </w:rPr>
        <w:t>Mapování druhů</w:t>
      </w:r>
    </w:p>
    <w:p w14:paraId="09941A02" w14:textId="77777777" w:rsidR="004659ED" w:rsidRPr="009D5628" w:rsidRDefault="00000000" w:rsidP="00B75393">
      <w:r w:rsidRPr="00E134ED">
        <w:t xml:space="preserve">V rámci interního mapování </w:t>
      </w:r>
      <w:r w:rsidR="002F3C53">
        <w:t>AOPK ČR</w:t>
      </w:r>
      <w:r w:rsidRPr="00E134ED">
        <w:t xml:space="preserve"> došlo na území CHKO k mapování výskytu obojživelníků a plazů v základních</w:t>
      </w:r>
      <w:r w:rsidRPr="00200037">
        <w:t xml:space="preserve"> </w:t>
      </w:r>
      <w:r w:rsidRPr="009D5628">
        <w:t>čtvercích mapování organismů. V letech 2014</w:t>
      </w:r>
      <w:r>
        <w:t>–</w:t>
      </w:r>
      <w:r w:rsidRPr="009D5628">
        <w:t>2017 proběhlo mapování pro Atlas hnízdního rozšíření ptáků.</w:t>
      </w:r>
      <w:r>
        <w:t xml:space="preserve"> Od roku 2020 probíhá pravidelné mapování ptáků v PO Orlické Záhoří</w:t>
      </w:r>
      <w:r w:rsidR="00573C2D">
        <w:t>.</w:t>
      </w:r>
    </w:p>
    <w:p w14:paraId="11B66697" w14:textId="77777777" w:rsidR="004659ED" w:rsidRPr="00E32FB3" w:rsidRDefault="00000000" w:rsidP="00B75393">
      <w:pPr>
        <w:spacing w:before="240"/>
        <w:rPr>
          <w:b/>
          <w:u w:val="single"/>
        </w:rPr>
      </w:pPr>
      <w:r w:rsidRPr="00E32FB3">
        <w:rPr>
          <w:b/>
          <w:u w:val="single"/>
        </w:rPr>
        <w:t>Projekt Monitoring, mapování a inventarizace</w:t>
      </w:r>
    </w:p>
    <w:p w14:paraId="1D8A7A9C" w14:textId="77777777" w:rsidR="004659ED" w:rsidRPr="007707D1" w:rsidRDefault="00000000" w:rsidP="004659ED">
      <w:r w:rsidRPr="007D1AD5">
        <w:t>Projekt „Monitoring a mapování vybraných druhů rostlin a živočichů a inventarizace maloplošných zvláště chráněných území v národně významných územích v České republice“ byl zahájen v roce 2017 a bude probíhat do roku 2023. Do nynějška</w:t>
      </w:r>
      <w:r>
        <w:t xml:space="preserve"> (únor 2023)</w:t>
      </w:r>
      <w:r w:rsidRPr="007D1AD5">
        <w:t xml:space="preserve"> odevzdané výstupy proto představují pouhý zlomek plánovaného objemu dat. Ten bude k dispozici až po ukončení projektu. </w:t>
      </w:r>
    </w:p>
    <w:p w14:paraId="648E7EA6" w14:textId="77777777" w:rsidR="004659ED" w:rsidRPr="007D1AD5" w:rsidRDefault="00000000" w:rsidP="004B66E0">
      <w:pPr>
        <w:pStyle w:val="Odstavecseseznamem"/>
        <w:widowControl/>
        <w:numPr>
          <w:ilvl w:val="0"/>
          <w:numId w:val="53"/>
        </w:numPr>
        <w:suppressAutoHyphens w:val="0"/>
        <w:overflowPunct/>
        <w:autoSpaceDE/>
        <w:autoSpaceDN/>
        <w:ind w:left="697" w:hanging="357"/>
      </w:pPr>
      <w:r w:rsidRPr="005073B3">
        <w:rPr>
          <w:u w:val="single"/>
        </w:rPr>
        <w:t>Inventarizační průzkumy MZCHÚ:</w:t>
      </w:r>
      <w:r w:rsidRPr="007D1AD5">
        <w:t xml:space="preserve"> </w:t>
      </w:r>
      <w:r>
        <w:t xml:space="preserve">Inventarizační průzkumy jednotlivých skupin organismů probíhají v jednotlivých MZCHÚ podle aktuálních potřeb. </w:t>
      </w:r>
      <w:r w:rsidRPr="0016501A">
        <w:t xml:space="preserve">Podrobně viz </w:t>
      </w:r>
      <w:r w:rsidR="0016501A" w:rsidRPr="0016501A">
        <w:t>příloha č. 3</w:t>
      </w:r>
      <w:r w:rsidRPr="0016501A">
        <w:t>. Ve</w:t>
      </w:r>
      <w:r>
        <w:t xml:space="preserve"> všech čtvercích probíhá také akustický monitoring nočních druhů ptáků (sovy, sluka). </w:t>
      </w:r>
      <w:r w:rsidRPr="007D1AD5">
        <w:t>Pro hodnocení předmětů ochrany CHKO budou využitelná především data o populacích vybraných indikačních druhů, popř. unikátních a vzácných biotop</w:t>
      </w:r>
      <w:r>
        <w:t>ech</w:t>
      </w:r>
      <w:r w:rsidRPr="007D1AD5">
        <w:t xml:space="preserve"> jako složk</w:t>
      </w:r>
      <w:r>
        <w:t>ách</w:t>
      </w:r>
      <w:r w:rsidRPr="007D1AD5">
        <w:t xml:space="preserve"> ekosystémů.</w:t>
      </w:r>
    </w:p>
    <w:p w14:paraId="499D8730" w14:textId="77777777" w:rsidR="004659ED" w:rsidRDefault="00000000" w:rsidP="004B66E0">
      <w:pPr>
        <w:pStyle w:val="Odstavecseseznamem"/>
        <w:widowControl/>
        <w:numPr>
          <w:ilvl w:val="0"/>
          <w:numId w:val="53"/>
        </w:numPr>
        <w:suppressAutoHyphens w:val="0"/>
        <w:overflowPunct/>
        <w:autoSpaceDE/>
        <w:autoSpaceDN/>
        <w:spacing w:before="60"/>
        <w:ind w:left="697" w:hanging="357"/>
      </w:pPr>
      <w:r w:rsidRPr="005073B3">
        <w:rPr>
          <w:u w:val="single"/>
        </w:rPr>
        <w:t>Monitoring a mapování:</w:t>
      </w:r>
      <w:r w:rsidRPr="007D1AD5">
        <w:t xml:space="preserve"> Součástí projektu je rozsáhlý monitoring a mapování vybraných druhů organismů či celých skupin na území CHKO.</w:t>
      </w:r>
      <w:r>
        <w:t xml:space="preserve"> V rámci projektu jsou sledované evropsky významné druhy - plavuně (</w:t>
      </w:r>
      <w:proofErr w:type="spellStart"/>
      <w:r w:rsidRPr="003C0C8A">
        <w:rPr>
          <w:i/>
        </w:rPr>
        <w:t>Lycopodium</w:t>
      </w:r>
      <w:proofErr w:type="spellEnd"/>
      <w:r w:rsidRPr="003C0C8A">
        <w:rPr>
          <w:i/>
        </w:rPr>
        <w:t xml:space="preserve"> </w:t>
      </w:r>
      <w:proofErr w:type="spellStart"/>
      <w:r>
        <w:t>spp</w:t>
      </w:r>
      <w:proofErr w:type="spellEnd"/>
      <w:r>
        <w:t>.), prha arnika (</w:t>
      </w:r>
      <w:proofErr w:type="spellStart"/>
      <w:r w:rsidRPr="003C0C8A">
        <w:rPr>
          <w:i/>
        </w:rPr>
        <w:t>Arnica</w:t>
      </w:r>
      <w:proofErr w:type="spellEnd"/>
      <w:r w:rsidRPr="003C0C8A">
        <w:rPr>
          <w:i/>
        </w:rPr>
        <w:t xml:space="preserve"> </w:t>
      </w:r>
      <w:proofErr w:type="spellStart"/>
      <w:r w:rsidRPr="003C0C8A">
        <w:rPr>
          <w:i/>
        </w:rPr>
        <w:t>montana</w:t>
      </w:r>
      <w:proofErr w:type="spellEnd"/>
      <w:r>
        <w:t xml:space="preserve">) a kriticky ohrožený </w:t>
      </w:r>
      <w:proofErr w:type="spellStart"/>
      <w:r>
        <w:t>hořeček</w:t>
      </w:r>
      <w:proofErr w:type="spellEnd"/>
      <w:r>
        <w:t xml:space="preserve"> mnohotvarý český (</w:t>
      </w:r>
      <w:proofErr w:type="spellStart"/>
      <w:r>
        <w:rPr>
          <w:i/>
        </w:rPr>
        <w:t>Gentianella</w:t>
      </w:r>
      <w:proofErr w:type="spellEnd"/>
      <w:r>
        <w:rPr>
          <w:i/>
        </w:rPr>
        <w:t xml:space="preserve"> </w:t>
      </w:r>
      <w:proofErr w:type="spellStart"/>
      <w:r>
        <w:rPr>
          <w:i/>
        </w:rPr>
        <w:t>praecox</w:t>
      </w:r>
      <w:proofErr w:type="spellEnd"/>
      <w:r>
        <w:rPr>
          <w:i/>
        </w:rPr>
        <w:t xml:space="preserve"> </w:t>
      </w:r>
      <w:proofErr w:type="spellStart"/>
      <w:r>
        <w:t>subsp</w:t>
      </w:r>
      <w:proofErr w:type="spellEnd"/>
      <w:r>
        <w:t xml:space="preserve">. </w:t>
      </w:r>
      <w:proofErr w:type="spellStart"/>
      <w:r>
        <w:rPr>
          <w:i/>
        </w:rPr>
        <w:t>bohemica</w:t>
      </w:r>
      <w:proofErr w:type="spellEnd"/>
      <w:r>
        <w:t xml:space="preserve">). Ve čtvercích zasahujících na území CHKO je mapován výskyt motýlů, vážek, brouků, ryb, obojživelníků, plazů a savců, a ptáků, suchozemských měkkýšů a vodních měkkýšů. </w:t>
      </w:r>
      <w:r w:rsidRPr="007D1AD5">
        <w:t xml:space="preserve">Pro hodnocení stavu předmětů ochrany budou využitelné především údaje o indikačních druzích ekosystémů. </w:t>
      </w:r>
    </w:p>
    <w:p w14:paraId="3B5810F5" w14:textId="77777777" w:rsidR="004659ED" w:rsidRPr="007D1AD5" w:rsidRDefault="00000000" w:rsidP="004B66E0">
      <w:pPr>
        <w:pStyle w:val="Odstavecseseznamem"/>
        <w:widowControl/>
        <w:numPr>
          <w:ilvl w:val="0"/>
          <w:numId w:val="53"/>
        </w:numPr>
        <w:suppressAutoHyphens w:val="0"/>
        <w:overflowPunct/>
        <w:autoSpaceDE/>
        <w:autoSpaceDN/>
        <w:spacing w:before="60"/>
        <w:ind w:left="697" w:hanging="357"/>
      </w:pPr>
      <w:r w:rsidRPr="005073B3">
        <w:rPr>
          <w:u w:val="single"/>
        </w:rPr>
        <w:t>Monitoring ptačích oblastí:</w:t>
      </w:r>
      <w:r>
        <w:rPr>
          <w:b/>
        </w:rPr>
        <w:t xml:space="preserve"> </w:t>
      </w:r>
      <w:r w:rsidRPr="002E511D">
        <w:t xml:space="preserve">Na území ptačí oblasti </w:t>
      </w:r>
      <w:r>
        <w:t>Orlické hory</w:t>
      </w:r>
      <w:r w:rsidRPr="002E511D">
        <w:t xml:space="preserve"> probíhá monitoring ptáků</w:t>
      </w:r>
      <w:r>
        <w:t>:</w:t>
      </w:r>
      <w:r w:rsidRPr="002E511D">
        <w:t xml:space="preserve"> </w:t>
      </w:r>
      <w:r>
        <w:t xml:space="preserve">dlouhodobě od vyhlášení ptačí oblasti se monitoruje </w:t>
      </w:r>
      <w:r w:rsidRPr="002E511D">
        <w:t xml:space="preserve">chřástal polní, </w:t>
      </w:r>
      <w:r>
        <w:t>později k tomu přibývaly specializované monitoringy některých vybraných skupin ptáků (např. hýl rudý, bekasina otavní, linduška luční, bramborníček hnědý, strnad luční, ťuhýk obecný, jeřáb popelavý), od roku 2020 probíhá pravidelný monitoring všech ptáků na liniích pokrývajících reprezentativní části ptačí oblasti</w:t>
      </w:r>
      <w:r w:rsidRPr="002E511D">
        <w:t>.</w:t>
      </w:r>
    </w:p>
    <w:p w14:paraId="3C8F5CA6" w14:textId="77777777" w:rsidR="004659ED" w:rsidRPr="00E32FB3" w:rsidRDefault="00000000" w:rsidP="005073B3">
      <w:pPr>
        <w:spacing w:before="240"/>
        <w:rPr>
          <w:b/>
          <w:u w:val="single"/>
        </w:rPr>
      </w:pPr>
      <w:r w:rsidRPr="00E32FB3">
        <w:rPr>
          <w:b/>
          <w:u w:val="single"/>
        </w:rPr>
        <w:t>Inventarizační průzkumy MZCHÚ</w:t>
      </w:r>
    </w:p>
    <w:p w14:paraId="62E21762" w14:textId="77777777" w:rsidR="004659ED" w:rsidRPr="002E511D" w:rsidRDefault="00000000" w:rsidP="004659ED">
      <w:r w:rsidRPr="007E0250">
        <w:t xml:space="preserve">V období před zahájením projektu Monitoring, mapování a inventarizace byly inventarizační průzkumy </w:t>
      </w:r>
      <w:r>
        <w:t>M</w:t>
      </w:r>
      <w:r w:rsidRPr="007E0250">
        <w:t xml:space="preserve">ZCHÚ zpracovávány dle průběžné potřeby, především jako podklady k plánům péče o tato území. </w:t>
      </w:r>
      <w:r w:rsidRPr="002E511D">
        <w:t xml:space="preserve">Preciznost průzkumů však byla velmi rozličná a jen některé lze lépe využít </w:t>
      </w:r>
      <w:r w:rsidRPr="002E511D">
        <w:lastRenderedPageBreak/>
        <w:t>pro hodnocení stavu předmětů ochrany</w:t>
      </w:r>
      <w:r>
        <w:t>.</w:t>
      </w:r>
      <w:r w:rsidRPr="002E511D">
        <w:t xml:space="preserve"> V současnosti je dosud provedená inventarizace pro jednotlivá MZCH</w:t>
      </w:r>
      <w:r>
        <w:t>Ú</w:t>
      </w:r>
      <w:r w:rsidRPr="002E511D">
        <w:t xml:space="preserve"> víceméně dostačující, u mnoha skupin by však bylo žádoucí průzkum zaktualizovat.</w:t>
      </w:r>
    </w:p>
    <w:p w14:paraId="16A7E498" w14:textId="77777777" w:rsidR="004659ED" w:rsidRPr="007E0250" w:rsidRDefault="00000000" w:rsidP="004659ED">
      <w:r w:rsidRPr="002E511D">
        <w:t>Výhledově bude žádoucí pro účely zpracování nových plánů péče v souvislosti s dynamicky probíhajícími změnami v některých územích a postupným zastaráváním informací o nich inventarizaci některých skupin bioty opakovaně dle průběžné potřeby zadávat. Aktuálně by bylo však nejpotřebnější zpracování inventarizačních průzkumů (v základních oborech) pro</w:t>
      </w:r>
      <w:r w:rsidRPr="007E0250">
        <w:t xml:space="preserve"> </w:t>
      </w:r>
      <w:r w:rsidRPr="00AE622D">
        <w:t>nejhodnotnější I. zóny CHKO, kde nedostatek jakýchkoliv informací o výskytu druhů a kvalit</w:t>
      </w:r>
      <w:r>
        <w:t>ě</w:t>
      </w:r>
      <w:r w:rsidRPr="00AE622D">
        <w:t xml:space="preserve"> jejich populací je naprosto kritický. Ze zoologického hlediska pak systematicky schází recentní inventarizační průzkumy</w:t>
      </w:r>
      <w:r w:rsidRPr="00B34CFA">
        <w:t xml:space="preserve"> některých významných indikačních skupin bezobratlých, jako jsou např. motýli a</w:t>
      </w:r>
      <w:r w:rsidR="00C36BC4">
        <w:t xml:space="preserve"> brouci.</w:t>
      </w:r>
    </w:p>
    <w:p w14:paraId="41F95477" w14:textId="77777777" w:rsidR="004659ED" w:rsidRPr="00E32FB3" w:rsidRDefault="00000000" w:rsidP="005073B3">
      <w:pPr>
        <w:spacing w:before="240"/>
        <w:rPr>
          <w:b/>
          <w:u w:val="single"/>
        </w:rPr>
      </w:pPr>
      <w:r w:rsidRPr="00E32FB3">
        <w:rPr>
          <w:b/>
          <w:u w:val="single"/>
        </w:rPr>
        <w:t>Monitoring krajinotvorných programů</w:t>
      </w:r>
    </w:p>
    <w:p w14:paraId="152A2A61" w14:textId="77777777" w:rsidR="004659ED" w:rsidRPr="007E0250" w:rsidRDefault="00000000" w:rsidP="004659ED">
      <w:r w:rsidRPr="007E0250">
        <w:t>Cílem monitoringu je zachycení změn stanovišť a populací vybraných druhů v závislosti na prováděných ochranářských zásazích. Na jednotlivých lokalitách se sleduje početnost populací</w:t>
      </w:r>
      <w:r>
        <w:t xml:space="preserve"> ZCHD</w:t>
      </w:r>
      <w:r w:rsidRPr="007E0250">
        <w:t xml:space="preserve"> (např.</w:t>
      </w:r>
      <w:r>
        <w:t xml:space="preserve"> </w:t>
      </w:r>
      <w:proofErr w:type="spellStart"/>
      <w:r>
        <w:t>hořeček</w:t>
      </w:r>
      <w:proofErr w:type="spellEnd"/>
      <w:r>
        <w:t xml:space="preserve"> mnohotvarý český, vstavač mužský) nebo invazních druhů (např. křídlatky, vlčí bob mnoholistý), druhové složení kosených </w:t>
      </w:r>
      <w:r w:rsidRPr="007E0250">
        <w:t>trávníků</w:t>
      </w:r>
      <w:r>
        <w:t>,</w:t>
      </w:r>
      <w:r w:rsidRPr="007E0250">
        <w:t xml:space="preserve"> či vývoj oživení </w:t>
      </w:r>
      <w:r>
        <w:t xml:space="preserve">obnovených </w:t>
      </w:r>
      <w:r w:rsidRPr="007E0250">
        <w:t>tůní. Data jsou zčásti využitelná pro hodnocení stavu ekosystémů a populací jejich indikačních druhů, celkový záběr je však relativně malý. Pravidelně j</w:t>
      </w:r>
      <w:r>
        <w:t>sou</w:t>
      </w:r>
      <w:r w:rsidRPr="007E0250">
        <w:t xml:space="preserve"> v rámci tohoto monitoringu sledován</w:t>
      </w:r>
      <w:r>
        <w:t xml:space="preserve">y 2 lokality </w:t>
      </w:r>
      <w:r w:rsidRPr="007E0250">
        <w:t xml:space="preserve">druhů, </w:t>
      </w:r>
      <w:r>
        <w:t xml:space="preserve">4 </w:t>
      </w:r>
      <w:r w:rsidRPr="007E0250">
        <w:t>lokalit</w:t>
      </w:r>
      <w:r>
        <w:t>y</w:t>
      </w:r>
      <w:r w:rsidRPr="007E0250">
        <w:t xml:space="preserve"> </w:t>
      </w:r>
      <w:r>
        <w:t>lučních biotopů, 3 lokality invazních druhů</w:t>
      </w:r>
      <w:r w:rsidRPr="007E0250">
        <w:t xml:space="preserve"> </w:t>
      </w:r>
      <w:r>
        <w:t>a 3</w:t>
      </w:r>
      <w:r w:rsidRPr="007E0250">
        <w:t xml:space="preserve"> lokality tůní. Větší význam pro monitoring vodních ekosystémů má rozšířené sledování nově vytvořených tůní, které se plošně a relativně intenzivně sledují v prvních letech po vytvoření, p</w:t>
      </w:r>
      <w:r w:rsidR="00C36BC4">
        <w:t>oté intenzita sledování klesá.</w:t>
      </w:r>
    </w:p>
    <w:p w14:paraId="0DA89A37" w14:textId="77777777" w:rsidR="004659ED" w:rsidRPr="00E32FB3" w:rsidRDefault="00000000" w:rsidP="005073B3">
      <w:pPr>
        <w:spacing w:before="240"/>
        <w:rPr>
          <w:b/>
          <w:u w:val="single"/>
        </w:rPr>
      </w:pPr>
      <w:r w:rsidRPr="00E32FB3">
        <w:rPr>
          <w:b/>
          <w:u w:val="single"/>
        </w:rPr>
        <w:t>Migrační bariéry v tocích</w:t>
      </w:r>
    </w:p>
    <w:p w14:paraId="1830F4B1" w14:textId="77777777" w:rsidR="004659ED" w:rsidRPr="00200037" w:rsidRDefault="00000000" w:rsidP="004659ED">
      <w:r w:rsidRPr="007E0250">
        <w:t>V rámci projektu „Vytvoření strategie pro snížení dopadů fragmentace říční sítě ČR“ byly z hlediska migračních bariér zpracovány vybrané páteřní toky v CHKO</w:t>
      </w:r>
      <w:r w:rsidRPr="00697304">
        <w:t xml:space="preserve">: </w:t>
      </w:r>
      <w:r>
        <w:t>Olešenka, Bělá, Zdobnice, Říčka, Rokytenka, Divoká Orlice a jejich přítoků</w:t>
      </w:r>
      <w:r w:rsidRPr="00697304">
        <w:t>. Přes menší výhrady ke struktuř</w:t>
      </w:r>
      <w:r w:rsidRPr="007E0250">
        <w:t>e údajů se jedná o cenný soubor dat o migrační prostupnosti vodních toků</w:t>
      </w:r>
      <w:r>
        <w:t xml:space="preserve">, který lze následně využít i při plánování </w:t>
      </w:r>
      <w:proofErr w:type="spellStart"/>
      <w:r>
        <w:t>zprostupnění</w:t>
      </w:r>
      <w:proofErr w:type="spellEnd"/>
      <w:r>
        <w:t xml:space="preserve"> bariér.</w:t>
      </w:r>
    </w:p>
    <w:p w14:paraId="2927F36F" w14:textId="77777777" w:rsidR="004659ED" w:rsidRPr="00E32FB3" w:rsidRDefault="00000000" w:rsidP="005073B3">
      <w:pPr>
        <w:spacing w:before="240"/>
        <w:rPr>
          <w:b/>
          <w:u w:val="single"/>
        </w:rPr>
      </w:pPr>
      <w:r w:rsidRPr="00E32FB3">
        <w:rPr>
          <w:b/>
          <w:u w:val="single"/>
        </w:rPr>
        <w:t>Migrační koridory velkých savců</w:t>
      </w:r>
    </w:p>
    <w:p w14:paraId="7CB2A796" w14:textId="77777777" w:rsidR="004659ED" w:rsidRPr="005073B3" w:rsidRDefault="00000000" w:rsidP="004659ED">
      <w:pPr>
        <w:rPr>
          <w:rFonts w:eastAsiaTheme="majorEastAsia"/>
          <w:bCs/>
        </w:rPr>
      </w:pPr>
      <w:r w:rsidRPr="007448BE">
        <w:t xml:space="preserve">V rámci </w:t>
      </w:r>
      <w:r w:rsidRPr="00472CAB">
        <w:t>projektu</w:t>
      </w:r>
      <w:r w:rsidRPr="00472CAB">
        <w:rPr>
          <w:b/>
        </w:rPr>
        <w:t xml:space="preserve"> </w:t>
      </w:r>
      <w:r w:rsidRPr="005073B3">
        <w:rPr>
          <w:rStyle w:val="Siln"/>
          <w:rFonts w:eastAsiaTheme="majorEastAsia"/>
          <w:b w:val="0"/>
          <w:u w:val="single"/>
        </w:rPr>
        <w:t>„Vyhodnocení migrační propustnosti krajiny pro velké savce a návrh ochranných a optimalizačních opatření“ byly v území vymezeny migračně významná území, dálkové migrační koridory a místa jejich omezení. Vymezování probíhalo s výrazným přispěním Správy CHKO, jedná se o důležitý soubor dat pro hodnocení migrační prostupnosti krajiny jako předmětu ochrany.</w:t>
      </w:r>
    </w:p>
    <w:p w14:paraId="6CD42385" w14:textId="77777777" w:rsidR="004659ED" w:rsidRPr="00E32FB3" w:rsidRDefault="00000000" w:rsidP="005073B3">
      <w:pPr>
        <w:spacing w:before="240"/>
        <w:rPr>
          <w:b/>
          <w:u w:val="single"/>
        </w:rPr>
      </w:pPr>
      <w:r w:rsidRPr="00E32FB3">
        <w:rPr>
          <w:b/>
          <w:u w:val="single"/>
        </w:rPr>
        <w:t>Sledování dalších vybraných druhů a lokalit</w:t>
      </w:r>
    </w:p>
    <w:p w14:paraId="2163933D" w14:textId="77777777" w:rsidR="004659ED" w:rsidRPr="007D1AD5" w:rsidRDefault="00000000" w:rsidP="007E68BC">
      <w:pPr>
        <w:pStyle w:val="Odstavecseseznamem"/>
        <w:widowControl/>
        <w:numPr>
          <w:ilvl w:val="0"/>
          <w:numId w:val="54"/>
        </w:numPr>
        <w:suppressAutoHyphens w:val="0"/>
        <w:overflowPunct/>
        <w:autoSpaceDE/>
        <w:autoSpaceDN/>
        <w:ind w:left="697" w:hanging="357"/>
      </w:pPr>
      <w:r w:rsidRPr="005073B3">
        <w:rPr>
          <w:u w:val="single"/>
        </w:rPr>
        <w:t>Plnění nálezové databáze:</w:t>
      </w:r>
      <w:r w:rsidRPr="007D1AD5">
        <w:t xml:space="preserve"> V rámci veškeré činnosti jsou shromažďována floristická a faunistická data různého charakteru, především o ochranářsky významných druzích, a ukládána do nálezové databáze. Řada těchto údajů se týká indikačních druhů ekosystémů. </w:t>
      </w:r>
    </w:p>
    <w:p w14:paraId="0414509F" w14:textId="77777777" w:rsidR="004659ED" w:rsidRPr="007D1AD5" w:rsidRDefault="00000000" w:rsidP="007E68BC">
      <w:pPr>
        <w:pStyle w:val="Odstavecseseznamem"/>
        <w:widowControl/>
        <w:numPr>
          <w:ilvl w:val="0"/>
          <w:numId w:val="54"/>
        </w:numPr>
        <w:suppressAutoHyphens w:val="0"/>
        <w:overflowPunct/>
        <w:autoSpaceDE/>
        <w:autoSpaceDN/>
        <w:spacing w:before="60"/>
        <w:ind w:left="697" w:hanging="357"/>
      </w:pPr>
      <w:r w:rsidRPr="005073B3">
        <w:rPr>
          <w:u w:val="single"/>
        </w:rPr>
        <w:t>Sledování invazních druhů:</w:t>
      </w:r>
      <w:r w:rsidRPr="007D1AD5">
        <w:t xml:space="preserve"> Průběžně je sledován výskyt vybraných invazních druhů (především křídlatky). Údaje jsou ukládány do NDOP a využívány při zásazích na potlačování druhů v území.</w:t>
      </w:r>
    </w:p>
    <w:p w14:paraId="1A65A5DA" w14:textId="77777777" w:rsidR="004659ED" w:rsidRPr="003C0C8A" w:rsidRDefault="00000000" w:rsidP="007E68BC">
      <w:pPr>
        <w:pStyle w:val="Odstavecseseznamem"/>
        <w:widowControl/>
        <w:numPr>
          <w:ilvl w:val="0"/>
          <w:numId w:val="54"/>
        </w:numPr>
        <w:suppressAutoHyphens w:val="0"/>
        <w:overflowPunct/>
        <w:autoSpaceDE/>
        <w:autoSpaceDN/>
        <w:spacing w:before="60"/>
        <w:ind w:left="697" w:hanging="357"/>
      </w:pPr>
      <w:r w:rsidRPr="005073B3">
        <w:rPr>
          <w:u w:val="single"/>
        </w:rPr>
        <w:t>Průzkumy vodních toků:</w:t>
      </w:r>
      <w:r w:rsidRPr="007D1AD5">
        <w:t xml:space="preserve"> </w:t>
      </w:r>
      <w:r>
        <w:t xml:space="preserve">Na vybraných vodních tocích v oblasti je střídavě prováděn monitoring výskytu </w:t>
      </w:r>
      <w:proofErr w:type="spellStart"/>
      <w:r>
        <w:t>mihulovců</w:t>
      </w:r>
      <w:proofErr w:type="spellEnd"/>
      <w:r>
        <w:t xml:space="preserve"> a ryb, který nepřímo signalizuje celkový stav vodního toku. Tento monitoring probíhá často i v souběhu se záchrannými odlovy v rámci prováděných prací a údržeb koryt vodních toků. </w:t>
      </w:r>
    </w:p>
    <w:p w14:paraId="4898579D" w14:textId="77777777" w:rsidR="004659ED" w:rsidRPr="00E32FB3" w:rsidRDefault="00000000" w:rsidP="009762DC">
      <w:pPr>
        <w:keepNext/>
        <w:keepLines/>
        <w:widowControl/>
        <w:spacing w:before="240"/>
        <w:rPr>
          <w:b/>
          <w:u w:val="single"/>
        </w:rPr>
      </w:pPr>
      <w:r w:rsidRPr="00E32FB3">
        <w:rPr>
          <w:b/>
          <w:u w:val="single"/>
        </w:rPr>
        <w:lastRenderedPageBreak/>
        <w:t xml:space="preserve">Ostatní průzkumy a výzkumy </w:t>
      </w:r>
    </w:p>
    <w:p w14:paraId="1765FD73" w14:textId="77777777" w:rsidR="004659ED" w:rsidRPr="0098168C" w:rsidRDefault="00000000" w:rsidP="009762DC">
      <w:pPr>
        <w:keepNext/>
        <w:keepLines/>
        <w:widowControl/>
      </w:pPr>
      <w:r w:rsidRPr="0098168C">
        <w:t>V rámci území jsou cíleně shromažďovány všechny dostupné výsledky práce vědeckých a akademických institucí v oborech souvisejících s ochranou přírody. Dále probíhá několik terénních výzkumů k bakalářským a diplomovým pracím, např</w:t>
      </w:r>
      <w:r>
        <w:t>. výzkum čmeláků ve spolupráci s Univerzitou Hradec Králové a výzkum drobných savců a ptáků ve spolupráci s Mendelovou univerzitou v Brně</w:t>
      </w:r>
      <w:r w:rsidRPr="0098168C">
        <w:t>. Tyto průzkumy jsou cenným zdrojem informací o vývoji bioty v území a zár</w:t>
      </w:r>
      <w:r w:rsidR="00334B70">
        <w:t xml:space="preserve">oveň je lze částečně využít k </w:t>
      </w:r>
      <w:r w:rsidRPr="0098168C">
        <w:t>hodnocení vývoje předmětů ochrany v CHKO.</w:t>
      </w:r>
    </w:p>
    <w:p w14:paraId="3EB8EF55" w14:textId="77777777" w:rsidR="004659ED" w:rsidRDefault="00000000" w:rsidP="004659ED">
      <w:r w:rsidRPr="0098168C">
        <w:t xml:space="preserve">Při aktivní podpoře dutinových ptáků na území </w:t>
      </w:r>
      <w:r>
        <w:t>Orlických hor</w:t>
      </w:r>
      <w:r w:rsidRPr="0098168C">
        <w:t xml:space="preserve"> formou instalace hnízdních budek dochází ke každoročnímu sledování po</w:t>
      </w:r>
      <w:r>
        <w:t xml:space="preserve">pulací dutinových dravců, </w:t>
      </w:r>
      <w:r w:rsidRPr="0098168C">
        <w:t>sov</w:t>
      </w:r>
      <w:r>
        <w:t xml:space="preserve">, </w:t>
      </w:r>
      <w:r w:rsidRPr="0098168C">
        <w:t>drobných pěvců</w:t>
      </w:r>
      <w:r>
        <w:t xml:space="preserve"> a skorců vodních</w:t>
      </w:r>
      <w:r w:rsidRPr="0098168C">
        <w:t>. Součástí je i monitoring početnosti drobných zemních savců. Výsledky naznačují nejen abundance cílových druhů, ale i lépe popisují vztah predátor-kořist na místní úrovni.</w:t>
      </w:r>
    </w:p>
    <w:p w14:paraId="57C25F74" w14:textId="77777777" w:rsidR="00CA634C" w:rsidRPr="0098168C" w:rsidRDefault="00000000" w:rsidP="00CA634C">
      <w:r>
        <w:rPr>
          <w:rFonts w:ascii="ArialMT" w:hAnsi="ArialMT" w:cs="ArialMT"/>
        </w:rPr>
        <w:t xml:space="preserve">Dalším zdrojem informací jsou výstupy z projektu Monitoring </w:t>
      </w:r>
      <w:r w:rsidR="005A44D6">
        <w:rPr>
          <w:rFonts w:ascii="ArialMT" w:hAnsi="ArialMT" w:cs="ArialMT"/>
        </w:rPr>
        <w:t xml:space="preserve">dynamiky </w:t>
      </w:r>
      <w:r>
        <w:rPr>
          <w:rFonts w:ascii="ArialMT" w:hAnsi="ArialMT" w:cs="ArialMT"/>
        </w:rPr>
        <w:t xml:space="preserve">krajiny (VUKOZ), který popisuje </w:t>
      </w:r>
      <w:r w:rsidRPr="00CA634C">
        <w:rPr>
          <w:rFonts w:ascii="ArialMT" w:hAnsi="ArialMT" w:cs="ArialMT"/>
        </w:rPr>
        <w:t>recentní procesy a trendy dynamiky využití struktury</w:t>
      </w:r>
      <w:r>
        <w:rPr>
          <w:rFonts w:ascii="ArialMT" w:hAnsi="ArialMT" w:cs="ArialMT"/>
        </w:rPr>
        <w:t xml:space="preserve"> </w:t>
      </w:r>
      <w:r w:rsidRPr="00CA634C">
        <w:rPr>
          <w:rFonts w:ascii="ArialMT" w:hAnsi="ArialMT" w:cs="ArialMT"/>
        </w:rPr>
        <w:t>současné kulturní krajiny</w:t>
      </w:r>
      <w:r>
        <w:rPr>
          <w:rFonts w:ascii="ArialMT" w:hAnsi="ArialMT" w:cs="ArialMT"/>
        </w:rPr>
        <w:t xml:space="preserve"> a snaží se analyzovat</w:t>
      </w:r>
      <w:r w:rsidRPr="00CA634C">
        <w:rPr>
          <w:rFonts w:ascii="ArialMT" w:hAnsi="ArialMT" w:cs="ArialMT"/>
        </w:rPr>
        <w:t xml:space="preserve"> proces</w:t>
      </w:r>
      <w:r>
        <w:rPr>
          <w:rFonts w:ascii="ArialMT" w:hAnsi="ArialMT" w:cs="ArialMT"/>
        </w:rPr>
        <w:t xml:space="preserve"> </w:t>
      </w:r>
      <w:r w:rsidRPr="00CA634C">
        <w:rPr>
          <w:rFonts w:ascii="ArialMT" w:hAnsi="ArialMT" w:cs="ArialMT"/>
        </w:rPr>
        <w:t>fragmentace krajiny z hlediska přímého antropogenního tlaku a změn stanovišť, především ve vztahu k chráněným územím</w:t>
      </w:r>
      <w:r>
        <w:rPr>
          <w:rFonts w:ascii="ArialMT" w:hAnsi="ArialMT" w:cs="ArialMT"/>
        </w:rPr>
        <w:t>, tedy i v CHKO O</w:t>
      </w:r>
      <w:r w:rsidR="005A44D6">
        <w:rPr>
          <w:rFonts w:ascii="ArialMT" w:hAnsi="ArialMT" w:cs="ArialMT"/>
        </w:rPr>
        <w:t>rlické hory (www.monitoringkrajiny.cz).</w:t>
      </w:r>
    </w:p>
    <w:p w14:paraId="56D4BB3B" w14:textId="77777777" w:rsidR="004659ED" w:rsidRPr="004659ED" w:rsidRDefault="004659ED" w:rsidP="004659ED">
      <w:pPr>
        <w:rPr>
          <w:rFonts w:eastAsia="TimesCE-Roman"/>
          <w:highlight w:val="yellow"/>
        </w:rPr>
      </w:pPr>
    </w:p>
    <w:p w14:paraId="3A1FBB53" w14:textId="77777777" w:rsidR="00E22829" w:rsidRDefault="00000000" w:rsidP="002F71F0">
      <w:pPr>
        <w:pStyle w:val="Nadpis1"/>
        <w:pageBreakBefore/>
        <w:spacing w:after="240"/>
        <w:ind w:left="431" w:hanging="431"/>
      </w:pPr>
      <w:bookmarkStart w:id="35" w:name="_Toc256000034"/>
      <w:r w:rsidRPr="005153C1">
        <w:lastRenderedPageBreak/>
        <w:t>Zhodnocení dosavadní péče o předměty ochrany</w:t>
      </w:r>
      <w:bookmarkEnd w:id="35"/>
    </w:p>
    <w:p w14:paraId="6E62206A" w14:textId="77777777" w:rsidR="00A17CC1" w:rsidRDefault="00000000" w:rsidP="00A17CC1">
      <w:r w:rsidRPr="00905534">
        <w:t>V předchozím plánu péče nebyly v jeho návrhové části stanoveny konkrétní dlouhodobé, střednědobé cíle a indikátory pro jednotlivé předměty ochrany CHKO. Plán péče byl strukturován jinak s ohledem na v té době platný metodický pokyn MŽP; cíl péče je však u jednotlivých předmětů ochrany chápán jako „udržení a případné zlepšení stavu“. V předchozím plánu péče též nebyly rozlišeny zásady pro aktivity vlastníků a nájemců pozemků a opatření prováděná orgánem ochrany přírody.</w:t>
      </w:r>
    </w:p>
    <w:p w14:paraId="4582645D" w14:textId="77777777" w:rsidR="00A17CC1" w:rsidRPr="00A17CC1" w:rsidRDefault="00A17CC1" w:rsidP="00A17CC1">
      <w:pPr>
        <w:spacing w:before="0"/>
      </w:pPr>
    </w:p>
    <w:p w14:paraId="36512651" w14:textId="77777777" w:rsidR="005153C1" w:rsidRDefault="00000000" w:rsidP="00A17CC1">
      <w:pPr>
        <w:adjustRightInd w:val="0"/>
        <w:spacing w:before="0" w:line="276" w:lineRule="auto"/>
        <w:rPr>
          <w:b/>
          <w:bCs/>
          <w:sz w:val="24"/>
          <w:szCs w:val="24"/>
          <w:u w:val="single"/>
        </w:rPr>
      </w:pPr>
      <w:r>
        <w:rPr>
          <w:b/>
          <w:bCs/>
          <w:sz w:val="24"/>
          <w:szCs w:val="24"/>
          <w:u w:val="single"/>
        </w:rPr>
        <w:t>6.1</w:t>
      </w:r>
      <w:r w:rsidRPr="00467B1A">
        <w:rPr>
          <w:b/>
          <w:bCs/>
          <w:sz w:val="24"/>
          <w:szCs w:val="24"/>
          <w:u w:val="single"/>
        </w:rPr>
        <w:t xml:space="preserve"> K</w:t>
      </w:r>
      <w:r w:rsidR="004765F8">
        <w:rPr>
          <w:b/>
          <w:bCs/>
          <w:sz w:val="24"/>
          <w:szCs w:val="24"/>
          <w:u w:val="single"/>
        </w:rPr>
        <w:t>rajinný ráz</w:t>
      </w:r>
    </w:p>
    <w:p w14:paraId="6237C5CB" w14:textId="77777777" w:rsidR="006056DB" w:rsidRDefault="00000000" w:rsidP="006056DB">
      <w:pPr>
        <w:rPr>
          <w:rFonts w:eastAsiaTheme="minorHAnsi"/>
          <w:lang w:eastAsia="en-US"/>
        </w:rPr>
      </w:pPr>
      <w:r w:rsidRPr="00B86BF5">
        <w:rPr>
          <w:rFonts w:eastAsiaTheme="minorHAnsi"/>
          <w:lang w:eastAsia="en-US"/>
        </w:rPr>
        <w:t>Ke splnění dlouhodobého cíle, kt</w:t>
      </w:r>
      <w:r>
        <w:rPr>
          <w:rFonts w:eastAsiaTheme="minorHAnsi"/>
          <w:lang w:eastAsia="en-US"/>
        </w:rPr>
        <w:t xml:space="preserve">erým je zachování krajiny a </w:t>
      </w:r>
      <w:r w:rsidRPr="00B86BF5">
        <w:rPr>
          <w:rFonts w:eastAsiaTheme="minorHAnsi"/>
          <w:lang w:eastAsia="en-US"/>
        </w:rPr>
        <w:t xml:space="preserve">její struktury s dochovanými přírodními prvky a udržení </w:t>
      </w:r>
      <w:r>
        <w:rPr>
          <w:rFonts w:eastAsiaTheme="minorHAnsi"/>
          <w:lang w:eastAsia="en-US"/>
        </w:rPr>
        <w:t>horského</w:t>
      </w:r>
      <w:r w:rsidRPr="00B86BF5">
        <w:rPr>
          <w:rFonts w:eastAsiaTheme="minorHAnsi"/>
          <w:lang w:eastAsia="en-US"/>
        </w:rPr>
        <w:t xml:space="preserve"> charakteru sídel, j</w:t>
      </w:r>
      <w:r>
        <w:rPr>
          <w:rFonts w:eastAsiaTheme="minorHAnsi"/>
          <w:lang w:eastAsia="en-US"/>
        </w:rPr>
        <w:t>e využíváno jednak kompetencí ve výkonu státní správy, tj. připomínkování koncepčních dokumentů, zejména pozemkových úprav a územně plánovací dokumentace a jednak</w:t>
      </w:r>
      <w:r w:rsidRPr="00B86BF5">
        <w:rPr>
          <w:rFonts w:eastAsiaTheme="minorHAnsi"/>
          <w:lang w:eastAsia="en-US"/>
        </w:rPr>
        <w:t xml:space="preserve"> </w:t>
      </w:r>
      <w:r>
        <w:rPr>
          <w:rFonts w:eastAsiaTheme="minorHAnsi"/>
          <w:lang w:eastAsia="en-US"/>
        </w:rPr>
        <w:t>péče</w:t>
      </w:r>
      <w:r w:rsidRPr="00B86BF5">
        <w:rPr>
          <w:rFonts w:eastAsiaTheme="minorHAnsi"/>
          <w:lang w:eastAsia="en-US"/>
        </w:rPr>
        <w:t xml:space="preserve"> na </w:t>
      </w:r>
      <w:r>
        <w:rPr>
          <w:rFonts w:eastAsiaTheme="minorHAnsi"/>
          <w:lang w:eastAsia="en-US"/>
        </w:rPr>
        <w:t>zachování</w:t>
      </w:r>
      <w:r w:rsidRPr="00B86BF5">
        <w:rPr>
          <w:rFonts w:eastAsiaTheme="minorHAnsi"/>
          <w:lang w:eastAsia="en-US"/>
        </w:rPr>
        <w:t xml:space="preserve"> a obnovu typických znaků krajiny. Tato opatření se uplatňují zejména v rámci krajinotvorných programů. </w:t>
      </w:r>
    </w:p>
    <w:p w14:paraId="10ABEAD2" w14:textId="77777777" w:rsidR="006056DB" w:rsidRDefault="00000000" w:rsidP="006056DB">
      <w:pPr>
        <w:rPr>
          <w:rFonts w:eastAsiaTheme="minorHAnsi"/>
          <w:lang w:eastAsia="en-US"/>
        </w:rPr>
      </w:pPr>
      <w:r w:rsidRPr="00B86BF5">
        <w:rPr>
          <w:rFonts w:eastAsiaTheme="minorHAnsi"/>
          <w:lang w:eastAsia="en-US"/>
        </w:rPr>
        <w:t xml:space="preserve">K takovým </w:t>
      </w:r>
      <w:r>
        <w:rPr>
          <w:rFonts w:eastAsiaTheme="minorHAnsi"/>
          <w:lang w:eastAsia="en-US"/>
        </w:rPr>
        <w:t xml:space="preserve">opatřením </w:t>
      </w:r>
      <w:r w:rsidRPr="00B86BF5">
        <w:rPr>
          <w:rFonts w:eastAsiaTheme="minorHAnsi"/>
          <w:lang w:eastAsia="en-US"/>
        </w:rPr>
        <w:t xml:space="preserve">patří především kosení </w:t>
      </w:r>
      <w:r>
        <w:rPr>
          <w:rFonts w:eastAsiaTheme="minorHAnsi"/>
          <w:lang w:eastAsia="en-US"/>
        </w:rPr>
        <w:t xml:space="preserve">podmáčených a druhově bohatých </w:t>
      </w:r>
      <w:r w:rsidRPr="00B86BF5">
        <w:rPr>
          <w:rFonts w:eastAsiaTheme="minorHAnsi"/>
          <w:lang w:eastAsia="en-US"/>
        </w:rPr>
        <w:t>luk</w:t>
      </w:r>
      <w:r>
        <w:rPr>
          <w:rFonts w:eastAsiaTheme="minorHAnsi"/>
          <w:lang w:eastAsia="en-US"/>
        </w:rPr>
        <w:t xml:space="preserve"> v rezervacích ale i mimo ně. Dále</w:t>
      </w:r>
      <w:r w:rsidRPr="00B86BF5">
        <w:rPr>
          <w:rFonts w:eastAsiaTheme="minorHAnsi"/>
          <w:lang w:eastAsia="en-US"/>
        </w:rPr>
        <w:t xml:space="preserve"> revitalizace </w:t>
      </w:r>
      <w:r>
        <w:rPr>
          <w:rFonts w:eastAsiaTheme="minorHAnsi"/>
          <w:lang w:eastAsia="en-US"/>
        </w:rPr>
        <w:t>vodních toků a obnovy mokřad</w:t>
      </w:r>
      <w:r w:rsidRPr="00B86BF5">
        <w:rPr>
          <w:rFonts w:eastAsiaTheme="minorHAnsi"/>
          <w:lang w:eastAsia="en-US"/>
        </w:rPr>
        <w:t>ů</w:t>
      </w:r>
      <w:r>
        <w:rPr>
          <w:rFonts w:eastAsiaTheme="minorHAnsi"/>
          <w:lang w:eastAsia="en-US"/>
        </w:rPr>
        <w:t xml:space="preserve"> </w:t>
      </w:r>
      <w:r w:rsidRPr="00B86BF5">
        <w:rPr>
          <w:rFonts w:eastAsiaTheme="minorHAnsi"/>
          <w:lang w:eastAsia="en-US"/>
        </w:rPr>
        <w:t>a budování nových tůní. Ve spolupráci s vl</w:t>
      </w:r>
      <w:r>
        <w:rPr>
          <w:rFonts w:eastAsiaTheme="minorHAnsi"/>
          <w:lang w:eastAsia="en-US"/>
        </w:rPr>
        <w:t>astníky a uživateli pozemků byla prováděna</w:t>
      </w:r>
      <w:r w:rsidRPr="00B86BF5">
        <w:rPr>
          <w:rFonts w:eastAsiaTheme="minorHAnsi"/>
          <w:lang w:eastAsia="en-US"/>
        </w:rPr>
        <w:t xml:space="preserve"> </w:t>
      </w:r>
      <w:r>
        <w:rPr>
          <w:rFonts w:eastAsiaTheme="minorHAnsi"/>
          <w:lang w:eastAsia="en-US"/>
        </w:rPr>
        <w:t xml:space="preserve">péče a ošetření o významné a </w:t>
      </w:r>
      <w:proofErr w:type="spellStart"/>
      <w:r>
        <w:rPr>
          <w:rFonts w:eastAsiaTheme="minorHAnsi"/>
          <w:lang w:eastAsia="en-US"/>
        </w:rPr>
        <w:t>senescentní</w:t>
      </w:r>
      <w:proofErr w:type="spellEnd"/>
      <w:r>
        <w:rPr>
          <w:rFonts w:eastAsiaTheme="minorHAnsi"/>
          <w:lang w:eastAsia="en-US"/>
        </w:rPr>
        <w:t xml:space="preserve"> stromy </w:t>
      </w:r>
      <w:r w:rsidRPr="00B86BF5">
        <w:rPr>
          <w:rFonts w:eastAsiaTheme="minorHAnsi"/>
          <w:lang w:eastAsia="en-US"/>
        </w:rPr>
        <w:t>rostoucí mimo les.</w:t>
      </w:r>
    </w:p>
    <w:p w14:paraId="2E5C273F" w14:textId="77777777" w:rsidR="006056DB" w:rsidRDefault="00000000" w:rsidP="006056DB">
      <w:pPr>
        <w:rPr>
          <w:rFonts w:eastAsiaTheme="minorHAnsi"/>
          <w:lang w:eastAsia="en-US"/>
        </w:rPr>
      </w:pPr>
      <w:r>
        <w:rPr>
          <w:rFonts w:ascii="ArialMT" w:hAnsi="ArialMT" w:cs="ArialMT"/>
        </w:rPr>
        <w:t>Účinná opatření na odstranění vizuálně či strukturálně nevhodných staveb nebo areálů či posílení mozaikovitosti krajiny nejsou bohužel k dispozici, proto se realizují jen výjimečně.</w:t>
      </w:r>
    </w:p>
    <w:p w14:paraId="205A7521" w14:textId="77777777" w:rsidR="006056DB" w:rsidRPr="00B86BF5" w:rsidRDefault="00000000" w:rsidP="006056DB">
      <w:pPr>
        <w:spacing w:before="240" w:after="120"/>
        <w:rPr>
          <w:rFonts w:eastAsiaTheme="minorHAnsi"/>
          <w:lang w:eastAsia="en-US"/>
        </w:rPr>
      </w:pPr>
      <w:r w:rsidRPr="00B86BF5">
        <w:rPr>
          <w:rFonts w:eastAsiaTheme="minorHAnsi"/>
          <w:lang w:eastAsia="en-US"/>
        </w:rPr>
        <w:t xml:space="preserve">V rámci výkonu státní správy byly průběžně realizovány: </w:t>
      </w:r>
    </w:p>
    <w:p w14:paraId="494C3347" w14:textId="77777777" w:rsidR="006056DB" w:rsidRPr="00B86BF5" w:rsidRDefault="00000000" w:rsidP="007E68BC">
      <w:pPr>
        <w:pStyle w:val="Odraky"/>
        <w:ind w:left="680" w:hanging="340"/>
        <w:rPr>
          <w:lang w:eastAsia="cs-CZ"/>
        </w:rPr>
      </w:pPr>
      <w:r w:rsidRPr="00B86BF5">
        <w:rPr>
          <w:lang w:eastAsia="cs-CZ"/>
        </w:rPr>
        <w:t>spolupráce s obcemi a ORP na maximálním zapracování pravidel a postupů k zachování hodnot tradiční zástavby do územně plánovací dokumentace</w:t>
      </w:r>
      <w:r>
        <w:rPr>
          <w:lang w:eastAsia="cs-CZ"/>
        </w:rPr>
        <w:t>;</w:t>
      </w:r>
    </w:p>
    <w:p w14:paraId="0B57FECB" w14:textId="77777777" w:rsidR="006056DB" w:rsidRPr="00B86BF5" w:rsidRDefault="00000000" w:rsidP="007E68BC">
      <w:pPr>
        <w:pStyle w:val="Odraky"/>
        <w:spacing w:before="60"/>
        <w:ind w:left="680" w:hanging="340"/>
        <w:rPr>
          <w:lang w:eastAsia="cs-CZ"/>
        </w:rPr>
      </w:pPr>
      <w:r w:rsidRPr="00B86BF5">
        <w:rPr>
          <w:lang w:eastAsia="cs-CZ"/>
        </w:rPr>
        <w:t xml:space="preserve">poskytování aktuálních informací a </w:t>
      </w:r>
      <w:r>
        <w:rPr>
          <w:lang w:eastAsia="cs-CZ"/>
        </w:rPr>
        <w:t>konzultační</w:t>
      </w:r>
      <w:r w:rsidRPr="00B86BF5">
        <w:rPr>
          <w:lang w:eastAsia="cs-CZ"/>
        </w:rPr>
        <w:t xml:space="preserve"> činnosti v oblasti krajinného rázu</w:t>
      </w:r>
      <w:r w:rsidRPr="00B86BF5">
        <w:rPr>
          <w:lang w:eastAsia="cs-CZ"/>
        </w:rPr>
        <w:br/>
        <w:t>a tradiční zástavby jednotlivým obcím a stavebníkům</w:t>
      </w:r>
      <w:r>
        <w:rPr>
          <w:lang w:eastAsia="cs-CZ"/>
        </w:rPr>
        <w:t>;</w:t>
      </w:r>
    </w:p>
    <w:p w14:paraId="49D6569C" w14:textId="77777777" w:rsidR="006056DB" w:rsidRPr="00B86BF5" w:rsidRDefault="00000000" w:rsidP="007E68BC">
      <w:pPr>
        <w:pStyle w:val="Odraky"/>
        <w:spacing w:before="60"/>
        <w:ind w:left="680" w:hanging="340"/>
        <w:rPr>
          <w:lang w:eastAsia="cs-CZ"/>
        </w:rPr>
      </w:pPr>
      <w:r>
        <w:rPr>
          <w:lang w:eastAsia="cs-CZ"/>
        </w:rPr>
        <w:t>spolupráce</w:t>
      </w:r>
      <w:r w:rsidRPr="00B86BF5">
        <w:rPr>
          <w:lang w:eastAsia="cs-CZ"/>
        </w:rPr>
        <w:t xml:space="preserve"> se zástupci stavebních úřadů s působností na území CHKO</w:t>
      </w:r>
      <w:r>
        <w:rPr>
          <w:lang w:eastAsia="cs-CZ"/>
        </w:rPr>
        <w:t>;</w:t>
      </w:r>
    </w:p>
    <w:p w14:paraId="3EC58699" w14:textId="77777777" w:rsidR="006056DB" w:rsidRPr="00B86BF5" w:rsidRDefault="00000000" w:rsidP="007E68BC">
      <w:pPr>
        <w:pStyle w:val="Odraky"/>
        <w:spacing w:before="60"/>
        <w:ind w:left="680" w:hanging="340"/>
        <w:rPr>
          <w:lang w:eastAsia="cs-CZ"/>
        </w:rPr>
      </w:pPr>
      <w:r w:rsidRPr="00B86BF5">
        <w:rPr>
          <w:lang w:eastAsia="cs-CZ"/>
        </w:rPr>
        <w:t>průběžná komunikace s projektanty působícími v</w:t>
      </w:r>
      <w:r>
        <w:rPr>
          <w:lang w:eastAsia="cs-CZ"/>
        </w:rPr>
        <w:t> </w:t>
      </w:r>
      <w:r w:rsidRPr="00B86BF5">
        <w:rPr>
          <w:lang w:eastAsia="cs-CZ"/>
        </w:rPr>
        <w:t>oblasti</w:t>
      </w:r>
      <w:r>
        <w:rPr>
          <w:lang w:eastAsia="cs-CZ"/>
        </w:rPr>
        <w:t>;</w:t>
      </w:r>
    </w:p>
    <w:p w14:paraId="3AC972F3" w14:textId="77777777" w:rsidR="006056DB" w:rsidRPr="00B86BF5" w:rsidRDefault="00000000" w:rsidP="007E68BC">
      <w:pPr>
        <w:pStyle w:val="Odraky"/>
        <w:spacing w:before="60"/>
        <w:ind w:left="680" w:hanging="340"/>
        <w:rPr>
          <w:lang w:eastAsia="cs-CZ"/>
        </w:rPr>
      </w:pPr>
      <w:r w:rsidRPr="00B86BF5">
        <w:rPr>
          <w:lang w:eastAsia="cs-CZ"/>
        </w:rPr>
        <w:t>spolupráce s</w:t>
      </w:r>
      <w:r>
        <w:rPr>
          <w:lang w:eastAsia="cs-CZ"/>
        </w:rPr>
        <w:t> projektanty k</w:t>
      </w:r>
      <w:r w:rsidRPr="00B86BF5">
        <w:rPr>
          <w:lang w:eastAsia="cs-CZ"/>
        </w:rPr>
        <w:t>omplexních po</w:t>
      </w:r>
      <w:r>
        <w:rPr>
          <w:lang w:eastAsia="cs-CZ"/>
        </w:rPr>
        <w:t>zemkových úprav;</w:t>
      </w:r>
    </w:p>
    <w:p w14:paraId="5D4BA62C" w14:textId="77777777" w:rsidR="006056DB" w:rsidRPr="00B86BF5" w:rsidRDefault="00000000" w:rsidP="007E68BC">
      <w:pPr>
        <w:pStyle w:val="Odraky"/>
        <w:spacing w:before="60"/>
        <w:ind w:left="680" w:hanging="340"/>
        <w:rPr>
          <w:lang w:eastAsia="cs-CZ"/>
        </w:rPr>
      </w:pPr>
      <w:r w:rsidRPr="00B86BF5">
        <w:rPr>
          <w:lang w:eastAsia="cs-CZ"/>
        </w:rPr>
        <w:t xml:space="preserve">poskytování aktuálních informací a poradenské činnosti v oblasti možnosti čerpání </w:t>
      </w:r>
      <w:r>
        <w:rPr>
          <w:lang w:eastAsia="cs-CZ"/>
        </w:rPr>
        <w:t xml:space="preserve">dotačních titulů z programů MŽP, příp. </w:t>
      </w:r>
      <w:proofErr w:type="spellStart"/>
      <w:r>
        <w:rPr>
          <w:lang w:eastAsia="cs-CZ"/>
        </w:rPr>
        <w:t>MZe</w:t>
      </w:r>
      <w:proofErr w:type="spellEnd"/>
      <w:r>
        <w:rPr>
          <w:lang w:eastAsia="cs-CZ"/>
        </w:rPr>
        <w:t>;</w:t>
      </w:r>
    </w:p>
    <w:p w14:paraId="3A32D448" w14:textId="77777777" w:rsidR="006056DB" w:rsidRPr="006056DB" w:rsidRDefault="00000000" w:rsidP="007E68BC">
      <w:pPr>
        <w:pStyle w:val="Odraky"/>
        <w:spacing w:before="60"/>
        <w:ind w:left="680" w:hanging="340"/>
        <w:rPr>
          <w:lang w:eastAsia="cs-CZ"/>
        </w:rPr>
      </w:pPr>
      <w:r w:rsidRPr="00B86BF5">
        <w:t xml:space="preserve">spolupráce s katastrálními úřady (obnovy operátu, revize katastru) a vlastníky pozemků při změnách kultur pozemků ve prospěch nelesních přírodních biotopů, </w:t>
      </w:r>
      <w:r>
        <w:t xml:space="preserve">tzn. </w:t>
      </w:r>
      <w:r w:rsidRPr="00B86BF5">
        <w:t>v co největší míře zachování TTP, zavádění nových způsobů využití pozemků - zeleň, mez, stráň, zamokřená plocha atd</w:t>
      </w:r>
      <w:r>
        <w:t>.</w:t>
      </w:r>
    </w:p>
    <w:p w14:paraId="4B069005" w14:textId="77777777" w:rsidR="006056DB" w:rsidRDefault="00000000" w:rsidP="006056DB">
      <w:pPr>
        <w:spacing w:before="240" w:after="120"/>
      </w:pPr>
      <w:r w:rsidRPr="00905534">
        <w:t xml:space="preserve">Opatření, která </w:t>
      </w:r>
      <w:r w:rsidR="002F3C53">
        <w:t>AOPK ČR</w:t>
      </w:r>
      <w:r w:rsidRPr="00905534">
        <w:t xml:space="preserve"> pro udržení a zlepšení krajinného rázu přímo realizovala, byla spojena s péčí o další předměty ochrany CHKO, </w:t>
      </w:r>
      <w:r>
        <w:t>např</w:t>
      </w:r>
      <w:r w:rsidRPr="00905534">
        <w:t xml:space="preserve">. s péčí o nelesní i lesní ekosystémy, s péčí o </w:t>
      </w:r>
      <w:proofErr w:type="spellStart"/>
      <w:r w:rsidRPr="00905534">
        <w:t>mimolesní</w:t>
      </w:r>
      <w:proofErr w:type="spellEnd"/>
      <w:r w:rsidRPr="00905534">
        <w:t xml:space="preserve"> zeleň: </w:t>
      </w:r>
    </w:p>
    <w:p w14:paraId="55CFDCB1" w14:textId="77777777" w:rsidR="006056DB" w:rsidRPr="008E6A13" w:rsidRDefault="00000000" w:rsidP="00F65104">
      <w:pPr>
        <w:pStyle w:val="Styl-odrky"/>
        <w:numPr>
          <w:ilvl w:val="0"/>
          <w:numId w:val="56"/>
        </w:numPr>
      </w:pPr>
      <w:r w:rsidRPr="008E6A13">
        <w:t>doplnění přírodních prvků v nečle</w:t>
      </w:r>
      <w:r>
        <w:t>něné zemědělské krajině;</w:t>
      </w:r>
    </w:p>
    <w:p w14:paraId="22525A14" w14:textId="77777777" w:rsidR="006056DB" w:rsidRPr="008E6A13" w:rsidRDefault="00000000" w:rsidP="00F65104">
      <w:pPr>
        <w:pStyle w:val="Styl-odrky"/>
        <w:numPr>
          <w:ilvl w:val="0"/>
          <w:numId w:val="56"/>
        </w:numPr>
        <w:spacing w:before="60"/>
        <w:ind w:left="714" w:hanging="357"/>
      </w:pPr>
      <w:r w:rsidRPr="008E6A13">
        <w:t xml:space="preserve">zásahy </w:t>
      </w:r>
      <w:r>
        <w:t xml:space="preserve">na udržení či zlepšení zdravotního stavu </w:t>
      </w:r>
      <w:r w:rsidRPr="008E6A13">
        <w:t>na stromořadích a v alejích vysázených v předchozích obdobích</w:t>
      </w:r>
      <w:r>
        <w:t>;</w:t>
      </w:r>
    </w:p>
    <w:p w14:paraId="4C567AB2" w14:textId="77777777" w:rsidR="006056DB" w:rsidRPr="008E6A13" w:rsidRDefault="00000000" w:rsidP="00F65104">
      <w:pPr>
        <w:pStyle w:val="Styl-odrky"/>
        <w:numPr>
          <w:ilvl w:val="0"/>
          <w:numId w:val="56"/>
        </w:numPr>
        <w:spacing w:before="60"/>
        <w:ind w:left="714" w:hanging="357"/>
      </w:pPr>
      <w:r w:rsidRPr="008E6A13">
        <w:t>ošetření památných a významných stromů, tj. dřevin významných svým vzrůstem a stářím, často doprovázejících typické stavby lidové architektury, drobné sakrál</w:t>
      </w:r>
      <w:r>
        <w:t>ní stavby, boží muka a pomníčky;</w:t>
      </w:r>
    </w:p>
    <w:p w14:paraId="2CADD8CE" w14:textId="77777777" w:rsidR="006056DB" w:rsidRPr="008E6A13" w:rsidRDefault="00000000" w:rsidP="00F65104">
      <w:pPr>
        <w:pStyle w:val="Styl-odrky"/>
        <w:numPr>
          <w:ilvl w:val="0"/>
          <w:numId w:val="56"/>
        </w:numPr>
        <w:spacing w:before="60"/>
        <w:ind w:left="714" w:hanging="357"/>
      </w:pPr>
      <w:r w:rsidRPr="008E6A13">
        <w:t>údržba luk, převážně podmáčených, obvykle menší výměry, často esteticky hodnotných napomáhajících uchování zbytků drobné krajinné mozaiky; včetně výřezu n</w:t>
      </w:r>
      <w:r>
        <w:t>áletov</w:t>
      </w:r>
      <w:r w:rsidRPr="008E6A13">
        <w:t>ých dřevin</w:t>
      </w:r>
      <w:r>
        <w:t>;</w:t>
      </w:r>
    </w:p>
    <w:p w14:paraId="24631E05" w14:textId="77777777" w:rsidR="006056DB" w:rsidRPr="008E6A13" w:rsidRDefault="00000000" w:rsidP="00F65104">
      <w:pPr>
        <w:pStyle w:val="Styl-odrky"/>
        <w:numPr>
          <w:ilvl w:val="0"/>
          <w:numId w:val="56"/>
        </w:numPr>
        <w:spacing w:before="60"/>
        <w:ind w:left="714" w:hanging="357"/>
      </w:pPr>
      <w:r w:rsidRPr="008E6A13">
        <w:lastRenderedPageBreak/>
        <w:t>podpora obnovy lesa dřevinami modelové přirozené skladby za účelem zvýšení budoucí stability porostů a snížení rizika velkoplošných rozpadů ve vizuálně exponovaných lokalitách, konkrétně výsadby dřevin, ochrana výsadeb či přirozeného zmlazení budováním a údržbou oploce</w:t>
      </w:r>
      <w:r>
        <w:t>nek nebo individuálních ochran;</w:t>
      </w:r>
    </w:p>
    <w:p w14:paraId="09836EBA" w14:textId="77777777" w:rsidR="006056DB" w:rsidRPr="006056DB" w:rsidRDefault="00000000" w:rsidP="00F65104">
      <w:pPr>
        <w:pStyle w:val="Styl-odrky"/>
        <w:numPr>
          <w:ilvl w:val="0"/>
          <w:numId w:val="56"/>
        </w:numPr>
        <w:spacing w:before="60"/>
        <w:ind w:left="714" w:hanging="357"/>
      </w:pPr>
      <w:r w:rsidRPr="008E6A13">
        <w:t xml:space="preserve">podpora šetrných těžebních technologií při obnově lesa prováděné s uplatněním výběrných principů nebo způsobem omezujícím erozní jevy ve </w:t>
      </w:r>
      <w:r>
        <w:t>svahov</w:t>
      </w:r>
      <w:r w:rsidRPr="008E6A13">
        <w:t>ě exponovaných polohách (</w:t>
      </w:r>
      <w:r>
        <w:t xml:space="preserve">údolí Zdobnice, </w:t>
      </w:r>
      <w:proofErr w:type="spellStart"/>
      <w:r>
        <w:t>Jůlinčino</w:t>
      </w:r>
      <w:proofErr w:type="spellEnd"/>
      <w:r>
        <w:t xml:space="preserve"> údolí</w:t>
      </w:r>
      <w:r w:rsidRPr="008E6A13">
        <w:t>)</w:t>
      </w:r>
      <w:r>
        <w:t>.</w:t>
      </w:r>
    </w:p>
    <w:p w14:paraId="123B7EEF" w14:textId="77777777" w:rsidR="006056DB" w:rsidRDefault="00000000" w:rsidP="00CA634C">
      <w:pPr>
        <w:spacing w:before="240"/>
        <w:rPr>
          <w:rFonts w:ascii="ArialMT" w:hAnsi="ArialMT" w:cs="ArialMT"/>
        </w:rPr>
      </w:pPr>
      <w:r>
        <w:rPr>
          <w:rFonts w:ascii="ArialMT" w:hAnsi="ArialMT" w:cs="ArialMT"/>
        </w:rPr>
        <w:t xml:space="preserve">Regionální pracoviště </w:t>
      </w:r>
      <w:r w:rsidR="002F3C53">
        <w:rPr>
          <w:rFonts w:ascii="ArialMT" w:hAnsi="ArialMT" w:cs="ArialMT"/>
        </w:rPr>
        <w:t>AOPK ČR</w:t>
      </w:r>
      <w:r>
        <w:rPr>
          <w:rFonts w:ascii="ArialMT" w:hAnsi="ArialMT" w:cs="ArialMT"/>
        </w:rPr>
        <w:t xml:space="preserve"> nemá ucelený soubor dat k vyhodnocení změn ve využití jednotlivých ploch za období platného plánu péče. Jistý zdroj k porovnání rozvoje sídel bez omezení a s omezením mohou nabízet příhraniční obce v Polsku, kde není výstavba a rozvoj regulován.</w:t>
      </w:r>
      <w:r w:rsidR="00CA634C">
        <w:rPr>
          <w:rFonts w:ascii="ArialMT" w:hAnsi="ArialMT" w:cs="ArialMT"/>
        </w:rPr>
        <w:t xml:space="preserve"> Dalším zdrojem informací jsou výstupy z projektu Monitoring krajiny (VUKOZ), který popisuje </w:t>
      </w:r>
      <w:r w:rsidR="00CA634C" w:rsidRPr="00CA634C">
        <w:rPr>
          <w:rFonts w:ascii="ArialMT" w:hAnsi="ArialMT" w:cs="ArialMT"/>
        </w:rPr>
        <w:t>recentní procesy a trendy dynamiky využití struktury</w:t>
      </w:r>
      <w:r w:rsidR="00CA634C">
        <w:rPr>
          <w:rFonts w:ascii="ArialMT" w:hAnsi="ArialMT" w:cs="ArialMT"/>
        </w:rPr>
        <w:t xml:space="preserve"> </w:t>
      </w:r>
      <w:r w:rsidR="00CA634C" w:rsidRPr="00CA634C">
        <w:rPr>
          <w:rFonts w:ascii="ArialMT" w:hAnsi="ArialMT" w:cs="ArialMT"/>
        </w:rPr>
        <w:t>současné kulturní krajiny, především ve vztahu k chráněným územím</w:t>
      </w:r>
      <w:r w:rsidR="00CA634C">
        <w:rPr>
          <w:rFonts w:ascii="ArialMT" w:hAnsi="ArialMT" w:cs="ArialMT"/>
        </w:rPr>
        <w:t>, tedy i v CHKO Orlické hory.</w:t>
      </w:r>
    </w:p>
    <w:p w14:paraId="0F81547E" w14:textId="77777777" w:rsidR="006056DB" w:rsidRPr="00B86BF5" w:rsidRDefault="00000000" w:rsidP="006056DB">
      <w:pPr>
        <w:rPr>
          <w:rFonts w:eastAsiaTheme="minorHAnsi"/>
          <w:lang w:eastAsia="en-US"/>
        </w:rPr>
      </w:pPr>
      <w:r w:rsidRPr="00B86BF5">
        <w:rPr>
          <w:rFonts w:eastAsiaTheme="minorHAnsi"/>
          <w:lang w:eastAsia="en-US"/>
        </w:rPr>
        <w:t xml:space="preserve">Obecně lze říci, že </w:t>
      </w:r>
      <w:r>
        <w:rPr>
          <w:rFonts w:eastAsiaTheme="minorHAnsi"/>
          <w:lang w:eastAsia="en-US"/>
        </w:rPr>
        <w:t xml:space="preserve">ačkoliv se krajina neustále plynule mění, </w:t>
      </w:r>
      <w:r w:rsidRPr="00B86BF5">
        <w:rPr>
          <w:rFonts w:eastAsiaTheme="minorHAnsi"/>
          <w:lang w:eastAsia="en-US"/>
        </w:rPr>
        <w:t>nedošlo</w:t>
      </w:r>
      <w:r>
        <w:rPr>
          <w:rFonts w:eastAsiaTheme="minorHAnsi"/>
          <w:lang w:eastAsia="en-US"/>
        </w:rPr>
        <w:t xml:space="preserve"> za platnosti plánu péče </w:t>
      </w:r>
      <w:r w:rsidRPr="00B86BF5">
        <w:rPr>
          <w:rFonts w:eastAsiaTheme="minorHAnsi"/>
          <w:lang w:eastAsia="en-US"/>
        </w:rPr>
        <w:t xml:space="preserve">k výrazným </w:t>
      </w:r>
      <w:r>
        <w:rPr>
          <w:rFonts w:eastAsiaTheme="minorHAnsi"/>
          <w:lang w:eastAsia="en-US"/>
        </w:rPr>
        <w:t xml:space="preserve">negativním </w:t>
      </w:r>
      <w:r w:rsidRPr="00B86BF5">
        <w:rPr>
          <w:rFonts w:eastAsiaTheme="minorHAnsi"/>
          <w:lang w:eastAsia="en-US"/>
        </w:rPr>
        <w:t>změnám v krajinném rázu oblasti. Nebyl narušen reliéf, vodní síť, ani rámcové rozložení zemědělsky obhospodařované a lesní půdy a urbanistický charakter sí</w:t>
      </w:r>
      <w:r>
        <w:rPr>
          <w:rFonts w:eastAsiaTheme="minorHAnsi"/>
          <w:lang w:eastAsia="en-US"/>
        </w:rPr>
        <w:t>del. V krajinném detailu nastávají lokálně změny</w:t>
      </w:r>
      <w:r w:rsidRPr="00B86BF5">
        <w:rPr>
          <w:rFonts w:eastAsiaTheme="minorHAnsi"/>
          <w:lang w:eastAsia="en-US"/>
        </w:rPr>
        <w:t xml:space="preserve"> charakteru </w:t>
      </w:r>
      <w:r>
        <w:rPr>
          <w:rFonts w:eastAsiaTheme="minorHAnsi"/>
          <w:lang w:eastAsia="en-US"/>
        </w:rPr>
        <w:t>krajinné mozaiky.</w:t>
      </w:r>
      <w:r w:rsidRPr="00B86BF5">
        <w:rPr>
          <w:rFonts w:eastAsiaTheme="minorHAnsi"/>
          <w:lang w:eastAsia="en-US"/>
        </w:rPr>
        <w:t xml:space="preserve"> Vlivem </w:t>
      </w:r>
      <w:r>
        <w:rPr>
          <w:rFonts w:eastAsiaTheme="minorHAnsi"/>
          <w:lang w:eastAsia="en-US"/>
        </w:rPr>
        <w:t>orientace</w:t>
      </w:r>
      <w:r w:rsidRPr="00B86BF5">
        <w:rPr>
          <w:rFonts w:eastAsiaTheme="minorHAnsi"/>
          <w:lang w:eastAsia="en-US"/>
        </w:rPr>
        <w:t xml:space="preserve"> </w:t>
      </w:r>
      <w:r>
        <w:rPr>
          <w:rFonts w:eastAsiaTheme="minorHAnsi"/>
          <w:lang w:eastAsia="en-US"/>
        </w:rPr>
        <w:t>hospodařících subjektů</w:t>
      </w:r>
      <w:r w:rsidRPr="00B86BF5">
        <w:rPr>
          <w:rFonts w:eastAsiaTheme="minorHAnsi"/>
          <w:lang w:eastAsia="en-US"/>
        </w:rPr>
        <w:t xml:space="preserve"> </w:t>
      </w:r>
      <w:r>
        <w:rPr>
          <w:rFonts w:eastAsiaTheme="minorHAnsi"/>
          <w:lang w:eastAsia="en-US"/>
        </w:rPr>
        <w:t xml:space="preserve">na plochy dostupné zemědělskou technikou </w:t>
      </w:r>
      <w:r w:rsidRPr="00B86BF5">
        <w:rPr>
          <w:rFonts w:eastAsiaTheme="minorHAnsi"/>
          <w:lang w:eastAsia="en-US"/>
        </w:rPr>
        <w:t>do</w:t>
      </w:r>
      <w:r>
        <w:rPr>
          <w:rFonts w:eastAsiaTheme="minorHAnsi"/>
          <w:lang w:eastAsia="en-US"/>
        </w:rPr>
        <w:t xml:space="preserve">chází </w:t>
      </w:r>
      <w:r w:rsidRPr="00B86BF5">
        <w:rPr>
          <w:rFonts w:eastAsiaTheme="minorHAnsi"/>
          <w:lang w:eastAsia="en-US"/>
        </w:rPr>
        <w:t>na některých místech k </w:t>
      </w:r>
      <w:r w:rsidRPr="00292164">
        <w:rPr>
          <w:rFonts w:eastAsiaTheme="minorHAnsi"/>
          <w:lang w:eastAsia="en-US"/>
        </w:rPr>
        <w:t>zarůstání špatně přístupných ploch a lesních okrajů</w:t>
      </w:r>
      <w:r w:rsidRPr="00B86BF5">
        <w:rPr>
          <w:rFonts w:eastAsiaTheme="minorHAnsi"/>
          <w:lang w:eastAsia="en-US"/>
        </w:rPr>
        <w:t xml:space="preserve"> </w:t>
      </w:r>
      <w:r>
        <w:rPr>
          <w:rFonts w:eastAsiaTheme="minorHAnsi"/>
          <w:lang w:eastAsia="en-US"/>
        </w:rPr>
        <w:t xml:space="preserve">a tím i </w:t>
      </w:r>
      <w:r w:rsidRPr="00B86BF5">
        <w:rPr>
          <w:rFonts w:eastAsiaTheme="minorHAnsi"/>
          <w:lang w:eastAsia="en-US"/>
        </w:rPr>
        <w:t xml:space="preserve">ústupu </w:t>
      </w:r>
      <w:proofErr w:type="spellStart"/>
      <w:r w:rsidRPr="00B86BF5">
        <w:rPr>
          <w:rFonts w:eastAsiaTheme="minorHAnsi"/>
          <w:lang w:eastAsia="en-US"/>
        </w:rPr>
        <w:t>ekoton</w:t>
      </w:r>
      <w:r>
        <w:rPr>
          <w:rFonts w:eastAsiaTheme="minorHAnsi"/>
          <w:lang w:eastAsia="en-US"/>
        </w:rPr>
        <w:t>ových</w:t>
      </w:r>
      <w:proofErr w:type="spellEnd"/>
      <w:r>
        <w:rPr>
          <w:rFonts w:eastAsiaTheme="minorHAnsi"/>
          <w:lang w:eastAsia="en-US"/>
        </w:rPr>
        <w:t xml:space="preserve"> společenstev. V sídlech převážily rekreační pobyty nad trvalými rezidenty a tím došlo i </w:t>
      </w:r>
      <w:r w:rsidRPr="00B86BF5">
        <w:rPr>
          <w:rFonts w:eastAsiaTheme="minorHAnsi"/>
          <w:lang w:eastAsia="en-US"/>
        </w:rPr>
        <w:t>k </w:t>
      </w:r>
      <w:r>
        <w:rPr>
          <w:rFonts w:eastAsiaTheme="minorHAnsi"/>
          <w:lang w:eastAsia="en-US"/>
        </w:rPr>
        <w:t>přechodu</w:t>
      </w:r>
      <w:r w:rsidRPr="00B86BF5">
        <w:rPr>
          <w:rFonts w:eastAsiaTheme="minorHAnsi"/>
          <w:lang w:eastAsia="en-US"/>
        </w:rPr>
        <w:t xml:space="preserve"> od tradičních forem hospodaření v zahradách směrem k intenzivní péči o trávníky.</w:t>
      </w:r>
    </w:p>
    <w:p w14:paraId="6F932C0E" w14:textId="77777777" w:rsidR="004765F8" w:rsidRPr="00467B1A" w:rsidRDefault="004765F8" w:rsidP="004765F8">
      <w:pPr>
        <w:adjustRightInd w:val="0"/>
        <w:spacing w:before="0" w:line="276" w:lineRule="auto"/>
        <w:rPr>
          <w:bCs/>
          <w:sz w:val="24"/>
          <w:szCs w:val="24"/>
          <w:u w:val="single"/>
        </w:rPr>
      </w:pPr>
    </w:p>
    <w:p w14:paraId="7C0DFD75" w14:textId="77777777" w:rsidR="005153C1" w:rsidRPr="00467B1A" w:rsidRDefault="00000000" w:rsidP="004765F8">
      <w:pPr>
        <w:adjustRightInd w:val="0"/>
        <w:spacing w:before="0" w:line="276" w:lineRule="auto"/>
        <w:rPr>
          <w:b/>
          <w:bCs/>
          <w:sz w:val="24"/>
          <w:szCs w:val="24"/>
          <w:u w:val="single"/>
        </w:rPr>
      </w:pPr>
      <w:r>
        <w:rPr>
          <w:b/>
          <w:bCs/>
          <w:sz w:val="24"/>
          <w:szCs w:val="24"/>
          <w:u w:val="single"/>
        </w:rPr>
        <w:t>6.2</w:t>
      </w:r>
      <w:r w:rsidR="0050083D" w:rsidRPr="00467B1A">
        <w:rPr>
          <w:b/>
          <w:bCs/>
          <w:sz w:val="24"/>
          <w:szCs w:val="24"/>
          <w:u w:val="single"/>
        </w:rPr>
        <w:t xml:space="preserve"> Přírodní funkce krajiny</w:t>
      </w:r>
    </w:p>
    <w:p w14:paraId="3FC172C1" w14:textId="77777777" w:rsidR="005153C1" w:rsidRPr="00B774E9" w:rsidRDefault="00000000" w:rsidP="005153C1">
      <w:pPr>
        <w:adjustRightInd w:val="0"/>
        <w:spacing w:line="276" w:lineRule="auto"/>
        <w:rPr>
          <w:b/>
          <w:bCs/>
          <w:sz w:val="24"/>
          <w:szCs w:val="24"/>
        </w:rPr>
      </w:pPr>
      <w:r>
        <w:rPr>
          <w:b/>
          <w:bCs/>
          <w:sz w:val="24"/>
          <w:szCs w:val="24"/>
        </w:rPr>
        <w:t>6.2.1</w:t>
      </w:r>
      <w:r w:rsidR="005C6C62">
        <w:rPr>
          <w:b/>
          <w:bCs/>
          <w:sz w:val="24"/>
          <w:szCs w:val="24"/>
        </w:rPr>
        <w:t xml:space="preserve"> Ekologická stabilita</w:t>
      </w:r>
    </w:p>
    <w:p w14:paraId="7B5C3CB0" w14:textId="77777777" w:rsidR="00744461" w:rsidRPr="00905534" w:rsidRDefault="00000000" w:rsidP="00744461">
      <w:r>
        <w:t>Většina</w:t>
      </w:r>
      <w:r w:rsidRPr="00905534">
        <w:t xml:space="preserve"> opatření, které </w:t>
      </w:r>
      <w:r w:rsidR="002F3C53">
        <w:t>AOPK ČR</w:t>
      </w:r>
      <w:r w:rsidRPr="00905534">
        <w:t xml:space="preserve"> realizovala v rámci kraj</w:t>
      </w:r>
      <w:r>
        <w:t xml:space="preserve">inotvorných programů, </w:t>
      </w:r>
      <w:r w:rsidRPr="00905534">
        <w:t xml:space="preserve">směřovala k zachování a zlepšení ekologické stability </w:t>
      </w:r>
      <w:r>
        <w:t xml:space="preserve">krajiny </w:t>
      </w:r>
      <w:r w:rsidRPr="00905534">
        <w:t>CHKO. Přitom vycházela z toho, že hlavní význam pro zajištění ekologické stability mají ekologicky významné segmenty krajiny. Základním nástrojem pro zachování alespoň minimální ekologické stability, ale i pro její posílení, zůstává ÚSES. Ten je doplněn péčí o MZCHÚ, EVL a zóny s vyšším stupněm ochrany. Protože vysoká přirozená biodiverzita území zvyšuje jeho ekologickou stabilitu, provedená opatření souvisí i s posilováním biologické rozmanitosti. Pro zachování ekologické stability je také důležitá regulace nepůvodních invazních druhů, které stabilitu místních ekosystémů ohrož</w:t>
      </w:r>
      <w:r>
        <w:t>ují</w:t>
      </w:r>
      <w:r w:rsidRPr="00905534">
        <w:t xml:space="preserve">. Podstatná jsou také opatření, která podporují pozitivní interakce mezi stabilnějšími prvky krajiny a méně stabilními intenzivně hospodářskými využívanými plochami nebo antropogenními zónami. </w:t>
      </w:r>
    </w:p>
    <w:p w14:paraId="1C911F54" w14:textId="77777777" w:rsidR="00744461" w:rsidRDefault="00000000" w:rsidP="00744461">
      <w:pPr>
        <w:spacing w:after="120"/>
      </w:pPr>
      <w:r w:rsidRPr="00905534">
        <w:t xml:space="preserve">Podobně jako v případě krajinného rázu i opatření k zachování a zvýšení ekologické stability byla spojena s péčí o další předměty ochrany CHKO, tj. s péčí o nelesní i lesní ekosystémy, s péčí o </w:t>
      </w:r>
      <w:proofErr w:type="spellStart"/>
      <w:r w:rsidRPr="00905534">
        <w:t>mimolesní</w:t>
      </w:r>
      <w:proofErr w:type="spellEnd"/>
      <w:r w:rsidRPr="00905534">
        <w:t xml:space="preserve"> zeleň, zde navíc i v tomto ohledu velmi důležitou péčí o přirozenou retenční schopnost a migrační propustnost krajiny. Navíc byla provedena tato opatření: </w:t>
      </w:r>
    </w:p>
    <w:p w14:paraId="066BA8DE" w14:textId="77777777" w:rsidR="00744461" w:rsidRPr="007C0F34" w:rsidRDefault="00000000" w:rsidP="00F65104">
      <w:pPr>
        <w:pStyle w:val="Styl-odrky"/>
        <w:numPr>
          <w:ilvl w:val="0"/>
          <w:numId w:val="56"/>
        </w:numPr>
      </w:pPr>
      <w:r>
        <w:t>monitoring a na vybraných lokalitách regulace nepůvodních druhů bylin: kolotočník zdobný, bolševník kavkazský a netýkavka žláznatá;</w:t>
      </w:r>
    </w:p>
    <w:p w14:paraId="6B3A0DD5" w14:textId="77777777" w:rsidR="00744461" w:rsidRPr="007C0F34" w:rsidRDefault="00000000" w:rsidP="00F65104">
      <w:pPr>
        <w:pStyle w:val="Styl-odrky"/>
        <w:numPr>
          <w:ilvl w:val="0"/>
          <w:numId w:val="56"/>
        </w:numPr>
        <w:spacing w:before="60"/>
        <w:ind w:left="714" w:hanging="357"/>
      </w:pPr>
      <w:r w:rsidRPr="007C0F34">
        <w:t>podpora</w:t>
      </w:r>
      <w:r>
        <w:t xml:space="preserve"> </w:t>
      </w:r>
      <w:r w:rsidRPr="007C0F34">
        <w:t xml:space="preserve">domácích listnáčů a jedle </w:t>
      </w:r>
      <w:r>
        <w:t>bělokoré při výsadbě, ochraně před zvěří a ve výchovných zásazích;</w:t>
      </w:r>
    </w:p>
    <w:p w14:paraId="2D31A5A2" w14:textId="77777777" w:rsidR="00744461" w:rsidRPr="007C0F34" w:rsidRDefault="00000000" w:rsidP="00F65104">
      <w:pPr>
        <w:pStyle w:val="Styl-odrky"/>
        <w:numPr>
          <w:ilvl w:val="0"/>
          <w:numId w:val="56"/>
        </w:numPr>
        <w:spacing w:before="60"/>
        <w:ind w:left="714" w:hanging="357"/>
      </w:pPr>
      <w:r>
        <w:t xml:space="preserve">revitalizace vodních toků a </w:t>
      </w:r>
      <w:r w:rsidRPr="007C0F34">
        <w:t>obnova a vytváření tůní, na podporu obojživelníků, bezobratlých živočichů nebo mechorostů a cévnatých rostlin vázaných na vodní prostředí a podmáčené lo</w:t>
      </w:r>
      <w:r>
        <w:t>kality v prvcích ÚSES i mimo ně.</w:t>
      </w:r>
    </w:p>
    <w:p w14:paraId="64ABF810" w14:textId="77777777" w:rsidR="005153C1" w:rsidRPr="00B774E9" w:rsidRDefault="005153C1" w:rsidP="00986C27">
      <w:pPr>
        <w:adjustRightInd w:val="0"/>
        <w:spacing w:before="0"/>
        <w:rPr>
          <w:b/>
          <w:bCs/>
          <w:sz w:val="24"/>
          <w:szCs w:val="24"/>
        </w:rPr>
      </w:pPr>
    </w:p>
    <w:p w14:paraId="34587134" w14:textId="77777777" w:rsidR="005153C1" w:rsidRPr="00B774E9" w:rsidRDefault="00000000" w:rsidP="00986C27">
      <w:pPr>
        <w:adjustRightInd w:val="0"/>
        <w:spacing w:before="0" w:line="276" w:lineRule="auto"/>
        <w:rPr>
          <w:b/>
          <w:bCs/>
          <w:sz w:val="24"/>
          <w:szCs w:val="24"/>
        </w:rPr>
      </w:pPr>
      <w:r>
        <w:rPr>
          <w:b/>
          <w:bCs/>
          <w:sz w:val="24"/>
          <w:szCs w:val="24"/>
        </w:rPr>
        <w:t>6.2.2</w:t>
      </w:r>
      <w:r w:rsidR="006E70D1">
        <w:rPr>
          <w:b/>
          <w:bCs/>
          <w:sz w:val="24"/>
          <w:szCs w:val="24"/>
        </w:rPr>
        <w:t xml:space="preserve"> Migrační prostupnost </w:t>
      </w:r>
    </w:p>
    <w:p w14:paraId="3FFBA73D" w14:textId="77777777" w:rsidR="00D33D28" w:rsidRPr="00B86BF5" w:rsidRDefault="00000000" w:rsidP="00D33D28">
      <w:r>
        <w:t>Migrační prostupnost je v CHKO Orlické hory dobře zachována.</w:t>
      </w:r>
      <w:r w:rsidR="00C36BC4">
        <w:t xml:space="preserve"> </w:t>
      </w:r>
    </w:p>
    <w:p w14:paraId="344BB6B6" w14:textId="77777777" w:rsidR="00D33D28" w:rsidRDefault="00000000" w:rsidP="00D33D28">
      <w:pPr>
        <w:spacing w:after="120"/>
      </w:pPr>
      <w:r w:rsidRPr="00B86BF5">
        <w:lastRenderedPageBreak/>
        <w:t>Při výkonu státní správy byl při posuzování zásahů do vodních toků důsledně uplatňován princip zachování nebo z</w:t>
      </w:r>
      <w:r>
        <w:t>lepšování migrační prostupnosti:</w:t>
      </w:r>
      <w:r w:rsidRPr="00B86BF5">
        <w:t xml:space="preserve"> </w:t>
      </w:r>
      <w:r>
        <w:t>Byly realizovány akce na zlepšení migrační prostupnosti toku:</w:t>
      </w:r>
    </w:p>
    <w:p w14:paraId="57AD3F01" w14:textId="77777777" w:rsidR="00D33D28" w:rsidRDefault="00000000" w:rsidP="007E68BC">
      <w:pPr>
        <w:pStyle w:val="Odstavecseseznamem"/>
        <w:widowControl/>
        <w:numPr>
          <w:ilvl w:val="0"/>
          <w:numId w:val="58"/>
        </w:numPr>
        <w:suppressAutoHyphens w:val="0"/>
        <w:overflowPunct/>
        <w:autoSpaceDE/>
        <w:autoSpaceDN/>
        <w:spacing w:before="0"/>
        <w:ind w:left="680" w:hanging="340"/>
      </w:pPr>
      <w:r>
        <w:t>na hraniční řece Divoké Orlici</w:t>
      </w:r>
      <w:r w:rsidRPr="00B86BF5">
        <w:t xml:space="preserve"> byl vysoký stupeň nahrazen dlouhým bal</w:t>
      </w:r>
      <w:r w:rsidR="005279F4">
        <w:t>vanitým skluzem s nízkým spádem;</w:t>
      </w:r>
    </w:p>
    <w:p w14:paraId="2C56EFDE" w14:textId="77777777" w:rsidR="00D33D28" w:rsidRDefault="00000000" w:rsidP="007E68BC">
      <w:pPr>
        <w:pStyle w:val="Odstavecseseznamem"/>
        <w:widowControl/>
        <w:numPr>
          <w:ilvl w:val="0"/>
          <w:numId w:val="58"/>
        </w:numPr>
        <w:suppressAutoHyphens w:val="0"/>
        <w:overflowPunct/>
        <w:autoSpaceDE/>
        <w:autoSpaceDN/>
        <w:spacing w:before="60"/>
        <w:ind w:left="680" w:hanging="340"/>
      </w:pPr>
      <w:r>
        <w:t xml:space="preserve">v rámci revitalizace pravostranného přítoku </w:t>
      </w:r>
      <w:proofErr w:type="spellStart"/>
      <w:r>
        <w:t>Bartošovického</w:t>
      </w:r>
      <w:proofErr w:type="spellEnd"/>
      <w:r>
        <w:t xml:space="preserve"> potoka byl odstraněn nepros</w:t>
      </w:r>
      <w:r w:rsidR="005279F4">
        <w:t>tupný stupeň balvanitým skluzem;</w:t>
      </w:r>
    </w:p>
    <w:p w14:paraId="1E3CDDB5" w14:textId="77777777" w:rsidR="00D33D28" w:rsidRDefault="00000000" w:rsidP="007E68BC">
      <w:pPr>
        <w:pStyle w:val="Odstavecseseznamem"/>
        <w:widowControl/>
        <w:numPr>
          <w:ilvl w:val="0"/>
          <w:numId w:val="58"/>
        </w:numPr>
        <w:suppressAutoHyphens w:val="0"/>
        <w:overflowPunct/>
        <w:autoSpaceDE/>
        <w:autoSpaceDN/>
        <w:spacing w:before="60"/>
        <w:ind w:left="680" w:hanging="340"/>
      </w:pPr>
      <w:r>
        <w:t>na Koutském potoce byl odstraněn migračně neprostupný stupeň kaskádou drobných stupňů.</w:t>
      </w:r>
    </w:p>
    <w:p w14:paraId="20123C3A" w14:textId="77777777" w:rsidR="00D33D28" w:rsidRPr="00B86BF5" w:rsidRDefault="00000000" w:rsidP="00D33D28">
      <w:pPr>
        <w:spacing w:before="240"/>
      </w:pPr>
      <w:r w:rsidRPr="00B86BF5">
        <w:t>Následný monitoring potvrdil úspěšnou migraci jedinců druhu vranka obecná (</w:t>
      </w:r>
      <w:proofErr w:type="spellStart"/>
      <w:r w:rsidRPr="00B86BF5">
        <w:rPr>
          <w:i/>
        </w:rPr>
        <w:t>Cottus</w:t>
      </w:r>
      <w:proofErr w:type="spellEnd"/>
      <w:r w:rsidRPr="00B86BF5">
        <w:rPr>
          <w:i/>
        </w:rPr>
        <w:t xml:space="preserve"> </w:t>
      </w:r>
      <w:proofErr w:type="spellStart"/>
      <w:r w:rsidRPr="00B86BF5">
        <w:rPr>
          <w:i/>
        </w:rPr>
        <w:t>gobio</w:t>
      </w:r>
      <w:proofErr w:type="spellEnd"/>
      <w:r w:rsidRPr="00B86BF5">
        <w:t>)</w:t>
      </w:r>
      <w:r>
        <w:t xml:space="preserve"> na všech zmíněných akcích</w:t>
      </w:r>
      <w:r w:rsidRPr="00B86BF5">
        <w:t>.</w:t>
      </w:r>
    </w:p>
    <w:p w14:paraId="769D3DE1" w14:textId="77777777" w:rsidR="00D33D28" w:rsidRPr="00B86BF5" w:rsidRDefault="00000000" w:rsidP="0045486E">
      <w:pPr>
        <w:spacing w:before="240"/>
      </w:pPr>
      <w:r w:rsidRPr="00B86BF5">
        <w:t xml:space="preserve">Při posuzování záměrů </w:t>
      </w:r>
      <w:r>
        <w:t>na rekonstrukce silnic je</w:t>
      </w:r>
      <w:r w:rsidRPr="00B86BF5">
        <w:t xml:space="preserve"> uplatňován</w:t>
      </w:r>
      <w:r>
        <w:t xml:space="preserve"> </w:t>
      </w:r>
      <w:r w:rsidRPr="00B86BF5">
        <w:t xml:space="preserve">požadavek na zajištění konstrukčního řešení mostů umožňující migraci menších živočichů vázaných na vodní toky </w:t>
      </w:r>
      <w:r>
        <w:br/>
      </w:r>
      <w:r w:rsidRPr="00B86BF5">
        <w:t xml:space="preserve">na mnoha lokalitách např. rekonstrukce </w:t>
      </w:r>
      <w:r>
        <w:t>silnic č. III/3110 a III/3111</w:t>
      </w:r>
      <w:r w:rsidRPr="00B86BF5">
        <w:t>.</w:t>
      </w:r>
    </w:p>
    <w:p w14:paraId="095BE584" w14:textId="77777777" w:rsidR="00D33D28" w:rsidRPr="00B86BF5" w:rsidRDefault="00000000" w:rsidP="00D33D28">
      <w:r w:rsidRPr="00B86BF5">
        <w:t>Stávající významné migrační překážky na tocích v CHKO byly v uplynulém období podrobně zmapovány, zdokumentovány a zaneseny do databáze v rámci celorepublikového projektu</w:t>
      </w:r>
      <w:r>
        <w:t xml:space="preserve"> </w:t>
      </w:r>
      <w:r w:rsidRPr="00B86BF5">
        <w:t>Vytvoření strategie pro snížení dopadu fragmentace říční sítě ČR.</w:t>
      </w:r>
    </w:p>
    <w:p w14:paraId="2580A756" w14:textId="77777777" w:rsidR="005153C1" w:rsidRPr="00B774E9" w:rsidRDefault="005153C1" w:rsidP="00986C27">
      <w:pPr>
        <w:adjustRightInd w:val="0"/>
        <w:spacing w:before="0" w:line="276" w:lineRule="auto"/>
        <w:rPr>
          <w:b/>
          <w:bCs/>
          <w:sz w:val="24"/>
          <w:szCs w:val="24"/>
        </w:rPr>
      </w:pPr>
    </w:p>
    <w:p w14:paraId="53A0526D" w14:textId="77777777" w:rsidR="005153C1" w:rsidRPr="00690A89" w:rsidRDefault="00000000" w:rsidP="00986C27">
      <w:pPr>
        <w:adjustRightInd w:val="0"/>
        <w:spacing w:before="0" w:line="276" w:lineRule="auto"/>
        <w:rPr>
          <w:b/>
          <w:bCs/>
          <w:sz w:val="24"/>
          <w:szCs w:val="24"/>
        </w:rPr>
      </w:pPr>
      <w:r>
        <w:rPr>
          <w:b/>
          <w:bCs/>
          <w:sz w:val="24"/>
          <w:szCs w:val="24"/>
        </w:rPr>
        <w:t>6.2.3</w:t>
      </w:r>
      <w:r w:rsidRPr="00B774E9">
        <w:rPr>
          <w:b/>
          <w:bCs/>
          <w:sz w:val="24"/>
          <w:szCs w:val="24"/>
        </w:rPr>
        <w:t xml:space="preserve"> Přirozená retenční </w:t>
      </w:r>
      <w:r w:rsidRPr="00736B5C">
        <w:rPr>
          <w:b/>
          <w:bCs/>
          <w:sz w:val="24"/>
          <w:szCs w:val="24"/>
        </w:rPr>
        <w:t>schopnost</w:t>
      </w:r>
    </w:p>
    <w:p w14:paraId="488704AD" w14:textId="77777777" w:rsidR="00744461" w:rsidRDefault="00000000" w:rsidP="00744461">
      <w:pPr>
        <w:spacing w:after="120"/>
      </w:pPr>
      <w:r w:rsidRPr="00B86BF5">
        <w:t xml:space="preserve">Retenční schopnost krajiny v CHKO byla podobně jako v ostatních částech ČR výrazně ovlivněna vodohospodářskými úpravami. V CHKO </w:t>
      </w:r>
      <w:r>
        <w:t>Orlické hory</w:t>
      </w:r>
      <w:r w:rsidRPr="00B86BF5">
        <w:t xml:space="preserve"> </w:t>
      </w:r>
      <w:r>
        <w:t>byla takto odvodněna většina zemědělsky obhospodařovaných pozemků</w:t>
      </w:r>
      <w:r w:rsidRPr="00B86BF5">
        <w:t xml:space="preserve">. Velké množství drobných toků bylo technicky upraveno. Opatření k obnově retenčních schopností krajiny </w:t>
      </w:r>
      <w:r>
        <w:t xml:space="preserve">jsou složitá a většinou je lze realizovat až po pozemkových úpravách, proto </w:t>
      </w:r>
      <w:r w:rsidRPr="00B86BF5">
        <w:t xml:space="preserve">byla realizována pouze v omezené míře. </w:t>
      </w:r>
      <w:r>
        <w:t>Přesto se ve spolupráci se správci toků podařilo zrealizovat několik revitalizačních projektů z prostředků OPŽP:</w:t>
      </w:r>
    </w:p>
    <w:p w14:paraId="7ECB3BF5" w14:textId="77777777" w:rsidR="00744461" w:rsidRDefault="00000000" w:rsidP="00F65104">
      <w:pPr>
        <w:pStyle w:val="Odstavecseseznamem"/>
        <w:widowControl/>
        <w:numPr>
          <w:ilvl w:val="0"/>
          <w:numId w:val="57"/>
        </w:numPr>
        <w:suppressAutoHyphens w:val="0"/>
        <w:overflowPunct/>
        <w:autoSpaceDE/>
        <w:autoSpaceDN/>
        <w:spacing w:before="0"/>
      </w:pPr>
      <w:proofErr w:type="spellStart"/>
      <w:r>
        <w:t>Souvlastní</w:t>
      </w:r>
      <w:proofErr w:type="spellEnd"/>
      <w:r>
        <w:t>, úprava podélného sklonu a morfologie koryta v délce 342 m Doplnění rozlivů a tůní v nivě (</w:t>
      </w:r>
      <w:r>
        <w:rPr>
          <w:color w:val="000000"/>
          <w:lang w:eastAsia="cs-CZ"/>
        </w:rPr>
        <w:t>13 ks tůní o celkové ploše 673 m</w:t>
      </w:r>
      <w:r w:rsidRPr="00A87861">
        <w:rPr>
          <w:color w:val="000000"/>
          <w:vertAlign w:val="superscript"/>
          <w:lang w:eastAsia="cs-CZ"/>
        </w:rPr>
        <w:t>2</w:t>
      </w:r>
      <w:r>
        <w:rPr>
          <w:color w:val="000000"/>
          <w:lang w:eastAsia="cs-CZ"/>
        </w:rPr>
        <w:t>)</w:t>
      </w:r>
      <w:r w:rsidR="00871928">
        <w:t>.</w:t>
      </w:r>
    </w:p>
    <w:p w14:paraId="55C82169" w14:textId="77777777" w:rsidR="00744461" w:rsidRDefault="00000000" w:rsidP="00F65104">
      <w:pPr>
        <w:pStyle w:val="Odstavecseseznamem"/>
        <w:widowControl/>
        <w:numPr>
          <w:ilvl w:val="0"/>
          <w:numId w:val="57"/>
        </w:numPr>
        <w:suppressAutoHyphens w:val="0"/>
        <w:overflowPunct/>
        <w:autoSpaceDE/>
        <w:autoSpaceDN/>
        <w:spacing w:before="60"/>
        <w:ind w:left="714" w:hanging="357"/>
      </w:pPr>
      <w:proofErr w:type="spellStart"/>
      <w:r>
        <w:t>Bartošovický</w:t>
      </w:r>
      <w:proofErr w:type="spellEnd"/>
      <w:r>
        <w:t xml:space="preserve"> potok, úprava podélného sklonu a morfologie koryta v délce 660 m.</w:t>
      </w:r>
      <w:r w:rsidR="00871928">
        <w:t xml:space="preserve"> Doplnění rozlivů a tůní v nivě.</w:t>
      </w:r>
    </w:p>
    <w:p w14:paraId="79B69946" w14:textId="77777777" w:rsidR="00744461" w:rsidRDefault="00000000" w:rsidP="00F65104">
      <w:pPr>
        <w:pStyle w:val="Odstavecseseznamem"/>
        <w:widowControl/>
        <w:numPr>
          <w:ilvl w:val="0"/>
          <w:numId w:val="57"/>
        </w:numPr>
        <w:suppressAutoHyphens w:val="0"/>
        <w:overflowPunct/>
        <w:autoSpaceDE/>
        <w:autoSpaceDN/>
        <w:spacing w:before="60"/>
        <w:ind w:left="714" w:hanging="357"/>
      </w:pPr>
      <w:r>
        <w:t xml:space="preserve">Pravostranný přítok </w:t>
      </w:r>
      <w:proofErr w:type="spellStart"/>
      <w:r>
        <w:t>Bartošovického</w:t>
      </w:r>
      <w:proofErr w:type="spellEnd"/>
      <w:r>
        <w:t xml:space="preserve"> potoka, úprava podélného sklonu a morfologie koryta v délce 800 m. Doplnění rozlivů a tůní v nivě (</w:t>
      </w:r>
      <w:r>
        <w:rPr>
          <w:color w:val="000000"/>
          <w:lang w:eastAsia="cs-CZ"/>
        </w:rPr>
        <w:t>9 ks tůní o celkové ploše 1890 m</w:t>
      </w:r>
      <w:r w:rsidRPr="00A87861">
        <w:rPr>
          <w:color w:val="000000"/>
          <w:vertAlign w:val="superscript"/>
          <w:lang w:eastAsia="cs-CZ"/>
        </w:rPr>
        <w:t>2</w:t>
      </w:r>
      <w:r>
        <w:rPr>
          <w:color w:val="000000"/>
          <w:lang w:eastAsia="cs-CZ"/>
        </w:rPr>
        <w:t>)</w:t>
      </w:r>
      <w:r>
        <w:t xml:space="preserve">, </w:t>
      </w:r>
      <w:r>
        <w:rPr>
          <w:color w:val="000000"/>
          <w:lang w:eastAsia="cs-CZ"/>
        </w:rPr>
        <w:t>nahr</w:t>
      </w:r>
      <w:r w:rsidR="00871928">
        <w:rPr>
          <w:color w:val="000000"/>
          <w:lang w:eastAsia="cs-CZ"/>
        </w:rPr>
        <w:t>azení stupně balvanitým skluzem.</w:t>
      </w:r>
    </w:p>
    <w:p w14:paraId="6D23145A" w14:textId="77777777" w:rsidR="00744461" w:rsidRDefault="00000000" w:rsidP="00F65104">
      <w:pPr>
        <w:pStyle w:val="Odstavecseseznamem"/>
        <w:widowControl/>
        <w:numPr>
          <w:ilvl w:val="0"/>
          <w:numId w:val="57"/>
        </w:numPr>
        <w:suppressAutoHyphens w:val="0"/>
        <w:overflowPunct/>
        <w:autoSpaceDE/>
        <w:autoSpaceDN/>
        <w:spacing w:before="60"/>
        <w:ind w:left="714" w:hanging="357"/>
      </w:pPr>
      <w:r>
        <w:t xml:space="preserve">Zelenka, úprava podélného sklonu a morfologie koryta v délce 1268 m. Doplnění rozlivů a tůní v nivě </w:t>
      </w:r>
      <w:r>
        <w:rPr>
          <w:color w:val="000000"/>
          <w:lang w:eastAsia="cs-CZ"/>
        </w:rPr>
        <w:t>(6 ks tůní o celkové ploše 400 m</w:t>
      </w:r>
      <w:r w:rsidRPr="00A87861">
        <w:rPr>
          <w:color w:val="000000"/>
          <w:vertAlign w:val="superscript"/>
          <w:lang w:eastAsia="cs-CZ"/>
        </w:rPr>
        <w:t>2</w:t>
      </w:r>
      <w:r>
        <w:rPr>
          <w:color w:val="000000"/>
          <w:lang w:eastAsia="cs-CZ"/>
        </w:rPr>
        <w:t>).</w:t>
      </w:r>
    </w:p>
    <w:p w14:paraId="75D0BFB2" w14:textId="77777777" w:rsidR="00744461" w:rsidRDefault="00000000" w:rsidP="00F65104">
      <w:pPr>
        <w:pStyle w:val="Odstavecseseznamem"/>
        <w:widowControl/>
        <w:numPr>
          <w:ilvl w:val="0"/>
          <w:numId w:val="57"/>
        </w:numPr>
        <w:suppressAutoHyphens w:val="0"/>
        <w:overflowPunct/>
        <w:autoSpaceDE/>
        <w:autoSpaceDN/>
        <w:spacing w:before="60"/>
        <w:ind w:left="714" w:hanging="357"/>
      </w:pPr>
      <w:proofErr w:type="spellStart"/>
      <w:r>
        <w:rPr>
          <w:color w:val="000000"/>
          <w:lang w:eastAsia="cs-CZ"/>
        </w:rPr>
        <w:t>Jadrnský</w:t>
      </w:r>
      <w:proofErr w:type="spellEnd"/>
      <w:r>
        <w:rPr>
          <w:color w:val="000000"/>
          <w:lang w:eastAsia="cs-CZ"/>
        </w:rPr>
        <w:t xml:space="preserve"> potok (T6), úprava podélného sklonu a morfologie koryta v délce 628 m. Doplnění rozlivů a tůní v nivě (12 ks tůní o celkové ploše 560 m</w:t>
      </w:r>
      <w:r w:rsidRPr="00A87861">
        <w:rPr>
          <w:color w:val="000000"/>
          <w:vertAlign w:val="superscript"/>
          <w:lang w:eastAsia="cs-CZ"/>
        </w:rPr>
        <w:t>2</w:t>
      </w:r>
      <w:r>
        <w:rPr>
          <w:color w:val="000000"/>
          <w:lang w:eastAsia="cs-CZ"/>
        </w:rPr>
        <w:t>).</w:t>
      </w:r>
    </w:p>
    <w:p w14:paraId="64570B5E" w14:textId="77777777" w:rsidR="00744461" w:rsidRPr="00AB6648" w:rsidRDefault="00000000" w:rsidP="00F65104">
      <w:pPr>
        <w:pStyle w:val="Odstavecseseznamem"/>
        <w:widowControl/>
        <w:numPr>
          <w:ilvl w:val="0"/>
          <w:numId w:val="57"/>
        </w:numPr>
        <w:suppressAutoHyphens w:val="0"/>
        <w:overflowPunct/>
        <w:autoSpaceDE/>
        <w:autoSpaceDN/>
        <w:spacing w:before="60"/>
        <w:ind w:left="714" w:hanging="357"/>
      </w:pPr>
      <w:r>
        <w:t xml:space="preserve">Černá Voda, úprava podélného sklonu a morfologie koryta v délce 176 m. Doplnění rozlivů a tůní v nivě </w:t>
      </w:r>
      <w:r>
        <w:rPr>
          <w:color w:val="000000"/>
          <w:lang w:eastAsia="cs-CZ"/>
        </w:rPr>
        <w:t>(3 ks tůní o celkové ploše 837 m</w:t>
      </w:r>
      <w:r w:rsidRPr="00A87861">
        <w:rPr>
          <w:color w:val="000000"/>
          <w:vertAlign w:val="superscript"/>
          <w:lang w:eastAsia="cs-CZ"/>
        </w:rPr>
        <w:t>2</w:t>
      </w:r>
      <w:r>
        <w:rPr>
          <w:color w:val="000000"/>
          <w:lang w:eastAsia="cs-CZ"/>
        </w:rPr>
        <w:t>).</w:t>
      </w:r>
    </w:p>
    <w:p w14:paraId="7A5C1127" w14:textId="77777777" w:rsidR="005153C1" w:rsidRPr="00B4129F" w:rsidRDefault="00000000" w:rsidP="00F65104">
      <w:pPr>
        <w:pStyle w:val="Odstavecseseznamem"/>
        <w:numPr>
          <w:ilvl w:val="0"/>
          <w:numId w:val="57"/>
        </w:numPr>
        <w:adjustRightInd w:val="0"/>
        <w:spacing w:before="60" w:line="276" w:lineRule="auto"/>
        <w:ind w:left="714" w:hanging="357"/>
        <w:rPr>
          <w:bCs/>
        </w:rPr>
      </w:pPr>
      <w:r w:rsidRPr="00744461">
        <w:rPr>
          <w:rFonts w:ascii="Helv" w:hAnsi="Helv" w:cs="Helv"/>
          <w:color w:val="000000"/>
        </w:rPr>
        <w:t>T8 - Kunštátský potok: úprava podélného sklonu a morfologie koryta v délce 1150 m. Doplnění rozlivů a tůní v nivě (9 ks tůní o celkové ploše 621 m</w:t>
      </w:r>
      <w:r w:rsidRPr="00744461">
        <w:rPr>
          <w:rFonts w:ascii="Helv" w:hAnsi="Helv" w:cs="Helv"/>
          <w:color w:val="000000"/>
          <w:vertAlign w:val="superscript"/>
        </w:rPr>
        <w:t>2</w:t>
      </w:r>
      <w:r w:rsidRPr="00744461">
        <w:rPr>
          <w:rFonts w:ascii="Helv" w:hAnsi="Helv" w:cs="Helv"/>
          <w:color w:val="000000"/>
        </w:rPr>
        <w:t>).</w:t>
      </w:r>
    </w:p>
    <w:p w14:paraId="390AF69C" w14:textId="77777777" w:rsidR="00B4129F" w:rsidRPr="00B4129F" w:rsidRDefault="00000000" w:rsidP="00F218F2">
      <w:pPr>
        <w:adjustRightInd w:val="0"/>
        <w:spacing w:before="60"/>
        <w:rPr>
          <w:bCs/>
        </w:rPr>
      </w:pPr>
      <w:r w:rsidRPr="00B4129F">
        <w:rPr>
          <w:rFonts w:eastAsiaTheme="minorHAnsi"/>
          <w:color w:val="000000"/>
          <w:lang w:eastAsia="en-US" w:bidi="ar-SA"/>
        </w:rPr>
        <w:t>Ze strany AOPK ČR byl připomínkován návrh Plánu dílčího povodí Horního a středního Labe - III. plánovací období (2021 – 2027). Byly podány připomínky k LAPV Pěčín a PPO Skuhrov nad Bělou</w:t>
      </w:r>
      <w:r w:rsidR="00F218F2">
        <w:rPr>
          <w:rFonts w:eastAsiaTheme="minorHAnsi"/>
          <w:color w:val="000000"/>
          <w:lang w:eastAsia="en-US" w:bidi="ar-SA"/>
        </w:rPr>
        <w:t>.</w:t>
      </w:r>
      <w:r w:rsidRPr="00B4129F">
        <w:rPr>
          <w:rFonts w:eastAsiaTheme="minorHAnsi"/>
          <w:color w:val="000000"/>
          <w:lang w:eastAsia="en-US" w:bidi="ar-SA"/>
        </w:rPr>
        <w:t xml:space="preserve"> Dále bylo navrženo odstraňování migračních překážek (např. Zdobnice, Bělá, Divoká Orlice, Olešenka) </w:t>
      </w:r>
      <w:r w:rsidR="00F218F2">
        <w:rPr>
          <w:rFonts w:eastAsiaTheme="minorHAnsi"/>
          <w:color w:val="000000"/>
          <w:lang w:eastAsia="en-US" w:bidi="ar-SA"/>
        </w:rPr>
        <w:t>a</w:t>
      </w:r>
      <w:r w:rsidRPr="00B4129F">
        <w:rPr>
          <w:rFonts w:eastAsiaTheme="minorHAnsi"/>
          <w:color w:val="000000"/>
          <w:lang w:eastAsia="en-US" w:bidi="ar-SA"/>
        </w:rPr>
        <w:t xml:space="preserve"> </w:t>
      </w:r>
      <w:r w:rsidR="00F218F2">
        <w:rPr>
          <w:rFonts w:eastAsiaTheme="minorHAnsi"/>
          <w:color w:val="000000"/>
          <w:lang w:eastAsia="en-US" w:bidi="ar-SA"/>
        </w:rPr>
        <w:t xml:space="preserve">byla </w:t>
      </w:r>
      <w:r w:rsidRPr="00B4129F">
        <w:rPr>
          <w:rFonts w:eastAsiaTheme="minorHAnsi"/>
          <w:color w:val="000000"/>
          <w:lang w:eastAsia="en-US" w:bidi="ar-SA"/>
        </w:rPr>
        <w:t xml:space="preserve">navržena řada revitalizačních akcí: např. revitalizace Fibich, revitalizace pravostranných přítoků Divoké Orlice T7 a T9, revitalizace nivy Huťského potoka, revitalizace koryta a nivy vodních toků LP </w:t>
      </w:r>
      <w:proofErr w:type="spellStart"/>
      <w:r w:rsidRPr="00B4129F">
        <w:rPr>
          <w:rFonts w:eastAsiaTheme="minorHAnsi"/>
          <w:color w:val="000000"/>
          <w:lang w:eastAsia="en-US" w:bidi="ar-SA"/>
        </w:rPr>
        <w:t>Liberského</w:t>
      </w:r>
      <w:proofErr w:type="spellEnd"/>
      <w:r w:rsidRPr="00B4129F">
        <w:rPr>
          <w:rFonts w:eastAsiaTheme="minorHAnsi"/>
          <w:color w:val="000000"/>
          <w:lang w:eastAsia="en-US" w:bidi="ar-SA"/>
        </w:rPr>
        <w:t xml:space="preserve"> potoka č. 7 a PP toku LP </w:t>
      </w:r>
      <w:proofErr w:type="spellStart"/>
      <w:r w:rsidRPr="00B4129F">
        <w:rPr>
          <w:rFonts w:eastAsiaTheme="minorHAnsi"/>
          <w:color w:val="000000"/>
          <w:lang w:eastAsia="en-US" w:bidi="ar-SA"/>
        </w:rPr>
        <w:t>Liberského</w:t>
      </w:r>
      <w:proofErr w:type="spellEnd"/>
      <w:r w:rsidRPr="00B4129F">
        <w:rPr>
          <w:rFonts w:eastAsiaTheme="minorHAnsi"/>
          <w:color w:val="000000"/>
          <w:lang w:eastAsia="en-US" w:bidi="ar-SA"/>
        </w:rPr>
        <w:t xml:space="preserve"> </w:t>
      </w:r>
      <w:r w:rsidRPr="00B4129F">
        <w:rPr>
          <w:rFonts w:eastAsiaTheme="minorHAnsi"/>
          <w:color w:val="000000"/>
          <w:lang w:eastAsia="en-US" w:bidi="ar-SA"/>
        </w:rPr>
        <w:lastRenderedPageBreak/>
        <w:t>potoka č. 7, revitalizace LP Zdobnice v ř. km 24,05 č. 18 "</w:t>
      </w:r>
      <w:proofErr w:type="spellStart"/>
      <w:r w:rsidRPr="00B4129F">
        <w:rPr>
          <w:rFonts w:eastAsiaTheme="minorHAnsi"/>
          <w:color w:val="000000"/>
          <w:lang w:eastAsia="en-US" w:bidi="ar-SA"/>
        </w:rPr>
        <w:t>Holzloch</w:t>
      </w:r>
      <w:proofErr w:type="spellEnd"/>
      <w:r w:rsidRPr="00B4129F">
        <w:rPr>
          <w:rFonts w:eastAsiaTheme="minorHAnsi"/>
          <w:color w:val="000000"/>
          <w:lang w:eastAsia="en-US" w:bidi="ar-SA"/>
        </w:rPr>
        <w:t>", revitalizace LP Koutského potoka č. 4, revitalizace LP Dědiny v Sedloňově č. 12, revitalizace PP Dědiny v Polomu v Orlických horách, apod.</w:t>
      </w:r>
    </w:p>
    <w:p w14:paraId="74A398CF" w14:textId="77777777" w:rsidR="00744461" w:rsidRPr="00744461" w:rsidRDefault="00744461" w:rsidP="00744461">
      <w:pPr>
        <w:adjustRightInd w:val="0"/>
        <w:spacing w:before="0" w:line="276" w:lineRule="auto"/>
        <w:rPr>
          <w:bCs/>
        </w:rPr>
      </w:pPr>
    </w:p>
    <w:p w14:paraId="432A2ABF" w14:textId="77777777" w:rsidR="005153C1" w:rsidRPr="00467B1A" w:rsidRDefault="00000000" w:rsidP="00986C27">
      <w:pPr>
        <w:adjustRightInd w:val="0"/>
        <w:spacing w:before="0" w:line="276" w:lineRule="auto"/>
        <w:rPr>
          <w:b/>
          <w:bCs/>
          <w:sz w:val="24"/>
          <w:szCs w:val="24"/>
          <w:u w:val="single"/>
        </w:rPr>
      </w:pPr>
      <w:r>
        <w:rPr>
          <w:b/>
          <w:bCs/>
          <w:sz w:val="24"/>
          <w:szCs w:val="24"/>
          <w:u w:val="single"/>
        </w:rPr>
        <w:t>6.3</w:t>
      </w:r>
      <w:r w:rsidR="00B96D0B" w:rsidRPr="00467B1A">
        <w:rPr>
          <w:b/>
          <w:bCs/>
          <w:sz w:val="24"/>
          <w:szCs w:val="24"/>
          <w:u w:val="single"/>
        </w:rPr>
        <w:t xml:space="preserve"> Přírodní hodnoty oblasti</w:t>
      </w:r>
    </w:p>
    <w:p w14:paraId="43B6AA71" w14:textId="77777777" w:rsidR="005153C1" w:rsidRPr="00B774E9" w:rsidRDefault="00000000" w:rsidP="005153C1">
      <w:pPr>
        <w:spacing w:line="276" w:lineRule="auto"/>
        <w:rPr>
          <w:b/>
          <w:bCs/>
          <w:sz w:val="24"/>
          <w:szCs w:val="24"/>
        </w:rPr>
      </w:pPr>
      <w:r>
        <w:rPr>
          <w:b/>
          <w:bCs/>
          <w:sz w:val="24"/>
          <w:szCs w:val="24"/>
        </w:rPr>
        <w:t>6.3.1</w:t>
      </w:r>
      <w:r w:rsidRPr="00B774E9">
        <w:rPr>
          <w:b/>
          <w:bCs/>
          <w:sz w:val="24"/>
          <w:szCs w:val="24"/>
        </w:rPr>
        <w:t xml:space="preserve"> Přírodní hodnoty oblasti – ekosystémy</w:t>
      </w:r>
    </w:p>
    <w:p w14:paraId="51B58EB6" w14:textId="77777777" w:rsidR="00E26D7A" w:rsidRPr="00E26D7A" w:rsidRDefault="00000000" w:rsidP="00E26D7A">
      <w:pPr>
        <w:rPr>
          <w:b/>
        </w:rPr>
      </w:pPr>
      <w:r w:rsidRPr="00E26D7A">
        <w:rPr>
          <w:b/>
        </w:rPr>
        <w:t>Lesní ekosystémy</w:t>
      </w:r>
    </w:p>
    <w:p w14:paraId="3D30B7E8" w14:textId="77777777" w:rsidR="00E26D7A" w:rsidRPr="00E26D7A" w:rsidRDefault="00000000" w:rsidP="00E26D7A">
      <w:pPr>
        <w:spacing w:after="120"/>
      </w:pPr>
      <w:r w:rsidRPr="00195709">
        <w:t>Opatření ochrany přírody v lesních ekosystémech spočívala především v podpoře obno</w:t>
      </w:r>
      <w:r>
        <w:t>vy lesů autochtonními dřevinami, která b</w:t>
      </w:r>
      <w:r w:rsidRPr="00195709">
        <w:t>yla přednostně směřována do MZCHÚ, EVL, I. a II. zóny, ale zohledňován byl i krajinotvorný a ekostabilizační význam lesů (viz kap. 6.1 a 6.2.1). Byla přitom realizována nejen v</w:t>
      </w:r>
      <w:r>
        <w:t xml:space="preserve"> </w:t>
      </w:r>
      <w:r w:rsidRPr="00195709">
        <w:t xml:space="preserve">přírodních </w:t>
      </w:r>
      <w:r>
        <w:t xml:space="preserve">lesních </w:t>
      </w:r>
      <w:r w:rsidRPr="00195709">
        <w:t xml:space="preserve">biotopech, ale i v biotopech silně ovlivněných nebo vytvořených člověkem za účelem jejich </w:t>
      </w:r>
      <w:r>
        <w:t>přiblížení</w:t>
      </w:r>
      <w:r w:rsidRPr="00195709">
        <w:t xml:space="preserve"> </w:t>
      </w:r>
      <w:r>
        <w:t>k</w:t>
      </w:r>
      <w:r w:rsidRPr="00195709">
        <w:t xml:space="preserve"> přírodní</w:t>
      </w:r>
      <w:r>
        <w:t>m biotopům</w:t>
      </w:r>
      <w:r w:rsidRPr="00195709">
        <w:t xml:space="preserve">. Konkrétně se jednalo o </w:t>
      </w:r>
      <w:r w:rsidRPr="00E26D7A">
        <w:t>tato opatření:</w:t>
      </w:r>
    </w:p>
    <w:p w14:paraId="110C0651" w14:textId="77777777" w:rsidR="00E26D7A" w:rsidRPr="00E26D7A" w:rsidRDefault="00000000" w:rsidP="00F65104">
      <w:pPr>
        <w:pStyle w:val="Styl-odrky"/>
        <w:numPr>
          <w:ilvl w:val="0"/>
          <w:numId w:val="56"/>
        </w:numPr>
      </w:pPr>
      <w:r w:rsidRPr="00E26D7A">
        <w:t>podpora výsadeb MZD a jejich skupinová ochrana – po celé CHKO</w:t>
      </w:r>
      <w:r>
        <w:t>;</w:t>
      </w:r>
    </w:p>
    <w:p w14:paraId="155B0C66" w14:textId="77777777" w:rsidR="00E26D7A" w:rsidRPr="00E26D7A" w:rsidRDefault="00000000" w:rsidP="00F65104">
      <w:pPr>
        <w:pStyle w:val="Styl-odrky"/>
        <w:numPr>
          <w:ilvl w:val="0"/>
          <w:numId w:val="56"/>
        </w:numPr>
        <w:spacing w:before="60"/>
        <w:ind w:left="714" w:hanging="357"/>
      </w:pPr>
      <w:r w:rsidRPr="00E26D7A">
        <w:t xml:space="preserve">podpora šetrných těžebních technologií při obnově lesa pro zachování přirozeného náletu dřevin na strmých svazích dílčím příspěvkem na přibližování dřeva pomocí lanovky (Přím, Harfa, </w:t>
      </w:r>
      <w:proofErr w:type="spellStart"/>
      <w:r w:rsidRPr="00E26D7A">
        <w:t>Antoníino</w:t>
      </w:r>
      <w:proofErr w:type="spellEnd"/>
      <w:r w:rsidRPr="00E26D7A">
        <w:t xml:space="preserve"> a </w:t>
      </w:r>
      <w:proofErr w:type="spellStart"/>
      <w:r w:rsidRPr="00E26D7A">
        <w:t>Jůlinčino</w:t>
      </w:r>
      <w:proofErr w:type="spellEnd"/>
      <w:r w:rsidRPr="00E26D7A">
        <w:t xml:space="preserve"> údolí</w:t>
      </w:r>
      <w:r>
        <w:t>);</w:t>
      </w:r>
    </w:p>
    <w:p w14:paraId="60F756A8" w14:textId="77777777" w:rsidR="00E26D7A" w:rsidRPr="00E26D7A" w:rsidRDefault="00000000" w:rsidP="00F65104">
      <w:pPr>
        <w:pStyle w:val="Zkladntext"/>
        <w:numPr>
          <w:ilvl w:val="0"/>
          <w:numId w:val="56"/>
        </w:numPr>
        <w:spacing w:before="60"/>
        <w:ind w:left="714" w:hanging="357"/>
        <w:rPr>
          <w:rFonts w:ascii="Arial" w:hAnsi="Arial"/>
          <w:i w:val="0"/>
        </w:rPr>
      </w:pPr>
      <w:r w:rsidRPr="00E26D7A">
        <w:rPr>
          <w:rFonts w:ascii="Arial" w:hAnsi="Arial"/>
          <w:i w:val="0"/>
        </w:rPr>
        <w:t>obnova a vytváření drobných tůní v lesích za účelem zvýšení biologické rozmanitosti a ekologické stability (cca 5 ks)</w:t>
      </w:r>
      <w:r>
        <w:rPr>
          <w:rFonts w:ascii="Arial" w:hAnsi="Arial"/>
          <w:i w:val="0"/>
        </w:rPr>
        <w:t>;</w:t>
      </w:r>
    </w:p>
    <w:p w14:paraId="0BC44E51" w14:textId="77777777" w:rsidR="00E26D7A" w:rsidRPr="00E26D7A" w:rsidRDefault="00000000" w:rsidP="00F65104">
      <w:pPr>
        <w:pStyle w:val="Zkladntext"/>
        <w:numPr>
          <w:ilvl w:val="0"/>
          <w:numId w:val="56"/>
        </w:numPr>
        <w:spacing w:before="60"/>
        <w:ind w:left="714" w:hanging="357"/>
        <w:rPr>
          <w:rFonts w:ascii="Arial" w:hAnsi="Arial"/>
          <w:i w:val="0"/>
        </w:rPr>
      </w:pPr>
      <w:r w:rsidRPr="00E26D7A">
        <w:rPr>
          <w:rFonts w:ascii="Arial" w:hAnsi="Arial"/>
          <w:i w:val="0"/>
        </w:rPr>
        <w:t>podpora dutinových druhů ptáků údržbou cca 200 ks budek pro sýce rousné a 60 ks budek pro pěvce (viz též kap. 6.2.1.) za účelem zvýšení biologické rozmanitosti – po celé CHKO</w:t>
      </w:r>
      <w:r>
        <w:rPr>
          <w:rFonts w:ascii="Arial" w:hAnsi="Arial"/>
          <w:i w:val="0"/>
        </w:rPr>
        <w:t>;</w:t>
      </w:r>
    </w:p>
    <w:p w14:paraId="04FD2064" w14:textId="77777777" w:rsidR="00E26D7A" w:rsidRPr="00E26D7A" w:rsidRDefault="00000000" w:rsidP="00F65104">
      <w:pPr>
        <w:pStyle w:val="Zkladntext"/>
        <w:numPr>
          <w:ilvl w:val="0"/>
          <w:numId w:val="56"/>
        </w:numPr>
        <w:spacing w:before="60"/>
        <w:ind w:left="714" w:hanging="357"/>
        <w:rPr>
          <w:rFonts w:ascii="Arial" w:hAnsi="Arial"/>
          <w:i w:val="0"/>
        </w:rPr>
      </w:pPr>
      <w:r w:rsidRPr="00E26D7A">
        <w:rPr>
          <w:rFonts w:ascii="Arial" w:hAnsi="Arial"/>
          <w:i w:val="0"/>
        </w:rPr>
        <w:t xml:space="preserve">pravidelně je prováděna seč lesních luk s prameništi, slatiništi </w:t>
      </w:r>
      <w:r>
        <w:rPr>
          <w:rFonts w:ascii="Arial" w:hAnsi="Arial"/>
          <w:i w:val="0"/>
        </w:rPr>
        <w:t xml:space="preserve">a přechodovými </w:t>
      </w:r>
      <w:r w:rsidRPr="00E26D7A">
        <w:rPr>
          <w:rFonts w:ascii="Arial" w:hAnsi="Arial"/>
          <w:i w:val="0"/>
        </w:rPr>
        <w:t xml:space="preserve">rašeliništi, např. rašeliniště pod </w:t>
      </w:r>
      <w:proofErr w:type="spellStart"/>
      <w:r w:rsidRPr="00E26D7A">
        <w:rPr>
          <w:rFonts w:ascii="Arial" w:hAnsi="Arial"/>
          <w:i w:val="0"/>
        </w:rPr>
        <w:t>Pětirozcestím</w:t>
      </w:r>
      <w:proofErr w:type="spellEnd"/>
      <w:r w:rsidRPr="00E26D7A">
        <w:rPr>
          <w:rFonts w:ascii="Arial" w:hAnsi="Arial"/>
          <w:i w:val="0"/>
        </w:rPr>
        <w:t xml:space="preserve">, </w:t>
      </w:r>
      <w:proofErr w:type="spellStart"/>
      <w:r w:rsidRPr="00E26D7A">
        <w:rPr>
          <w:rFonts w:ascii="Arial" w:hAnsi="Arial"/>
          <w:i w:val="0"/>
        </w:rPr>
        <w:t>Reitrbach</w:t>
      </w:r>
      <w:proofErr w:type="spellEnd"/>
      <w:r w:rsidRPr="00E26D7A">
        <w:rPr>
          <w:rFonts w:ascii="Arial" w:hAnsi="Arial"/>
          <w:i w:val="0"/>
        </w:rPr>
        <w:t xml:space="preserve">, Pod Zakletým, </w:t>
      </w:r>
      <w:proofErr w:type="spellStart"/>
      <w:r w:rsidRPr="00E26D7A">
        <w:rPr>
          <w:rFonts w:ascii="Arial" w:hAnsi="Arial"/>
          <w:i w:val="0"/>
        </w:rPr>
        <w:t>Tulešov</w:t>
      </w:r>
      <w:proofErr w:type="spellEnd"/>
      <w:r w:rsidRPr="00E26D7A">
        <w:rPr>
          <w:rFonts w:ascii="Arial" w:hAnsi="Arial"/>
          <w:i w:val="0"/>
        </w:rPr>
        <w:t xml:space="preserve"> aj.</w:t>
      </w:r>
    </w:p>
    <w:p w14:paraId="7DD0612F" w14:textId="77777777" w:rsidR="00E26D7A" w:rsidRPr="00E26D7A" w:rsidRDefault="00000000" w:rsidP="00E26D7A">
      <w:pPr>
        <w:spacing w:before="240"/>
        <w:rPr>
          <w:b/>
        </w:rPr>
      </w:pPr>
      <w:r w:rsidRPr="00E26D7A">
        <w:rPr>
          <w:b/>
        </w:rPr>
        <w:t>Nelesní ekosystémy</w:t>
      </w:r>
    </w:p>
    <w:p w14:paraId="3E2D4581" w14:textId="77777777" w:rsidR="00E26D7A" w:rsidRPr="00EA16E3" w:rsidRDefault="00000000" w:rsidP="00E26D7A">
      <w:r w:rsidRPr="00EA16E3">
        <w:t>Opatření ochrany přírody v lučních a bezlesých ekosystémech spočívala především ve financování opatření prováděných na pozemcích v nejcennějších lokalitách</w:t>
      </w:r>
      <w:r>
        <w:t>, tj.</w:t>
      </w:r>
      <w:r w:rsidRPr="00EA16E3">
        <w:t xml:space="preserve"> v MZCHÚ, v I. a II. zónách CHKO, na lokalitách s výskytem ZCHD a na lokalitách se ztíženými podmínkami </w:t>
      </w:r>
      <w:r>
        <w:t xml:space="preserve">pro běžné hospodaření </w:t>
      </w:r>
      <w:r w:rsidRPr="00EA16E3">
        <w:t xml:space="preserve">(špatně přístupné, dlouhodobě neobhospodařované, svažité, podmáčené a rašelinné pozemky). </w:t>
      </w:r>
    </w:p>
    <w:p w14:paraId="69D04266" w14:textId="77777777" w:rsidR="00E26D7A" w:rsidRPr="00EA16E3" w:rsidRDefault="00000000" w:rsidP="00E26D7A">
      <w:r w:rsidRPr="00EA16E3">
        <w:t>Ve většině případů se daří ekosystémy udržovat v nezhoršeném stavu, na několika lokalitách došlo i ke zl</w:t>
      </w:r>
      <w:r>
        <w:t xml:space="preserve">epšení stavu ekosystému. </w:t>
      </w:r>
    </w:p>
    <w:p w14:paraId="75902967" w14:textId="77777777" w:rsidR="00E26D7A" w:rsidRPr="00EA16E3" w:rsidRDefault="00000000" w:rsidP="00E26D7A">
      <w:r w:rsidRPr="00EA16E3">
        <w:t>Ruční kosení</w:t>
      </w:r>
      <w:r>
        <w:t xml:space="preserve"> a sečení lehkou mechanizací</w:t>
      </w:r>
      <w:r w:rsidRPr="00EA16E3">
        <w:t xml:space="preserve"> bylo v uplynulém </w:t>
      </w:r>
      <w:proofErr w:type="spellStart"/>
      <w:r w:rsidRPr="00EA16E3">
        <w:t>deceniu</w:t>
      </w:r>
      <w:proofErr w:type="spellEnd"/>
      <w:r w:rsidRPr="00EA16E3">
        <w:t xml:space="preserve"> </w:t>
      </w:r>
      <w:r>
        <w:t>ročně</w:t>
      </w:r>
      <w:r w:rsidRPr="00EA16E3">
        <w:t xml:space="preserve"> zajišťováno na ploše nejméně </w:t>
      </w:r>
      <w:r>
        <w:t>35 ha a jeho rozsah mírně kolísá (35 až 56 ha)</w:t>
      </w:r>
      <w:r w:rsidRPr="00EA16E3">
        <w:t>. Rozsah traktorového sečení klesl z</w:t>
      </w:r>
      <w:r>
        <w:t> 11,6</w:t>
      </w:r>
      <w:r w:rsidRPr="00EA16E3">
        <w:t xml:space="preserve"> ha v r. 2013 na </w:t>
      </w:r>
      <w:r>
        <w:t>9 ha</w:t>
      </w:r>
      <w:r w:rsidRPr="00EA16E3">
        <w:t xml:space="preserve"> v r. 202</w:t>
      </w:r>
      <w:r>
        <w:t>2</w:t>
      </w:r>
      <w:r w:rsidRPr="00EA16E3">
        <w:t xml:space="preserve">. Kosení představuje významnou položku v prostředcích, které ochrana přírody v CHKO každoročně v péči o ekosystémy vynakládá. Opatření je zcela závislé </w:t>
      </w:r>
      <w:r>
        <w:t>na stabilní finanční podpoře. Z</w:t>
      </w:r>
      <w:r w:rsidRPr="00EA16E3">
        <w:t xml:space="preserve"> úsporných důvodů byla část ploch v majetkové správě </w:t>
      </w:r>
      <w:r w:rsidR="002F3C53">
        <w:t>AOPK ČR</w:t>
      </w:r>
      <w:r w:rsidRPr="00EA16E3">
        <w:t xml:space="preserve"> propachtována a převedena do AEKO</w:t>
      </w:r>
      <w:r>
        <w:t>.</w:t>
      </w:r>
    </w:p>
    <w:p w14:paraId="36915944" w14:textId="77777777" w:rsidR="00E26D7A" w:rsidRDefault="00000000" w:rsidP="00E26D7A">
      <w:r w:rsidRPr="00EA16E3">
        <w:t xml:space="preserve">Většina cenných a ohrožených </w:t>
      </w:r>
      <w:proofErr w:type="spellStart"/>
      <w:r w:rsidRPr="00EA16E3">
        <w:t>pcháčových</w:t>
      </w:r>
      <w:proofErr w:type="spellEnd"/>
      <w:r w:rsidRPr="00EA16E3">
        <w:t xml:space="preserve">, </w:t>
      </w:r>
      <w:proofErr w:type="spellStart"/>
      <w:r w:rsidRPr="00EA16E3">
        <w:t>ovsíkových</w:t>
      </w:r>
      <w:proofErr w:type="spellEnd"/>
      <w:r w:rsidRPr="00EA16E3">
        <w:t xml:space="preserve">, smilkových a </w:t>
      </w:r>
      <w:proofErr w:type="spellStart"/>
      <w:r w:rsidRPr="00EA16E3">
        <w:t>bezkolencových</w:t>
      </w:r>
      <w:proofErr w:type="spellEnd"/>
      <w:r w:rsidRPr="00EA16E3">
        <w:t xml:space="preserve"> luk, lučních pramenišť zejména s výskytem ohrožených a zvláště chráněných druhů, byla pravidelně kosena a bylo na nich vyloučeno mulčování. </w:t>
      </w:r>
      <w:r>
        <w:t>P</w:t>
      </w:r>
      <w:r w:rsidRPr="00EA16E3">
        <w:t xml:space="preserve">osun </w:t>
      </w:r>
      <w:r>
        <w:t xml:space="preserve">první </w:t>
      </w:r>
      <w:r w:rsidRPr="00EA16E3">
        <w:t xml:space="preserve">seče </w:t>
      </w:r>
      <w:r>
        <w:t xml:space="preserve">až po 15. 8. byl pevně nastaven </w:t>
      </w:r>
      <w:r w:rsidRPr="00EA16E3">
        <w:t xml:space="preserve">na </w:t>
      </w:r>
      <w:r>
        <w:t>některých TP</w:t>
      </w:r>
      <w:r w:rsidRPr="00EA16E3">
        <w:t xml:space="preserve"> v</w:t>
      </w:r>
      <w:r>
        <w:t> Ptačí oblasti Orlické Záhoří</w:t>
      </w:r>
      <w:r w:rsidRPr="00EA16E3">
        <w:t xml:space="preserve"> s ohledem na </w:t>
      </w:r>
      <w:r>
        <w:t>hnízdění chřástala polního</w:t>
      </w:r>
      <w:r w:rsidRPr="00EA16E3">
        <w:t xml:space="preserve">. </w:t>
      </w:r>
      <w:r>
        <w:t xml:space="preserve">Hnízdění chřástala je však meziročně prostorově variabilní a je nutné s hospodařícími subjekty domlouvat posun seče podle aktuálních obsazených teritorií, což je organizačně náročné a daří se jen se střídavými úspěchy. </w:t>
      </w:r>
    </w:p>
    <w:p w14:paraId="011A617F" w14:textId="77777777" w:rsidR="00E26D7A" w:rsidRDefault="00000000" w:rsidP="00E26D7A">
      <w:r w:rsidRPr="00EA16E3">
        <w:t xml:space="preserve">Na </w:t>
      </w:r>
      <w:r>
        <w:t xml:space="preserve">většině lokalit sečených ze zdrojů MŽP </w:t>
      </w:r>
      <w:r w:rsidRPr="00EA16E3">
        <w:t xml:space="preserve">se </w:t>
      </w:r>
      <w:r>
        <w:t>s</w:t>
      </w:r>
      <w:r w:rsidRPr="00EA16E3">
        <w:t xml:space="preserve">eč </w:t>
      </w:r>
      <w:r>
        <w:t xml:space="preserve">provádí </w:t>
      </w:r>
      <w:r w:rsidRPr="00EA16E3">
        <w:t>mozaikovitě</w:t>
      </w:r>
      <w:r>
        <w:t>, tedy s ohledem na entomofaunu</w:t>
      </w:r>
      <w:r w:rsidRPr="00EA16E3">
        <w:t>.</w:t>
      </w:r>
      <w:r>
        <w:t xml:space="preserve"> </w:t>
      </w:r>
    </w:p>
    <w:p w14:paraId="6C1AE5CE" w14:textId="77777777" w:rsidR="00E26D7A" w:rsidRDefault="00000000" w:rsidP="00E26D7A">
      <w:r w:rsidRPr="00EA16E3">
        <w:lastRenderedPageBreak/>
        <w:t xml:space="preserve">Kulturní a polokulturní louky dostupné pro mechanizaci jsou v naprosté většině obhospodařovány zemědělskými subjekty s využitím financování prostřednictvím AEKO titulů. </w:t>
      </w:r>
      <w:r w:rsidR="002F3C53">
        <w:t>AOPK ČR</w:t>
      </w:r>
      <w:r w:rsidRPr="00EA16E3">
        <w:t xml:space="preserve"> dlouhodobě při vymezování titulů hájí zájmy ochrany přírody (vhodné termíny seče, zákaz hnojení a mulčování, vymezování mokřadů atd.) s cílem zvýšit přírodní hodnotu luk. Výsev osiva získaného z místních druhově bohatých lučních porostů nebyl prováděn. Naopak se daří tituly AEKO využít k údržbě několika ochranářsky cenných lokalit. </w:t>
      </w:r>
      <w:r>
        <w:t xml:space="preserve">Zároveň se na TP ošetřovaných pod garancí </w:t>
      </w:r>
      <w:proofErr w:type="spellStart"/>
      <w:r>
        <w:t>MZe</w:t>
      </w:r>
      <w:proofErr w:type="spellEnd"/>
      <w:r>
        <w:t xml:space="preserve"> </w:t>
      </w:r>
      <w:r w:rsidRPr="00EA16E3">
        <w:t xml:space="preserve">nedaří pružně nastavovat opatření s ohledem na výsledky monitoringu populací ohrožených a vzácných druhů. </w:t>
      </w:r>
      <w:r>
        <w:t>Stejně tak se nedaří pružně reagovat na expanzi nepůvodních invazních druhů, zejména lupiny mnoholisté, která se v posledních letech na horských TP významně šíří.</w:t>
      </w:r>
    </w:p>
    <w:p w14:paraId="5EEEF12B" w14:textId="77777777" w:rsidR="00E26D7A" w:rsidRPr="00EA16E3" w:rsidRDefault="00000000" w:rsidP="00F723D1">
      <w:pPr>
        <w:keepNext/>
        <w:keepLines/>
        <w:widowControl/>
      </w:pPr>
      <w:r w:rsidRPr="00EA16E3">
        <w:t xml:space="preserve">Pastva ovcí a koz v režii </w:t>
      </w:r>
      <w:r w:rsidR="002F3C53">
        <w:t>AOPK ČR</w:t>
      </w:r>
      <w:r w:rsidRPr="00EA16E3">
        <w:t xml:space="preserve"> probíhá</w:t>
      </w:r>
      <w:r>
        <w:t xml:space="preserve"> na 2 – 3 lokalitách</w:t>
      </w:r>
      <w:r w:rsidR="00C36BC4">
        <w:t xml:space="preserve">. </w:t>
      </w:r>
      <w:r>
        <w:t>Dlouhodobě se pastvou ovcí zajišťuje péče o lokalitu výskytu vstavače mužského na Nebeské Rybné. Díky vhodné péči se počet kvetoucích rostlin navýšil a stabilizoval.</w:t>
      </w:r>
    </w:p>
    <w:p w14:paraId="0FA6E234" w14:textId="77777777" w:rsidR="00E26D7A" w:rsidRDefault="00000000" w:rsidP="00E26D7A">
      <w:r>
        <w:t xml:space="preserve">Speciální opatření se pravidelně realizují v rámci záchranného programu pro </w:t>
      </w:r>
      <w:proofErr w:type="spellStart"/>
      <w:r>
        <w:t>hořeček</w:t>
      </w:r>
      <w:proofErr w:type="spellEnd"/>
      <w:r>
        <w:t xml:space="preserve"> český mnohotvarý v PR </w:t>
      </w:r>
      <w:proofErr w:type="spellStart"/>
      <w:r>
        <w:t>Hořečky</w:t>
      </w:r>
      <w:proofErr w:type="spellEnd"/>
      <w:r>
        <w:t>. Jde o narušování drnu a mozaikovou seč, v posledních letech probíhá i pastva ovcí. Pravidelná péče se projevu pozitivně a místní populace se řadí k nejpočetnějším v ČR.</w:t>
      </w:r>
    </w:p>
    <w:p w14:paraId="1040A7BB" w14:textId="77777777" w:rsidR="005153C1" w:rsidRDefault="005153C1" w:rsidP="00146DE0">
      <w:pPr>
        <w:spacing w:before="0"/>
        <w:rPr>
          <w:b/>
          <w:bCs/>
          <w:sz w:val="24"/>
          <w:szCs w:val="24"/>
        </w:rPr>
      </w:pPr>
    </w:p>
    <w:p w14:paraId="1B6F6550" w14:textId="77777777" w:rsidR="005153C1" w:rsidRPr="00B774E9" w:rsidRDefault="00000000" w:rsidP="00AB3CBB">
      <w:pPr>
        <w:spacing w:before="0"/>
        <w:rPr>
          <w:bCs/>
        </w:rPr>
      </w:pPr>
      <w:r>
        <w:rPr>
          <w:b/>
          <w:bCs/>
          <w:sz w:val="24"/>
          <w:szCs w:val="24"/>
        </w:rPr>
        <w:t>6.3.2</w:t>
      </w:r>
      <w:r w:rsidRPr="00B774E9">
        <w:rPr>
          <w:b/>
          <w:bCs/>
          <w:sz w:val="24"/>
          <w:szCs w:val="24"/>
        </w:rPr>
        <w:t xml:space="preserve"> Přírodní hodnoty oblasti – </w:t>
      </w:r>
      <w:r w:rsidR="00AB3CBB">
        <w:rPr>
          <w:b/>
          <w:bCs/>
          <w:sz w:val="24"/>
          <w:szCs w:val="24"/>
        </w:rPr>
        <w:t>ostatní</w:t>
      </w:r>
    </w:p>
    <w:p w14:paraId="1B8E6044" w14:textId="77777777" w:rsidR="00795014" w:rsidRPr="00795014" w:rsidRDefault="00000000" w:rsidP="00795014">
      <w:pPr>
        <w:rPr>
          <w:b/>
        </w:rPr>
      </w:pPr>
      <w:r w:rsidRPr="00795014">
        <w:rPr>
          <w:b/>
        </w:rPr>
        <w:t xml:space="preserve">Dřeviny rostoucí mimo les, památné a významné stromy a solitérní dřeviny a jejich skupiny v krajině. </w:t>
      </w:r>
    </w:p>
    <w:p w14:paraId="400FDF01" w14:textId="77777777" w:rsidR="00795014" w:rsidRDefault="00000000" w:rsidP="00795014">
      <w:r>
        <w:t xml:space="preserve">Navržená rámcová opatření se za dobu platnosti minulého plánu péče dařilo realizovat s různou účinností. Vyhlášení nově navrhovaných památných stromů (lípy u sv. Antonína v Deštném v Orlických horách /dále jen </w:t>
      </w:r>
      <w:proofErr w:type="spellStart"/>
      <w:r>
        <w:t>Oh</w:t>
      </w:r>
      <w:proofErr w:type="spellEnd"/>
      <w:r>
        <w:t>./ a jasan v Uhřínově) se nezdařilo. Od roku 2014 došlo k ošetření 20 památných stromů, většiny z nich opakovaně. Péče o památnou alej v Rokytnici v </w:t>
      </w:r>
      <w:proofErr w:type="spellStart"/>
      <w:r>
        <w:t>Oh</w:t>
      </w:r>
      <w:proofErr w:type="spellEnd"/>
      <w:r>
        <w:t>., která má 146 stromů, je rozložena v čase a probíhá prakticky kontinuálně. Každoročně dochází z prostředků PPK k ošetření několika ks jednotlivých významných stromů v CHKO. Zdravotní stav dřevin odpovídá druhu a stáří, pravidelně se o ně pečuje zdravotním řezem. U jedinců s narušenou statikou byly provedeny silné redukce koruny (např. u stromů v k.</w:t>
      </w:r>
      <w:r w:rsidR="00C36BC4">
        <w:t xml:space="preserve"> </w:t>
      </w:r>
      <w:proofErr w:type="spellStart"/>
      <w:r>
        <w:t>ú.</w:t>
      </w:r>
      <w:proofErr w:type="spellEnd"/>
      <w:r>
        <w:t xml:space="preserve"> Bartošovice v </w:t>
      </w:r>
      <w:proofErr w:type="spellStart"/>
      <w:r>
        <w:t>Oh</w:t>
      </w:r>
      <w:proofErr w:type="spellEnd"/>
      <w:r>
        <w:t xml:space="preserve">.). Dále se prováděly opravy a doplňování bezpečnostních vazeb. Práce provedly odborné arboristické firmy s certifikáty (Český certifikovaný </w:t>
      </w:r>
      <w:proofErr w:type="spellStart"/>
      <w:r>
        <w:t>arborista</w:t>
      </w:r>
      <w:proofErr w:type="spellEnd"/>
      <w:r>
        <w:t xml:space="preserve">, </w:t>
      </w:r>
      <w:proofErr w:type="spellStart"/>
      <w:r>
        <w:t>European</w:t>
      </w:r>
      <w:proofErr w:type="spellEnd"/>
      <w:r>
        <w:t xml:space="preserve"> </w:t>
      </w:r>
      <w:proofErr w:type="spellStart"/>
      <w:r>
        <w:t>treeworker</w:t>
      </w:r>
      <w:proofErr w:type="spellEnd"/>
      <w:r>
        <w:t>) v souladu s arboristickými standardy (https://standardy.nature.cz, řada A).</w:t>
      </w:r>
    </w:p>
    <w:p w14:paraId="3BEAFC16" w14:textId="77777777" w:rsidR="00795014" w:rsidRDefault="00000000" w:rsidP="00795014">
      <w:r>
        <w:t>Databáze památných a významných stromů byla pravidelně aktualizována. V letech 2019 - 2022 byla provedena výměna označníků památných stromů a jejich podoba byla sjednocena se standardem AOPK ČR.</w:t>
      </w:r>
    </w:p>
    <w:p w14:paraId="40D59FD9" w14:textId="77777777" w:rsidR="007C0F34" w:rsidRPr="00CE3EF7" w:rsidRDefault="00000000" w:rsidP="00795014">
      <w:pPr>
        <w:rPr>
          <w:highlight w:val="yellow"/>
        </w:rPr>
      </w:pPr>
      <w:r>
        <w:t>Částečně se dařilo poskytovat poradenství pro vlastníky a obce jako orgány ochrany přírody příslušné povolovat kácení dřevin.</w:t>
      </w:r>
    </w:p>
    <w:p w14:paraId="5E622916" w14:textId="77777777" w:rsidR="00B54F9A" w:rsidRDefault="00000000" w:rsidP="002F71F0">
      <w:pPr>
        <w:pStyle w:val="Nadpis1"/>
        <w:pageBreakBefore/>
        <w:spacing w:after="240"/>
        <w:ind w:left="431" w:hanging="431"/>
        <w:rPr>
          <w:rFonts w:eastAsia="Times New Roman"/>
        </w:rPr>
      </w:pPr>
      <w:bookmarkStart w:id="36" w:name="_Toc256000035"/>
      <w:r w:rsidRPr="005153C1">
        <w:rPr>
          <w:rFonts w:eastAsia="Times New Roman"/>
        </w:rPr>
        <w:lastRenderedPageBreak/>
        <w:t>Zhodnocení účinnosti navržených zásad využívání území</w:t>
      </w:r>
      <w:bookmarkEnd w:id="36"/>
    </w:p>
    <w:p w14:paraId="76CF285A" w14:textId="77777777" w:rsidR="005667F1" w:rsidRDefault="00000000" w:rsidP="005667F1">
      <w:r w:rsidRPr="00B54F9A">
        <w:t>V předchozím plánu péče nebyly rozlišeny zásady pro aktivity vlastníků a nájemců pozemků a opatření prováděná orgánem ochrany přírody. Z navrhovaných opatření měla jen některá charakter zásad a účinnost těchto zásad využívání území je v další části vyhodnocena.</w:t>
      </w:r>
    </w:p>
    <w:p w14:paraId="044BEC1A" w14:textId="77777777" w:rsidR="005667F1" w:rsidRPr="005667F1" w:rsidRDefault="005667F1" w:rsidP="005667F1">
      <w:pPr>
        <w:spacing w:before="0"/>
      </w:pPr>
    </w:p>
    <w:p w14:paraId="6FAD4808" w14:textId="77777777" w:rsidR="005153C1" w:rsidRPr="00467B1A" w:rsidRDefault="00000000" w:rsidP="005667F1">
      <w:pPr>
        <w:adjustRightInd w:val="0"/>
        <w:spacing w:before="0" w:line="276" w:lineRule="auto"/>
        <w:rPr>
          <w:rFonts w:ascii="Arial-BoldMT" w:hAnsi="Arial-BoldMT" w:cs="Arial-BoldMT"/>
          <w:b/>
          <w:bCs/>
          <w:sz w:val="24"/>
          <w:szCs w:val="24"/>
          <w:u w:val="single"/>
        </w:rPr>
      </w:pPr>
      <w:r>
        <w:rPr>
          <w:rFonts w:ascii="Arial-BoldMT" w:hAnsi="Arial-BoldMT" w:cs="Arial-BoldMT"/>
          <w:b/>
          <w:bCs/>
          <w:sz w:val="24"/>
          <w:szCs w:val="24"/>
          <w:u w:val="single"/>
        </w:rPr>
        <w:t>7.1</w:t>
      </w:r>
      <w:r w:rsidRPr="00467B1A">
        <w:rPr>
          <w:rFonts w:ascii="Arial-BoldMT" w:hAnsi="Arial-BoldMT" w:cs="Arial-BoldMT"/>
          <w:b/>
          <w:bCs/>
          <w:sz w:val="24"/>
          <w:szCs w:val="24"/>
          <w:u w:val="single"/>
        </w:rPr>
        <w:t xml:space="preserve"> H</w:t>
      </w:r>
      <w:r w:rsidR="002308D5" w:rsidRPr="00467B1A">
        <w:rPr>
          <w:rFonts w:ascii="Arial-BoldMT" w:hAnsi="Arial-BoldMT" w:cs="Arial-BoldMT"/>
          <w:b/>
          <w:bCs/>
          <w:sz w:val="24"/>
          <w:szCs w:val="24"/>
          <w:u w:val="single"/>
        </w:rPr>
        <w:t>ospodářské využívání území CHKO</w:t>
      </w:r>
    </w:p>
    <w:p w14:paraId="65B149A6" w14:textId="77777777" w:rsidR="005153C1" w:rsidRPr="00D53B14" w:rsidRDefault="00000000" w:rsidP="00934259">
      <w:pPr>
        <w:rPr>
          <w:bCs/>
          <w:sz w:val="24"/>
          <w:szCs w:val="24"/>
        </w:rPr>
      </w:pPr>
      <w:r>
        <w:rPr>
          <w:b/>
          <w:bCs/>
          <w:sz w:val="24"/>
          <w:szCs w:val="24"/>
        </w:rPr>
        <w:t>7.1.1</w:t>
      </w:r>
      <w:r w:rsidR="00D53B14">
        <w:rPr>
          <w:b/>
          <w:bCs/>
          <w:sz w:val="24"/>
          <w:szCs w:val="24"/>
        </w:rPr>
        <w:t xml:space="preserve"> Zemědělství</w:t>
      </w:r>
    </w:p>
    <w:p w14:paraId="5D635120" w14:textId="77777777" w:rsidR="000F795D" w:rsidRDefault="00000000" w:rsidP="000F795D">
      <w:r>
        <w:t xml:space="preserve">Zemědělské hospodaření bylo v uplynulém období významně ovlivňováno nastavenými podmínkami pro čerpání dotací na travních porostech, které tvoří drtivou většinu zemědělsky obhospodařované půdy v CHKO. V I. a II. zóně byla obecná zásada extenzivnějších forem hospodaření naplňována. Hospodaření na orné půdě bylo na území CHKO plošně nevýznamné. </w:t>
      </w:r>
    </w:p>
    <w:p w14:paraId="462C2113" w14:textId="77777777" w:rsidR="000F795D" w:rsidRDefault="00000000" w:rsidP="000F795D">
      <w:r>
        <w:t xml:space="preserve">Pokud došlo ke snížení výměr bloků půdy, dělo se to v souvislosti se změnou uživatelských vztahů v území. Nastavení AEKO titulů na TP bylo přizpůsobeno výsledkům dlouhodobého monitoringu chřástala polního v Ptačí oblasti Orlické Záhoří a </w:t>
      </w:r>
      <w:proofErr w:type="spellStart"/>
      <w:r>
        <w:t>naturových</w:t>
      </w:r>
      <w:proofErr w:type="spellEnd"/>
      <w:r>
        <w:t xml:space="preserve"> druhů modrásků. Plánovaná obnova TP byla časově rozfázována tak, aby jednorázově nedošlo k rozorání velké plochy a tím i zániku populací hmyzu. </w:t>
      </w:r>
    </w:p>
    <w:p w14:paraId="25FDB7B0" w14:textId="77777777" w:rsidR="000F795D" w:rsidRDefault="00000000" w:rsidP="000F795D">
      <w:r>
        <w:t xml:space="preserve">Kosení horských luk často probíhá jednorázově na velkém území. V územích se souvislými TP se však nedařilo provést rozfázování seče tak, aby se omezila výměra pokosená ve stejnou dobu, rozfázování bylo zřetelné pouze mezi jednotlivými hospodáři a je tak nedostatečné pro udržení a podporu populací některých druhů. </w:t>
      </w:r>
    </w:p>
    <w:p w14:paraId="117C8FFD" w14:textId="77777777" w:rsidR="000F795D" w:rsidRDefault="00000000" w:rsidP="000F795D">
      <w:r>
        <w:t xml:space="preserve">Minimální zájem ze strany zemědělců pak byl evidovat mokřady jako krajinný prvek v LPIS, přesto se některé podařilo zaevidovat. Nevhodné ořezy dřevin zemědělskými subjekty na dílech půdních bloků téměř ustaly, což souviselo se změnou přístupu </w:t>
      </w:r>
      <w:proofErr w:type="spellStart"/>
      <w:r>
        <w:t>SZIFu</w:t>
      </w:r>
      <w:proofErr w:type="spellEnd"/>
      <w:r>
        <w:t xml:space="preserve"> v evidenci půdních bloků (stromy již nebyly „vykreslovány“). </w:t>
      </w:r>
    </w:p>
    <w:p w14:paraId="72ACA776" w14:textId="77777777" w:rsidR="000F795D" w:rsidRDefault="00000000" w:rsidP="000F795D">
      <w:r>
        <w:t xml:space="preserve">V rámci pozemkových úprav </w:t>
      </w:r>
      <w:r w:rsidR="002F3C53">
        <w:t>AOPK ČR</w:t>
      </w:r>
      <w:r>
        <w:t xml:space="preserve"> prosazovala vznik pozemků pro prvky </w:t>
      </w:r>
      <w:r w:rsidR="00FD1FE7">
        <w:t>Ú</w:t>
      </w:r>
      <w:r>
        <w:t xml:space="preserve">SES, zvláště v nivách vodních toků, což následně umožňuje přípravu a realizaci revitalizačních akcí. </w:t>
      </w:r>
    </w:p>
    <w:p w14:paraId="64A14FCD" w14:textId="77777777" w:rsidR="000F795D" w:rsidRDefault="00000000" w:rsidP="000F795D">
      <w:r>
        <w:t xml:space="preserve">Novou výzvou se stal návrat vlků do </w:t>
      </w:r>
      <w:r w:rsidR="00FD1FE7">
        <w:t>č</w:t>
      </w:r>
      <w:r>
        <w:t xml:space="preserve">eské krajiny. </w:t>
      </w:r>
      <w:r w:rsidR="002F3C53">
        <w:t>AOPK ČR</w:t>
      </w:r>
      <w:r>
        <w:t xml:space="preserve"> informuje hospodařící subjekty o potřebě účinného zabezpečení pasených zvířat jako základního preventivního opatření </w:t>
      </w:r>
      <w:r w:rsidR="00C36BC4">
        <w:t xml:space="preserve">proti škodám způsobeným vlkem. </w:t>
      </w:r>
      <w:r>
        <w:t xml:space="preserve">Aktivita zatím přinesla jen částečné změny ve způsobu ohrazení pastevních areálů. </w:t>
      </w:r>
    </w:p>
    <w:p w14:paraId="1B7F6815" w14:textId="77777777" w:rsidR="000F795D" w:rsidRDefault="00000000" w:rsidP="000F795D">
      <w:r>
        <w:t xml:space="preserve">Oproti očekávání nepominula potřeba budování velkokapacitních zemědělských objektů (stájí, skladovacích hal, senážních boxů), obvykle jsou sice umisťovány u stávajících areálů, ale jejich architektonické ztvárnění je ovlivněno výhradně jejich funkcí a cenou bez respektu k místní tradiční zástavbě. </w:t>
      </w:r>
    </w:p>
    <w:p w14:paraId="01C8A3BB" w14:textId="77777777" w:rsidR="00776A97" w:rsidRDefault="00776A97" w:rsidP="004B1647">
      <w:pPr>
        <w:spacing w:before="0"/>
        <w:rPr>
          <w:bCs/>
        </w:rPr>
      </w:pPr>
    </w:p>
    <w:p w14:paraId="093DF5F5" w14:textId="77777777" w:rsidR="005153C1" w:rsidRPr="00D53B14" w:rsidRDefault="00000000" w:rsidP="004B1647">
      <w:pPr>
        <w:spacing w:before="0"/>
        <w:rPr>
          <w:bCs/>
          <w:sz w:val="24"/>
          <w:szCs w:val="24"/>
        </w:rPr>
      </w:pPr>
      <w:r>
        <w:rPr>
          <w:b/>
          <w:bCs/>
          <w:sz w:val="24"/>
          <w:szCs w:val="24"/>
        </w:rPr>
        <w:t>7.1.2</w:t>
      </w:r>
      <w:r w:rsidR="00D53B14" w:rsidRPr="00D53B14">
        <w:rPr>
          <w:b/>
          <w:bCs/>
          <w:sz w:val="24"/>
          <w:szCs w:val="24"/>
        </w:rPr>
        <w:t xml:space="preserve"> Lesnictví</w:t>
      </w:r>
    </w:p>
    <w:p w14:paraId="29117440" w14:textId="77777777" w:rsidR="005E31C3" w:rsidRDefault="00000000" w:rsidP="005E31C3">
      <w:r>
        <w:t xml:space="preserve">Hlavními problémy lesního hospodářství ve vztahu k ochraně přírody, které uváděl předchozí plán péče, jsou nízká ekologická stabilita lesů, malé procento lesů s přírodě blízkou skladbou, nepříznivá druhová a věková skladba potenciálně náchylná ke škodám (abiotickými činiteli, hmyzími škůdci či houbovými patogeny). </w:t>
      </w:r>
    </w:p>
    <w:p w14:paraId="1DA58738" w14:textId="77777777" w:rsidR="005E31C3" w:rsidRDefault="00000000" w:rsidP="005E31C3">
      <w:r>
        <w:t>Zásada zachovat zbylé lesní porosty s přírodě blízkou druhovou skladbou se částečně dařila naplňovat. V lesích s přírodě blízkou druhovou skladbou v I. a II. zónách byly hospodářské zásahy prováděny v menší míře než v okolních hospodářských porostech, při obnově bylo převážně využito přirozené zmlazení nebo uměl</w:t>
      </w:r>
      <w:r w:rsidR="00C36BC4">
        <w:t>á obnova vhodnými druhy dřevin.</w:t>
      </w:r>
      <w:r>
        <w:t xml:space="preserve"> Docházelo zde sice i k nahodilým těžbám (kůrovec, abiotičtí činitelé), ale jejich zpracování bylo provedeno šetrně – např. v I. zóně nad Bělou (Zákoutí-</w:t>
      </w:r>
      <w:proofErr w:type="spellStart"/>
      <w:r>
        <w:t>Šerlich</w:t>
      </w:r>
      <w:proofErr w:type="spellEnd"/>
      <w:r>
        <w:t>) za rok 2022 min. 1300</w:t>
      </w:r>
      <w:r w:rsidR="00FD1FE7">
        <w:t xml:space="preserve"> </w:t>
      </w:r>
      <w:r>
        <w:t>m</w:t>
      </w:r>
      <w:r w:rsidRPr="00FE6F8A">
        <w:rPr>
          <w:vertAlign w:val="superscript"/>
        </w:rPr>
        <w:t>3</w:t>
      </w:r>
      <w:r>
        <w:t xml:space="preserve"> nahodilých těžeb vyklizeno pomocí lanovky. Zásada zvyšovat při obnově ekologickou stabilitu lesa vnášením </w:t>
      </w:r>
      <w:r>
        <w:lastRenderedPageBreak/>
        <w:t xml:space="preserve">listnáčů a jedle se uplatnila standardně v souladu s lesnickou legislativou a s podpůrnými finančními nástroji státu, postupně dochází ke zvyšování podílu dřevin přirozené druhové skladby v lesích tím, že vlastníci lesa provádějí při obnově lesních porostů výsadby povinného podílu melioračních a zpevňujících dřevin. Škody působené spárkatou zvěří a někde i nedůsledná ochrana výsadeb zpomalují naplňování této zásady. Přípravné dřeviny nejsou vlastníky lesů cíleně vysévány nebo vysazovány, na holinách se však často vyskytují z přirozeného zmlazení (bříza, jeřáb), ale na většině ploch bývají záhy eliminovány výchovnými zásahy a nezůstávají obvykle ve větším počtu do vyšších věkových stupňů. Výjimkou jsou špatně dostupné skalní oblasti nebo výchovně zanedbané drobné soukromé lesy. </w:t>
      </w:r>
    </w:p>
    <w:p w14:paraId="724140FA" w14:textId="77777777" w:rsidR="005E31C3" w:rsidRDefault="00000000" w:rsidP="005E31C3">
      <w:r>
        <w:t xml:space="preserve">Zásady obhospodařování lesa, uvedené v rámcových směrnicích hospodaření v předchozím plánu péče, byly přebírány do LHP a LHO. Vlastníci lesa při provádění těžebních, pěstebních a výchovných zásahů téměř vždy dodržovali platnou lesnickou legislativu, v době platnosti předchozího plánu péče prakticky nebyly zaznamenány případy nelegálních těžeb. </w:t>
      </w:r>
    </w:p>
    <w:p w14:paraId="4C669FE8" w14:textId="77777777" w:rsidR="005E31C3" w:rsidRDefault="00000000" w:rsidP="005E31C3">
      <w:r>
        <w:t>Stav lesů v posledních letech významně ovlivňují škody způsobené abiotickými činiteli (suchem a opakovaně námrazou) a kůrovcem, plochy postižené kalamitami jsou významné, a to ve všech zónách. Kůrovcem jsou zasažené zejména porosty hospodářské povahy s převahou smrku, nejvíce na svazích do Orlického Záhoří pod Anenským vrchem.</w:t>
      </w:r>
    </w:p>
    <w:p w14:paraId="18116ADD" w14:textId="77777777" w:rsidR="005E31C3" w:rsidRPr="00F723D1" w:rsidRDefault="00000000" w:rsidP="005E31C3">
      <w:pPr>
        <w:rPr>
          <w:spacing w:val="-2"/>
        </w:rPr>
      </w:pPr>
      <w:r w:rsidRPr="00F723D1">
        <w:rPr>
          <w:spacing w:val="-2"/>
        </w:rPr>
        <w:t xml:space="preserve">Zásada zajistit dostatečný podíl odumřelého dřeva se promítá zejména do přístupu lesníků ke zpracování aktuální kůrovcové kalamity, kdy bývá ponecháváno množství </w:t>
      </w:r>
      <w:proofErr w:type="spellStart"/>
      <w:r w:rsidRPr="00F723D1">
        <w:rPr>
          <w:spacing w:val="-2"/>
        </w:rPr>
        <w:t>výstavků</w:t>
      </w:r>
      <w:proofErr w:type="spellEnd"/>
      <w:r w:rsidRPr="00F723D1">
        <w:rPr>
          <w:spacing w:val="-2"/>
        </w:rPr>
        <w:t xml:space="preserve"> listnatých stromů a především v I. zónách také sterilních souší (ležících nebo stojících). Ponechávání </w:t>
      </w:r>
      <w:proofErr w:type="spellStart"/>
      <w:r w:rsidRPr="00F723D1">
        <w:rPr>
          <w:spacing w:val="-2"/>
        </w:rPr>
        <w:t>výstavků</w:t>
      </w:r>
      <w:proofErr w:type="spellEnd"/>
      <w:r w:rsidRPr="00F723D1">
        <w:rPr>
          <w:spacing w:val="-2"/>
        </w:rPr>
        <w:t xml:space="preserve"> podporuje i naplňování zásady zvyšování podílu dřevin přirozené druhové skladby přirozenou obnovu, a to především listnatých dřevin a zároveň zásadu zvyšování biodiverzity (potenciální </w:t>
      </w:r>
      <w:proofErr w:type="spellStart"/>
      <w:r w:rsidRPr="00F723D1">
        <w:rPr>
          <w:spacing w:val="-2"/>
        </w:rPr>
        <w:t>doupné</w:t>
      </w:r>
      <w:proofErr w:type="spellEnd"/>
      <w:r w:rsidRPr="00F723D1">
        <w:rPr>
          <w:spacing w:val="-2"/>
        </w:rPr>
        <w:t xml:space="preserve"> stromy). Odumřelé dřevo také přibývá samovolně v těžko dostupných lokalitách na strmých svazích, o</w:t>
      </w:r>
      <w:r w:rsidR="00C36BC4" w:rsidRPr="00F723D1">
        <w:rPr>
          <w:spacing w:val="-2"/>
        </w:rPr>
        <w:t xml:space="preserve">pět především v I. a II. zóně. </w:t>
      </w:r>
      <w:r w:rsidRPr="00F723D1">
        <w:rPr>
          <w:spacing w:val="-2"/>
        </w:rPr>
        <w:t>Naopak v hospodářských lesích v přístupnějších terénech narůstá podíl ploch, kde je odvážen i klest pro energetické účely a podíl odumřelého dřeva na pasekách je zde po těžbách významně menší, než býval v minulosti.</w:t>
      </w:r>
    </w:p>
    <w:p w14:paraId="6F3D631E" w14:textId="77777777" w:rsidR="005E31C3" w:rsidRPr="00F723D1" w:rsidRDefault="00000000" w:rsidP="005E31C3">
      <w:pPr>
        <w:rPr>
          <w:spacing w:val="-2"/>
        </w:rPr>
      </w:pPr>
      <w:r w:rsidRPr="00F723D1">
        <w:rPr>
          <w:spacing w:val="-2"/>
        </w:rPr>
        <w:t xml:space="preserve">Zůstávají zachovány lesní mokřady a prameniště, lesy nejsou nově uměle odvodňovány, břehové porosty vodních toků v lesních úsecích zůstávají složené ze stanovištně vhodných dřevin. </w:t>
      </w:r>
    </w:p>
    <w:p w14:paraId="21107701" w14:textId="77777777" w:rsidR="005E31C3" w:rsidRDefault="00000000" w:rsidP="005E31C3">
      <w:r>
        <w:t xml:space="preserve">Pro umělou obnovu lesa jsou využívány jak vlastní sazenice z místních zdrojů a osiva, tak i sazenice dovezené z jiných přírodních lesních oblastí mimo CHKO Orlické hory. </w:t>
      </w:r>
    </w:p>
    <w:p w14:paraId="0FB213A5" w14:textId="77777777" w:rsidR="005E31C3" w:rsidRDefault="00000000" w:rsidP="005E31C3">
      <w:r>
        <w:t xml:space="preserve">Zásada přechodu na jemné způsoby obnovy, uplatňování výběrných principů v porostech I. a II. zóny a biocentrech ÚSES se naplnila jen částečně. Při úmyslných těžbách na prudkých svazích se daří s vlastníky uzavírat dohody o šetrném vyklizování lanovkou s cílem ochránit přirozené zmlazení přítomné v podrostu. </w:t>
      </w:r>
    </w:p>
    <w:p w14:paraId="3DA84FD9" w14:textId="77777777" w:rsidR="005E31C3" w:rsidRDefault="00000000" w:rsidP="005E31C3">
      <w:r>
        <w:t xml:space="preserve">Vlastníci lesa využívají geograficky nepůvodních dřevin na základě výjimky povolené </w:t>
      </w:r>
      <w:r w:rsidR="002F3C53">
        <w:t>AOPK ČR</w:t>
      </w:r>
      <w:r>
        <w:t xml:space="preserve">. Dle místních podmínek se jedná o využití především douglasky tisolisté a modřínu opadavého. </w:t>
      </w:r>
    </w:p>
    <w:p w14:paraId="7D0C066E" w14:textId="77777777" w:rsidR="005E31C3" w:rsidRDefault="00000000" w:rsidP="005E31C3">
      <w:r>
        <w:t>Způsob obrany proti šíření kůrovců, se v posledních letech změnil v souvislosti s novými legislativními požadavky státu, kdy odvoz kůrovcem napadeného dřeva již není považován za včasnou a účinnou asanaci. V souvislosti s probíhající kůrovcovou kalamitou jsou pesticidy používány na základě výjimky v I. zóně pouze na lokalitě na svazích nad Bělou, kde je ošetřené dřevo ponecháno do úplného rozpadu, a ve II. zónách CHKO formou aplikace na kmeny na skládkách, výjimečně na trojnožky.</w:t>
      </w:r>
    </w:p>
    <w:p w14:paraId="515F988E" w14:textId="77777777" w:rsidR="005E31C3" w:rsidRDefault="00000000" w:rsidP="005E31C3">
      <w:r>
        <w:t xml:space="preserve">Přeměna porostů borovice kleče a smrku pichlavého byla pilotně realizována na některých místech v hřebenové části hor z prostředků OPŽP. Další pokračování je závislé na finanční podpoře této aktivity. Porosty smrku pichlavého se rozpadají samovolně vlivem šíření nákazy </w:t>
      </w:r>
      <w:proofErr w:type="spellStart"/>
      <w:r>
        <w:t>kloubnatky</w:t>
      </w:r>
      <w:proofErr w:type="spellEnd"/>
      <w:r>
        <w:t>. Porosty kleče se nešíří a velmi pozvolna prorůstají dřevinami modelové přirozené skladby, takže jejich redukce připadá z hlediska ochrany přírody v úvahu především na území PR Komáří vrch a PP U Kunštátské kaple.</w:t>
      </w:r>
    </w:p>
    <w:p w14:paraId="5B6C5D52" w14:textId="77777777" w:rsidR="005153C1" w:rsidRPr="000D789E" w:rsidRDefault="005153C1" w:rsidP="004B1647">
      <w:pPr>
        <w:spacing w:before="0"/>
        <w:rPr>
          <w:bCs/>
        </w:rPr>
      </w:pPr>
    </w:p>
    <w:p w14:paraId="6744F58B" w14:textId="77777777" w:rsidR="005153C1" w:rsidRPr="00347772" w:rsidRDefault="00000000" w:rsidP="004B1647">
      <w:pPr>
        <w:spacing w:before="0"/>
        <w:rPr>
          <w:b/>
          <w:bCs/>
          <w:sz w:val="24"/>
          <w:szCs w:val="24"/>
        </w:rPr>
      </w:pPr>
      <w:r>
        <w:rPr>
          <w:b/>
          <w:bCs/>
          <w:sz w:val="24"/>
          <w:szCs w:val="24"/>
        </w:rPr>
        <w:t>7.1.3</w:t>
      </w:r>
      <w:r w:rsidRPr="002C613F">
        <w:rPr>
          <w:b/>
          <w:bCs/>
          <w:sz w:val="24"/>
          <w:szCs w:val="24"/>
        </w:rPr>
        <w:t xml:space="preserve"> Rybářství (rybníkářství a výkon rybářského práva)</w:t>
      </w:r>
      <w:r w:rsidRPr="00347772">
        <w:rPr>
          <w:b/>
          <w:bCs/>
          <w:sz w:val="24"/>
          <w:szCs w:val="24"/>
        </w:rPr>
        <w:t xml:space="preserve"> </w:t>
      </w:r>
    </w:p>
    <w:p w14:paraId="5B8CBEC5" w14:textId="77777777" w:rsidR="00416917" w:rsidRDefault="00000000" w:rsidP="00416917">
      <w:r>
        <w:t xml:space="preserve">V CHKO Orlické hory nejsou vhodné podmínky pro výstavbu rybníků a tedy ani pro rybníkářské hospodaření. Pro chov ryb jsou využívány ojedinělé malé vodní nádrže s plochou vodní hladiny do 1 ha, které včetně litorálu tvoří významné biotopy pro řadu druhů rostlin a živočichů. </w:t>
      </w:r>
    </w:p>
    <w:p w14:paraId="417F6D46" w14:textId="77777777" w:rsidR="00416917" w:rsidRDefault="00000000" w:rsidP="00416917">
      <w:r>
        <w:t>Rybářské sportovní revíry jsou na území CHKO pouze pstruhové a spravují je organizace Českého rybářského svazu. Požadavkům na vypouštění jedinců nepůvodního pstruha duhového v revírech Bělá a Divoká Orlice nebylo vyhověno.</w:t>
      </w:r>
    </w:p>
    <w:p w14:paraId="508FEAE0" w14:textId="77777777" w:rsidR="00416917" w:rsidRDefault="00000000" w:rsidP="00416917">
      <w:r>
        <w:t xml:space="preserve">Na toku Bělá byly ve spolupráci s MO ČRS Skuhrov vytvořeny úkryty pro ryby a raky instalací rozměrných kamenů, které zároveň zvyšují diverzifikaci vodního toku. </w:t>
      </w:r>
    </w:p>
    <w:p w14:paraId="3C32620D" w14:textId="77777777" w:rsidR="00416917" w:rsidRDefault="00000000" w:rsidP="00416917">
      <w:r>
        <w:t>Opakované požadavky na opravy opevnění břehů a odstraňování sedimentů z toků jsou řešeny v rámci výkonu státní správy s ohledem na ochranu přítomných zvláště chráněných druhů ryb a mihulí.</w:t>
      </w:r>
    </w:p>
    <w:p w14:paraId="73E85BEB" w14:textId="77777777" w:rsidR="005153C1" w:rsidRDefault="005153C1" w:rsidP="00416917">
      <w:pPr>
        <w:spacing w:before="0"/>
        <w:rPr>
          <w:bCs/>
        </w:rPr>
      </w:pPr>
    </w:p>
    <w:p w14:paraId="341B465A" w14:textId="77777777" w:rsidR="005153C1" w:rsidRPr="002C613F" w:rsidRDefault="00000000" w:rsidP="00416917">
      <w:pPr>
        <w:spacing w:before="0"/>
        <w:rPr>
          <w:bCs/>
          <w:sz w:val="24"/>
          <w:szCs w:val="24"/>
        </w:rPr>
      </w:pPr>
      <w:r>
        <w:rPr>
          <w:b/>
          <w:bCs/>
          <w:sz w:val="24"/>
          <w:szCs w:val="24"/>
        </w:rPr>
        <w:t>7.1.4</w:t>
      </w:r>
      <w:r w:rsidRPr="002C613F">
        <w:rPr>
          <w:b/>
          <w:bCs/>
          <w:sz w:val="24"/>
          <w:szCs w:val="24"/>
        </w:rPr>
        <w:t xml:space="preserve"> Myslivost </w:t>
      </w:r>
    </w:p>
    <w:p w14:paraId="1566A777" w14:textId="77777777" w:rsidR="003B1C54" w:rsidRDefault="00000000" w:rsidP="003B1C54">
      <w:r w:rsidRPr="002C613F">
        <w:t>Myslivecké hospodaření</w:t>
      </w:r>
      <w:r>
        <w:t xml:space="preserve"> je v Orlických horách orientované na spárkatou zvěř, především na vysokou. Nadále trvá stav, kdy reálné počty zvěře vysoko převyšují stavy normované. Důsledkem jsou významné škody na lesních porostech (okus a loupání). Vysoké stavy spárkaté zvěře jsou zásadním limitem pro přirozenou obnovu dřevin, obzvláště jedle bělokoré. Snaha provozovatelů honiteb o snižování stavů jelení zvěře zvýšeným odstřelem je znehodnocována vzhledem k migraci zvěře z Polska, takže změny v početnosti se projevují jen velmi zvolna. V posledních 5 letech se na hory rozšířil vlk obecný. Ze sporadických pozorování lze dovozovat, že došlo k trvalému osídlení a chování spárkaté zvěře jako přirozené kořisti vlka doznalo změn. Jsou pravidelně nalézány </w:t>
      </w:r>
      <w:proofErr w:type="spellStart"/>
      <w:r>
        <w:t>kadávery</w:t>
      </w:r>
      <w:proofErr w:type="spellEnd"/>
      <w:r>
        <w:t xml:space="preserve"> jelení zvěře, ale na početnosti spárkaté se to zatím nijak neprojevuje. Ochrana dřevin před okusem zvěří je tak stále nezbytná.</w:t>
      </w:r>
    </w:p>
    <w:p w14:paraId="1E333F9F" w14:textId="77777777" w:rsidR="003B1C54" w:rsidRDefault="00000000" w:rsidP="003B1C54">
      <w:r>
        <w:t>Ke snížení škod na lesních porostech jsou provozovány tzv. přezimovací obůrky pro jeleny. V zimním období 2023 byl zaznamenán útok vlka na zvěř zimující v obůrce. Pokud nedojde ke změně oplocení, je jejich další budoucnost vzhledem k trvalému výskytu vlka nejistá.</w:t>
      </w:r>
    </w:p>
    <w:p w14:paraId="2F1C83DD" w14:textId="77777777" w:rsidR="003B1C54" w:rsidRDefault="00000000" w:rsidP="003B1C54">
      <w:r>
        <w:t xml:space="preserve">Umístění mysliveckých zařízení je z hlediska ochrany přírody nekonfliktní, až na několik řešených případů (Údolíčko, biocentrum Zelenka, </w:t>
      </w:r>
      <w:proofErr w:type="spellStart"/>
      <w:r>
        <w:t>Trčkov</w:t>
      </w:r>
      <w:proofErr w:type="spellEnd"/>
      <w:r>
        <w:t>).</w:t>
      </w:r>
    </w:p>
    <w:p w14:paraId="73FB8B9A" w14:textId="77777777" w:rsidR="003B1C54" w:rsidRDefault="00000000" w:rsidP="003B1C54">
      <w:pPr>
        <w:rPr>
          <w:highlight w:val="yellow"/>
        </w:rPr>
      </w:pPr>
      <w:r w:rsidRPr="003709DC">
        <w:t xml:space="preserve">Stanovená zásada o omezování mufloní zvěře </w:t>
      </w:r>
      <w:r>
        <w:t>byla více méně samovolně vyřešena</w:t>
      </w:r>
      <w:r w:rsidRPr="003709DC">
        <w:t xml:space="preserve">. </w:t>
      </w:r>
      <w:r>
        <w:t xml:space="preserve">Stavy </w:t>
      </w:r>
      <w:r w:rsidRPr="003709DC">
        <w:t>muflona</w:t>
      </w:r>
      <w:r>
        <w:t xml:space="preserve"> byly snižovány z důvodů sanitárních odstřelů z důvodu výskytu hniloby kopyt.</w:t>
      </w:r>
      <w:r w:rsidRPr="00700F3E">
        <w:rPr>
          <w:shd w:val="clear" w:color="auto" w:fill="FFFFFF"/>
        </w:rPr>
        <w:t xml:space="preserve"> </w:t>
      </w:r>
      <w:r w:rsidRPr="00554556">
        <w:rPr>
          <w:shd w:val="clear" w:color="auto" w:fill="FFFFFF"/>
        </w:rPr>
        <w:t>Populace muflona byla touto chorobou značně zdecimována, ale nezanikla</w:t>
      </w:r>
      <w:r>
        <w:rPr>
          <w:shd w:val="clear" w:color="auto" w:fill="FFFFFF"/>
        </w:rPr>
        <w:t xml:space="preserve">. </w:t>
      </w:r>
      <w:r>
        <w:t>Zároveň se n</w:t>
      </w:r>
      <w:r w:rsidRPr="008E6A13">
        <w:t>a regulaci</w:t>
      </w:r>
      <w:r w:rsidRPr="003709DC">
        <w:t xml:space="preserve"> populace muflona přirozeně začal podílet vlk, což se odrazilo </w:t>
      </w:r>
      <w:r>
        <w:t xml:space="preserve">na </w:t>
      </w:r>
      <w:r w:rsidRPr="003709DC">
        <w:t>poklesu jeho početnosti.</w:t>
      </w:r>
      <w:r w:rsidRPr="00700F3E">
        <w:rPr>
          <w:highlight w:val="yellow"/>
        </w:rPr>
        <w:t xml:space="preserve"> </w:t>
      </w:r>
    </w:p>
    <w:p w14:paraId="14277661" w14:textId="77777777" w:rsidR="003B1C54" w:rsidRDefault="00000000" w:rsidP="003B1C54">
      <w:r>
        <w:t xml:space="preserve">Černá zvěř </w:t>
      </w:r>
      <w:r w:rsidRPr="00413E52">
        <w:t>místně působí škody rytím na travních porostech</w:t>
      </w:r>
      <w:r>
        <w:t>,</w:t>
      </w:r>
      <w:r w:rsidRPr="00413E52">
        <w:t xml:space="preserve"> a to i v maloplošných ZCHÚ např. PR Rašeliništ</w:t>
      </w:r>
      <w:r>
        <w:t>ě</w:t>
      </w:r>
      <w:r w:rsidRPr="00413E52">
        <w:t xml:space="preserve"> pod Předním vrchem a PR </w:t>
      </w:r>
      <w:proofErr w:type="spellStart"/>
      <w:r w:rsidRPr="00413E52">
        <w:t>Trčkovská</w:t>
      </w:r>
      <w:proofErr w:type="spellEnd"/>
      <w:r w:rsidRPr="00413E52">
        <w:t xml:space="preserve"> louka</w:t>
      </w:r>
      <w:r>
        <w:t>. Její stavy se významně redukovat nedařilo.</w:t>
      </w:r>
    </w:p>
    <w:p w14:paraId="48F51C36" w14:textId="77777777" w:rsidR="005153C1" w:rsidRPr="000D789E" w:rsidRDefault="005153C1" w:rsidP="003B1C54">
      <w:pPr>
        <w:spacing w:before="0"/>
        <w:rPr>
          <w:bCs/>
        </w:rPr>
      </w:pPr>
    </w:p>
    <w:p w14:paraId="7E482D90" w14:textId="77777777" w:rsidR="005153C1" w:rsidRDefault="00000000" w:rsidP="003B1C54">
      <w:pPr>
        <w:adjustRightInd w:val="0"/>
        <w:spacing w:before="0"/>
        <w:rPr>
          <w:b/>
          <w:bCs/>
          <w:sz w:val="24"/>
          <w:szCs w:val="24"/>
          <w:u w:val="single"/>
        </w:rPr>
      </w:pPr>
      <w:r>
        <w:rPr>
          <w:b/>
          <w:bCs/>
          <w:sz w:val="24"/>
          <w:szCs w:val="24"/>
          <w:u w:val="single"/>
        </w:rPr>
        <w:t>7.2</w:t>
      </w:r>
      <w:r w:rsidRPr="00467B1A">
        <w:rPr>
          <w:b/>
          <w:bCs/>
          <w:sz w:val="24"/>
          <w:szCs w:val="24"/>
          <w:u w:val="single"/>
        </w:rPr>
        <w:t xml:space="preserve"> Jiné využívání území CHKO, které </w:t>
      </w:r>
      <w:r w:rsidR="006F4900" w:rsidRPr="00467B1A">
        <w:rPr>
          <w:b/>
          <w:bCs/>
          <w:sz w:val="24"/>
          <w:szCs w:val="24"/>
          <w:u w:val="single"/>
        </w:rPr>
        <w:t>ovlivňuje předměty ochrany CHKO</w:t>
      </w:r>
    </w:p>
    <w:p w14:paraId="3208E75F" w14:textId="77777777" w:rsidR="002E497D" w:rsidRDefault="00000000" w:rsidP="00B83DFE">
      <w:pPr>
        <w:adjustRightInd w:val="0"/>
        <w:spacing w:after="120"/>
        <w:rPr>
          <w:b/>
          <w:bCs/>
          <w:sz w:val="24"/>
          <w:szCs w:val="24"/>
        </w:rPr>
      </w:pPr>
      <w:r>
        <w:rPr>
          <w:b/>
          <w:bCs/>
          <w:color w:val="000000" w:themeColor="text1"/>
          <w:sz w:val="24"/>
          <w:szCs w:val="24"/>
        </w:rPr>
        <w:t>7.2.1</w:t>
      </w:r>
      <w:r w:rsidR="00742DEC">
        <w:rPr>
          <w:b/>
          <w:bCs/>
          <w:color w:val="000000" w:themeColor="text1"/>
          <w:sz w:val="24"/>
          <w:szCs w:val="24"/>
        </w:rPr>
        <w:t xml:space="preserve"> </w:t>
      </w:r>
      <w:r w:rsidRPr="00742DEC">
        <w:rPr>
          <w:b/>
          <w:bCs/>
          <w:sz w:val="24"/>
          <w:szCs w:val="24"/>
        </w:rPr>
        <w:t>Sídla a jejich rozvoj</w:t>
      </w:r>
    </w:p>
    <w:p w14:paraId="1AA0FD4F" w14:textId="77777777" w:rsidR="00B83DFE" w:rsidRDefault="00000000" w:rsidP="00B83DFE">
      <w:r>
        <w:t xml:space="preserve">Základním cílem zásad, stanovených v minulém plánu péče v oboru výstavba, bylo zachování tradičního rázu obcí, nenarušeného cizorodými prvky s udržením jejich urbanistických a architektonických hodnot a uchování volné krajiny bez zástavby. Tento cíl se v širší rovině dařilo plnit pomocí výkonu státní správy. </w:t>
      </w:r>
    </w:p>
    <w:p w14:paraId="2D22725A" w14:textId="77777777" w:rsidR="00B83DFE" w:rsidRDefault="00000000" w:rsidP="00B83DFE">
      <w:r>
        <w:t xml:space="preserve">V oblasti územního plánování byly uplatňovány zásady jak na úrovni Zásad územního rozvoje (ZÚR) Královéhradeckého kraje, tak na úrovni územně plánovací dokumentace měst a obcí. Na úrovni ZÚR nebyly vymezovány nové plochy pro plošnou urbanizaci, nové plochy </w:t>
      </w:r>
      <w:r>
        <w:lastRenderedPageBreak/>
        <w:t>akumulace povrchových vod ani nové koridory dopravní a technické infrastruktury. Do koncepce byly zahrnuty limity ochrany přírody (hranice CHKO, MZCHÚ, EVL, PO, regionální a nadregionální ÚSES a migračně významná území).</w:t>
      </w:r>
    </w:p>
    <w:p w14:paraId="1D89B872" w14:textId="77777777" w:rsidR="00B83DFE" w:rsidRDefault="00000000" w:rsidP="00B83DFE">
      <w:r>
        <w:t>V územně plánovacích dokumentacích měst a obcí byly pro rozvoj sídel akceptovány především plochy přebírané z předchozích územně plánovacích dokumentací a menšinově nové plochy v prolukách nebo v návaznosti na souvisle zastavěné území. Nové plochy v územních plánech vždy navazují na stávající zástavbu. V územních plánech v oblasti je navrženo dostatečné množství rozvojových ploch. Do ÚP byly zakotveny limity ochrany přírody (zonace, MZCHÚ, EVL, PO, ÚSES a lokality výskytu chráněných druhů rostlin a živočichů).</w:t>
      </w:r>
    </w:p>
    <w:p w14:paraId="4775A769" w14:textId="77777777" w:rsidR="00B83DFE" w:rsidRDefault="00000000" w:rsidP="00B83DFE">
      <w:r>
        <w:t>U rozvojových ploch většího rozsahu byly ve většině případů zapracovány požadavky na pořízení územní studie (Kunčina Ves, Deštné, Orlické Záhoří).</w:t>
      </w:r>
    </w:p>
    <w:p w14:paraId="07A43141" w14:textId="77777777" w:rsidR="00B83DFE" w:rsidRDefault="00000000" w:rsidP="00B83DFE">
      <w:r>
        <w:t>V rámci schvalování ÚP obcí i posuzování jednotlivých staveb je věnována pozornost záměrům, které jsou navrhovány do niv. Důsledně je eliminováno umístění takových záměrů nových staveb a infrastruktury, kde hrozí odvodnění nivních pozemků, nebo, kde je navrhováno zpevnění (komunikace) a zastavění nivy.</w:t>
      </w:r>
    </w:p>
    <w:p w14:paraId="41023061" w14:textId="77777777" w:rsidR="00B83DFE" w:rsidRDefault="00000000" w:rsidP="00B83DFE">
      <w:r>
        <w:t xml:space="preserve">Podmínky prostorového uspořádání jsou s pořizovateli dohadovány diferencovaně podle dochované hodnoty území. </w:t>
      </w:r>
    </w:p>
    <w:p w14:paraId="0C06C1B3" w14:textId="77777777" w:rsidR="00B83DFE" w:rsidRPr="00467B1A" w:rsidRDefault="00B83DFE" w:rsidP="00B83DFE">
      <w:pPr>
        <w:adjustRightInd w:val="0"/>
        <w:spacing w:before="0"/>
        <w:rPr>
          <w:b/>
          <w:bCs/>
          <w:sz w:val="24"/>
          <w:szCs w:val="24"/>
          <w:u w:val="single"/>
        </w:rPr>
      </w:pPr>
    </w:p>
    <w:p w14:paraId="7A4195F0" w14:textId="77777777" w:rsidR="005153C1" w:rsidRPr="009576B4" w:rsidRDefault="00000000" w:rsidP="00376586">
      <w:pPr>
        <w:spacing w:before="0"/>
        <w:rPr>
          <w:bCs/>
          <w:color w:val="000000" w:themeColor="text1"/>
          <w:sz w:val="24"/>
          <w:szCs w:val="24"/>
        </w:rPr>
      </w:pPr>
      <w:r>
        <w:rPr>
          <w:b/>
          <w:bCs/>
          <w:color w:val="000000" w:themeColor="text1"/>
          <w:sz w:val="24"/>
          <w:szCs w:val="24"/>
        </w:rPr>
        <w:t>7.2.2</w:t>
      </w:r>
      <w:r w:rsidR="009576B4">
        <w:rPr>
          <w:b/>
          <w:bCs/>
          <w:color w:val="000000" w:themeColor="text1"/>
          <w:sz w:val="24"/>
          <w:szCs w:val="24"/>
        </w:rPr>
        <w:t xml:space="preserve"> </w:t>
      </w:r>
      <w:r w:rsidR="00376586">
        <w:rPr>
          <w:b/>
          <w:bCs/>
          <w:color w:val="000000" w:themeColor="text1"/>
          <w:sz w:val="24"/>
          <w:szCs w:val="24"/>
        </w:rPr>
        <w:t>Výstavba</w:t>
      </w:r>
    </w:p>
    <w:p w14:paraId="412214F2" w14:textId="77777777" w:rsidR="00376586" w:rsidRDefault="00000000" w:rsidP="00376586">
      <w:r w:rsidRPr="003A1AA1">
        <w:t>V uplynulém</w:t>
      </w:r>
      <w:r>
        <w:t xml:space="preserve"> období se podařilo vysvětlit cizorodost některých typů staveb (např. kanadských srubů) a předejít tak jejich navrhování, avšak souběžně se zvyšuje tlak na využití jiných místně netypických forem stavebních objektů – rekreačních staveb drobného měřítka (tzv. </w:t>
      </w:r>
      <w:proofErr w:type="spellStart"/>
      <w:r>
        <w:t>tiny</w:t>
      </w:r>
      <w:proofErr w:type="spellEnd"/>
      <w:r>
        <w:t xml:space="preserve"> </w:t>
      </w:r>
      <w:proofErr w:type="spellStart"/>
      <w:r>
        <w:t>houses</w:t>
      </w:r>
      <w:proofErr w:type="spellEnd"/>
      <w:r w:rsidR="00C36BC4">
        <w:t>), mobilních domů, maringotek.</w:t>
      </w:r>
    </w:p>
    <w:p w14:paraId="538A4C06" w14:textId="77777777" w:rsidR="00376586" w:rsidRDefault="00000000" w:rsidP="00376586">
      <w:r>
        <w:t>Nová výs</w:t>
      </w:r>
      <w:r w:rsidR="00BA3AA4">
        <w:t>tavba probíhá dle regulativů v Ú</w:t>
      </w:r>
      <w:r>
        <w:t>PD. Obtížným momentem je včlenění novostaveb do stávající zástavby bez jejího narušení. Novostavby často využívají moderní materiály a pro oblast atypické uspořádání např. velkoformátové sklo nebo střechy bez přesahů. Jako problematická se ukazuje i snaha o originalitu za každou cenu.</w:t>
      </w:r>
    </w:p>
    <w:p w14:paraId="7B936049" w14:textId="77777777" w:rsidR="00376586" w:rsidRDefault="00000000" w:rsidP="00376586">
      <w:r>
        <w:t>Průběžně probíhá rekonstrukce stávajících chalup, stodol a stavení na rekreační objekty. Došlo k posunu od staveb pro rodinnou rekreaci ke komerčnímu využívání objektů. V mnoha případech rekonstrukce směřují k navrácení původní podoby staveb. Objevují se však také případy realizace moderních prvků, kvalitativně nesourodých s původním stavebním stavem (střechy bez přesahů).</w:t>
      </w:r>
    </w:p>
    <w:p w14:paraId="5FE1D61D" w14:textId="77777777" w:rsidR="00376586" w:rsidRDefault="00000000" w:rsidP="00376586">
      <w:r>
        <w:t>Samostatným problémem je snaha o výstavbu (i v rámci rekonstrukcí stávajících objektů) apartmánových domů. Ve snaze o maximalizaci užitného prostoru stavby dochází</w:t>
      </w:r>
      <w:r w:rsidR="008D1AE1">
        <w:t xml:space="preserve"> k obcházení regulativů daných Ú</w:t>
      </w:r>
      <w:r>
        <w:t>PD, které</w:t>
      </w:r>
      <w:r w:rsidR="00DD4F75">
        <w:t xml:space="preserve"> je třeba přesněji v Ú</w:t>
      </w:r>
      <w:r>
        <w:t>PD formulovat. Některé obce již omezují vznik těchto staveb (Deštné v </w:t>
      </w:r>
      <w:proofErr w:type="spellStart"/>
      <w:r>
        <w:t>Oh</w:t>
      </w:r>
      <w:proofErr w:type="spellEnd"/>
      <w:r>
        <w:t>., Říčky v </w:t>
      </w:r>
      <w:proofErr w:type="spellStart"/>
      <w:r>
        <w:t>Oh</w:t>
      </w:r>
      <w:proofErr w:type="spellEnd"/>
      <w:r>
        <w:t>.).</w:t>
      </w:r>
    </w:p>
    <w:p w14:paraId="75E011A4" w14:textId="77777777" w:rsidR="00376586" w:rsidRDefault="00000000" w:rsidP="00376586">
      <w:r>
        <w:t>Fotovoltaické elektrárny jsou instalovány výhradně na střešní pláště technických i obytných objektů.</w:t>
      </w:r>
    </w:p>
    <w:p w14:paraId="3011AB21" w14:textId="77777777" w:rsidR="00376586" w:rsidRDefault="00000000" w:rsidP="00376586">
      <w:r>
        <w:t>Novým podkladem pro usměrňování jednotlivých stavebních záměrů se ukázala kategorizace sídel a lokalit se zástavbou, kterou obsahuje studie „Preventivní hodnocení krajinného rázu CHKO Orlické hory“ v roce 2022.</w:t>
      </w:r>
    </w:p>
    <w:p w14:paraId="30DECFDB" w14:textId="77777777" w:rsidR="00376586" w:rsidRDefault="00000000" w:rsidP="00376586">
      <w:pPr>
        <w:spacing w:before="240" w:after="120"/>
      </w:pPr>
      <w:r>
        <w:t>Kromě přímého výkonu státní správy, byla v uplynulém období uplatňována tato opatření:</w:t>
      </w:r>
    </w:p>
    <w:p w14:paraId="6ED8C73E" w14:textId="77777777" w:rsidR="00376586" w:rsidRPr="009C4CA7" w:rsidRDefault="00000000" w:rsidP="007E68BC">
      <w:pPr>
        <w:pStyle w:val="Odstavecseseznamem"/>
        <w:numPr>
          <w:ilvl w:val="0"/>
          <w:numId w:val="59"/>
        </w:numPr>
        <w:autoSpaceDE/>
        <w:autoSpaceDN/>
        <w:spacing w:before="0"/>
        <w:ind w:left="680" w:hanging="340"/>
      </w:pPr>
      <w:r w:rsidRPr="009C4CA7">
        <w:t>spolupráce s obcemi na maximálním zapracování podmínek ochrany krajinného rázu do územně plánovací dokumentace</w:t>
      </w:r>
      <w:r>
        <w:t>;</w:t>
      </w:r>
    </w:p>
    <w:p w14:paraId="0D6088B1" w14:textId="77777777" w:rsidR="00376586" w:rsidRPr="009C4CA7" w:rsidRDefault="00000000" w:rsidP="007E68BC">
      <w:pPr>
        <w:pStyle w:val="Odstavecseseznamem"/>
        <w:numPr>
          <w:ilvl w:val="0"/>
          <w:numId w:val="59"/>
        </w:numPr>
        <w:autoSpaceDE/>
        <w:autoSpaceDN/>
        <w:spacing w:before="60"/>
        <w:ind w:left="680" w:hanging="340"/>
      </w:pPr>
      <w:r w:rsidRPr="009C4CA7">
        <w:t>poskytování poradenství staveb</w:t>
      </w:r>
      <w:r>
        <w:t>níkům, obcím a stavebním úřadům;</w:t>
      </w:r>
    </w:p>
    <w:p w14:paraId="4B68A8D2" w14:textId="77777777" w:rsidR="00376586" w:rsidRPr="009C4CA7" w:rsidRDefault="00000000" w:rsidP="007E68BC">
      <w:pPr>
        <w:pStyle w:val="Odstavecseseznamem"/>
        <w:numPr>
          <w:ilvl w:val="0"/>
          <w:numId w:val="59"/>
        </w:numPr>
        <w:autoSpaceDE/>
        <w:autoSpaceDN/>
        <w:spacing w:before="60"/>
        <w:ind w:left="680" w:hanging="340"/>
      </w:pPr>
      <w:r w:rsidRPr="009C4CA7">
        <w:t>průběžná komunikace s projektanty, působícími v</w:t>
      </w:r>
      <w:r>
        <w:t> </w:t>
      </w:r>
      <w:r w:rsidRPr="009C4CA7">
        <w:t>oblasti</w:t>
      </w:r>
      <w:r>
        <w:t>;</w:t>
      </w:r>
    </w:p>
    <w:p w14:paraId="092154D0" w14:textId="77777777" w:rsidR="00376586" w:rsidRPr="009C4CA7" w:rsidRDefault="00000000" w:rsidP="007E68BC">
      <w:pPr>
        <w:pStyle w:val="Odstavecseseznamem"/>
        <w:numPr>
          <w:ilvl w:val="0"/>
          <w:numId w:val="59"/>
        </w:numPr>
        <w:autoSpaceDE/>
        <w:autoSpaceDN/>
        <w:spacing w:before="60"/>
        <w:ind w:left="680" w:hanging="340"/>
      </w:pPr>
      <w:r w:rsidRPr="009C4CA7">
        <w:t>spolupráce s orgány památkové péče, nejen u památkově chráněných objektů</w:t>
      </w:r>
      <w:r>
        <w:t>;</w:t>
      </w:r>
    </w:p>
    <w:p w14:paraId="5EBF5ED7" w14:textId="77777777" w:rsidR="00376586" w:rsidRPr="009C4CA7" w:rsidRDefault="00000000" w:rsidP="007E68BC">
      <w:pPr>
        <w:pStyle w:val="Odstavecseseznamem"/>
        <w:numPr>
          <w:ilvl w:val="0"/>
          <w:numId w:val="59"/>
        </w:numPr>
        <w:autoSpaceDE/>
        <w:autoSpaceDN/>
        <w:spacing w:before="60"/>
        <w:ind w:left="680" w:hanging="340"/>
      </w:pPr>
      <w:r w:rsidRPr="009C4CA7">
        <w:lastRenderedPageBreak/>
        <w:t>aktivní implementace prvků ÚSES do KPÚ a ÚP</w:t>
      </w:r>
      <w:r>
        <w:t>D;</w:t>
      </w:r>
    </w:p>
    <w:p w14:paraId="6EA64F8B" w14:textId="77777777" w:rsidR="00376586" w:rsidRDefault="00000000" w:rsidP="007E68BC">
      <w:pPr>
        <w:pStyle w:val="Odstavecseseznamem"/>
        <w:numPr>
          <w:ilvl w:val="0"/>
          <w:numId w:val="59"/>
        </w:numPr>
        <w:autoSpaceDE/>
        <w:autoSpaceDN/>
        <w:spacing w:before="60"/>
        <w:ind w:left="680" w:hanging="340"/>
      </w:pPr>
      <w:r w:rsidRPr="009C4CA7">
        <w:t xml:space="preserve">průběžná konzultace s projektanty při přípravě zemědělských staveb, dopravních a inženýrských sítí, aby </w:t>
      </w:r>
      <w:r>
        <w:t xml:space="preserve">negativní </w:t>
      </w:r>
      <w:r w:rsidRPr="009C4CA7">
        <w:t>dopady navrhovaných záměrů na přírodní hodnoty území byly eliminovány nebo kompenzovány doprovodnými opatřeními</w:t>
      </w:r>
      <w:r>
        <w:t>.</w:t>
      </w:r>
    </w:p>
    <w:p w14:paraId="7D4687D8" w14:textId="77777777" w:rsidR="00376586" w:rsidRDefault="00000000" w:rsidP="00376586">
      <w:pPr>
        <w:spacing w:before="240"/>
      </w:pPr>
      <w:r>
        <w:t xml:space="preserve">Problematická byla </w:t>
      </w:r>
      <w:r w:rsidRPr="00B86BF5">
        <w:t xml:space="preserve">aplikace </w:t>
      </w:r>
      <w:r>
        <w:t xml:space="preserve">zásad výsadby </w:t>
      </w:r>
      <w:r w:rsidRPr="00B86BF5">
        <w:t>u sídel</w:t>
      </w:r>
      <w:r w:rsidRPr="00727151">
        <w:t xml:space="preserve"> </w:t>
      </w:r>
      <w:r>
        <w:t>v rámci územní působnosti obce Bartošovice v </w:t>
      </w:r>
      <w:proofErr w:type="spellStart"/>
      <w:r>
        <w:t>Oh</w:t>
      </w:r>
      <w:proofErr w:type="spellEnd"/>
      <w:r>
        <w:t>, které</w:t>
      </w:r>
      <w:r w:rsidRPr="00B86BF5">
        <w:t xml:space="preserve"> ne</w:t>
      </w:r>
      <w:r>
        <w:t>měly</w:t>
      </w:r>
      <w:r w:rsidRPr="00B86BF5">
        <w:t xml:space="preserve"> zpracovaný územní plán, ale pouze vymezené zastavěné území, kde stavební zákon umožňuje výstavbu bez bližšího prostorového a funkčního vymezení jak v zastavěných územích, tak i na pozemcích, přímo</w:t>
      </w:r>
      <w:r>
        <w:t xml:space="preserve"> na ně navazujících, což se týkalo</w:t>
      </w:r>
      <w:r w:rsidRPr="00B86BF5">
        <w:t xml:space="preserve"> krajinářsky velmi exponovaných území s velkým tlakem</w:t>
      </w:r>
      <w:r>
        <w:t xml:space="preserve"> </w:t>
      </w:r>
      <w:r w:rsidRPr="00B86BF5">
        <w:t xml:space="preserve">na výstavbu, např. </w:t>
      </w:r>
      <w:r>
        <w:t>Neratov. Územní plán Bartošovic v </w:t>
      </w:r>
      <w:proofErr w:type="spellStart"/>
      <w:r>
        <w:t>Oh</w:t>
      </w:r>
      <w:proofErr w:type="spellEnd"/>
      <w:r>
        <w:t>. se v roce 2021 podařilo projednat a schválit.</w:t>
      </w:r>
      <w:r w:rsidRPr="00B86BF5">
        <w:t xml:space="preserve"> </w:t>
      </w:r>
    </w:p>
    <w:p w14:paraId="15D66F85" w14:textId="77777777" w:rsidR="00376586" w:rsidRPr="00B86BF5" w:rsidRDefault="00000000" w:rsidP="00376586">
      <w:pPr>
        <w:rPr>
          <w:rFonts w:eastAsiaTheme="minorHAnsi"/>
          <w:lang w:eastAsia="en-US"/>
        </w:rPr>
      </w:pPr>
      <w:r w:rsidRPr="00B86BF5">
        <w:t xml:space="preserve">Tlak na novou výstavbu ve volné krajině </w:t>
      </w:r>
      <w:r>
        <w:t xml:space="preserve">trvá a opakovaně je vznášen požadavek na rozšiřování stávajících nebo na vymezení nových ploch pro výstavbu a také pro sjezdové lyžování. </w:t>
      </w:r>
    </w:p>
    <w:p w14:paraId="5E80F324" w14:textId="77777777" w:rsidR="00376586" w:rsidRDefault="00000000" w:rsidP="00376586">
      <w:r>
        <w:t>Přes všechny zmíněné problémy lze v</w:t>
      </w:r>
      <w:r w:rsidRPr="00B54F9A">
        <w:t xml:space="preserve"> obecné rovině konstatovat, že nedošlo k výrazným negativním změnám v krajinném rázu oblasti. Zásadním způsobem nebyl narušen reliéf, cestní ani vodní síť, rámcové rozložení zemědělsky obhospodařované a lesní půdy a urbanistický charakter sídel. V krajinném detailu dochází k proměně charakteru volné krajiny mizením krajinné mozaiky, </w:t>
      </w:r>
      <w:r>
        <w:t>zastavěním nových ploch i rekonstrukcí původních horských chalup na rekreační objekty.</w:t>
      </w:r>
    </w:p>
    <w:p w14:paraId="13FCA444" w14:textId="77777777" w:rsidR="00CC469D" w:rsidRPr="00D7199F" w:rsidRDefault="00CC469D" w:rsidP="00C51C17">
      <w:pPr>
        <w:spacing w:before="0"/>
        <w:rPr>
          <w:bCs/>
        </w:rPr>
      </w:pPr>
    </w:p>
    <w:p w14:paraId="5E3685AA" w14:textId="77777777" w:rsidR="005153C1" w:rsidRPr="00617BD6" w:rsidRDefault="00000000" w:rsidP="00C51C17">
      <w:pPr>
        <w:spacing w:before="0"/>
        <w:rPr>
          <w:bCs/>
          <w:sz w:val="24"/>
          <w:szCs w:val="24"/>
        </w:rPr>
      </w:pPr>
      <w:r w:rsidRPr="00617BD6">
        <w:rPr>
          <w:b/>
          <w:bCs/>
          <w:sz w:val="24"/>
          <w:szCs w:val="24"/>
        </w:rPr>
        <w:t xml:space="preserve">7.2.3 Doprava a energetika </w:t>
      </w:r>
    </w:p>
    <w:p w14:paraId="6CB2B71A" w14:textId="77777777" w:rsidR="0020504F" w:rsidRDefault="00000000" w:rsidP="0020504F">
      <w:r w:rsidRPr="00D7199F">
        <w:t>V uplynulém období došlo k několika rekonstrukcím stávajících silnic (např. Říčky v </w:t>
      </w:r>
      <w:proofErr w:type="spellStart"/>
      <w:r w:rsidRPr="00D7199F">
        <w:t>Oh</w:t>
      </w:r>
      <w:proofErr w:type="spellEnd"/>
      <w:r w:rsidRPr="00D7199F">
        <w:t xml:space="preserve">. 3 etapy). </w:t>
      </w:r>
      <w:r w:rsidR="002F3C53">
        <w:t>AOPK ČR</w:t>
      </w:r>
      <w:r w:rsidRPr="00D7199F">
        <w:t xml:space="preserve"> věnuje pozornost zejména </w:t>
      </w:r>
      <w:r>
        <w:t xml:space="preserve">mostním objektům, kde požaduje migračně průchodné provedení. </w:t>
      </w:r>
    </w:p>
    <w:p w14:paraId="1F275350" w14:textId="77777777" w:rsidR="0020504F" w:rsidRDefault="00000000" w:rsidP="0020504F">
      <w:r>
        <w:t xml:space="preserve">V případě Orlických hor jsou důležitá místa na parkování vozidel. Obce se potýkají s nárůstem návštěvníků a s tím i spojeným nárůstem dopravy a požadavkem na parkování. Současné kapacity parkovišť nestačí a jsou opakovaně vznášeny požadavky na rozšíření parkovacích ploch na hřebeni hor (sedlo </w:t>
      </w:r>
      <w:proofErr w:type="spellStart"/>
      <w:r>
        <w:t>Šerlich</w:t>
      </w:r>
      <w:proofErr w:type="spellEnd"/>
      <w:r>
        <w:t>). Nedostatek parkovišť vede k alternativním řešením, např. parkování na lesní manipulační ploše na Mezivrší.</w:t>
      </w:r>
    </w:p>
    <w:p w14:paraId="42B3E912" w14:textId="77777777" w:rsidR="0020504F" w:rsidRDefault="00000000" w:rsidP="0020504F">
      <w:r>
        <w:t>AOPK ČR</w:t>
      </w:r>
      <w:r w:rsidR="00035DAA">
        <w:t xml:space="preserve"> věnuje pozornost plánování a realizaci cestní sítě na zemědělské půdě v rámci KPÚ.</w:t>
      </w:r>
    </w:p>
    <w:p w14:paraId="0B013C8C" w14:textId="77777777" w:rsidR="0020504F" w:rsidRDefault="00000000" w:rsidP="0020504F">
      <w:r>
        <w:t>Byly modernizovány linky nadzemních elektrovodů vysokého napětí (např. Bartošovice v </w:t>
      </w:r>
      <w:proofErr w:type="spellStart"/>
      <w:r>
        <w:t>Oh</w:t>
      </w:r>
      <w:proofErr w:type="spellEnd"/>
      <w:r>
        <w:t>. – Orlické Záhoří). Při jejich realizaci byly doplněny prostředky chránící ptáky proti úrazům. Mnoho linek VN bylo zabezpečeno již v minulosti, ale instalovaná ochrana je často dožilá a nefunkční, nebo je její účinnost podle aktuálních poznatků nedostatečná.</w:t>
      </w:r>
    </w:p>
    <w:p w14:paraId="497C74A4" w14:textId="77777777" w:rsidR="00CF3CF3" w:rsidRPr="000D789E" w:rsidRDefault="00CF3CF3" w:rsidP="00C92370">
      <w:pPr>
        <w:spacing w:before="0"/>
        <w:rPr>
          <w:bCs/>
        </w:rPr>
      </w:pPr>
    </w:p>
    <w:p w14:paraId="469390BE" w14:textId="77777777" w:rsidR="005153C1" w:rsidRPr="00006048" w:rsidRDefault="00000000" w:rsidP="0020504F">
      <w:pPr>
        <w:spacing w:before="0"/>
        <w:rPr>
          <w:b/>
          <w:bCs/>
          <w:sz w:val="24"/>
          <w:szCs w:val="24"/>
        </w:rPr>
      </w:pPr>
      <w:r w:rsidRPr="00845FAB">
        <w:rPr>
          <w:b/>
          <w:bCs/>
          <w:sz w:val="24"/>
          <w:szCs w:val="24"/>
        </w:rPr>
        <w:t>7.2.4 Těžba nerostných surovin a rašeliny</w:t>
      </w:r>
      <w:r w:rsidRPr="00006048">
        <w:rPr>
          <w:b/>
          <w:bCs/>
          <w:sz w:val="24"/>
          <w:szCs w:val="24"/>
        </w:rPr>
        <w:t xml:space="preserve"> </w:t>
      </w:r>
    </w:p>
    <w:p w14:paraId="2624A8B5" w14:textId="77777777" w:rsidR="00845FAB" w:rsidRDefault="00000000" w:rsidP="00845FAB">
      <w:r>
        <w:t>V současnosti trvá stav, kdy v CHKO neprobíhá žádná těžba nerostných surovin.</w:t>
      </w:r>
    </w:p>
    <w:p w14:paraId="6768FFDE" w14:textId="77777777" w:rsidR="00CF3CF3" w:rsidRPr="00C15CF9" w:rsidRDefault="00CF3CF3" w:rsidP="00845FAB">
      <w:pPr>
        <w:spacing w:before="0"/>
      </w:pPr>
    </w:p>
    <w:p w14:paraId="422CD8DE" w14:textId="77777777" w:rsidR="005153C1" w:rsidRPr="00006048" w:rsidRDefault="00000000" w:rsidP="00845FAB">
      <w:pPr>
        <w:spacing w:before="0"/>
        <w:rPr>
          <w:bCs/>
          <w:sz w:val="24"/>
          <w:szCs w:val="24"/>
        </w:rPr>
      </w:pPr>
      <w:r>
        <w:rPr>
          <w:b/>
          <w:bCs/>
          <w:sz w:val="24"/>
          <w:szCs w:val="24"/>
        </w:rPr>
        <w:t>7.2.5</w:t>
      </w:r>
      <w:r w:rsidRPr="00006048">
        <w:rPr>
          <w:b/>
          <w:bCs/>
          <w:sz w:val="24"/>
          <w:szCs w:val="24"/>
        </w:rPr>
        <w:t xml:space="preserve"> Vodní hospodářství </w:t>
      </w:r>
    </w:p>
    <w:p w14:paraId="4D8881BB" w14:textId="77777777" w:rsidR="00E91CFF" w:rsidRDefault="00000000" w:rsidP="00E91CFF">
      <w:r>
        <w:t xml:space="preserve">Cílem jsou čisté vodoteče v přirozených nebo přírodě blízkých tocích s přirozenou diverzitou na vodu vázaných organismů. </w:t>
      </w:r>
      <w:r w:rsidR="002F3C53">
        <w:t>AOPK ČR</w:t>
      </w:r>
      <w:r>
        <w:t xml:space="preserve"> ovlivňuje naplňování zásad jednak jako dotčený orgán ochrany přírody v rámci správních řízení vedených příslušným vodoprávním úřadem. Ustálená je agenda čištění odpadních vod, kdy řada objektů na horách má individuální zařízení k čištění odpadních vod. Přibyla agenda vodních vrtů, ke kterým se </w:t>
      </w:r>
      <w:r w:rsidR="002F3C53">
        <w:t>AOPK ČR</w:t>
      </w:r>
      <w:r>
        <w:t xml:space="preserve"> nově vyjadřuje. </w:t>
      </w:r>
    </w:p>
    <w:p w14:paraId="08E5CEE9" w14:textId="77777777" w:rsidR="00E91CFF" w:rsidRDefault="00000000" w:rsidP="00E91CFF">
      <w:r>
        <w:t xml:space="preserve">U záměrů na opevnění koryt byla posuzována adekvátnost plánovaného zásahu. Budování opěrných zdí bylo povolováno pouze při opravách a rekonstrukcích stávajících objektů. Při křížení liniových staveb s vodním tokem byl upřednostňován přechod formou protlaku pode dnem. </w:t>
      </w:r>
    </w:p>
    <w:p w14:paraId="733F6A4D" w14:textId="77777777" w:rsidR="00E91CFF" w:rsidRDefault="00000000" w:rsidP="00E91CFF">
      <w:r>
        <w:lastRenderedPageBreak/>
        <w:t xml:space="preserve">Po odstranění sedimentů z koryta Bělé nad Skuhrovem nad Bělou byla dohodnuta instalace větších kamenů pro rozčlenění proudění vody a diverzifikaci koryta. </w:t>
      </w:r>
    </w:p>
    <w:p w14:paraId="62DE0BE0" w14:textId="77777777" w:rsidR="00E91CFF" w:rsidRDefault="00000000" w:rsidP="00E91CFF">
      <w:r>
        <w:t>V rámci státní správy byla chráněna funkce údolní nivy, byly omezovány projekty znemožňující rozliv při větších průtocích, terénní úpravy a zemní práce v nivě. Jsou zamítány návrhy na výstavbu vodních elektráren vyžadující</w:t>
      </w:r>
      <w:r w:rsidRPr="00712EE5">
        <w:t xml:space="preserve"> </w:t>
      </w:r>
      <w:r>
        <w:t>obnovu nebo stavbu nových příčných objektů v korytech.</w:t>
      </w:r>
    </w:p>
    <w:p w14:paraId="7B7A6C9C" w14:textId="77777777" w:rsidR="00E91CFF" w:rsidRDefault="00000000" w:rsidP="00E91CFF">
      <w:r>
        <w:t xml:space="preserve">AOPK ČR se aktivně podílela na realizaci projektu „Vytvoření strategie pro snížení dopadů fragmentace říční sítě v ČR“, v rámci kterého došlo ke zmapování stávajících migračních bariér na tocích v Orlických horách. Výsledky umožňují </w:t>
      </w:r>
      <w:proofErr w:type="spellStart"/>
      <w:r>
        <w:t>prioritizovat</w:t>
      </w:r>
      <w:proofErr w:type="spellEnd"/>
      <w:r>
        <w:t xml:space="preserve"> plánovaná opatření na zprůchodnění vodních toků. Za období platnosti uplynulého plánu péče došlo k odstranění migračních překážek v tocích (Divoká Orlice, </w:t>
      </w:r>
      <w:proofErr w:type="spellStart"/>
      <w:r>
        <w:t>Bartošovický</w:t>
      </w:r>
      <w:proofErr w:type="spellEnd"/>
      <w:r>
        <w:t xml:space="preserve"> potok, Koutský potok). </w:t>
      </w:r>
    </w:p>
    <w:p w14:paraId="22A58D84" w14:textId="77777777" w:rsidR="00E91CFF" w:rsidRDefault="00000000" w:rsidP="00E91CFF">
      <w:r>
        <w:t xml:space="preserve">V uplynulých 10 letech bylo ve spolupráci se správci vodních toků dokončeno několik revitalizačních akcí, kdy bylo modelováno koryto vodního toku do přírodě blízké podoby – např. Koutský potok, Zelenka, </w:t>
      </w:r>
      <w:proofErr w:type="spellStart"/>
      <w:r>
        <w:t>Souvlastní</w:t>
      </w:r>
      <w:proofErr w:type="spellEnd"/>
      <w:r>
        <w:t xml:space="preserve">, </w:t>
      </w:r>
      <w:proofErr w:type="spellStart"/>
      <w:r>
        <w:t>Bartošovický</w:t>
      </w:r>
      <w:proofErr w:type="spellEnd"/>
      <w:r>
        <w:t xml:space="preserve"> potok a jeho pravostranný přítok, Černá Voda.</w:t>
      </w:r>
    </w:p>
    <w:p w14:paraId="4432C9B5" w14:textId="77777777" w:rsidR="00E91CFF" w:rsidRDefault="00000000" w:rsidP="00E91CFF">
      <w:r>
        <w:t xml:space="preserve">Samovolně probíhají </w:t>
      </w:r>
      <w:proofErr w:type="spellStart"/>
      <w:r>
        <w:t>renaturace</w:t>
      </w:r>
      <w:proofErr w:type="spellEnd"/>
      <w:r>
        <w:t xml:space="preserve"> vodních toků. Díky dosluhujícímu drenážnímu systému se začínají objevovat nové mokřady na loukách na Bedřichovce na </w:t>
      </w:r>
      <w:proofErr w:type="spellStart"/>
      <w:r>
        <w:t>Zaorlicku</w:t>
      </w:r>
      <w:proofErr w:type="spellEnd"/>
      <w:r>
        <w:t xml:space="preserve">. </w:t>
      </w:r>
    </w:p>
    <w:p w14:paraId="6B710CE7" w14:textId="77777777" w:rsidR="00E91CFF" w:rsidRDefault="00000000" w:rsidP="00E91CFF">
      <w:r>
        <w:t>Zásady definované v plánu péče byly respektovány a zásahy do toků nebyla zhoršena jejich ekologická hodnota. Z navržených opatření byly v uplynulém období realizovány revitalizační akce a nové drobné vodní plochy. Tůně byly realizovány jako doprovodná opatření při revitalizacích, ale i samostatně z iniciativy vlastníků pozemků nebo AOPK ČR.</w:t>
      </w:r>
    </w:p>
    <w:p w14:paraId="6B08E630" w14:textId="77777777" w:rsidR="00BB6C9F" w:rsidRPr="003925D4" w:rsidRDefault="00BB6C9F" w:rsidP="00C92370">
      <w:pPr>
        <w:spacing w:before="0"/>
      </w:pPr>
    </w:p>
    <w:p w14:paraId="4F73AB69" w14:textId="77777777" w:rsidR="005153C1" w:rsidRDefault="00000000" w:rsidP="00AF586F">
      <w:pPr>
        <w:spacing w:before="0"/>
        <w:rPr>
          <w:b/>
          <w:bCs/>
          <w:sz w:val="24"/>
          <w:szCs w:val="24"/>
        </w:rPr>
      </w:pPr>
      <w:r>
        <w:rPr>
          <w:b/>
          <w:bCs/>
          <w:sz w:val="24"/>
          <w:szCs w:val="24"/>
        </w:rPr>
        <w:t>7.2.6</w:t>
      </w:r>
      <w:r w:rsidRPr="00006048">
        <w:rPr>
          <w:b/>
          <w:bCs/>
          <w:sz w:val="24"/>
          <w:szCs w:val="24"/>
        </w:rPr>
        <w:t xml:space="preserve"> </w:t>
      </w:r>
      <w:r w:rsidR="001E4E11">
        <w:rPr>
          <w:b/>
          <w:bCs/>
          <w:sz w:val="24"/>
          <w:szCs w:val="24"/>
        </w:rPr>
        <w:t>Rekreační a sportovní využívání</w:t>
      </w:r>
    </w:p>
    <w:p w14:paraId="2383AB3F" w14:textId="77777777" w:rsidR="00E91CFF" w:rsidRDefault="00000000" w:rsidP="00E91CFF">
      <w:r>
        <w:t>Sportovní a rekreační aktivity jsou v Orlických horách významným faktorem, který ovlivňuje krajinné i přírodní prostředí. Hlavní obecnou zásadou proto je rekreační a sportovní využívání bez významných negativních dopadů na přírodu a krajinu.</w:t>
      </w:r>
    </w:p>
    <w:p w14:paraId="0D4D4A09" w14:textId="77777777" w:rsidR="00E91CFF" w:rsidRDefault="00000000" w:rsidP="00E91CFF">
      <w:r>
        <w:t>V rámci zimních aktivit dominuje lyžování. Pravidelně udržované běžecké trasy jsou dohodnuté s obcemi a vhodně usměrňují pohyb běžkařů. Mimo tyto trasy se výjimečně pohybují skialpinisté a psí spřežení, ale zatím bez velkého dopadu na zájmy ochrany přírody.</w:t>
      </w:r>
    </w:p>
    <w:p w14:paraId="691DECF2" w14:textId="77777777" w:rsidR="00E91CFF" w:rsidRDefault="00000000" w:rsidP="00E91CFF">
      <w:r>
        <w:t>Sjezdové lyžování je soustředěno do zimních areálů a přírodu a krajinu ovlivňuje nepřímo. V uplynulém období průběžně pobíhala modernizace většiny stávajících skiareálů (Deštné v </w:t>
      </w:r>
      <w:proofErr w:type="spellStart"/>
      <w:r>
        <w:t>Oh</w:t>
      </w:r>
      <w:proofErr w:type="spellEnd"/>
      <w:r>
        <w:t>., Říčky v </w:t>
      </w:r>
      <w:proofErr w:type="spellStart"/>
      <w:r>
        <w:t>Oh</w:t>
      </w:r>
      <w:proofErr w:type="spellEnd"/>
      <w:r>
        <w:t>., Černá Voda aj.). Nový skiareál, který byl schválený již za platnosti přechozího plánu péče, je budovaný na Orlickém Záhoří. Nepřímé dopady na území CHKO se projevují i kolem skiareálů provozovaných na polské straně hor, zejména v </w:t>
      </w:r>
      <w:proofErr w:type="spellStart"/>
      <w:r>
        <w:t>Zielenci</w:t>
      </w:r>
      <w:proofErr w:type="spellEnd"/>
      <w:r>
        <w:t>, kde sjezdové dráhy dosahují až ke státní hranici.</w:t>
      </w:r>
    </w:p>
    <w:p w14:paraId="3C17EA2A" w14:textId="77777777" w:rsidR="00E91CFF" w:rsidRDefault="00000000" w:rsidP="00E91CFF">
      <w:r>
        <w:t xml:space="preserve">Zimní pohyb pěších turistů je významný pouze v okolí Masarykovy chaty na </w:t>
      </w:r>
      <w:proofErr w:type="spellStart"/>
      <w:r>
        <w:t>Šerlichu</w:t>
      </w:r>
      <w:proofErr w:type="spellEnd"/>
      <w:r>
        <w:t xml:space="preserve"> a na trase </w:t>
      </w:r>
      <w:proofErr w:type="spellStart"/>
      <w:r>
        <w:t>Šerlich</w:t>
      </w:r>
      <w:proofErr w:type="spellEnd"/>
      <w:r>
        <w:t xml:space="preserve"> - Velká Deštná. </w:t>
      </w:r>
    </w:p>
    <w:p w14:paraId="7C7F1676" w14:textId="77777777" w:rsidR="00E91CFF" w:rsidRDefault="00000000" w:rsidP="00E91CFF">
      <w:r>
        <w:t xml:space="preserve">Letní aktivity jsou pestřejší. Objevují se stále nové trendy v rekreačně-sportovních aktivitách. Novinkou posledních let jsou terénní trasy pro cyklisty, tzv. </w:t>
      </w:r>
      <w:proofErr w:type="spellStart"/>
      <w:r>
        <w:t>singltracky</w:t>
      </w:r>
      <w:proofErr w:type="spellEnd"/>
      <w:r>
        <w:t>. V souladu se zásadami byly projednány 3 lokality těchto tras (Zdobnice, Deštné v </w:t>
      </w:r>
      <w:proofErr w:type="spellStart"/>
      <w:r>
        <w:t>Oh</w:t>
      </w:r>
      <w:proofErr w:type="spellEnd"/>
      <w:r>
        <w:t>. a Říčky v </w:t>
      </w:r>
      <w:proofErr w:type="spellStart"/>
      <w:r>
        <w:t>Oh</w:t>
      </w:r>
      <w:proofErr w:type="spellEnd"/>
      <w:r>
        <w:t>.). Dvě z nich v rámci současných skiareálů. Klasické cyklotrasy jsou provozovány bez větších problémů. Elektrokola, jako nový fenom</w:t>
      </w:r>
      <w:r w:rsidR="00AB3B4F">
        <w:t>é</w:t>
      </w:r>
      <w:r>
        <w:t>n, umožňují dostupnost horského terénu i pro nesportovce a vyšší věkové kategorie návštěvníků a tím narůstá celkový počet cyklistů.</w:t>
      </w:r>
    </w:p>
    <w:p w14:paraId="328D9877" w14:textId="77777777" w:rsidR="00E91CFF" w:rsidRDefault="00000000" w:rsidP="00E91CFF">
      <w:r>
        <w:t xml:space="preserve">Pěší turistika je usměrněna turistickými značenými trasami. Po otevření rozhledny na Velké Deštné je přetížena trasa </w:t>
      </w:r>
      <w:proofErr w:type="spellStart"/>
      <w:r>
        <w:t>Šerlich</w:t>
      </w:r>
      <w:proofErr w:type="spellEnd"/>
      <w:r>
        <w:t xml:space="preserve"> – Velká Deštná.</w:t>
      </w:r>
    </w:p>
    <w:p w14:paraId="7D1EE0C6" w14:textId="77777777" w:rsidR="00E91CFF" w:rsidRDefault="00000000" w:rsidP="00E91CFF">
      <w:r>
        <w:t>V posledních letech se zvýšil počet hromadných sportovních akcí (</w:t>
      </w:r>
      <w:proofErr w:type="spellStart"/>
      <w:r>
        <w:t>Spartan</w:t>
      </w:r>
      <w:proofErr w:type="spellEnd"/>
      <w:r>
        <w:t xml:space="preserve"> </w:t>
      </w:r>
      <w:proofErr w:type="spellStart"/>
      <w:r>
        <w:t>race</w:t>
      </w:r>
      <w:proofErr w:type="spellEnd"/>
      <w:r>
        <w:t xml:space="preserve">, </w:t>
      </w:r>
      <w:proofErr w:type="spellStart"/>
      <w:r>
        <w:t>Šediváčkův</w:t>
      </w:r>
      <w:proofErr w:type="spellEnd"/>
      <w:r>
        <w:t xml:space="preserve"> long, Orlický maraton aj.). Samotné akce nepodléhají povolení, ale řeší se vedení trasy, umístění kontrol, parkování a vjezd vozidel a případně táboření účastníků.</w:t>
      </w:r>
    </w:p>
    <w:p w14:paraId="24A1FA14" w14:textId="77777777" w:rsidR="00E91CFF" w:rsidRDefault="00000000" w:rsidP="00E91CFF">
      <w:r>
        <w:lastRenderedPageBreak/>
        <w:t>AOPK ČR</w:t>
      </w:r>
      <w:r w:rsidR="00035DAA">
        <w:t xml:space="preserve"> řeší vyhrazování míst pro parkování obytných vozidel nejlépe tam, kde je zajištěna možnost vypouštění odpadních vod z těchto vozidel. </w:t>
      </w:r>
    </w:p>
    <w:p w14:paraId="75038556" w14:textId="77777777" w:rsidR="00E91CFF" w:rsidRDefault="00000000" w:rsidP="00E91CFF">
      <w:r>
        <w:t xml:space="preserve">Všechna zvláště chráněná území jsou vybavena informačními tabulemi s limity využívání území. Intenzita rekreačního využívání jednotlivých území se prokazatelně navyšuje. </w:t>
      </w:r>
    </w:p>
    <w:p w14:paraId="231F3DAA" w14:textId="77777777" w:rsidR="00E91CFF" w:rsidRPr="00E91CFF" w:rsidRDefault="00E91CFF" w:rsidP="00AF586F">
      <w:pPr>
        <w:spacing w:before="0"/>
        <w:rPr>
          <w:bCs/>
        </w:rPr>
      </w:pPr>
    </w:p>
    <w:p w14:paraId="008D5B55" w14:textId="77777777" w:rsidR="00B54F9A" w:rsidRPr="009B3BB4" w:rsidRDefault="00000000" w:rsidP="002F71F0">
      <w:pPr>
        <w:pStyle w:val="Nadpis1"/>
        <w:pageBreakBefore/>
        <w:spacing w:after="240"/>
        <w:ind w:left="431" w:hanging="431"/>
      </w:pPr>
      <w:bookmarkStart w:id="37" w:name="_Toc256000036"/>
      <w:r w:rsidRPr="009B3BB4">
        <w:lastRenderedPageBreak/>
        <w:t>Zhodnocení naplňování cílů ochrany</w:t>
      </w:r>
      <w:bookmarkEnd w:id="37"/>
    </w:p>
    <w:p w14:paraId="49F584AD" w14:textId="77777777" w:rsidR="005153C1" w:rsidRPr="00814818" w:rsidRDefault="00000000" w:rsidP="00934259">
      <w:pPr>
        <w:rPr>
          <w:b/>
          <w:bCs/>
          <w:sz w:val="24"/>
          <w:szCs w:val="24"/>
          <w:u w:val="single"/>
        </w:rPr>
      </w:pPr>
      <w:r>
        <w:rPr>
          <w:b/>
          <w:bCs/>
          <w:sz w:val="24"/>
          <w:szCs w:val="24"/>
          <w:u w:val="single"/>
        </w:rPr>
        <w:t>8.1</w:t>
      </w:r>
      <w:r w:rsidRPr="00814818">
        <w:rPr>
          <w:b/>
          <w:bCs/>
          <w:sz w:val="24"/>
          <w:szCs w:val="24"/>
          <w:u w:val="single"/>
        </w:rPr>
        <w:t xml:space="preserve"> Krajinný ráz </w:t>
      </w:r>
    </w:p>
    <w:p w14:paraId="6AEFAE8C" w14:textId="77777777" w:rsidR="00814818" w:rsidRPr="00814818" w:rsidRDefault="00000000" w:rsidP="00ED289E">
      <w:pPr>
        <w:pStyle w:val="Odstavecseseznamem"/>
        <w:widowControl/>
        <w:numPr>
          <w:ilvl w:val="0"/>
          <w:numId w:val="68"/>
        </w:numPr>
        <w:adjustRightInd w:val="0"/>
        <w:ind w:left="697" w:hanging="357"/>
        <w:jc w:val="left"/>
        <w:rPr>
          <w:rFonts w:eastAsiaTheme="minorHAnsi"/>
          <w:lang w:eastAsia="en-US"/>
        </w:rPr>
      </w:pPr>
      <w:r w:rsidRPr="00814818">
        <w:rPr>
          <w:rFonts w:eastAsiaTheme="minorHAnsi"/>
          <w:lang w:eastAsia="en-US"/>
        </w:rPr>
        <w:t>zachování typického krajinného rázu jako hlavního předmětu ochrany CHKO Orlické hory</w:t>
      </w:r>
    </w:p>
    <w:p w14:paraId="08082407" w14:textId="77777777" w:rsidR="00814818" w:rsidRPr="002306A6" w:rsidRDefault="00000000" w:rsidP="00EC47D6">
      <w:pPr>
        <w:adjustRightInd w:val="0"/>
        <w:spacing w:after="240"/>
        <w:rPr>
          <w:rFonts w:eastAsiaTheme="minorHAnsi"/>
          <w:spacing w:val="-3"/>
          <w:lang w:eastAsia="en-US"/>
        </w:rPr>
      </w:pPr>
      <w:r w:rsidRPr="002306A6">
        <w:rPr>
          <w:rFonts w:eastAsiaTheme="minorHAnsi"/>
          <w:spacing w:val="-3"/>
          <w:lang w:eastAsia="en-US"/>
        </w:rPr>
        <w:t>Tento cíl se dařilo naplňovat, přestože plynule dochází k územnímu rozvoji horských obcí a ke změnám v krajinném detailu. Za poslední dekádu byly v Orlických horách vystavěny 4 nové rozhledny (z toho 2 v CHKO: Velká Deštn</w:t>
      </w:r>
      <w:r w:rsidR="001C5788" w:rsidRPr="002306A6">
        <w:rPr>
          <w:rFonts w:eastAsiaTheme="minorHAnsi"/>
          <w:spacing w:val="-3"/>
          <w:lang w:eastAsia="en-US"/>
        </w:rPr>
        <w:t xml:space="preserve">á a </w:t>
      </w:r>
      <w:proofErr w:type="spellStart"/>
      <w:r w:rsidR="001C5788" w:rsidRPr="002306A6">
        <w:rPr>
          <w:rFonts w:eastAsiaTheme="minorHAnsi"/>
          <w:spacing w:val="-3"/>
          <w:lang w:eastAsia="en-US"/>
        </w:rPr>
        <w:t>Feistův</w:t>
      </w:r>
      <w:proofErr w:type="spellEnd"/>
      <w:r w:rsidR="001C5788" w:rsidRPr="002306A6">
        <w:rPr>
          <w:rFonts w:eastAsiaTheme="minorHAnsi"/>
          <w:spacing w:val="-3"/>
          <w:lang w:eastAsia="en-US"/>
        </w:rPr>
        <w:t xml:space="preserve"> kopec v Olešnici). </w:t>
      </w:r>
      <w:r w:rsidRPr="002306A6">
        <w:rPr>
          <w:rFonts w:eastAsiaTheme="minorHAnsi"/>
          <w:spacing w:val="-3"/>
          <w:lang w:eastAsia="en-US"/>
        </w:rPr>
        <w:t>Rozhledny tvoří vždy lokální krajinnou dominantu, proto výstavbu dalších krajinných dominant povolovat po důkladném vyhodnocení vlivu na krajinný ráz. Dalším novodobým prvkem, který se uplatňuje v horské krajině, jsou sjezdovky a lyžařské areály. V poslední dekádě postupně vzniká nový skiareál Jadrná, jehož působení na krajinný ráz bylo sníženo stanovením řady podmínek. Nově jsou povolována pouze doplnění sjezdových drah ve stávajících areálech (Deštné, Říčky, Olešnice).</w:t>
      </w:r>
    </w:p>
    <w:p w14:paraId="3B5ADB10" w14:textId="77777777" w:rsidR="00814818" w:rsidRDefault="00000000" w:rsidP="00617BD6">
      <w:pPr>
        <w:pStyle w:val="Odstavecseseznamem"/>
        <w:widowControl/>
        <w:numPr>
          <w:ilvl w:val="0"/>
          <w:numId w:val="68"/>
        </w:numPr>
        <w:adjustRightInd w:val="0"/>
        <w:spacing w:before="0"/>
        <w:ind w:left="697" w:hanging="357"/>
      </w:pPr>
      <w:r w:rsidRPr="00814818">
        <w:rPr>
          <w:rFonts w:eastAsiaTheme="minorHAnsi"/>
          <w:lang w:eastAsia="en-US"/>
        </w:rPr>
        <w:t>v rámci územního plánování a posuzování staveb dbát na zachování typického charakteru horských sídel s rozvolněnou zásta</w:t>
      </w:r>
      <w:r w:rsidR="001C5788">
        <w:rPr>
          <w:rFonts w:eastAsiaTheme="minorHAnsi"/>
          <w:lang w:eastAsia="en-US"/>
        </w:rPr>
        <w:t xml:space="preserve">vbou a respektování tradičního </w:t>
      </w:r>
      <w:r w:rsidRPr="00814818">
        <w:rPr>
          <w:rFonts w:eastAsiaTheme="minorHAnsi"/>
          <w:lang w:eastAsia="en-US"/>
        </w:rPr>
        <w:t>vzhledu staveb</w:t>
      </w:r>
    </w:p>
    <w:p w14:paraId="2792C955" w14:textId="77777777" w:rsidR="00814818" w:rsidRDefault="00000000" w:rsidP="00814818">
      <w:pPr>
        <w:rPr>
          <w:rFonts w:eastAsiaTheme="minorHAnsi"/>
          <w:lang w:eastAsia="en-US"/>
        </w:rPr>
      </w:pPr>
      <w:r w:rsidRPr="0010404D">
        <w:rPr>
          <w:rFonts w:eastAsiaTheme="minorHAnsi"/>
          <w:lang w:eastAsia="en-US"/>
        </w:rPr>
        <w:t xml:space="preserve">Tento cíl se dařilo naplňovat jen částečně, protože výstavba v zastavěných územích obcí zařazených do IV. zóny CHKO nepodléhá závaznému stanovisku </w:t>
      </w:r>
      <w:r w:rsidR="002F3C53">
        <w:rPr>
          <w:rFonts w:eastAsiaTheme="minorHAnsi"/>
          <w:lang w:eastAsia="en-US"/>
        </w:rPr>
        <w:t>AOPK ČR</w:t>
      </w:r>
      <w:r w:rsidRPr="0010404D">
        <w:rPr>
          <w:rFonts w:eastAsiaTheme="minorHAnsi"/>
          <w:lang w:eastAsia="en-US"/>
        </w:rPr>
        <w:t xml:space="preserve">. V těchto částech se běžně uplatňují moderní architektonické prvky bez ohledu na okolní zástavbu (např. Deštné, Říčky a Orlické Záhoří). V rámci územních plánů je vytrvalý silný tlak na doplňování dalších rozvojových ploch. Nové rozvojové plochy záměrně nekopírují původní sudetskou zástavbu, protože místa původních staveb dnes nejsou dopravně dostupná, často </w:t>
      </w:r>
      <w:r>
        <w:rPr>
          <w:rFonts w:eastAsiaTheme="minorHAnsi"/>
          <w:lang w:eastAsia="en-US"/>
        </w:rPr>
        <w:t xml:space="preserve">se nacházejí </w:t>
      </w:r>
      <w:r w:rsidRPr="0010404D">
        <w:rPr>
          <w:rFonts w:eastAsiaTheme="minorHAnsi"/>
          <w:lang w:eastAsia="en-US"/>
        </w:rPr>
        <w:t>v lesních porostech založených v 50. letech 20. století. Návrat k původním</w:t>
      </w:r>
      <w:r>
        <w:rPr>
          <w:rFonts w:eastAsiaTheme="minorHAnsi"/>
          <w:lang w:eastAsia="en-US"/>
        </w:rPr>
        <w:t>u</w:t>
      </w:r>
      <w:r w:rsidRPr="0010404D">
        <w:rPr>
          <w:rFonts w:eastAsiaTheme="minorHAnsi"/>
          <w:lang w:eastAsia="en-US"/>
        </w:rPr>
        <w:t xml:space="preserve"> rozptýlen</w:t>
      </w:r>
      <w:r>
        <w:rPr>
          <w:rFonts w:eastAsiaTheme="minorHAnsi"/>
          <w:lang w:eastAsia="en-US"/>
        </w:rPr>
        <w:t>é</w:t>
      </w:r>
      <w:r w:rsidRPr="0010404D">
        <w:rPr>
          <w:rFonts w:eastAsiaTheme="minorHAnsi"/>
          <w:lang w:eastAsia="en-US"/>
        </w:rPr>
        <w:t>mu charakteru sídel není dnes z tohoto důvodu možný ani účelný.</w:t>
      </w:r>
    </w:p>
    <w:p w14:paraId="45429786" w14:textId="77777777" w:rsidR="005153C1" w:rsidRPr="0017191D" w:rsidRDefault="005153C1" w:rsidP="00D13FDC">
      <w:pPr>
        <w:spacing w:before="0"/>
        <w:rPr>
          <w:rFonts w:ascii="Arial-BoldMT" w:hAnsi="Arial-BoldMT" w:cs="Arial-BoldMT"/>
          <w:bCs/>
          <w:sz w:val="24"/>
          <w:szCs w:val="24"/>
          <w:highlight w:val="yellow"/>
        </w:rPr>
      </w:pPr>
    </w:p>
    <w:p w14:paraId="26BBBAC2" w14:textId="77777777" w:rsidR="005153C1" w:rsidRPr="00480765" w:rsidRDefault="00000000" w:rsidP="00D13FDC">
      <w:pPr>
        <w:adjustRightInd w:val="0"/>
        <w:spacing w:before="0"/>
        <w:rPr>
          <w:b/>
          <w:bCs/>
          <w:sz w:val="24"/>
          <w:szCs w:val="24"/>
          <w:u w:val="single"/>
        </w:rPr>
      </w:pPr>
      <w:r>
        <w:rPr>
          <w:b/>
          <w:bCs/>
          <w:sz w:val="24"/>
          <w:szCs w:val="24"/>
          <w:u w:val="single"/>
        </w:rPr>
        <w:t>8.2</w:t>
      </w:r>
      <w:r w:rsidR="0020200F" w:rsidRPr="00480765">
        <w:rPr>
          <w:b/>
          <w:bCs/>
          <w:sz w:val="24"/>
          <w:szCs w:val="24"/>
          <w:u w:val="single"/>
        </w:rPr>
        <w:t xml:space="preserve"> Přírodní funkce krajiny</w:t>
      </w:r>
    </w:p>
    <w:p w14:paraId="0AF87E78" w14:textId="77777777" w:rsidR="005153C1" w:rsidRPr="00480765" w:rsidRDefault="00000000" w:rsidP="00934259">
      <w:pPr>
        <w:rPr>
          <w:b/>
          <w:bCs/>
          <w:sz w:val="24"/>
          <w:szCs w:val="24"/>
        </w:rPr>
      </w:pPr>
      <w:r>
        <w:rPr>
          <w:b/>
          <w:bCs/>
          <w:sz w:val="24"/>
          <w:szCs w:val="24"/>
        </w:rPr>
        <w:t>8.2.1</w:t>
      </w:r>
      <w:r w:rsidRPr="00480765">
        <w:rPr>
          <w:b/>
          <w:bCs/>
          <w:sz w:val="24"/>
          <w:szCs w:val="24"/>
        </w:rPr>
        <w:t xml:space="preserve"> Ekologická stabilita </w:t>
      </w:r>
    </w:p>
    <w:p w14:paraId="7A187AD6" w14:textId="77777777" w:rsidR="00480765" w:rsidRPr="00480765" w:rsidRDefault="00000000" w:rsidP="00ED289E">
      <w:pPr>
        <w:pStyle w:val="Odstavecseseznamem"/>
        <w:widowControl/>
        <w:numPr>
          <w:ilvl w:val="0"/>
          <w:numId w:val="68"/>
        </w:numPr>
        <w:adjustRightInd w:val="0"/>
        <w:ind w:left="697" w:hanging="357"/>
        <w:jc w:val="left"/>
        <w:rPr>
          <w:rFonts w:eastAsiaTheme="minorHAnsi"/>
          <w:lang w:eastAsia="en-US"/>
        </w:rPr>
      </w:pPr>
      <w:r w:rsidRPr="00480765">
        <w:rPr>
          <w:rFonts w:eastAsiaTheme="minorHAnsi"/>
          <w:lang w:eastAsia="en-US"/>
        </w:rPr>
        <w:t>plně funkční ÚSES na celém území CHKO tvořený vzájemně propojeným souborem přirozených až přírodě blízkých ekosystémů</w:t>
      </w:r>
    </w:p>
    <w:p w14:paraId="182D5B41" w14:textId="77777777" w:rsidR="00480765" w:rsidRPr="00480765" w:rsidRDefault="00000000" w:rsidP="00480765">
      <w:pPr>
        <w:pStyle w:val="Normlnweb"/>
        <w:spacing w:before="120"/>
        <w:rPr>
          <w:rFonts w:eastAsiaTheme="minorHAnsi" w:cs="Arial"/>
          <w:b w:val="0"/>
          <w:szCs w:val="22"/>
          <w:u w:val="none"/>
          <w:lang w:eastAsia="en-US"/>
        </w:rPr>
      </w:pPr>
      <w:r w:rsidRPr="00480765">
        <w:rPr>
          <w:rFonts w:eastAsiaTheme="minorHAnsi" w:cs="Arial"/>
          <w:b w:val="0"/>
          <w:szCs w:val="22"/>
          <w:u w:val="none"/>
          <w:lang w:eastAsia="en-US"/>
        </w:rPr>
        <w:t xml:space="preserve">Tento cíl se dařilo naplňovat. Územní systém ekologické stability je funkční. Území CHKO Orlické hory se vyznačuje vysokým stupněm ekologické stability krajiny, díky vysoké lesnatosti území, vysokému podílu </w:t>
      </w:r>
      <w:proofErr w:type="spellStart"/>
      <w:r w:rsidRPr="00480765">
        <w:rPr>
          <w:rFonts w:eastAsiaTheme="minorHAnsi" w:cs="Arial"/>
          <w:b w:val="0"/>
          <w:szCs w:val="22"/>
          <w:u w:val="none"/>
          <w:lang w:eastAsia="en-US"/>
        </w:rPr>
        <w:t>mimolesní</w:t>
      </w:r>
      <w:proofErr w:type="spellEnd"/>
      <w:r w:rsidRPr="00480765">
        <w:rPr>
          <w:rFonts w:eastAsiaTheme="minorHAnsi" w:cs="Arial"/>
          <w:b w:val="0"/>
          <w:szCs w:val="22"/>
          <w:u w:val="none"/>
          <w:lang w:eastAsia="en-US"/>
        </w:rPr>
        <w:t xml:space="preserve"> zeleně na zemědělské půdě, dochovaným druhově bohatým loukám a pastvinám, nízkému podílu orné půdy, málo intenzivnímu zemědělskému hospodaření a relativně husté síti vodních toků.</w:t>
      </w:r>
    </w:p>
    <w:p w14:paraId="1F129BAA" w14:textId="77777777" w:rsidR="00480765" w:rsidRDefault="00000000" w:rsidP="00ED289E">
      <w:pPr>
        <w:pStyle w:val="Odstavecseseznamem"/>
        <w:widowControl/>
        <w:numPr>
          <w:ilvl w:val="0"/>
          <w:numId w:val="68"/>
        </w:numPr>
        <w:autoSpaceDE/>
        <w:autoSpaceDN/>
        <w:spacing w:before="240"/>
        <w:ind w:left="697" w:hanging="357"/>
      </w:pPr>
      <w:r w:rsidRPr="00480765">
        <w:rPr>
          <w:rFonts w:eastAsiaTheme="minorHAnsi"/>
          <w:lang w:eastAsia="en-US"/>
        </w:rPr>
        <w:t>funkční propojení a návaznost mezi skladebnými částmi ÚSES uvnitř a vně území CHKO</w:t>
      </w:r>
    </w:p>
    <w:p w14:paraId="27EA9470" w14:textId="77777777" w:rsidR="00480765" w:rsidRDefault="00000000" w:rsidP="00480765">
      <w:r w:rsidRPr="0010404D">
        <w:rPr>
          <w:rFonts w:eastAsiaTheme="minorHAnsi"/>
          <w:lang w:eastAsia="en-US"/>
        </w:rPr>
        <w:t>Tento cíl se dařilo naplňovat. Regio</w:t>
      </w:r>
      <w:r w:rsidR="00823321">
        <w:rPr>
          <w:rFonts w:eastAsiaTheme="minorHAnsi"/>
          <w:lang w:eastAsia="en-US"/>
        </w:rPr>
        <w:t>nální úroveň ÚSES je řešena v ZÚ</w:t>
      </w:r>
      <w:r w:rsidRPr="0010404D">
        <w:rPr>
          <w:rFonts w:eastAsiaTheme="minorHAnsi"/>
          <w:lang w:eastAsia="en-US"/>
        </w:rPr>
        <w:t>R Královéhradeckého kraje. V rámci územních plánů hraničních obcí je lokální úroveň propojena s prvky mimo CHKO Orlické hory. Návaznost na polskou stranu je neznámá. Přeshraniční spolupráce v tomto směru neexistuje.</w:t>
      </w:r>
    </w:p>
    <w:p w14:paraId="6D4D51B2" w14:textId="77777777" w:rsidR="00E92BAE" w:rsidRPr="0017191D" w:rsidRDefault="00E92BAE" w:rsidP="00934259">
      <w:pPr>
        <w:spacing w:before="0"/>
        <w:rPr>
          <w:bCs/>
          <w:highlight w:val="yellow"/>
        </w:rPr>
      </w:pPr>
    </w:p>
    <w:p w14:paraId="4A43FEAB" w14:textId="77777777" w:rsidR="005153C1" w:rsidRPr="00114BAA" w:rsidRDefault="00000000" w:rsidP="009D75D6">
      <w:pPr>
        <w:spacing w:before="0"/>
        <w:rPr>
          <w:b/>
          <w:bCs/>
          <w:sz w:val="24"/>
          <w:szCs w:val="24"/>
        </w:rPr>
      </w:pPr>
      <w:r w:rsidRPr="00114BAA">
        <w:rPr>
          <w:b/>
          <w:bCs/>
          <w:sz w:val="24"/>
          <w:szCs w:val="24"/>
        </w:rPr>
        <w:t>8.2.2 Migrační prostupnost</w:t>
      </w:r>
    </w:p>
    <w:p w14:paraId="2D8DBA44" w14:textId="77777777" w:rsidR="00114BAA" w:rsidRPr="00114BAA" w:rsidRDefault="00000000" w:rsidP="00617BD6">
      <w:pPr>
        <w:pStyle w:val="Odstavecseseznamem"/>
        <w:widowControl/>
        <w:numPr>
          <w:ilvl w:val="0"/>
          <w:numId w:val="68"/>
        </w:numPr>
        <w:adjustRightInd w:val="0"/>
        <w:ind w:left="697" w:hanging="357"/>
        <w:rPr>
          <w:rFonts w:eastAsiaTheme="minorHAnsi"/>
          <w:lang w:eastAsia="en-US"/>
        </w:rPr>
      </w:pPr>
      <w:r w:rsidRPr="00114BAA">
        <w:rPr>
          <w:rFonts w:eastAsiaTheme="minorHAnsi"/>
          <w:lang w:eastAsia="en-US"/>
        </w:rPr>
        <w:t>doprava nenarušující krajinný ráz a nevytvářející neprostupné a neprůchodné migrační bariéry pro živočichy</w:t>
      </w:r>
    </w:p>
    <w:p w14:paraId="312F9BDE" w14:textId="77777777" w:rsidR="00114BAA" w:rsidRPr="00CE352C" w:rsidRDefault="00000000" w:rsidP="00114BAA">
      <w:pPr>
        <w:adjustRightInd w:val="0"/>
        <w:jc w:val="left"/>
        <w:rPr>
          <w:rFonts w:eastAsiaTheme="minorHAnsi"/>
          <w:lang w:eastAsia="en-US"/>
        </w:rPr>
      </w:pPr>
      <w:r w:rsidRPr="0010404D">
        <w:rPr>
          <w:rFonts w:eastAsiaTheme="minorHAnsi"/>
          <w:lang w:eastAsia="en-US"/>
        </w:rPr>
        <w:t>Tento cíl se dařilo naplňovat. Stávající dopravní stavby nevytváří žádnou zásadní migrační barieru pro živočichy. Rekonstrukce mostních objektů jsou prováděny tak, aby byly migračně prostupné.</w:t>
      </w:r>
    </w:p>
    <w:p w14:paraId="0A7B7356" w14:textId="77777777" w:rsidR="00114BAA" w:rsidRDefault="00000000" w:rsidP="00ED289E">
      <w:pPr>
        <w:pStyle w:val="Odstavecseseznamem"/>
        <w:widowControl/>
        <w:numPr>
          <w:ilvl w:val="0"/>
          <w:numId w:val="68"/>
        </w:numPr>
        <w:autoSpaceDE/>
        <w:autoSpaceDN/>
        <w:spacing w:before="240"/>
        <w:ind w:left="697" w:hanging="357"/>
      </w:pPr>
      <w:r w:rsidRPr="00114BAA">
        <w:rPr>
          <w:rFonts w:eastAsiaTheme="minorHAnsi"/>
          <w:lang w:eastAsia="en-US"/>
        </w:rPr>
        <w:lastRenderedPageBreak/>
        <w:t>podporovat realizaci opatření na zprůchodňování migračních překážek na vodních tocích</w:t>
      </w:r>
    </w:p>
    <w:p w14:paraId="3D045BFF" w14:textId="77777777" w:rsidR="00114BAA" w:rsidRDefault="00000000" w:rsidP="00114BAA">
      <w:pPr>
        <w:rPr>
          <w:rFonts w:eastAsiaTheme="minorHAnsi"/>
          <w:lang w:eastAsia="en-US"/>
        </w:rPr>
      </w:pPr>
      <w:r w:rsidRPr="0010404D">
        <w:rPr>
          <w:rFonts w:eastAsiaTheme="minorHAnsi"/>
          <w:lang w:eastAsia="en-US"/>
        </w:rPr>
        <w:t xml:space="preserve">Tento cíl se dařilo naplňovat. Díky spolupráci se správci toků se podařilo odstranit několik migračních bariér na vodních tocích (Divoká Orlice – Zelenka, Koutský potok, </w:t>
      </w:r>
      <w:proofErr w:type="spellStart"/>
      <w:r w:rsidRPr="0010404D">
        <w:rPr>
          <w:rFonts w:eastAsiaTheme="minorHAnsi"/>
          <w:lang w:eastAsia="en-US"/>
        </w:rPr>
        <w:t>Bartošovický</w:t>
      </w:r>
      <w:proofErr w:type="spellEnd"/>
      <w:r w:rsidRPr="0010404D">
        <w:rPr>
          <w:rFonts w:eastAsiaTheme="minorHAnsi"/>
          <w:lang w:eastAsia="en-US"/>
        </w:rPr>
        <w:t xml:space="preserve"> potok), avšak řada dalších barier ještě zůstává</w:t>
      </w:r>
      <w:r>
        <w:rPr>
          <w:rFonts w:eastAsiaTheme="minorHAnsi"/>
          <w:lang w:eastAsia="en-US"/>
        </w:rPr>
        <w:t xml:space="preserve"> nezprůchodněna</w:t>
      </w:r>
      <w:r w:rsidRPr="0010404D">
        <w:rPr>
          <w:rFonts w:eastAsiaTheme="minorHAnsi"/>
          <w:lang w:eastAsia="en-US"/>
        </w:rPr>
        <w:t>.</w:t>
      </w:r>
      <w:r>
        <w:rPr>
          <w:rFonts w:eastAsiaTheme="minorHAnsi"/>
          <w:lang w:eastAsia="en-US"/>
        </w:rPr>
        <w:t xml:space="preserve"> </w:t>
      </w:r>
    </w:p>
    <w:p w14:paraId="6B4A107D" w14:textId="77777777" w:rsidR="00E92BAE" w:rsidRPr="0017191D" w:rsidRDefault="00E92BAE" w:rsidP="009D75D6">
      <w:pPr>
        <w:adjustRightInd w:val="0"/>
        <w:spacing w:before="0"/>
        <w:rPr>
          <w:highlight w:val="yellow"/>
        </w:rPr>
      </w:pPr>
    </w:p>
    <w:p w14:paraId="136776DC" w14:textId="77777777" w:rsidR="005153C1" w:rsidRPr="00E106CB" w:rsidRDefault="00000000" w:rsidP="009D75D6">
      <w:pPr>
        <w:spacing w:before="0" w:after="120"/>
        <w:rPr>
          <w:b/>
          <w:bCs/>
          <w:sz w:val="24"/>
          <w:szCs w:val="24"/>
        </w:rPr>
      </w:pPr>
      <w:r w:rsidRPr="00E106CB">
        <w:rPr>
          <w:b/>
          <w:bCs/>
          <w:sz w:val="24"/>
          <w:szCs w:val="24"/>
        </w:rPr>
        <w:t>8.2.3 Přirozená retenční schopnost</w:t>
      </w:r>
    </w:p>
    <w:p w14:paraId="03479BAF" w14:textId="77777777" w:rsidR="00E106CB" w:rsidRDefault="00000000" w:rsidP="00ED289E">
      <w:pPr>
        <w:pStyle w:val="Odstavecseseznamem"/>
        <w:widowControl/>
        <w:numPr>
          <w:ilvl w:val="0"/>
          <w:numId w:val="68"/>
        </w:numPr>
        <w:adjustRightInd w:val="0"/>
        <w:spacing w:before="0"/>
        <w:ind w:left="697" w:hanging="357"/>
        <w:jc w:val="left"/>
      </w:pPr>
      <w:r w:rsidRPr="00E106CB">
        <w:rPr>
          <w:rFonts w:eastAsiaTheme="minorHAnsi"/>
          <w:lang w:eastAsia="en-US"/>
        </w:rPr>
        <w:t xml:space="preserve">krajina se zvýšenou retenční schopností povrchových vod </w:t>
      </w:r>
    </w:p>
    <w:p w14:paraId="6D2C402B" w14:textId="77777777" w:rsidR="00E106CB" w:rsidRDefault="00000000" w:rsidP="00E106CB">
      <w:r w:rsidRPr="009A3583">
        <w:rPr>
          <w:rFonts w:eastAsiaTheme="minorHAnsi"/>
          <w:lang w:eastAsia="en-US"/>
        </w:rPr>
        <w:t xml:space="preserve">Tento cíl se dařilo naplňovat. Byla realizována řada revitalizačních akcí, kdy byl upraven podélný sklon koryta včetně možnosti rozlivů do navazujících niv – </w:t>
      </w:r>
      <w:proofErr w:type="spellStart"/>
      <w:r w:rsidRPr="009A3583">
        <w:rPr>
          <w:rFonts w:eastAsiaTheme="minorHAnsi"/>
          <w:lang w:eastAsia="en-US"/>
        </w:rPr>
        <w:t>Bartošovický</w:t>
      </w:r>
      <w:proofErr w:type="spellEnd"/>
      <w:r w:rsidRPr="009A3583">
        <w:rPr>
          <w:rFonts w:eastAsiaTheme="minorHAnsi"/>
          <w:lang w:eastAsia="en-US"/>
        </w:rPr>
        <w:t xml:space="preserve"> potok a jeho pravostranný přítok, Zelenka, </w:t>
      </w:r>
      <w:proofErr w:type="spellStart"/>
      <w:r w:rsidRPr="009A3583">
        <w:rPr>
          <w:rFonts w:eastAsiaTheme="minorHAnsi"/>
          <w:lang w:eastAsia="en-US"/>
        </w:rPr>
        <w:t>Souvlastní</w:t>
      </w:r>
      <w:proofErr w:type="spellEnd"/>
      <w:r w:rsidRPr="009A3583">
        <w:rPr>
          <w:rFonts w:eastAsiaTheme="minorHAnsi"/>
          <w:lang w:eastAsia="en-US"/>
        </w:rPr>
        <w:t xml:space="preserve">, Kunštátský potok, </w:t>
      </w:r>
      <w:proofErr w:type="spellStart"/>
      <w:r w:rsidRPr="009A3583">
        <w:rPr>
          <w:rFonts w:eastAsiaTheme="minorHAnsi"/>
          <w:lang w:eastAsia="en-US"/>
        </w:rPr>
        <w:t>Jadrnský</w:t>
      </w:r>
      <w:proofErr w:type="spellEnd"/>
      <w:r w:rsidRPr="009A3583">
        <w:rPr>
          <w:rFonts w:eastAsiaTheme="minorHAnsi"/>
          <w:lang w:eastAsia="en-US"/>
        </w:rPr>
        <w:t xml:space="preserve"> potok, Černá Voda. Zároveň </w:t>
      </w:r>
      <w:r>
        <w:rPr>
          <w:rFonts w:eastAsiaTheme="minorHAnsi"/>
          <w:lang w:eastAsia="en-US"/>
        </w:rPr>
        <w:t>je vhodné pokračovat ve snaze o další revitalizace úseků vodních</w:t>
      </w:r>
      <w:r w:rsidRPr="009A3583">
        <w:rPr>
          <w:rFonts w:eastAsiaTheme="minorHAnsi"/>
          <w:lang w:eastAsia="en-US"/>
        </w:rPr>
        <w:t>.</w:t>
      </w:r>
    </w:p>
    <w:p w14:paraId="55A6A948" w14:textId="77777777" w:rsidR="00DC74D8" w:rsidRPr="0017191D" w:rsidRDefault="00DC74D8" w:rsidP="00DC74D8">
      <w:pPr>
        <w:adjustRightInd w:val="0"/>
        <w:spacing w:before="0" w:line="276" w:lineRule="auto"/>
        <w:rPr>
          <w:color w:val="000000"/>
          <w:highlight w:val="yellow"/>
        </w:rPr>
      </w:pPr>
    </w:p>
    <w:p w14:paraId="75B92311" w14:textId="77777777" w:rsidR="005153C1" w:rsidRPr="00D31B94" w:rsidRDefault="00000000" w:rsidP="00DC74D8">
      <w:pPr>
        <w:adjustRightInd w:val="0"/>
        <w:spacing w:before="0"/>
        <w:rPr>
          <w:b/>
          <w:bCs/>
          <w:sz w:val="24"/>
          <w:szCs w:val="24"/>
          <w:u w:val="single"/>
        </w:rPr>
      </w:pPr>
      <w:r w:rsidRPr="00D31B94">
        <w:rPr>
          <w:b/>
          <w:bCs/>
          <w:sz w:val="24"/>
          <w:szCs w:val="24"/>
          <w:u w:val="single"/>
        </w:rPr>
        <w:t>8.3 Přírodní hodnoty oblasti</w:t>
      </w:r>
    </w:p>
    <w:p w14:paraId="5A83434D" w14:textId="77777777" w:rsidR="005153C1" w:rsidRPr="00D31B94" w:rsidRDefault="00000000" w:rsidP="00934259">
      <w:pPr>
        <w:adjustRightInd w:val="0"/>
        <w:rPr>
          <w:b/>
          <w:bCs/>
          <w:sz w:val="24"/>
          <w:szCs w:val="24"/>
        </w:rPr>
      </w:pPr>
      <w:r w:rsidRPr="00D31B94">
        <w:rPr>
          <w:b/>
          <w:bCs/>
          <w:sz w:val="24"/>
          <w:szCs w:val="24"/>
        </w:rPr>
        <w:t>8.3.1 Přírodn</w:t>
      </w:r>
      <w:r w:rsidR="0038127E" w:rsidRPr="00D31B94">
        <w:rPr>
          <w:b/>
          <w:bCs/>
          <w:sz w:val="24"/>
          <w:szCs w:val="24"/>
        </w:rPr>
        <w:t xml:space="preserve">í hodnoty oblasti – ekosystémy </w:t>
      </w:r>
    </w:p>
    <w:p w14:paraId="78B9D230" w14:textId="77777777" w:rsidR="00D31B94" w:rsidRPr="00D447FD" w:rsidRDefault="00000000" w:rsidP="00617BD6">
      <w:pPr>
        <w:pStyle w:val="Odstavecseseznamem"/>
        <w:widowControl/>
        <w:numPr>
          <w:ilvl w:val="0"/>
          <w:numId w:val="68"/>
        </w:numPr>
        <w:adjustRightInd w:val="0"/>
        <w:ind w:left="697" w:hanging="357"/>
        <w:rPr>
          <w:rFonts w:eastAsiaTheme="minorHAnsi"/>
          <w:lang w:eastAsia="en-US"/>
        </w:rPr>
      </w:pPr>
      <w:r w:rsidRPr="00D447FD">
        <w:rPr>
          <w:rFonts w:eastAsiaTheme="minorHAnsi"/>
          <w:lang w:eastAsia="en-US"/>
        </w:rPr>
        <w:t xml:space="preserve">ve spolupráci s vlastníky a uživateli pozemků vytvářet podmínky pro zachování nebo zlepšení stavu přírodních biotopů s důrazem na ty, které jsou předmětem ochrany EVL: </w:t>
      </w:r>
    </w:p>
    <w:p w14:paraId="0BC166E3" w14:textId="77777777" w:rsidR="00D31B94" w:rsidRPr="00D447FD" w:rsidRDefault="00000000" w:rsidP="00ED289E">
      <w:pPr>
        <w:pStyle w:val="Odstavecseseznamem"/>
        <w:widowControl/>
        <w:numPr>
          <w:ilvl w:val="0"/>
          <w:numId w:val="69"/>
        </w:numPr>
        <w:adjustRightInd w:val="0"/>
        <w:ind w:left="1077" w:hanging="357"/>
        <w:jc w:val="left"/>
        <w:rPr>
          <w:rFonts w:eastAsiaTheme="minorHAnsi"/>
          <w:lang w:eastAsia="en-US"/>
        </w:rPr>
      </w:pPr>
      <w:r w:rsidRPr="00D447FD">
        <w:rPr>
          <w:rFonts w:eastAsiaTheme="minorHAnsi"/>
          <w:lang w:eastAsia="en-US"/>
        </w:rPr>
        <w:t xml:space="preserve">acidofilní smrčiny, </w:t>
      </w:r>
      <w:r w:rsidR="00175614">
        <w:rPr>
          <w:rFonts w:eastAsiaTheme="minorHAnsi"/>
          <w:lang w:eastAsia="en-US"/>
        </w:rPr>
        <w:t>acidofilní a květnaté bučiny</w:t>
      </w:r>
    </w:p>
    <w:p w14:paraId="1594D83A" w14:textId="77777777" w:rsidR="00D31B94" w:rsidRPr="009A3583" w:rsidRDefault="00000000" w:rsidP="00D31B94">
      <w:pPr>
        <w:adjustRightInd w:val="0"/>
        <w:rPr>
          <w:rFonts w:eastAsiaTheme="minorHAnsi"/>
          <w:lang w:eastAsia="en-US"/>
        </w:rPr>
      </w:pPr>
      <w:r w:rsidRPr="009A3583">
        <w:rPr>
          <w:color w:val="000000"/>
        </w:rPr>
        <w:t>Tento cíl se dařilo naplňovat částečně</w:t>
      </w:r>
      <w:r>
        <w:rPr>
          <w:color w:val="000000"/>
        </w:rPr>
        <w:t xml:space="preserve">. Plocha biotopů zůstala zachována. Protože neproběhlo opakované mapování (aktualizace) biotopů, lze posun v kvalitě biotopů vyhodnotit jen orientačně. Nejcennější porosty se podařilo zachovat, zejména v MZCHÚ. V některých starých porostech přírodě blízkého složení byla obnova odložena, nebo byly použity jen přírodě blízké postupy (jednotlivé výběry, skupinová clonná obnova). Při obnově porostů byly běžně ve zvýšené míře používány dřeviny přirozené skladby. </w:t>
      </w:r>
    </w:p>
    <w:p w14:paraId="0A37E0AC" w14:textId="77777777" w:rsidR="00D31B94" w:rsidRPr="00D447FD" w:rsidRDefault="00000000" w:rsidP="00ED289E">
      <w:pPr>
        <w:pStyle w:val="Odstavecseseznamem"/>
        <w:widowControl/>
        <w:numPr>
          <w:ilvl w:val="0"/>
          <w:numId w:val="69"/>
        </w:numPr>
        <w:adjustRightInd w:val="0"/>
        <w:ind w:left="1077" w:hanging="357"/>
        <w:jc w:val="left"/>
        <w:rPr>
          <w:rFonts w:eastAsiaTheme="minorHAnsi"/>
          <w:lang w:eastAsia="en-US"/>
        </w:rPr>
      </w:pPr>
      <w:r w:rsidRPr="00D447FD">
        <w:rPr>
          <w:rFonts w:eastAsiaTheme="minorHAnsi"/>
          <w:lang w:eastAsia="en-US"/>
        </w:rPr>
        <w:t>horské louky</w:t>
      </w:r>
    </w:p>
    <w:p w14:paraId="1CB2D16C" w14:textId="77777777" w:rsidR="00D31B94" w:rsidRPr="00740035" w:rsidRDefault="00000000" w:rsidP="00387AC6">
      <w:pPr>
        <w:adjustRightInd w:val="0"/>
        <w:rPr>
          <w:rFonts w:eastAsiaTheme="minorHAnsi"/>
          <w:lang w:eastAsia="en-US"/>
        </w:rPr>
      </w:pPr>
      <w:r w:rsidRPr="009A3583">
        <w:rPr>
          <w:rFonts w:eastAsiaTheme="minorHAnsi"/>
          <w:lang w:eastAsia="en-US"/>
        </w:rPr>
        <w:t>Tento cíl se dařilo naplňovat – plocha i kvalita biotopů zůstala zachována.</w:t>
      </w:r>
      <w:r w:rsidRPr="009A3583">
        <w:rPr>
          <w:rFonts w:eastAsiaTheme="minorHAnsi"/>
          <w:color w:val="000000"/>
          <w:lang w:eastAsia="en-US"/>
        </w:rPr>
        <w:t xml:space="preserve"> Luční porosty jsou pravidelně obhospodařovány ve vhodných termínech a vhodnou technikou. </w:t>
      </w:r>
    </w:p>
    <w:p w14:paraId="1318D2C9" w14:textId="77777777" w:rsidR="00D31B94" w:rsidRPr="00D447FD" w:rsidRDefault="00000000" w:rsidP="00ED289E">
      <w:pPr>
        <w:pStyle w:val="Odstavecseseznamem"/>
        <w:widowControl/>
        <w:numPr>
          <w:ilvl w:val="0"/>
          <w:numId w:val="68"/>
        </w:numPr>
        <w:adjustRightInd w:val="0"/>
        <w:spacing w:before="240"/>
        <w:ind w:left="697" w:hanging="357"/>
        <w:jc w:val="left"/>
        <w:rPr>
          <w:rFonts w:eastAsiaTheme="minorHAnsi"/>
          <w:lang w:eastAsia="en-US"/>
        </w:rPr>
      </w:pPr>
      <w:r w:rsidRPr="00D447FD">
        <w:rPr>
          <w:rFonts w:eastAsiaTheme="minorHAnsi"/>
          <w:lang w:eastAsia="en-US"/>
        </w:rPr>
        <w:t>ve spolupráci s vlastníky a uživateli travních porostů vytvářet podmínky pro zachování populace chřástala polního v Ptačí oblasti Orlické Záhoří.</w:t>
      </w:r>
    </w:p>
    <w:p w14:paraId="3A5B257D" w14:textId="77777777" w:rsidR="00D31B94" w:rsidRPr="00CE352C" w:rsidRDefault="00000000" w:rsidP="00D31B94">
      <w:pPr>
        <w:adjustRightInd w:val="0"/>
        <w:rPr>
          <w:rFonts w:eastAsiaTheme="minorHAnsi"/>
          <w:lang w:eastAsia="en-US"/>
        </w:rPr>
      </w:pPr>
      <w:r w:rsidRPr="009A3583">
        <w:rPr>
          <w:rFonts w:eastAsiaTheme="minorHAnsi"/>
          <w:lang w:eastAsia="en-US"/>
        </w:rPr>
        <w:t>Tento cíl se dařilo částečně naplňovat, protože přes veškerou snahu počty chřástalů v posledních letech klesají. To je ale trend zaznamenaný v rámci cel</w:t>
      </w:r>
      <w:r>
        <w:rPr>
          <w:rFonts w:eastAsiaTheme="minorHAnsi"/>
          <w:lang w:eastAsia="en-US"/>
        </w:rPr>
        <w:t>é</w:t>
      </w:r>
      <w:r w:rsidRPr="009A3583">
        <w:rPr>
          <w:rFonts w:eastAsiaTheme="minorHAnsi"/>
          <w:lang w:eastAsia="en-US"/>
        </w:rPr>
        <w:t xml:space="preserve"> ČR. Tam, kde to vlastnické vztahy umožňují, se pravidelně v místech aktuálně zjištěných hnízdních teritorií s hospodařícím subjektem domlouvá odložení seče travních porostů.</w:t>
      </w:r>
    </w:p>
    <w:p w14:paraId="55B9F64A" w14:textId="77777777" w:rsidR="00D31B94" w:rsidRPr="00D447FD" w:rsidRDefault="00000000" w:rsidP="00617BD6">
      <w:pPr>
        <w:pStyle w:val="Odstavecseseznamem"/>
        <w:widowControl/>
        <w:numPr>
          <w:ilvl w:val="0"/>
          <w:numId w:val="68"/>
        </w:numPr>
        <w:adjustRightInd w:val="0"/>
        <w:spacing w:before="240"/>
        <w:ind w:left="697" w:hanging="357"/>
        <w:rPr>
          <w:rFonts w:eastAsiaTheme="minorHAnsi"/>
          <w:lang w:eastAsia="en-US"/>
        </w:rPr>
      </w:pPr>
      <w:r w:rsidRPr="00D447FD">
        <w:rPr>
          <w:rFonts w:eastAsiaTheme="minorHAnsi"/>
          <w:lang w:eastAsia="en-US"/>
        </w:rPr>
        <w:t xml:space="preserve">pravidelnou péčí, zejména kosením udržovat cenné louky a stanoviště ZCHD (např. </w:t>
      </w:r>
      <w:proofErr w:type="spellStart"/>
      <w:r w:rsidRPr="00D447FD">
        <w:rPr>
          <w:rFonts w:eastAsiaTheme="minorHAnsi"/>
          <w:lang w:eastAsia="en-US"/>
        </w:rPr>
        <w:t>hořeček</w:t>
      </w:r>
      <w:proofErr w:type="spellEnd"/>
      <w:r w:rsidRPr="00D447FD">
        <w:rPr>
          <w:rFonts w:eastAsiaTheme="minorHAnsi"/>
          <w:lang w:eastAsia="en-US"/>
        </w:rPr>
        <w:t xml:space="preserve"> mnohotvarý český) a dalších vzácných druhů</w:t>
      </w:r>
    </w:p>
    <w:p w14:paraId="5A2A5278" w14:textId="77777777" w:rsidR="00D31B94" w:rsidRPr="00740035" w:rsidRDefault="00000000" w:rsidP="00387AC6">
      <w:pPr>
        <w:adjustRightInd w:val="0"/>
        <w:rPr>
          <w:rFonts w:eastAsiaTheme="minorHAnsi"/>
          <w:lang w:eastAsia="en-US"/>
        </w:rPr>
      </w:pPr>
      <w:r w:rsidRPr="009A3583">
        <w:rPr>
          <w:rFonts w:eastAsiaTheme="minorHAnsi"/>
          <w:lang w:eastAsia="en-US"/>
        </w:rPr>
        <w:t xml:space="preserve">Tento cíl se dařilo naplňovat. Cenné louky s výskytem chráněných druhů se dařilo pravidelně udržovat. Speciální péče zaměřená na podporu </w:t>
      </w:r>
      <w:proofErr w:type="spellStart"/>
      <w:r w:rsidRPr="009A3583">
        <w:rPr>
          <w:rFonts w:eastAsiaTheme="minorHAnsi"/>
          <w:lang w:eastAsia="en-US"/>
        </w:rPr>
        <w:t>hořečku</w:t>
      </w:r>
      <w:proofErr w:type="spellEnd"/>
      <w:r w:rsidRPr="009A3583">
        <w:rPr>
          <w:rFonts w:eastAsiaTheme="minorHAnsi"/>
          <w:lang w:eastAsia="en-US"/>
        </w:rPr>
        <w:t xml:space="preserve"> mnohotvarého českého se dařila zajišťovat. Populace vstavače mužského v Nebeské Rybné je stabilizovaná a péče probíhá ve spolupráci s vlastníkem. Populace </w:t>
      </w:r>
      <w:proofErr w:type="spellStart"/>
      <w:r w:rsidRPr="009A3583">
        <w:rPr>
          <w:rFonts w:eastAsiaTheme="minorHAnsi"/>
          <w:lang w:eastAsia="en-US"/>
        </w:rPr>
        <w:t>hořečku</w:t>
      </w:r>
      <w:proofErr w:type="spellEnd"/>
      <w:r w:rsidRPr="009A3583">
        <w:rPr>
          <w:rFonts w:eastAsiaTheme="minorHAnsi"/>
          <w:lang w:eastAsia="en-US"/>
        </w:rPr>
        <w:t xml:space="preserve"> v PR </w:t>
      </w:r>
      <w:proofErr w:type="spellStart"/>
      <w:r w:rsidRPr="009A3583">
        <w:rPr>
          <w:rFonts w:eastAsiaTheme="minorHAnsi"/>
          <w:lang w:eastAsia="en-US"/>
        </w:rPr>
        <w:t>Hořečky</w:t>
      </w:r>
      <w:proofErr w:type="spellEnd"/>
      <w:r w:rsidRPr="009A3583">
        <w:rPr>
          <w:rFonts w:eastAsiaTheme="minorHAnsi"/>
          <w:lang w:eastAsia="en-US"/>
        </w:rPr>
        <w:t xml:space="preserve"> se stala jednou z nejpočetnějších v rámci celé ČR. </w:t>
      </w:r>
    </w:p>
    <w:p w14:paraId="24AA9A6A" w14:textId="77777777" w:rsidR="00D31B94" w:rsidRPr="00D447FD" w:rsidRDefault="00000000" w:rsidP="00617BD6">
      <w:pPr>
        <w:pStyle w:val="Odstavecseseznamem"/>
        <w:widowControl/>
        <w:numPr>
          <w:ilvl w:val="0"/>
          <w:numId w:val="68"/>
        </w:numPr>
        <w:adjustRightInd w:val="0"/>
        <w:spacing w:before="240"/>
        <w:ind w:left="697" w:hanging="357"/>
        <w:rPr>
          <w:rFonts w:eastAsiaTheme="minorHAnsi"/>
          <w:lang w:eastAsia="en-US"/>
        </w:rPr>
      </w:pPr>
      <w:r w:rsidRPr="00D447FD">
        <w:rPr>
          <w:rFonts w:eastAsiaTheme="minorHAnsi"/>
          <w:lang w:eastAsia="en-US"/>
        </w:rPr>
        <w:t>udržovat rašelinné a slatinné biotopy (odstraňování</w:t>
      </w:r>
      <w:r w:rsidR="001C5788">
        <w:rPr>
          <w:rFonts w:eastAsiaTheme="minorHAnsi"/>
          <w:lang w:eastAsia="en-US"/>
        </w:rPr>
        <w:t xml:space="preserve"> dřevin, příp. seč) a zajistit </w:t>
      </w:r>
      <w:r w:rsidRPr="00D447FD">
        <w:rPr>
          <w:rFonts w:eastAsiaTheme="minorHAnsi"/>
          <w:lang w:eastAsia="en-US"/>
        </w:rPr>
        <w:t>stabilizaci jejich vodního režimu</w:t>
      </w:r>
    </w:p>
    <w:p w14:paraId="3FF29FA9" w14:textId="77777777" w:rsidR="00D31B94" w:rsidRPr="00740035" w:rsidRDefault="00000000" w:rsidP="00387AC6">
      <w:pPr>
        <w:adjustRightInd w:val="0"/>
        <w:rPr>
          <w:rFonts w:eastAsiaTheme="minorHAnsi"/>
          <w:lang w:eastAsia="en-US"/>
        </w:rPr>
      </w:pPr>
      <w:r w:rsidRPr="00F04A4E">
        <w:rPr>
          <w:rFonts w:eastAsiaTheme="minorHAnsi"/>
          <w:lang w:eastAsia="en-US"/>
        </w:rPr>
        <w:t xml:space="preserve">Tento cíl se dařilo naplňovat. Plocha zájmových biotopů se nezmenšila, avšak u vrchovišť dochází k postupné degradaci z důvodu nedostatku srážek v posledních letech. </w:t>
      </w:r>
      <w:r>
        <w:rPr>
          <w:rFonts w:eastAsiaTheme="minorHAnsi"/>
          <w:lang w:eastAsia="en-US"/>
        </w:rPr>
        <w:t>U ostatních mokřadů mimo vrchoviště</w:t>
      </w:r>
      <w:r w:rsidRPr="00F04A4E">
        <w:rPr>
          <w:rFonts w:eastAsiaTheme="minorHAnsi"/>
          <w:lang w:eastAsia="en-US"/>
        </w:rPr>
        <w:t xml:space="preserve"> </w:t>
      </w:r>
      <w:r>
        <w:rPr>
          <w:rFonts w:eastAsiaTheme="minorHAnsi"/>
          <w:lang w:eastAsia="en-US"/>
        </w:rPr>
        <w:t xml:space="preserve">je zachovaná kvalita biotopu. O mokřady se </w:t>
      </w:r>
      <w:r w:rsidRPr="00F04A4E">
        <w:rPr>
          <w:rFonts w:eastAsiaTheme="minorHAnsi"/>
          <w:lang w:eastAsia="en-US"/>
        </w:rPr>
        <w:t>daří pravidelně pečovat</w:t>
      </w:r>
      <w:r>
        <w:rPr>
          <w:rFonts w:eastAsiaTheme="minorHAnsi"/>
          <w:lang w:eastAsia="en-US"/>
        </w:rPr>
        <w:t>.</w:t>
      </w:r>
      <w:r w:rsidRPr="00F04A4E">
        <w:rPr>
          <w:rFonts w:eastAsiaTheme="minorHAnsi"/>
          <w:lang w:eastAsia="en-US"/>
        </w:rPr>
        <w:t xml:space="preserve"> </w:t>
      </w:r>
      <w:r w:rsidRPr="00F04A4E">
        <w:rPr>
          <w:rFonts w:eastAsiaTheme="minorHAnsi"/>
          <w:lang w:eastAsia="en-US"/>
        </w:rPr>
        <w:lastRenderedPageBreak/>
        <w:t xml:space="preserve">Vyřezávky byly provedeny (např. rašeliniště pod Předním vrchem, rašeliniště Polanka). </w:t>
      </w:r>
    </w:p>
    <w:p w14:paraId="59E3F75A" w14:textId="77777777" w:rsidR="00D31B94" w:rsidRPr="00D447FD" w:rsidRDefault="00000000" w:rsidP="00617BD6">
      <w:pPr>
        <w:pStyle w:val="Odstavecseseznamem"/>
        <w:widowControl/>
        <w:numPr>
          <w:ilvl w:val="0"/>
          <w:numId w:val="68"/>
        </w:numPr>
        <w:adjustRightInd w:val="0"/>
        <w:spacing w:before="240"/>
        <w:ind w:left="697" w:hanging="357"/>
        <w:rPr>
          <w:rFonts w:eastAsiaTheme="minorHAnsi"/>
          <w:lang w:eastAsia="en-US"/>
        </w:rPr>
      </w:pPr>
      <w:r w:rsidRPr="00D447FD">
        <w:rPr>
          <w:rFonts w:eastAsiaTheme="minorHAnsi"/>
          <w:lang w:eastAsia="en-US"/>
        </w:rPr>
        <w:t>podporovat zlepšování druhové skladby a struktury lesů, včetně ponechávání starých stromů či jejich skupin na dožití a podpory rekonstrukce porostů náhradních dřevin s využitím geneticky vhodného sadebního materiálu</w:t>
      </w:r>
    </w:p>
    <w:p w14:paraId="1995132F" w14:textId="77777777" w:rsidR="00D31B94" w:rsidRPr="00F04A4E" w:rsidRDefault="00000000" w:rsidP="00D31B94">
      <w:pPr>
        <w:adjustRightInd w:val="0"/>
        <w:rPr>
          <w:rFonts w:eastAsiaTheme="minorHAnsi"/>
          <w:lang w:eastAsia="en-US"/>
        </w:rPr>
      </w:pPr>
      <w:r w:rsidRPr="00F04A4E">
        <w:rPr>
          <w:rFonts w:eastAsiaTheme="minorHAnsi"/>
          <w:lang w:eastAsia="en-US"/>
        </w:rPr>
        <w:t>Tento rozsáhlý cíl se dařilo naplňovat jen částečn</w:t>
      </w:r>
      <w:r w:rsidR="00387AC6">
        <w:rPr>
          <w:rFonts w:eastAsiaTheme="minorHAnsi"/>
          <w:lang w:eastAsia="en-US"/>
        </w:rPr>
        <w:t>ě. V zájmových lokalitách (MZCHÚ</w:t>
      </w:r>
      <w:r w:rsidRPr="00F04A4E">
        <w:rPr>
          <w:rFonts w:eastAsiaTheme="minorHAnsi"/>
          <w:lang w:eastAsia="en-US"/>
        </w:rPr>
        <w:t xml:space="preserve"> a I. zóny CHKO) se cíl daří naplňovat – vhodná druhová skladba a struktura lesů je zachována. Ve spolupráci s vlastníky je pravidelně prováděna podpora přirozené obnovy a její ochrany před spárkatou zvěří. </w:t>
      </w:r>
    </w:p>
    <w:p w14:paraId="070DC39A" w14:textId="77777777" w:rsidR="00D31B94" w:rsidRPr="00F04A4E" w:rsidRDefault="00000000" w:rsidP="00D31B94">
      <w:pPr>
        <w:adjustRightInd w:val="0"/>
        <w:rPr>
          <w:rFonts w:eastAsiaTheme="minorHAnsi"/>
          <w:lang w:eastAsia="en-US"/>
        </w:rPr>
      </w:pPr>
      <w:r w:rsidRPr="00F04A4E">
        <w:rPr>
          <w:rFonts w:eastAsiaTheme="minorHAnsi"/>
          <w:lang w:eastAsia="en-US"/>
        </w:rPr>
        <w:t>V porostech ve II. zóně CHKO je cíl plněn jen částečně. Při obnovách porostů docházelo na majet</w:t>
      </w:r>
      <w:r>
        <w:rPr>
          <w:rFonts w:eastAsiaTheme="minorHAnsi"/>
          <w:lang w:eastAsia="en-US"/>
        </w:rPr>
        <w:t>k</w:t>
      </w:r>
      <w:r w:rsidRPr="00F04A4E">
        <w:rPr>
          <w:rFonts w:eastAsiaTheme="minorHAnsi"/>
          <w:lang w:eastAsia="en-US"/>
        </w:rPr>
        <w:t xml:space="preserve">u jednoho vlastníka k redukci zmlazení MZD ve prospěch smrku. Tento postup byl projednán a </w:t>
      </w:r>
      <w:r>
        <w:rPr>
          <w:rFonts w:eastAsiaTheme="minorHAnsi"/>
          <w:lang w:eastAsia="en-US"/>
        </w:rPr>
        <w:t>už nebude aplikován</w:t>
      </w:r>
      <w:r w:rsidR="001C5788">
        <w:rPr>
          <w:rFonts w:eastAsiaTheme="minorHAnsi"/>
          <w:lang w:eastAsia="en-US"/>
        </w:rPr>
        <w:t>.</w:t>
      </w:r>
      <w:r w:rsidRPr="00F04A4E">
        <w:rPr>
          <w:rFonts w:eastAsiaTheme="minorHAnsi"/>
          <w:lang w:eastAsia="en-US"/>
        </w:rPr>
        <w:t xml:space="preserve"> Průběžně se s vlastníky řeší preventivní op</w:t>
      </w:r>
      <w:r>
        <w:rPr>
          <w:rFonts w:eastAsiaTheme="minorHAnsi"/>
          <w:lang w:eastAsia="en-US"/>
        </w:rPr>
        <w:t>a</w:t>
      </w:r>
      <w:r w:rsidRPr="00F04A4E">
        <w:rPr>
          <w:rFonts w:eastAsiaTheme="minorHAnsi"/>
          <w:lang w:eastAsia="en-US"/>
        </w:rPr>
        <w:t>tření proti škodám způsobeným kůrovcem</w:t>
      </w:r>
      <w:r>
        <w:rPr>
          <w:rFonts w:eastAsiaTheme="minorHAnsi"/>
          <w:lang w:eastAsia="en-US"/>
        </w:rPr>
        <w:t xml:space="preserve"> (např. chemické ošetření vytěženého dřeva na skládkách)</w:t>
      </w:r>
      <w:r w:rsidRPr="00F04A4E">
        <w:rPr>
          <w:rFonts w:eastAsiaTheme="minorHAnsi"/>
          <w:lang w:eastAsia="en-US"/>
        </w:rPr>
        <w:t>. Škody způsobené spárkatou zvěří (zejm. vysoká) limitují přirozenou i umělou obnovu jedle bělokoré.</w:t>
      </w:r>
    </w:p>
    <w:p w14:paraId="36159009" w14:textId="77777777" w:rsidR="00D31B94" w:rsidRPr="00F04A4E" w:rsidRDefault="00000000" w:rsidP="00D31B94">
      <w:pPr>
        <w:adjustRightInd w:val="0"/>
        <w:rPr>
          <w:rFonts w:eastAsiaTheme="minorHAnsi"/>
          <w:lang w:eastAsia="en-US"/>
        </w:rPr>
      </w:pPr>
      <w:r w:rsidRPr="00F04A4E">
        <w:rPr>
          <w:rFonts w:eastAsiaTheme="minorHAnsi"/>
          <w:lang w:eastAsia="en-US"/>
        </w:rPr>
        <w:t>Průběžně bylo podpořeno šetrné vyklizování dřeva na svazích pomocí lanovky s cílem ochrany přirozené obnovy.</w:t>
      </w:r>
    </w:p>
    <w:p w14:paraId="74437FBC" w14:textId="77777777" w:rsidR="00D31B94" w:rsidRPr="00F04A4E" w:rsidRDefault="00000000" w:rsidP="00D31B94">
      <w:pPr>
        <w:adjustRightInd w:val="0"/>
        <w:rPr>
          <w:rFonts w:eastAsiaTheme="minorHAnsi"/>
          <w:lang w:eastAsia="en-US"/>
        </w:rPr>
      </w:pPr>
      <w:r w:rsidRPr="00F04A4E">
        <w:rPr>
          <w:rFonts w:eastAsiaTheme="minorHAnsi"/>
          <w:lang w:eastAsia="en-US"/>
        </w:rPr>
        <w:t xml:space="preserve">Ochrana a ponechání </w:t>
      </w:r>
      <w:proofErr w:type="spellStart"/>
      <w:r w:rsidRPr="00F04A4E">
        <w:rPr>
          <w:rFonts w:eastAsiaTheme="minorHAnsi"/>
          <w:lang w:eastAsia="en-US"/>
        </w:rPr>
        <w:t>doupných</w:t>
      </w:r>
      <w:proofErr w:type="spellEnd"/>
      <w:r w:rsidRPr="00F04A4E">
        <w:rPr>
          <w:rFonts w:eastAsiaTheme="minorHAnsi"/>
          <w:lang w:eastAsia="en-US"/>
        </w:rPr>
        <w:t xml:space="preserve"> stromů se daří jen částečně</w:t>
      </w:r>
      <w:r>
        <w:rPr>
          <w:rFonts w:eastAsiaTheme="minorHAnsi"/>
          <w:lang w:eastAsia="en-US"/>
        </w:rPr>
        <w:t xml:space="preserve">, bez problémů jen </w:t>
      </w:r>
      <w:r w:rsidR="003A0850">
        <w:rPr>
          <w:rFonts w:eastAsiaTheme="minorHAnsi"/>
          <w:lang w:eastAsia="en-US"/>
        </w:rPr>
        <w:t>v rámci MZCHÚ</w:t>
      </w:r>
      <w:r w:rsidRPr="00F04A4E">
        <w:rPr>
          <w:rFonts w:eastAsiaTheme="minorHAnsi"/>
          <w:lang w:eastAsia="en-US"/>
        </w:rPr>
        <w:t>.</w:t>
      </w:r>
    </w:p>
    <w:p w14:paraId="5C8840A9" w14:textId="77777777" w:rsidR="00D31B94" w:rsidRPr="00F04A4E" w:rsidRDefault="00000000" w:rsidP="00D31B94">
      <w:pPr>
        <w:adjustRightInd w:val="0"/>
        <w:rPr>
          <w:rFonts w:eastAsiaTheme="minorHAnsi"/>
          <w:lang w:eastAsia="en-US"/>
        </w:rPr>
      </w:pPr>
      <w:r w:rsidRPr="00F04A4E">
        <w:rPr>
          <w:rFonts w:eastAsiaTheme="minorHAnsi"/>
          <w:lang w:eastAsia="en-US"/>
        </w:rPr>
        <w:t>Ponechávání mrtvého dřeva je také zajištěn</w:t>
      </w:r>
      <w:r>
        <w:rPr>
          <w:rFonts w:eastAsiaTheme="minorHAnsi"/>
          <w:lang w:eastAsia="en-US"/>
        </w:rPr>
        <w:t>o</w:t>
      </w:r>
      <w:r w:rsidR="003A0850">
        <w:rPr>
          <w:rFonts w:eastAsiaTheme="minorHAnsi"/>
          <w:lang w:eastAsia="en-US"/>
        </w:rPr>
        <w:t xml:space="preserve"> jen částečně, tj. v MZCHÚ</w:t>
      </w:r>
      <w:r w:rsidRPr="00F04A4E">
        <w:rPr>
          <w:rFonts w:eastAsiaTheme="minorHAnsi"/>
          <w:lang w:eastAsia="en-US"/>
        </w:rPr>
        <w:t xml:space="preserve"> a I.</w:t>
      </w:r>
      <w:r>
        <w:rPr>
          <w:rFonts w:eastAsiaTheme="minorHAnsi"/>
          <w:lang w:eastAsia="en-US"/>
        </w:rPr>
        <w:t xml:space="preserve"> a II.</w:t>
      </w:r>
      <w:r w:rsidRPr="00F04A4E">
        <w:rPr>
          <w:rFonts w:eastAsiaTheme="minorHAnsi"/>
          <w:lang w:eastAsia="en-US"/>
        </w:rPr>
        <w:t xml:space="preserve"> zóně CHKO.</w:t>
      </w:r>
    </w:p>
    <w:p w14:paraId="72258CDA" w14:textId="77777777" w:rsidR="00D31B94" w:rsidRPr="00740035" w:rsidRDefault="00000000" w:rsidP="00387AC6">
      <w:pPr>
        <w:adjustRightInd w:val="0"/>
        <w:rPr>
          <w:rFonts w:eastAsiaTheme="minorHAnsi"/>
          <w:lang w:eastAsia="en-US"/>
        </w:rPr>
      </w:pPr>
      <w:r w:rsidRPr="00F04A4E">
        <w:rPr>
          <w:rFonts w:eastAsiaTheme="minorHAnsi"/>
          <w:lang w:eastAsia="en-US"/>
        </w:rPr>
        <w:t xml:space="preserve">Pravidla pro ponechávání mrtvého dřeva i </w:t>
      </w:r>
      <w:proofErr w:type="spellStart"/>
      <w:r w:rsidRPr="00F04A4E">
        <w:rPr>
          <w:rFonts w:eastAsiaTheme="minorHAnsi"/>
          <w:lang w:eastAsia="en-US"/>
        </w:rPr>
        <w:t>doupných</w:t>
      </w:r>
      <w:proofErr w:type="spellEnd"/>
      <w:r w:rsidRPr="00F04A4E">
        <w:rPr>
          <w:rFonts w:eastAsiaTheme="minorHAnsi"/>
          <w:lang w:eastAsia="en-US"/>
        </w:rPr>
        <w:t xml:space="preserve"> stromů je </w:t>
      </w:r>
      <w:r>
        <w:rPr>
          <w:rFonts w:eastAsiaTheme="minorHAnsi"/>
          <w:lang w:eastAsia="en-US"/>
        </w:rPr>
        <w:t>nutné opakovaně domlouvat s pracovníky vlastníků a správců lesa a dbát na</w:t>
      </w:r>
      <w:r w:rsidRPr="00667B1C">
        <w:rPr>
          <w:rFonts w:eastAsiaTheme="minorHAnsi"/>
          <w:lang w:eastAsia="en-US"/>
        </w:rPr>
        <w:t xml:space="preserve"> zapracov</w:t>
      </w:r>
      <w:r>
        <w:rPr>
          <w:rFonts w:eastAsiaTheme="minorHAnsi"/>
          <w:lang w:eastAsia="en-US"/>
        </w:rPr>
        <w:t>ání</w:t>
      </w:r>
      <w:r w:rsidRPr="00667B1C">
        <w:rPr>
          <w:rFonts w:eastAsiaTheme="minorHAnsi"/>
          <w:lang w:eastAsia="en-US"/>
        </w:rPr>
        <w:t xml:space="preserve"> do lesnické plánovací dokumentace</w:t>
      </w:r>
      <w:r w:rsidRPr="00F04A4E">
        <w:rPr>
          <w:rFonts w:eastAsiaTheme="minorHAnsi"/>
          <w:lang w:eastAsia="en-US"/>
        </w:rPr>
        <w:t>.</w:t>
      </w:r>
    </w:p>
    <w:p w14:paraId="259971E5" w14:textId="77777777" w:rsidR="00D31B94" w:rsidRPr="00D447FD" w:rsidRDefault="00000000" w:rsidP="00617BD6">
      <w:pPr>
        <w:pStyle w:val="Odstavecseseznamem"/>
        <w:widowControl/>
        <w:numPr>
          <w:ilvl w:val="0"/>
          <w:numId w:val="68"/>
        </w:numPr>
        <w:adjustRightInd w:val="0"/>
        <w:spacing w:before="240"/>
        <w:ind w:left="697" w:hanging="357"/>
        <w:rPr>
          <w:rFonts w:eastAsiaTheme="minorHAnsi"/>
          <w:lang w:eastAsia="en-US"/>
        </w:rPr>
      </w:pPr>
      <w:r w:rsidRPr="00D447FD">
        <w:rPr>
          <w:rFonts w:eastAsiaTheme="minorHAnsi"/>
          <w:lang w:eastAsia="en-US"/>
        </w:rPr>
        <w:t>na lokalitách s výskytem cenné vegetace nebo ZCHD provádět likvidaci invazních druhů rostlin, spolupracovat s obcemi, KÚ, vlastníky a uživateli pozemků</w:t>
      </w:r>
    </w:p>
    <w:p w14:paraId="0AB32AD9" w14:textId="77777777" w:rsidR="00D31B94" w:rsidRPr="00740035" w:rsidRDefault="00000000" w:rsidP="00387AC6">
      <w:pPr>
        <w:adjustRightInd w:val="0"/>
        <w:rPr>
          <w:rFonts w:eastAsiaTheme="minorHAnsi"/>
          <w:lang w:eastAsia="en-US"/>
        </w:rPr>
      </w:pPr>
      <w:r w:rsidRPr="00B55BD7">
        <w:rPr>
          <w:rFonts w:eastAsiaTheme="minorHAnsi"/>
          <w:lang w:eastAsia="en-US"/>
        </w:rPr>
        <w:t>Tento cíl se dařilo částečně naplňovat. Redukce invazních nepůvodních druhů rostlin (bolševník velkolepý, křídlatky, netýkavka žláznatá a kolotočník zdobný) probíhá pravidelně, avšak se střídavými úspěchy - netýkavka žláznatá a kolotočník zdobný se nedaří redukovat a zásahy se omezují jen na zamezení šíření na cenné lokality např. EVL Panský vrch.</w:t>
      </w:r>
    </w:p>
    <w:p w14:paraId="167F7358" w14:textId="77777777" w:rsidR="00D31B94" w:rsidRPr="00D447FD" w:rsidRDefault="00000000" w:rsidP="00617BD6">
      <w:pPr>
        <w:pStyle w:val="Odstavecseseznamem"/>
        <w:widowControl/>
        <w:numPr>
          <w:ilvl w:val="0"/>
          <w:numId w:val="68"/>
        </w:numPr>
        <w:adjustRightInd w:val="0"/>
        <w:spacing w:before="240"/>
        <w:ind w:left="697" w:hanging="357"/>
        <w:rPr>
          <w:rFonts w:eastAsiaTheme="minorHAnsi"/>
          <w:lang w:eastAsia="en-US"/>
        </w:rPr>
      </w:pPr>
      <w:r w:rsidRPr="00D447FD">
        <w:rPr>
          <w:rFonts w:eastAsiaTheme="minorHAnsi"/>
          <w:lang w:eastAsia="en-US"/>
        </w:rPr>
        <w:t>zajistit nezbytný monitoring společenstev a rostlinných a živočišných druhů v koordinaci s celostátními programy</w:t>
      </w:r>
    </w:p>
    <w:p w14:paraId="3278A666" w14:textId="77777777" w:rsidR="00D31B94" w:rsidRPr="00740035" w:rsidRDefault="00000000" w:rsidP="00D31B94">
      <w:pPr>
        <w:adjustRightInd w:val="0"/>
        <w:rPr>
          <w:rFonts w:eastAsiaTheme="minorHAnsi"/>
          <w:lang w:eastAsia="en-US"/>
        </w:rPr>
      </w:pPr>
      <w:r w:rsidRPr="00B55BD7">
        <w:rPr>
          <w:rFonts w:eastAsiaTheme="minorHAnsi"/>
          <w:lang w:eastAsia="en-US"/>
        </w:rPr>
        <w:t>Tento cíl se dařilo naplňovat částečně. Bohužel z personálních důvodů se mapování biotopů nedaří dlouhodobě zajišťovat v potřebném rozsahu. Ostatní monitoringy jsou zajištěny.</w:t>
      </w:r>
    </w:p>
    <w:p w14:paraId="59947011" w14:textId="77777777" w:rsidR="00975DEB" w:rsidRPr="00ED289E" w:rsidRDefault="00975DEB" w:rsidP="008B06F6">
      <w:pPr>
        <w:spacing w:before="0" w:line="276" w:lineRule="auto"/>
        <w:rPr>
          <w:bCs/>
        </w:rPr>
      </w:pPr>
    </w:p>
    <w:p w14:paraId="2E9C344A" w14:textId="77777777" w:rsidR="005153C1" w:rsidRPr="007810F0" w:rsidRDefault="00000000" w:rsidP="008B06F6">
      <w:pPr>
        <w:spacing w:before="0"/>
        <w:rPr>
          <w:b/>
          <w:bCs/>
          <w:sz w:val="24"/>
          <w:szCs w:val="24"/>
        </w:rPr>
      </w:pPr>
      <w:r w:rsidRPr="00ED289E">
        <w:rPr>
          <w:b/>
          <w:bCs/>
          <w:sz w:val="24"/>
          <w:szCs w:val="24"/>
        </w:rPr>
        <w:t xml:space="preserve">8.3.2 Přírodní hodnoty oblasti – </w:t>
      </w:r>
      <w:r w:rsidR="00A0236E" w:rsidRPr="00ED289E">
        <w:rPr>
          <w:b/>
          <w:bCs/>
          <w:sz w:val="24"/>
          <w:szCs w:val="24"/>
        </w:rPr>
        <w:t>ostatní</w:t>
      </w:r>
    </w:p>
    <w:p w14:paraId="398EB4E1" w14:textId="77777777" w:rsidR="00ED289E" w:rsidRPr="00740035" w:rsidRDefault="00000000" w:rsidP="00617BD6">
      <w:pPr>
        <w:pStyle w:val="Odstavecseseznamem"/>
        <w:widowControl/>
        <w:numPr>
          <w:ilvl w:val="0"/>
          <w:numId w:val="68"/>
        </w:numPr>
        <w:adjustRightInd w:val="0"/>
        <w:ind w:left="697" w:hanging="357"/>
      </w:pPr>
      <w:r w:rsidRPr="00ED289E">
        <w:rPr>
          <w:rFonts w:eastAsiaTheme="minorHAnsi"/>
          <w:lang w:eastAsia="en-US"/>
        </w:rPr>
        <w:t>zachování památných a dalších významných stromů v krajině v příznivém zdravotním, bezpečnostním a estetickém stavu</w:t>
      </w:r>
    </w:p>
    <w:p w14:paraId="32BDE5D8" w14:textId="77777777" w:rsidR="00ED289E" w:rsidRDefault="00000000" w:rsidP="00ED289E">
      <w:pPr>
        <w:adjustRightInd w:val="0"/>
      </w:pPr>
      <w:r w:rsidRPr="00B55BD7">
        <w:rPr>
          <w:rFonts w:eastAsiaTheme="minorHAnsi"/>
          <w:lang w:eastAsia="en-US"/>
        </w:rPr>
        <w:t xml:space="preserve">Tento cíl se dařilo naplňovat. Péče o památné a významné stromy rostoucí mimo les se daří zajišťovat. Problém do budoucna může způsobit onemocnění jasanů – </w:t>
      </w:r>
      <w:proofErr w:type="spellStart"/>
      <w:r w:rsidRPr="00B55BD7">
        <w:rPr>
          <w:rFonts w:eastAsiaTheme="minorHAnsi"/>
          <w:lang w:eastAsia="en-US"/>
        </w:rPr>
        <w:t>chalara</w:t>
      </w:r>
      <w:proofErr w:type="spellEnd"/>
      <w:r w:rsidRPr="00B55BD7">
        <w:rPr>
          <w:rFonts w:eastAsiaTheme="minorHAnsi"/>
          <w:lang w:eastAsia="en-US"/>
        </w:rPr>
        <w:t xml:space="preserve">. Organizačně a finančně je náročné provádění opakovaných kontrol instalovaných vazeb. </w:t>
      </w:r>
    </w:p>
    <w:p w14:paraId="3A275B99" w14:textId="77777777" w:rsidR="00975DEB" w:rsidRPr="00FB376C" w:rsidRDefault="00975DEB" w:rsidP="00934259">
      <w:pPr>
        <w:rPr>
          <w:bCs/>
        </w:rPr>
      </w:pPr>
    </w:p>
    <w:p w14:paraId="12F1C50A" w14:textId="77777777" w:rsidR="008B327C" w:rsidRPr="000263BA" w:rsidRDefault="00000000" w:rsidP="002F71F0">
      <w:pPr>
        <w:pStyle w:val="Nadpis1"/>
        <w:pageBreakBefore/>
        <w:spacing w:after="240"/>
        <w:ind w:left="431" w:hanging="431"/>
      </w:pPr>
      <w:bookmarkStart w:id="38" w:name="_Toc256000037"/>
      <w:r w:rsidRPr="000263BA">
        <w:lastRenderedPageBreak/>
        <w:t>Závěrečné údaje</w:t>
      </w:r>
      <w:bookmarkEnd w:id="38"/>
    </w:p>
    <w:p w14:paraId="6020DCE8" w14:textId="77777777" w:rsidR="00BE0B33" w:rsidRPr="000263BA" w:rsidRDefault="00000000" w:rsidP="00BB1BB2">
      <w:pPr>
        <w:pStyle w:val="Nadpis2"/>
      </w:pPr>
      <w:bookmarkStart w:id="39" w:name="_Toc256000038"/>
      <w:r w:rsidRPr="000263BA">
        <w:t>Seznam zkratek</w:t>
      </w:r>
      <w:bookmarkEnd w:id="39"/>
    </w:p>
    <w:p w14:paraId="67C7AD09" w14:textId="77777777" w:rsidR="00DD4F75" w:rsidRPr="004F46C5" w:rsidRDefault="00000000" w:rsidP="00DD4F75">
      <w:pPr>
        <w:spacing w:before="60"/>
      </w:pPr>
      <w:r w:rsidRPr="004F46C5">
        <w:t xml:space="preserve">AEKO – </w:t>
      </w:r>
      <w:proofErr w:type="spellStart"/>
      <w:r w:rsidRPr="004F46C5">
        <w:t>agroenvironmentálně</w:t>
      </w:r>
      <w:proofErr w:type="spellEnd"/>
      <w:r w:rsidRPr="004F46C5">
        <w:t>-klimatické opatření</w:t>
      </w:r>
    </w:p>
    <w:p w14:paraId="72461CAA" w14:textId="77777777" w:rsidR="00DD4F75" w:rsidRPr="004F46C5" w:rsidRDefault="00000000" w:rsidP="00DD4F75">
      <w:pPr>
        <w:spacing w:before="60"/>
      </w:pPr>
      <w:r w:rsidRPr="004F46C5">
        <w:t>AOPK ČR - Agentura ochrany přírody a krajiny České republiky</w:t>
      </w:r>
    </w:p>
    <w:p w14:paraId="06C6A344" w14:textId="77777777" w:rsidR="00DD4F75" w:rsidRPr="004F46C5" w:rsidRDefault="00000000" w:rsidP="00DD4F75">
      <w:pPr>
        <w:spacing w:before="60"/>
      </w:pPr>
      <w:r w:rsidRPr="004F46C5">
        <w:t>CIC – „</w:t>
      </w:r>
      <w:proofErr w:type="spellStart"/>
      <w:r w:rsidRPr="004F46C5">
        <w:t>Conseil</w:t>
      </w:r>
      <w:proofErr w:type="spellEnd"/>
      <w:r w:rsidRPr="004F46C5">
        <w:t xml:space="preserve"> International de la </w:t>
      </w:r>
      <w:proofErr w:type="spellStart"/>
      <w:r w:rsidRPr="004F46C5">
        <w:t>Chasse</w:t>
      </w:r>
      <w:proofErr w:type="spellEnd"/>
      <w:r w:rsidRPr="004F46C5">
        <w:t xml:space="preserve"> et de la </w:t>
      </w:r>
      <w:proofErr w:type="spellStart"/>
      <w:r w:rsidRPr="004F46C5">
        <w:t>Conservation</w:t>
      </w:r>
      <w:proofErr w:type="spellEnd"/>
      <w:r w:rsidRPr="004F46C5">
        <w:t xml:space="preserve"> </w:t>
      </w:r>
      <w:proofErr w:type="spellStart"/>
      <w:r w:rsidRPr="004F46C5">
        <w:t>du</w:t>
      </w:r>
      <w:proofErr w:type="spellEnd"/>
      <w:r w:rsidRPr="004F46C5">
        <w:t xml:space="preserve"> </w:t>
      </w:r>
      <w:proofErr w:type="spellStart"/>
      <w:r w:rsidRPr="004F46C5">
        <w:t>Gibier</w:t>
      </w:r>
      <w:proofErr w:type="spellEnd"/>
      <w:r w:rsidRPr="004F46C5">
        <w:t xml:space="preserve">“ (Mezinárodní rada </w:t>
      </w:r>
      <w:r w:rsidRPr="004F46C5">
        <w:tab/>
        <w:t>pro lov a ochranu zvěře)</w:t>
      </w:r>
    </w:p>
    <w:p w14:paraId="0D7224C6" w14:textId="77777777" w:rsidR="00DD4F75" w:rsidRPr="004F46C5" w:rsidRDefault="00000000" w:rsidP="00DD4F75">
      <w:pPr>
        <w:spacing w:before="60"/>
      </w:pPr>
      <w:r w:rsidRPr="004F46C5">
        <w:t>č. h. p. – číslo hydrologického pořadí</w:t>
      </w:r>
    </w:p>
    <w:p w14:paraId="6EF974D4" w14:textId="77777777" w:rsidR="00DD4F75" w:rsidRPr="004F46C5" w:rsidRDefault="00000000" w:rsidP="00DD4F75">
      <w:pPr>
        <w:spacing w:before="60"/>
      </w:pPr>
      <w:r w:rsidRPr="004F46C5">
        <w:t>ČOV – čistírna odpadních vod</w:t>
      </w:r>
    </w:p>
    <w:p w14:paraId="7303CBFE" w14:textId="77777777" w:rsidR="00DD4F75" w:rsidRPr="004F46C5" w:rsidRDefault="00000000" w:rsidP="00DD4F75">
      <w:pPr>
        <w:spacing w:before="60"/>
      </w:pPr>
      <w:r w:rsidRPr="004F46C5">
        <w:t>ČR – Česká republika</w:t>
      </w:r>
    </w:p>
    <w:p w14:paraId="73B5CD86" w14:textId="77777777" w:rsidR="00DD4F75" w:rsidRPr="004F46C5" w:rsidRDefault="00000000" w:rsidP="00DD4F75">
      <w:pPr>
        <w:spacing w:before="60"/>
      </w:pPr>
      <w:r w:rsidRPr="004F46C5">
        <w:t>ČRS - Český rybářský svaz</w:t>
      </w:r>
    </w:p>
    <w:p w14:paraId="209A906F" w14:textId="77777777" w:rsidR="00DD4F75" w:rsidRPr="004F46C5" w:rsidRDefault="00000000" w:rsidP="00DD4F75">
      <w:pPr>
        <w:spacing w:before="60"/>
      </w:pPr>
      <w:r w:rsidRPr="004F46C5">
        <w:t>ČSO – Česká společnost ornitologická</w:t>
      </w:r>
    </w:p>
    <w:p w14:paraId="64A3A473" w14:textId="77777777" w:rsidR="00DD4F75" w:rsidRPr="004F46C5" w:rsidRDefault="00000000" w:rsidP="00DD4F75">
      <w:pPr>
        <w:spacing w:before="60"/>
      </w:pPr>
      <w:r w:rsidRPr="004F46C5">
        <w:t>ČSR – Československá republika</w:t>
      </w:r>
    </w:p>
    <w:p w14:paraId="74E8BD78" w14:textId="77777777" w:rsidR="00DD4F75" w:rsidRPr="004F46C5" w:rsidRDefault="00000000" w:rsidP="00DD4F75">
      <w:pPr>
        <w:spacing w:before="60"/>
      </w:pPr>
      <w:r w:rsidRPr="004F46C5">
        <w:t>DPB – díl půdního bloku</w:t>
      </w:r>
    </w:p>
    <w:p w14:paraId="1FB9A1CD" w14:textId="77777777" w:rsidR="00DD4F75" w:rsidRPr="004F46C5" w:rsidRDefault="00000000" w:rsidP="00DD4F75">
      <w:pPr>
        <w:spacing w:before="60"/>
      </w:pPr>
      <w:r w:rsidRPr="004F46C5">
        <w:t>DZES – dobrý zemědělský a environmentální stav</w:t>
      </w:r>
    </w:p>
    <w:p w14:paraId="2F80FD08" w14:textId="77777777" w:rsidR="00DD4F75" w:rsidRPr="004F46C5" w:rsidRDefault="00000000" w:rsidP="00DD4F75">
      <w:pPr>
        <w:spacing w:before="60"/>
      </w:pPr>
      <w:r w:rsidRPr="004F46C5">
        <w:t>EHS – Evropské hospodářské společenství</w:t>
      </w:r>
    </w:p>
    <w:p w14:paraId="0277E14B" w14:textId="77777777" w:rsidR="00DD4F75" w:rsidRPr="004F46C5" w:rsidRDefault="00000000" w:rsidP="00DD4F75">
      <w:pPr>
        <w:spacing w:before="60"/>
      </w:pPr>
      <w:r w:rsidRPr="004F46C5">
        <w:t>ES – ekologická stabilita</w:t>
      </w:r>
    </w:p>
    <w:p w14:paraId="4C0AB55D" w14:textId="77777777" w:rsidR="00DD4F75" w:rsidRPr="004F46C5" w:rsidRDefault="00000000" w:rsidP="00DD4F75">
      <w:pPr>
        <w:spacing w:before="60"/>
      </w:pPr>
      <w:r w:rsidRPr="004F46C5">
        <w:t>EU – Evropská unie</w:t>
      </w:r>
    </w:p>
    <w:p w14:paraId="51DC96B0" w14:textId="77777777" w:rsidR="00DD4F75" w:rsidRPr="004F46C5" w:rsidRDefault="00000000" w:rsidP="00DD4F75">
      <w:pPr>
        <w:spacing w:before="60"/>
      </w:pPr>
      <w:r w:rsidRPr="004F46C5">
        <w:t>EVL – evropsky významná lokalita</w:t>
      </w:r>
    </w:p>
    <w:p w14:paraId="168DCFFB" w14:textId="77777777" w:rsidR="00DD4F75" w:rsidRPr="004F46C5" w:rsidRDefault="00000000" w:rsidP="00DD4F75">
      <w:pPr>
        <w:spacing w:before="60"/>
      </w:pPr>
      <w:r w:rsidRPr="004F46C5">
        <w:t>FSB – funkční skupiny biotopů</w:t>
      </w:r>
    </w:p>
    <w:p w14:paraId="59709531" w14:textId="77777777" w:rsidR="00DD4F75" w:rsidRPr="004F46C5" w:rsidRDefault="00000000" w:rsidP="00DD4F75">
      <w:pPr>
        <w:spacing w:before="60"/>
      </w:pPr>
      <w:r w:rsidRPr="004F46C5">
        <w:t>GIS – geografický informační systém</w:t>
      </w:r>
    </w:p>
    <w:p w14:paraId="4F185DCE" w14:textId="77777777" w:rsidR="00DD4F75" w:rsidRPr="004F46C5" w:rsidRDefault="00000000" w:rsidP="00DD4F75">
      <w:pPr>
        <w:spacing w:before="60"/>
      </w:pPr>
      <w:r w:rsidRPr="004F46C5">
        <w:t>GZ – genová základna</w:t>
      </w:r>
    </w:p>
    <w:p w14:paraId="74D37BFA" w14:textId="77777777" w:rsidR="00DD4F75" w:rsidRPr="004F46C5" w:rsidRDefault="00000000" w:rsidP="00DD4F75">
      <w:pPr>
        <w:spacing w:before="60"/>
      </w:pPr>
      <w:r w:rsidRPr="004F46C5">
        <w:t>CHKO – chráněná krajinná oblast</w:t>
      </w:r>
    </w:p>
    <w:p w14:paraId="70482558" w14:textId="77777777" w:rsidR="00DD4F75" w:rsidRPr="004F46C5" w:rsidRDefault="00000000" w:rsidP="00DD4F75">
      <w:pPr>
        <w:spacing w:before="60"/>
      </w:pPr>
      <w:r w:rsidRPr="004F46C5">
        <w:t>CHOPAV – chráněná oblast přirozené akumulace vod</w:t>
      </w:r>
    </w:p>
    <w:p w14:paraId="1ACDA72B" w14:textId="77777777" w:rsidR="00DD4F75" w:rsidRPr="004F46C5" w:rsidRDefault="00000000" w:rsidP="00DD4F75">
      <w:pPr>
        <w:spacing w:before="60"/>
      </w:pPr>
      <w:r w:rsidRPr="004F46C5">
        <w:t>IDVT – identifikátor vodní linie</w:t>
      </w:r>
    </w:p>
    <w:p w14:paraId="5E92DC62" w14:textId="77777777" w:rsidR="00DD4F75" w:rsidRPr="004F46C5" w:rsidRDefault="00000000" w:rsidP="00DD4F75">
      <w:pPr>
        <w:spacing w:before="60"/>
      </w:pPr>
      <w:r w:rsidRPr="004F46C5">
        <w:t>IZS – integrovaný záchranný systém</w:t>
      </w:r>
    </w:p>
    <w:p w14:paraId="431D8B8B" w14:textId="77777777" w:rsidR="00DD4F75" w:rsidRPr="004F46C5" w:rsidRDefault="00000000" w:rsidP="00DD4F75">
      <w:pPr>
        <w:spacing w:before="60"/>
      </w:pPr>
      <w:r w:rsidRPr="004F46C5">
        <w:t>JKS – jarní kmenové stavy</w:t>
      </w:r>
    </w:p>
    <w:p w14:paraId="5F7F3B92" w14:textId="77777777" w:rsidR="00DD4F75" w:rsidRPr="004F46C5" w:rsidRDefault="00000000" w:rsidP="00DD4F75">
      <w:pPr>
        <w:spacing w:before="60"/>
      </w:pPr>
      <w:r w:rsidRPr="004F46C5">
        <w:t>JZD – jednotné zemědělské družstvo</w:t>
      </w:r>
    </w:p>
    <w:p w14:paraId="2F1D3558" w14:textId="77777777" w:rsidR="00DD4F75" w:rsidRPr="004F46C5" w:rsidRDefault="00000000" w:rsidP="00DD4F75">
      <w:pPr>
        <w:spacing w:before="60"/>
      </w:pPr>
      <w:r w:rsidRPr="004F46C5">
        <w:t>KNV – krajský národní výbor</w:t>
      </w:r>
    </w:p>
    <w:p w14:paraId="0E943AA0" w14:textId="77777777" w:rsidR="00DD4F75" w:rsidRDefault="00000000" w:rsidP="00DD4F75">
      <w:pPr>
        <w:spacing w:before="60"/>
      </w:pPr>
      <w:r w:rsidRPr="004F46C5">
        <w:t>KPÚ – komplexní pozemkové úpravy</w:t>
      </w:r>
    </w:p>
    <w:p w14:paraId="6799D4CE" w14:textId="77777777" w:rsidR="00C057D5" w:rsidRPr="004F46C5" w:rsidRDefault="00000000" w:rsidP="00DD4F75">
      <w:pPr>
        <w:spacing w:before="60"/>
      </w:pPr>
      <w:r>
        <w:t>KÚ – krajský úřad</w:t>
      </w:r>
    </w:p>
    <w:p w14:paraId="1385C405" w14:textId="77777777" w:rsidR="00DD4F75" w:rsidRPr="004F46C5" w:rsidRDefault="00000000" w:rsidP="00DD4F75">
      <w:pPr>
        <w:spacing w:before="60"/>
      </w:pPr>
      <w:r w:rsidRPr="004F46C5">
        <w:t xml:space="preserve">k. </w:t>
      </w:r>
      <w:proofErr w:type="spellStart"/>
      <w:r w:rsidRPr="004F46C5">
        <w:t>ú.</w:t>
      </w:r>
      <w:proofErr w:type="spellEnd"/>
      <w:r w:rsidRPr="004F46C5">
        <w:t xml:space="preserve"> – katastrální území</w:t>
      </w:r>
    </w:p>
    <w:p w14:paraId="0DBDBDD9" w14:textId="77777777" w:rsidR="00DD4F75" w:rsidRPr="004F46C5" w:rsidRDefault="00000000" w:rsidP="00DD4F75">
      <w:pPr>
        <w:spacing w:before="60"/>
      </w:pPr>
      <w:r w:rsidRPr="004F46C5">
        <w:t>LBC – lokální biocentrum</w:t>
      </w:r>
    </w:p>
    <w:p w14:paraId="4328F2FE" w14:textId="77777777" w:rsidR="00DD4F75" w:rsidRPr="004F46C5" w:rsidRDefault="00000000" w:rsidP="00DD4F75">
      <w:pPr>
        <w:spacing w:before="60"/>
      </w:pPr>
      <w:r w:rsidRPr="004F46C5">
        <w:t>LČR – Lesy České republiky, s. p.</w:t>
      </w:r>
    </w:p>
    <w:p w14:paraId="14FEC6DA" w14:textId="77777777" w:rsidR="00DD4F75" w:rsidRPr="004F46C5" w:rsidRDefault="00000000" w:rsidP="00DD4F75">
      <w:pPr>
        <w:spacing w:before="60"/>
      </w:pPr>
      <w:r w:rsidRPr="004F46C5">
        <w:t>LHC – lesní hospodářský celek</w:t>
      </w:r>
    </w:p>
    <w:p w14:paraId="0D1F651A" w14:textId="77777777" w:rsidR="00DD4F75" w:rsidRPr="004F46C5" w:rsidRDefault="00000000" w:rsidP="00DD4F75">
      <w:pPr>
        <w:spacing w:before="60"/>
      </w:pPr>
      <w:r w:rsidRPr="004F46C5">
        <w:t>LHO – lesní hospodářská osnova</w:t>
      </w:r>
    </w:p>
    <w:p w14:paraId="08764A00" w14:textId="77777777" w:rsidR="00DD4F75" w:rsidRPr="004F46C5" w:rsidRDefault="00000000" w:rsidP="00DD4F75">
      <w:pPr>
        <w:spacing w:before="60"/>
      </w:pPr>
      <w:r w:rsidRPr="004F46C5">
        <w:t>LHP – lesní hospodářský plán</w:t>
      </w:r>
    </w:p>
    <w:p w14:paraId="3D019447" w14:textId="77777777" w:rsidR="00DD4F75" w:rsidRPr="004F46C5" w:rsidRDefault="00000000" w:rsidP="00DD4F75">
      <w:pPr>
        <w:spacing w:before="60"/>
      </w:pPr>
      <w:r w:rsidRPr="004F46C5">
        <w:t>LPIS - systém evidence půdy pro účely zemědělských dotací (</w:t>
      </w:r>
      <w:proofErr w:type="spellStart"/>
      <w:r w:rsidRPr="004F46C5">
        <w:t>land</w:t>
      </w:r>
      <w:proofErr w:type="spellEnd"/>
      <w:r w:rsidRPr="004F46C5">
        <w:t xml:space="preserve"> parcel </w:t>
      </w:r>
      <w:proofErr w:type="spellStart"/>
      <w:r w:rsidRPr="004F46C5">
        <w:t>identification</w:t>
      </w:r>
      <w:proofErr w:type="spellEnd"/>
      <w:r w:rsidRPr="004F46C5">
        <w:t xml:space="preserve"> </w:t>
      </w:r>
      <w:proofErr w:type="spellStart"/>
      <w:r w:rsidRPr="004F46C5">
        <w:t>system</w:t>
      </w:r>
      <w:proofErr w:type="spellEnd"/>
      <w:r w:rsidRPr="004F46C5">
        <w:t>)</w:t>
      </w:r>
    </w:p>
    <w:p w14:paraId="00A23D11" w14:textId="77777777" w:rsidR="00DD4F75" w:rsidRPr="004F46C5" w:rsidRDefault="00000000" w:rsidP="00DD4F75">
      <w:pPr>
        <w:spacing w:before="60"/>
      </w:pPr>
      <w:r w:rsidRPr="004F46C5">
        <w:t>MO – místní organizace</w:t>
      </w:r>
    </w:p>
    <w:p w14:paraId="6B0D5D69" w14:textId="77777777" w:rsidR="00DD4F75" w:rsidRPr="004F46C5" w:rsidRDefault="00000000" w:rsidP="00DD4F75">
      <w:pPr>
        <w:spacing w:before="60"/>
      </w:pPr>
      <w:r w:rsidRPr="004F46C5">
        <w:t>MVE – malá vodní elektrárna</w:t>
      </w:r>
    </w:p>
    <w:p w14:paraId="7AC573BD" w14:textId="77777777" w:rsidR="00DD4F75" w:rsidRPr="004F46C5" w:rsidRDefault="00000000" w:rsidP="00DD4F75">
      <w:pPr>
        <w:spacing w:before="60"/>
      </w:pPr>
      <w:r w:rsidRPr="004F46C5">
        <w:t>MZD – meliorační a zpevňující dřeviny</w:t>
      </w:r>
    </w:p>
    <w:p w14:paraId="03F602F0" w14:textId="77777777" w:rsidR="00DD4F75" w:rsidRPr="004F46C5" w:rsidRDefault="00000000" w:rsidP="00DD4F75">
      <w:pPr>
        <w:spacing w:before="60"/>
      </w:pPr>
      <w:proofErr w:type="spellStart"/>
      <w:r w:rsidRPr="004F46C5">
        <w:t>MZe</w:t>
      </w:r>
      <w:proofErr w:type="spellEnd"/>
      <w:r w:rsidRPr="004F46C5">
        <w:t xml:space="preserve"> – Ministerstvo zemědělství</w:t>
      </w:r>
    </w:p>
    <w:p w14:paraId="0FDB6C9C" w14:textId="77777777" w:rsidR="00DD4F75" w:rsidRPr="004F46C5" w:rsidRDefault="00000000" w:rsidP="00DD4F75">
      <w:pPr>
        <w:spacing w:before="60"/>
      </w:pPr>
      <w:r w:rsidRPr="004F46C5">
        <w:t>MZCHÚ – maloplošné zvláště chráněné území</w:t>
      </w:r>
    </w:p>
    <w:p w14:paraId="6FE251B8" w14:textId="77777777" w:rsidR="00DD4F75" w:rsidRPr="004F46C5" w:rsidRDefault="00000000" w:rsidP="00DD4F75">
      <w:pPr>
        <w:spacing w:before="60"/>
      </w:pPr>
      <w:r w:rsidRPr="004F46C5">
        <w:t>MŽP – Ministerstvo životního prostředí</w:t>
      </w:r>
    </w:p>
    <w:p w14:paraId="5865F0C2" w14:textId="77777777" w:rsidR="00DD4F75" w:rsidRPr="004F46C5" w:rsidRDefault="00000000" w:rsidP="00DD4F75">
      <w:pPr>
        <w:spacing w:before="60"/>
      </w:pPr>
      <w:r w:rsidRPr="004F46C5">
        <w:lastRenderedPageBreak/>
        <w:t>NDOP – Nálezová databáze ochrany přírody</w:t>
      </w:r>
    </w:p>
    <w:p w14:paraId="59D2387D" w14:textId="77777777" w:rsidR="00DD4F75" w:rsidRPr="004F46C5" w:rsidRDefault="00000000" w:rsidP="00DD4F75">
      <w:pPr>
        <w:spacing w:before="60"/>
      </w:pPr>
      <w:r w:rsidRPr="004F46C5">
        <w:t>NN – nízké napětí</w:t>
      </w:r>
    </w:p>
    <w:p w14:paraId="70CDF078" w14:textId="77777777" w:rsidR="00DD4F75" w:rsidRPr="004F46C5" w:rsidRDefault="00000000" w:rsidP="00DD4F75">
      <w:pPr>
        <w:spacing w:before="60"/>
      </w:pPr>
      <w:r w:rsidRPr="004F46C5">
        <w:t>NS – normovaný stav</w:t>
      </w:r>
    </w:p>
    <w:p w14:paraId="278F1C5D" w14:textId="77777777" w:rsidR="00DD4F75" w:rsidRPr="004F46C5" w:rsidRDefault="00000000" w:rsidP="00DD4F75">
      <w:pPr>
        <w:spacing w:before="60"/>
      </w:pPr>
      <w:r w:rsidRPr="004F46C5">
        <w:t>NPR – národní přírodní rezervace</w:t>
      </w:r>
    </w:p>
    <w:p w14:paraId="383FDD80" w14:textId="77777777" w:rsidR="00DD4F75" w:rsidRPr="004F46C5" w:rsidRDefault="00000000" w:rsidP="00DD4F75">
      <w:pPr>
        <w:spacing w:before="60"/>
      </w:pPr>
      <w:r w:rsidRPr="004F46C5">
        <w:t>NRBC – nadregionální biocentrum</w:t>
      </w:r>
    </w:p>
    <w:p w14:paraId="05213672" w14:textId="77777777" w:rsidR="00DD4F75" w:rsidRPr="004F46C5" w:rsidRDefault="00000000" w:rsidP="00DD4F75">
      <w:pPr>
        <w:spacing w:before="60"/>
      </w:pPr>
      <w:r w:rsidRPr="004F46C5">
        <w:t>NRBK – nadregionální biokoridor</w:t>
      </w:r>
    </w:p>
    <w:p w14:paraId="663256B4" w14:textId="77777777" w:rsidR="00DD4F75" w:rsidRPr="004F46C5" w:rsidRDefault="00000000" w:rsidP="00DD4F75">
      <w:pPr>
        <w:spacing w:before="60"/>
      </w:pPr>
      <w:r w:rsidRPr="004F46C5">
        <w:t>O. h./OH – Orlické hory</w:t>
      </w:r>
    </w:p>
    <w:p w14:paraId="3435266F" w14:textId="77777777" w:rsidR="00DD4F75" w:rsidRPr="004F46C5" w:rsidRDefault="00000000" w:rsidP="00DD4F75">
      <w:pPr>
        <w:spacing w:before="60"/>
      </w:pPr>
      <w:r w:rsidRPr="004F46C5">
        <w:t>OPŽP – Operační program Životní prostředí</w:t>
      </w:r>
    </w:p>
    <w:p w14:paraId="76105181" w14:textId="77777777" w:rsidR="00DD4F75" w:rsidRPr="004F46C5" w:rsidRDefault="00000000" w:rsidP="00DD4F75">
      <w:pPr>
        <w:spacing w:before="60"/>
      </w:pPr>
      <w:r w:rsidRPr="004F46C5">
        <w:t>ORP – obec s rozšířenou působností</w:t>
      </w:r>
    </w:p>
    <w:p w14:paraId="6B13B241" w14:textId="77777777" w:rsidR="00DD4F75" w:rsidRPr="004F46C5" w:rsidRDefault="00000000" w:rsidP="00DD4F75">
      <w:pPr>
        <w:spacing w:before="60"/>
      </w:pPr>
      <w:r w:rsidRPr="004F46C5">
        <w:t>PLO – přírodní lesní oblast</w:t>
      </w:r>
    </w:p>
    <w:p w14:paraId="6DAA5322" w14:textId="77777777" w:rsidR="00DD4F75" w:rsidRPr="004F46C5" w:rsidRDefault="00000000" w:rsidP="00DD4F75">
      <w:pPr>
        <w:spacing w:before="60"/>
      </w:pPr>
      <w:r w:rsidRPr="004F46C5">
        <w:t>PO – ptačí oblast</w:t>
      </w:r>
    </w:p>
    <w:p w14:paraId="3A44325E" w14:textId="77777777" w:rsidR="00DD4F75" w:rsidRPr="004F46C5" w:rsidRDefault="00000000" w:rsidP="00DD4F75">
      <w:pPr>
        <w:spacing w:before="60"/>
      </w:pPr>
      <w:r w:rsidRPr="004F46C5">
        <w:t>PP – přírodní památka</w:t>
      </w:r>
    </w:p>
    <w:p w14:paraId="654D1318" w14:textId="77777777" w:rsidR="00DD4F75" w:rsidRPr="004F46C5" w:rsidRDefault="00000000" w:rsidP="00DD4F75">
      <w:pPr>
        <w:spacing w:before="60"/>
      </w:pPr>
      <w:r w:rsidRPr="004F46C5">
        <w:t>PPK – Program péče o krajinu</w:t>
      </w:r>
    </w:p>
    <w:p w14:paraId="58E25C7B" w14:textId="77777777" w:rsidR="00DD4F75" w:rsidRPr="004F46C5" w:rsidRDefault="00000000" w:rsidP="00DD4F75">
      <w:pPr>
        <w:spacing w:before="60"/>
      </w:pPr>
      <w:r w:rsidRPr="004F46C5">
        <w:t>PR – přírodní rezervace</w:t>
      </w:r>
    </w:p>
    <w:p w14:paraId="7F02AF93" w14:textId="77777777" w:rsidR="00DD4F75" w:rsidRPr="004F46C5" w:rsidRDefault="00000000" w:rsidP="00DD4F75">
      <w:pPr>
        <w:spacing w:before="60"/>
      </w:pPr>
      <w:r w:rsidRPr="004F46C5">
        <w:t>PUPFL – pozemky určené k plnění funkcí lesa</w:t>
      </w:r>
    </w:p>
    <w:p w14:paraId="251692E4" w14:textId="77777777" w:rsidR="00DD4F75" w:rsidRPr="004F46C5" w:rsidRDefault="00000000" w:rsidP="00DD4F75">
      <w:pPr>
        <w:spacing w:before="60"/>
      </w:pPr>
      <w:r w:rsidRPr="004F46C5">
        <w:t>RBC – regionální biocentrum</w:t>
      </w:r>
    </w:p>
    <w:p w14:paraId="6E0DEB4C" w14:textId="77777777" w:rsidR="00DD4F75" w:rsidRPr="004F46C5" w:rsidRDefault="00000000" w:rsidP="00DD4F75">
      <w:pPr>
        <w:spacing w:before="60"/>
      </w:pPr>
      <w:r w:rsidRPr="004F46C5">
        <w:t>RBK – regionální biokoridor</w:t>
      </w:r>
    </w:p>
    <w:p w14:paraId="2708C4D6" w14:textId="77777777" w:rsidR="00DD4F75" w:rsidRPr="004F46C5" w:rsidRDefault="00000000" w:rsidP="00DD4F75">
      <w:pPr>
        <w:spacing w:before="60"/>
      </w:pPr>
      <w:r w:rsidRPr="004F46C5">
        <w:t>SLT - soubor lesního typu</w:t>
      </w:r>
    </w:p>
    <w:p w14:paraId="167413E5" w14:textId="77777777" w:rsidR="00DD4F75" w:rsidRPr="004F46C5" w:rsidRDefault="00000000" w:rsidP="00DD4F75">
      <w:pPr>
        <w:spacing w:before="60"/>
      </w:pPr>
      <w:r w:rsidRPr="004F46C5">
        <w:t>SZIF – Státní zemědělský intervenční fond</w:t>
      </w:r>
    </w:p>
    <w:p w14:paraId="7E2BFCF9" w14:textId="77777777" w:rsidR="00DD4F75" w:rsidRPr="004F46C5" w:rsidRDefault="00000000" w:rsidP="00DD4F75">
      <w:pPr>
        <w:spacing w:before="60"/>
      </w:pPr>
      <w:r w:rsidRPr="004F46C5">
        <w:t>TMP – trvalé monitorovací plochy</w:t>
      </w:r>
    </w:p>
    <w:p w14:paraId="7894D2EA" w14:textId="77777777" w:rsidR="00DD4F75" w:rsidRPr="004F46C5" w:rsidRDefault="00000000" w:rsidP="00DD4F75">
      <w:pPr>
        <w:spacing w:before="60"/>
      </w:pPr>
      <w:r w:rsidRPr="004F46C5">
        <w:t>TP – travní porost</w:t>
      </w:r>
    </w:p>
    <w:p w14:paraId="006C61F5" w14:textId="77777777" w:rsidR="00DD4F75" w:rsidRPr="004F46C5" w:rsidRDefault="00000000" w:rsidP="00DD4F75">
      <w:pPr>
        <w:spacing w:before="60"/>
      </w:pPr>
      <w:r w:rsidRPr="004F46C5">
        <w:t>TTP – trvalý travní porost</w:t>
      </w:r>
    </w:p>
    <w:p w14:paraId="58F6ACB9" w14:textId="77777777" w:rsidR="00DD4F75" w:rsidRPr="004F46C5" w:rsidRDefault="00000000" w:rsidP="00DD4F75">
      <w:pPr>
        <w:spacing w:before="60"/>
      </w:pPr>
      <w:r w:rsidRPr="004F46C5">
        <w:t>ÚAP – územně analytické podklady</w:t>
      </w:r>
    </w:p>
    <w:p w14:paraId="0A4D224F" w14:textId="77777777" w:rsidR="00DD4F75" w:rsidRPr="004F46C5" w:rsidRDefault="00000000" w:rsidP="00DD4F75">
      <w:pPr>
        <w:spacing w:before="60"/>
      </w:pPr>
      <w:r w:rsidRPr="004F46C5">
        <w:t>ÚP – územní plán</w:t>
      </w:r>
    </w:p>
    <w:p w14:paraId="4C29DB42" w14:textId="77777777" w:rsidR="00DD4F75" w:rsidRPr="004F46C5" w:rsidRDefault="00000000" w:rsidP="00DD4F75">
      <w:pPr>
        <w:spacing w:before="60"/>
      </w:pPr>
      <w:r w:rsidRPr="004F46C5">
        <w:t>ÚPD – územně plánovací dokumentace</w:t>
      </w:r>
    </w:p>
    <w:p w14:paraId="7CCD5368" w14:textId="77777777" w:rsidR="00DD4F75" w:rsidRPr="004F46C5" w:rsidRDefault="00000000" w:rsidP="00DD4F75">
      <w:pPr>
        <w:spacing w:before="60"/>
      </w:pPr>
      <w:r w:rsidRPr="004F46C5">
        <w:t>ÚSES – územní systém ekologické stability</w:t>
      </w:r>
    </w:p>
    <w:p w14:paraId="6C05B437" w14:textId="77777777" w:rsidR="00DD4F75" w:rsidRPr="004F46C5" w:rsidRDefault="00000000" w:rsidP="00DD4F75">
      <w:pPr>
        <w:spacing w:before="60"/>
      </w:pPr>
      <w:r w:rsidRPr="004F46C5">
        <w:t>ÚSOP – Ústřední seznam ochrany přírody</w:t>
      </w:r>
    </w:p>
    <w:p w14:paraId="31DF9080" w14:textId="77777777" w:rsidR="00DD4F75" w:rsidRPr="004F46C5" w:rsidRDefault="00000000" w:rsidP="00DD4F75">
      <w:pPr>
        <w:spacing w:before="60"/>
      </w:pPr>
      <w:r w:rsidRPr="004F46C5">
        <w:t>VN – vysoké napětí</w:t>
      </w:r>
    </w:p>
    <w:p w14:paraId="68B75557" w14:textId="77777777" w:rsidR="00DD4F75" w:rsidRPr="004F46C5" w:rsidRDefault="00000000" w:rsidP="00DD4F75">
      <w:pPr>
        <w:spacing w:before="60"/>
      </w:pPr>
      <w:r w:rsidRPr="004F46C5">
        <w:t>ZCHD – zvláště chráněný druh</w:t>
      </w:r>
    </w:p>
    <w:p w14:paraId="5C51D873" w14:textId="77777777" w:rsidR="00DD4F75" w:rsidRPr="004F46C5" w:rsidRDefault="00000000" w:rsidP="00DD4F75">
      <w:pPr>
        <w:spacing w:before="60"/>
      </w:pPr>
      <w:r w:rsidRPr="004F46C5">
        <w:t>ZCHÚ – zvláště chráněné území</w:t>
      </w:r>
    </w:p>
    <w:p w14:paraId="4AE9988E" w14:textId="77777777" w:rsidR="00DD4F75" w:rsidRPr="00F07440" w:rsidRDefault="00000000" w:rsidP="00DD4F75">
      <w:pPr>
        <w:spacing w:before="60"/>
      </w:pPr>
      <w:r w:rsidRPr="004F46C5">
        <w:t>ZÚR – zásady územního rozvoje</w:t>
      </w:r>
    </w:p>
    <w:p w14:paraId="7E8E652F" w14:textId="77777777" w:rsidR="00DD4F75" w:rsidRDefault="00DD4F75" w:rsidP="00DD4F75">
      <w:pPr>
        <w:spacing w:before="0"/>
        <w:jc w:val="left"/>
      </w:pPr>
    </w:p>
    <w:p w14:paraId="37CCC7F7" w14:textId="77777777" w:rsidR="00DD4F75" w:rsidRDefault="00000000" w:rsidP="00416D13">
      <w:pPr>
        <w:spacing w:before="0"/>
      </w:pPr>
      <w:r w:rsidRPr="00F311E0">
        <w:t>Zkratky dřevin jsou uvedeny podle přílohy č. 4 k vyhlášce č. 84/1996 Sb., o lesním</w:t>
      </w:r>
      <w:r>
        <w:t xml:space="preserve"> </w:t>
      </w:r>
      <w:r w:rsidRPr="00F311E0">
        <w:t>hospodářském plánování</w:t>
      </w:r>
      <w:r>
        <w:t>.</w:t>
      </w:r>
    </w:p>
    <w:p w14:paraId="46202D5D" w14:textId="77777777" w:rsidR="00731675" w:rsidRPr="000A444A" w:rsidRDefault="00731675" w:rsidP="00E01BCE">
      <w:pPr>
        <w:spacing w:before="0"/>
      </w:pPr>
    </w:p>
    <w:p w14:paraId="5B79326F" w14:textId="77777777" w:rsidR="00BE0B33" w:rsidRPr="000A444A" w:rsidRDefault="00000000" w:rsidP="00BB1BB2">
      <w:pPr>
        <w:pStyle w:val="Nadpis2"/>
      </w:pPr>
      <w:bookmarkStart w:id="40" w:name="_Toc256000039"/>
      <w:r w:rsidRPr="000A444A">
        <w:t>Použitá literatura</w:t>
      </w:r>
      <w:bookmarkEnd w:id="40"/>
    </w:p>
    <w:p w14:paraId="5390AA82" w14:textId="77777777" w:rsidR="000A444A" w:rsidRPr="000A444A" w:rsidRDefault="00000000" w:rsidP="000A444A">
      <w:pPr>
        <w:pStyle w:val="Pokraovnseznamu"/>
        <w:widowControl/>
        <w:spacing w:after="160"/>
        <w:ind w:left="0"/>
        <w:jc w:val="both"/>
        <w:rPr>
          <w:rFonts w:ascii="Arial" w:hAnsi="Arial" w:cs="Arial"/>
          <w:sz w:val="22"/>
          <w:szCs w:val="22"/>
        </w:rPr>
      </w:pPr>
      <w:r w:rsidRPr="000A444A">
        <w:rPr>
          <w:rFonts w:ascii="Arial" w:hAnsi="Arial" w:cs="Arial"/>
          <w:sz w:val="22"/>
          <w:szCs w:val="22"/>
        </w:rPr>
        <w:t xml:space="preserve">Anděl P., </w:t>
      </w:r>
      <w:proofErr w:type="spellStart"/>
      <w:r w:rsidRPr="000A444A">
        <w:rPr>
          <w:rFonts w:ascii="Arial" w:hAnsi="Arial" w:cs="Arial"/>
          <w:sz w:val="22"/>
          <w:szCs w:val="22"/>
        </w:rPr>
        <w:t>Mináriková</w:t>
      </w:r>
      <w:proofErr w:type="spellEnd"/>
      <w:r w:rsidRPr="000A444A">
        <w:rPr>
          <w:rFonts w:ascii="Arial" w:hAnsi="Arial" w:cs="Arial"/>
          <w:sz w:val="22"/>
          <w:szCs w:val="22"/>
        </w:rPr>
        <w:t xml:space="preserve"> T., Andreas M. [</w:t>
      </w:r>
      <w:proofErr w:type="spellStart"/>
      <w:r w:rsidRPr="000A444A">
        <w:rPr>
          <w:rFonts w:ascii="Arial" w:hAnsi="Arial" w:cs="Arial"/>
          <w:sz w:val="22"/>
          <w:szCs w:val="22"/>
        </w:rPr>
        <w:t>eds</w:t>
      </w:r>
      <w:proofErr w:type="spellEnd"/>
      <w:r w:rsidRPr="000A444A">
        <w:rPr>
          <w:rFonts w:ascii="Arial" w:hAnsi="Arial" w:cs="Arial"/>
          <w:sz w:val="22"/>
          <w:szCs w:val="22"/>
        </w:rPr>
        <w:t xml:space="preserve">.] (2010): Ochrana průchodnosti krajiny pro velké savce. </w:t>
      </w:r>
      <w:proofErr w:type="spellStart"/>
      <w:r w:rsidRPr="000A444A">
        <w:rPr>
          <w:rFonts w:ascii="Arial" w:hAnsi="Arial" w:cs="Arial"/>
          <w:sz w:val="22"/>
          <w:szCs w:val="22"/>
        </w:rPr>
        <w:t>Evernia</w:t>
      </w:r>
      <w:proofErr w:type="spellEnd"/>
      <w:r w:rsidRPr="000A444A">
        <w:rPr>
          <w:rFonts w:ascii="Arial" w:hAnsi="Arial" w:cs="Arial"/>
          <w:sz w:val="22"/>
          <w:szCs w:val="22"/>
        </w:rPr>
        <w:t>, Liberec, 137 s.</w:t>
      </w:r>
    </w:p>
    <w:p w14:paraId="6FEA236D" w14:textId="77777777" w:rsidR="000A444A" w:rsidRPr="000A444A" w:rsidRDefault="00000000" w:rsidP="000A444A">
      <w:pPr>
        <w:pStyle w:val="Pokraovnseznamu"/>
        <w:widowControl/>
        <w:spacing w:after="160"/>
        <w:ind w:left="0"/>
        <w:jc w:val="both"/>
        <w:rPr>
          <w:rFonts w:ascii="Arial" w:hAnsi="Arial" w:cs="Arial"/>
          <w:sz w:val="22"/>
          <w:szCs w:val="22"/>
        </w:rPr>
      </w:pPr>
      <w:r w:rsidRPr="000A444A">
        <w:rPr>
          <w:rFonts w:ascii="Arial" w:hAnsi="Arial" w:cs="Arial"/>
          <w:sz w:val="22"/>
          <w:szCs w:val="22"/>
        </w:rPr>
        <w:t>AOPK ČR (2015): Standardy péče o krajinu – Řez stromů.</w:t>
      </w:r>
    </w:p>
    <w:p w14:paraId="045E0383" w14:textId="77777777" w:rsidR="000A444A" w:rsidRPr="000A444A" w:rsidRDefault="00000000" w:rsidP="000A444A">
      <w:pPr>
        <w:pStyle w:val="Pokraovnseznamu"/>
        <w:widowControl/>
        <w:spacing w:after="160"/>
        <w:ind w:left="0"/>
        <w:jc w:val="both"/>
        <w:rPr>
          <w:rFonts w:ascii="Arial" w:hAnsi="Arial" w:cs="Arial"/>
          <w:sz w:val="22"/>
          <w:szCs w:val="22"/>
        </w:rPr>
      </w:pPr>
      <w:r w:rsidRPr="000A444A">
        <w:rPr>
          <w:rFonts w:ascii="Arial" w:hAnsi="Arial" w:cs="Arial"/>
          <w:sz w:val="22"/>
          <w:szCs w:val="22"/>
        </w:rPr>
        <w:t>AOPK ČR (2017): Standardy péče o přírodu a krajinu – Sečení.</w:t>
      </w:r>
    </w:p>
    <w:p w14:paraId="25B97642" w14:textId="77777777" w:rsidR="000A444A" w:rsidRPr="000A444A" w:rsidRDefault="00000000" w:rsidP="000A444A">
      <w:pPr>
        <w:pStyle w:val="Pokraovnseznamu"/>
        <w:widowControl/>
        <w:spacing w:after="160"/>
        <w:ind w:left="0"/>
        <w:jc w:val="both"/>
        <w:rPr>
          <w:rFonts w:ascii="Arial" w:hAnsi="Arial" w:cs="Arial"/>
          <w:sz w:val="22"/>
          <w:szCs w:val="22"/>
        </w:rPr>
      </w:pPr>
      <w:r w:rsidRPr="000A444A">
        <w:rPr>
          <w:rFonts w:ascii="Arial" w:hAnsi="Arial" w:cs="Arial"/>
          <w:sz w:val="22"/>
          <w:szCs w:val="22"/>
        </w:rPr>
        <w:t>AOPK ČR (2018): Standardy péče o krajinu – Kácení stromů.</w:t>
      </w:r>
    </w:p>
    <w:p w14:paraId="56FA8842" w14:textId="77777777" w:rsidR="000A444A" w:rsidRPr="000A444A" w:rsidRDefault="00000000" w:rsidP="000A444A">
      <w:pPr>
        <w:pStyle w:val="Pokraovnseznamu"/>
        <w:widowControl/>
        <w:spacing w:after="160"/>
        <w:ind w:left="0"/>
        <w:jc w:val="both"/>
        <w:rPr>
          <w:rFonts w:ascii="Arial" w:hAnsi="Arial" w:cs="Arial"/>
          <w:sz w:val="22"/>
          <w:szCs w:val="22"/>
        </w:rPr>
      </w:pPr>
      <w:r w:rsidRPr="000A444A">
        <w:rPr>
          <w:rFonts w:ascii="Arial" w:hAnsi="Arial" w:cs="Arial"/>
          <w:sz w:val="22"/>
          <w:szCs w:val="22"/>
        </w:rPr>
        <w:t>AOPK ČR (2018): Standardy péče o krajinu – Krajinné trávníky.</w:t>
      </w:r>
    </w:p>
    <w:p w14:paraId="644A345A" w14:textId="77777777" w:rsidR="000A444A" w:rsidRPr="000A444A" w:rsidRDefault="00000000" w:rsidP="000A444A">
      <w:pPr>
        <w:pStyle w:val="Pokraovnseznamu"/>
        <w:widowControl/>
        <w:spacing w:after="160"/>
        <w:ind w:left="0"/>
        <w:jc w:val="both"/>
        <w:rPr>
          <w:rFonts w:ascii="Arial" w:hAnsi="Arial" w:cs="Arial"/>
          <w:sz w:val="22"/>
          <w:szCs w:val="22"/>
        </w:rPr>
      </w:pPr>
      <w:r w:rsidRPr="000A444A">
        <w:rPr>
          <w:rFonts w:ascii="Arial" w:hAnsi="Arial" w:cs="Arial"/>
          <w:sz w:val="22"/>
          <w:szCs w:val="22"/>
        </w:rPr>
        <w:t>AOPK ČR (2021): Standardy péče o krajinu – Výsadba stromů.</w:t>
      </w:r>
    </w:p>
    <w:p w14:paraId="0DC73B83" w14:textId="77777777" w:rsidR="000A444A" w:rsidRPr="000A444A" w:rsidRDefault="00000000" w:rsidP="000A444A">
      <w:pPr>
        <w:pStyle w:val="Pokraovnseznamu"/>
        <w:widowControl/>
        <w:spacing w:after="160"/>
        <w:ind w:left="0"/>
        <w:jc w:val="both"/>
        <w:rPr>
          <w:rFonts w:ascii="Arial" w:hAnsi="Arial" w:cs="Arial"/>
          <w:sz w:val="22"/>
          <w:szCs w:val="22"/>
        </w:rPr>
      </w:pPr>
      <w:r w:rsidRPr="000A444A">
        <w:rPr>
          <w:rFonts w:ascii="Arial" w:hAnsi="Arial" w:cs="Arial"/>
          <w:sz w:val="22"/>
          <w:szCs w:val="22"/>
        </w:rPr>
        <w:lastRenderedPageBreak/>
        <w:t>AOPK ČR, LČR, SVOL, VLS a VÚKOZ (2006): Pravidla hospodaření pro typy lesních přírodních stanovišť v evropsky významných lokalitách. – Planeta XIV/9: 1 – 40.</w:t>
      </w:r>
    </w:p>
    <w:p w14:paraId="2F42C9C3" w14:textId="77777777" w:rsidR="000A444A" w:rsidRPr="000A444A" w:rsidRDefault="00000000" w:rsidP="000A444A">
      <w:pPr>
        <w:pStyle w:val="Pokraovnseznamu"/>
        <w:widowControl/>
        <w:spacing w:after="160"/>
        <w:ind w:left="0"/>
        <w:jc w:val="both"/>
        <w:rPr>
          <w:rFonts w:ascii="Arial" w:hAnsi="Arial" w:cs="Arial"/>
          <w:sz w:val="22"/>
          <w:szCs w:val="22"/>
        </w:rPr>
      </w:pPr>
      <w:r w:rsidRPr="000A444A">
        <w:rPr>
          <w:rFonts w:ascii="Arial" w:hAnsi="Arial" w:cs="Arial"/>
          <w:sz w:val="22"/>
          <w:szCs w:val="22"/>
        </w:rPr>
        <w:t xml:space="preserve">Balatka B., Sládek J. (1965): Pleistocenní vývoj údolí Jizery a Orlice. </w:t>
      </w:r>
      <w:r w:rsidRPr="000A444A">
        <w:rPr>
          <w:rFonts w:ascii="Arial" w:hAnsi="Arial" w:cs="Arial"/>
          <w:iCs/>
          <w:sz w:val="22"/>
          <w:szCs w:val="22"/>
        </w:rPr>
        <w:t>Rozpravy ČSAV, řada MPV, ročník 75, sešit 11. Nakladatelství ČSAV, Praha, 84 pp.</w:t>
      </w:r>
    </w:p>
    <w:p w14:paraId="30430805" w14:textId="77777777" w:rsidR="000A444A" w:rsidRPr="000A444A" w:rsidRDefault="00000000" w:rsidP="000A444A">
      <w:pPr>
        <w:spacing w:before="0" w:after="160"/>
      </w:pPr>
      <w:proofErr w:type="spellStart"/>
      <w:r w:rsidRPr="000A444A">
        <w:t>Belicová</w:t>
      </w:r>
      <w:proofErr w:type="spellEnd"/>
      <w:r w:rsidRPr="000A444A">
        <w:t xml:space="preserve"> J., 1982. Botanická inventarizace státních přírodních rezervací </w:t>
      </w:r>
      <w:proofErr w:type="spellStart"/>
      <w:r w:rsidRPr="000A444A">
        <w:t>Bukačka</w:t>
      </w:r>
      <w:proofErr w:type="spellEnd"/>
      <w:r w:rsidRPr="000A444A">
        <w:t xml:space="preserve">, </w:t>
      </w:r>
      <w:proofErr w:type="spellStart"/>
      <w:r w:rsidRPr="000A444A">
        <w:t>Častovec</w:t>
      </w:r>
      <w:proofErr w:type="spellEnd"/>
      <w:r w:rsidRPr="000A444A">
        <w:t xml:space="preserve">, Černá stráň a </w:t>
      </w:r>
      <w:proofErr w:type="spellStart"/>
      <w:r w:rsidRPr="000A444A">
        <w:t>Sítovka</w:t>
      </w:r>
      <w:proofErr w:type="spellEnd"/>
      <w:r w:rsidRPr="000A444A">
        <w:t xml:space="preserve"> v severovýchodních Čechách. – Acta </w:t>
      </w:r>
      <w:proofErr w:type="spellStart"/>
      <w:r w:rsidRPr="000A444A">
        <w:t>Mus</w:t>
      </w:r>
      <w:proofErr w:type="spellEnd"/>
      <w:r w:rsidRPr="000A444A">
        <w:t xml:space="preserve">. </w:t>
      </w:r>
      <w:proofErr w:type="spellStart"/>
      <w:r w:rsidRPr="000A444A">
        <w:t>Reginaehradec</w:t>
      </w:r>
      <w:proofErr w:type="spellEnd"/>
      <w:r w:rsidRPr="000A444A">
        <w:t xml:space="preserve">., ser. A: </w:t>
      </w:r>
      <w:proofErr w:type="spellStart"/>
      <w:r w:rsidRPr="000A444A">
        <w:t>sci</w:t>
      </w:r>
      <w:proofErr w:type="spellEnd"/>
      <w:r w:rsidRPr="000A444A">
        <w:t xml:space="preserve">. </w:t>
      </w:r>
      <w:proofErr w:type="spellStart"/>
      <w:r w:rsidRPr="000A444A">
        <w:t>natur</w:t>
      </w:r>
      <w:proofErr w:type="spellEnd"/>
      <w:r w:rsidRPr="000A444A">
        <w:t>., Hradec Králové, 17: 53-88.</w:t>
      </w:r>
    </w:p>
    <w:p w14:paraId="16977AEA" w14:textId="77777777" w:rsidR="000A444A" w:rsidRPr="000A444A" w:rsidRDefault="00000000" w:rsidP="000A444A">
      <w:pPr>
        <w:spacing w:before="0" w:after="160"/>
      </w:pPr>
      <w:r w:rsidRPr="000A444A">
        <w:t>Čejková A., 2010. Botanický inventarizační průzkum přírodní rezervace Hraniční louka. [</w:t>
      </w:r>
      <w:proofErr w:type="spellStart"/>
      <w:r w:rsidRPr="000A444A">
        <w:t>Depon</w:t>
      </w:r>
      <w:proofErr w:type="spellEnd"/>
      <w:r w:rsidRPr="000A444A">
        <w:t>. in: Správa CHKO Orlické hory, Rychnov nad Kněžnou].</w:t>
      </w:r>
    </w:p>
    <w:p w14:paraId="4C532758" w14:textId="77777777" w:rsidR="000A444A" w:rsidRPr="000A444A" w:rsidRDefault="00000000" w:rsidP="000A444A">
      <w:pPr>
        <w:spacing w:before="0" w:after="160"/>
      </w:pPr>
      <w:r w:rsidRPr="000A444A">
        <w:t>Čejková A., 2011. Botanický inventarizační průzkum Přírodní rezervace Černý důl. [</w:t>
      </w:r>
      <w:proofErr w:type="spellStart"/>
      <w:r w:rsidRPr="000A444A">
        <w:t>Depon</w:t>
      </w:r>
      <w:proofErr w:type="spellEnd"/>
      <w:r w:rsidRPr="000A444A">
        <w:t>. in: Správa CHKO Orlické hory, Rychnov nad Kněžnou].</w:t>
      </w:r>
    </w:p>
    <w:p w14:paraId="2D19279F" w14:textId="77777777" w:rsidR="000A444A" w:rsidRPr="000A444A" w:rsidRDefault="00000000" w:rsidP="000A444A">
      <w:pPr>
        <w:spacing w:before="0" w:after="160"/>
      </w:pPr>
      <w:r w:rsidRPr="000A444A">
        <w:t xml:space="preserve">Čermák M., Martínková M., </w:t>
      </w:r>
      <w:proofErr w:type="spellStart"/>
      <w:r w:rsidRPr="000A444A">
        <w:t>Palovčíková</w:t>
      </w:r>
      <w:proofErr w:type="spellEnd"/>
      <w:r w:rsidRPr="000A444A">
        <w:t xml:space="preserve"> D., et Jankovský L., 2005. </w:t>
      </w:r>
      <w:proofErr w:type="spellStart"/>
      <w:r w:rsidRPr="000A444A">
        <w:t>About</w:t>
      </w:r>
      <w:proofErr w:type="spellEnd"/>
      <w:r w:rsidRPr="000A444A">
        <w:t xml:space="preserve"> </w:t>
      </w:r>
      <w:proofErr w:type="spellStart"/>
      <w:r w:rsidRPr="000A444A">
        <w:t>phytopathological</w:t>
      </w:r>
      <w:proofErr w:type="spellEnd"/>
      <w:r w:rsidRPr="000A444A">
        <w:t xml:space="preserve"> and </w:t>
      </w:r>
      <w:proofErr w:type="spellStart"/>
      <w:r w:rsidRPr="000A444A">
        <w:t>histological</w:t>
      </w:r>
      <w:proofErr w:type="spellEnd"/>
      <w:r w:rsidRPr="000A444A">
        <w:t xml:space="preserve"> </w:t>
      </w:r>
      <w:proofErr w:type="spellStart"/>
      <w:r w:rsidRPr="000A444A">
        <w:t>aspects</w:t>
      </w:r>
      <w:proofErr w:type="spellEnd"/>
      <w:r w:rsidRPr="000A444A">
        <w:t xml:space="preserve"> </w:t>
      </w:r>
      <w:proofErr w:type="spellStart"/>
      <w:r w:rsidRPr="000A444A">
        <w:t>of</w:t>
      </w:r>
      <w:proofErr w:type="spellEnd"/>
      <w:r w:rsidRPr="000A444A">
        <w:t xml:space="preserve"> </w:t>
      </w:r>
      <w:proofErr w:type="spellStart"/>
      <w:r w:rsidRPr="000A444A">
        <w:t>Norway</w:t>
      </w:r>
      <w:proofErr w:type="spellEnd"/>
      <w:r w:rsidRPr="000A444A">
        <w:t xml:space="preserve"> </w:t>
      </w:r>
      <w:proofErr w:type="spellStart"/>
      <w:r w:rsidRPr="000A444A">
        <w:t>spruce</w:t>
      </w:r>
      <w:proofErr w:type="spellEnd"/>
      <w:r w:rsidRPr="000A444A">
        <w:t xml:space="preserve"> </w:t>
      </w:r>
      <w:proofErr w:type="spellStart"/>
      <w:r w:rsidRPr="000A444A">
        <w:t>dieback</w:t>
      </w:r>
      <w:proofErr w:type="spellEnd"/>
      <w:r w:rsidRPr="000A444A">
        <w:t xml:space="preserve"> in </w:t>
      </w:r>
      <w:proofErr w:type="spellStart"/>
      <w:r w:rsidRPr="000A444A">
        <w:t>the</w:t>
      </w:r>
      <w:proofErr w:type="spellEnd"/>
      <w:r w:rsidRPr="000A444A">
        <w:t xml:space="preserve"> Orlické hory </w:t>
      </w:r>
      <w:proofErr w:type="spellStart"/>
      <w:r w:rsidRPr="000A444A">
        <w:t>Mts</w:t>
      </w:r>
      <w:proofErr w:type="spellEnd"/>
      <w:r w:rsidRPr="000A444A">
        <w:t xml:space="preserve">. </w:t>
      </w:r>
      <w:proofErr w:type="spellStart"/>
      <w:r w:rsidRPr="000A444A">
        <w:t>Journal</w:t>
      </w:r>
      <w:proofErr w:type="spellEnd"/>
      <w:r w:rsidRPr="000A444A">
        <w:t xml:space="preserve"> </w:t>
      </w:r>
      <w:proofErr w:type="spellStart"/>
      <w:r w:rsidRPr="000A444A">
        <w:t>of</w:t>
      </w:r>
      <w:proofErr w:type="spellEnd"/>
      <w:r w:rsidRPr="000A444A">
        <w:t xml:space="preserve"> </w:t>
      </w:r>
      <w:proofErr w:type="spellStart"/>
      <w:r w:rsidRPr="000A444A">
        <w:t>forest</w:t>
      </w:r>
      <w:proofErr w:type="spellEnd"/>
      <w:r w:rsidRPr="000A444A">
        <w:t xml:space="preserve"> science 51(8</w:t>
      </w:r>
      <w:r w:rsidRPr="000A444A">
        <w:rPr>
          <w:color w:val="000000"/>
        </w:rPr>
        <w:t>): 348-358.</w:t>
      </w:r>
      <w:r w:rsidRPr="000A444A">
        <w:tab/>
      </w:r>
    </w:p>
    <w:p w14:paraId="3911D1A2" w14:textId="77777777" w:rsidR="000A444A" w:rsidRPr="000A444A" w:rsidRDefault="00000000" w:rsidP="000A444A">
      <w:pPr>
        <w:spacing w:before="0" w:after="160"/>
        <w:rPr>
          <w:rFonts w:eastAsia="TimesNewRoman"/>
        </w:rPr>
      </w:pPr>
      <w:r w:rsidRPr="000A444A">
        <w:t xml:space="preserve">Dostálek J. (1995): Četnost výskytu synantropních rostlin podél silnic v Orlických horách a jejich předhůří. </w:t>
      </w:r>
      <w:r w:rsidRPr="000A444A">
        <w:rPr>
          <w:rFonts w:eastAsia="TimesNewRoman"/>
        </w:rPr>
        <w:t>[</w:t>
      </w:r>
      <w:proofErr w:type="spellStart"/>
      <w:r w:rsidRPr="000A444A">
        <w:rPr>
          <w:rFonts w:eastAsia="TimesNewRoman"/>
        </w:rPr>
        <w:t>Depon</w:t>
      </w:r>
      <w:proofErr w:type="spellEnd"/>
      <w:r w:rsidRPr="000A444A">
        <w:rPr>
          <w:rFonts w:eastAsia="TimesNewRoman"/>
        </w:rPr>
        <w:t>. in: Správa CHKO Orlické hory, Rychnov nad Kněžnou].</w:t>
      </w:r>
    </w:p>
    <w:p w14:paraId="7BA409A4" w14:textId="77777777" w:rsidR="000A444A" w:rsidRPr="000A444A" w:rsidRDefault="00000000" w:rsidP="000A444A">
      <w:pPr>
        <w:spacing w:before="0" w:after="160"/>
      </w:pPr>
      <w:r w:rsidRPr="000A444A">
        <w:t xml:space="preserve">Dostálek J. (1997): Četnost výskytu synantropních rostlin podél silnic v Orlických horách a jejich předhůří. </w:t>
      </w:r>
      <w:r w:rsidRPr="000A444A">
        <w:rPr>
          <w:rFonts w:eastAsia="TimesNewRoman"/>
        </w:rPr>
        <w:t>[</w:t>
      </w:r>
      <w:proofErr w:type="spellStart"/>
      <w:r w:rsidRPr="000A444A">
        <w:rPr>
          <w:rFonts w:eastAsia="TimesNewRoman"/>
        </w:rPr>
        <w:t>Depon</w:t>
      </w:r>
      <w:proofErr w:type="spellEnd"/>
      <w:r w:rsidRPr="000A444A">
        <w:rPr>
          <w:rFonts w:eastAsia="TimesNewRoman"/>
        </w:rPr>
        <w:t>. in: Správa CHKO Orlické hory, Rychnov nad Kněžnou].</w:t>
      </w:r>
    </w:p>
    <w:p w14:paraId="5F12D7F4" w14:textId="77777777" w:rsidR="000A444A" w:rsidRPr="000A444A" w:rsidRDefault="00000000" w:rsidP="000A444A">
      <w:pPr>
        <w:spacing w:before="0" w:after="160"/>
      </w:pPr>
      <w:r w:rsidRPr="000A444A">
        <w:t xml:space="preserve">Dostálek J. et Kučera J., 2004. Botanický inventarizační průzkum NPR </w:t>
      </w:r>
      <w:proofErr w:type="spellStart"/>
      <w:r w:rsidRPr="000A444A">
        <w:t>Trčkov</w:t>
      </w:r>
      <w:proofErr w:type="spellEnd"/>
      <w:r w:rsidRPr="000A444A">
        <w:t>. [</w:t>
      </w:r>
      <w:proofErr w:type="spellStart"/>
      <w:r w:rsidRPr="000A444A">
        <w:t>Depon</w:t>
      </w:r>
      <w:proofErr w:type="spellEnd"/>
      <w:r w:rsidRPr="000A444A">
        <w:t>. in: Správa CHKO Orlické hory, Rychnov nad Kněžnou].</w:t>
      </w:r>
    </w:p>
    <w:p w14:paraId="70F3A3BF" w14:textId="77777777" w:rsidR="000A444A" w:rsidRPr="000A444A" w:rsidRDefault="00000000" w:rsidP="000A444A">
      <w:pPr>
        <w:spacing w:before="0" w:after="160"/>
      </w:pPr>
      <w:r w:rsidRPr="000A444A">
        <w:t xml:space="preserve">Dostálek J., et Kučera J., 2011. Flóra a vegetace národní přírodní rezervace </w:t>
      </w:r>
      <w:proofErr w:type="spellStart"/>
      <w:r w:rsidRPr="000A444A">
        <w:t>Bukačka</w:t>
      </w:r>
      <w:proofErr w:type="spellEnd"/>
      <w:r w:rsidRPr="000A444A">
        <w:t xml:space="preserve"> v Orlických horách. Acta Musei </w:t>
      </w:r>
      <w:proofErr w:type="spellStart"/>
      <w:r w:rsidRPr="000A444A">
        <w:t>Reginaehradensis</w:t>
      </w:r>
      <w:proofErr w:type="spellEnd"/>
      <w:r w:rsidRPr="000A444A">
        <w:t xml:space="preserve"> s. A. 33: 15-36.</w:t>
      </w:r>
    </w:p>
    <w:p w14:paraId="4DDDDD1B" w14:textId="77777777" w:rsidR="000A444A" w:rsidRPr="000A444A" w:rsidRDefault="00000000" w:rsidP="000A444A">
      <w:pPr>
        <w:spacing w:before="0" w:after="160"/>
      </w:pPr>
      <w:r w:rsidRPr="000A444A">
        <w:t>Ducháček M., 2004. PR Hraniční louka – botanický inventarizační průzkum. [</w:t>
      </w:r>
      <w:proofErr w:type="spellStart"/>
      <w:r w:rsidRPr="000A444A">
        <w:t>Depon</w:t>
      </w:r>
      <w:proofErr w:type="spellEnd"/>
      <w:r w:rsidRPr="000A444A">
        <w:t>. in: Správa CHKO Orlické hory, Rychnov nad Kněžnou].</w:t>
      </w:r>
    </w:p>
    <w:p w14:paraId="5378456D" w14:textId="77777777" w:rsidR="000A444A" w:rsidRPr="000A444A" w:rsidRDefault="00000000" w:rsidP="000A444A">
      <w:pPr>
        <w:spacing w:before="0" w:after="160"/>
      </w:pPr>
      <w:r w:rsidRPr="000A444A">
        <w:t xml:space="preserve">Dvořák D. et Novotný D. </w:t>
      </w:r>
      <w:r w:rsidRPr="000A444A">
        <w:rPr>
          <w:rFonts w:eastAsia="TimesNewRoman"/>
        </w:rPr>
        <w:t>[</w:t>
      </w:r>
      <w:proofErr w:type="spellStart"/>
      <w:r w:rsidRPr="000A444A">
        <w:rPr>
          <w:rFonts w:eastAsia="TimesNewRoman"/>
        </w:rPr>
        <w:t>eds</w:t>
      </w:r>
      <w:proofErr w:type="spellEnd"/>
      <w:r w:rsidRPr="000A444A">
        <w:rPr>
          <w:rFonts w:eastAsia="TimesNewRoman"/>
        </w:rPr>
        <w:t>. ], 2009. Přehled druhů nalezených během 9. setkání mladých mykologů v </w:t>
      </w:r>
      <w:proofErr w:type="spellStart"/>
      <w:r w:rsidRPr="000A444A">
        <w:rPr>
          <w:rFonts w:eastAsia="TimesNewRoman"/>
        </w:rPr>
        <w:t>Uhřinově</w:t>
      </w:r>
      <w:proofErr w:type="spellEnd"/>
      <w:r w:rsidRPr="000A444A">
        <w:rPr>
          <w:rFonts w:eastAsia="TimesNewRoman"/>
        </w:rPr>
        <w:t xml:space="preserve"> v Orlických horách. . Mykologické listy 110: 18-28.</w:t>
      </w:r>
    </w:p>
    <w:p w14:paraId="480C40A9" w14:textId="77777777" w:rsidR="000A444A" w:rsidRPr="000A444A" w:rsidRDefault="00000000" w:rsidP="000A444A">
      <w:pPr>
        <w:spacing w:before="0" w:after="160"/>
      </w:pPr>
      <w:r w:rsidRPr="000A444A">
        <w:t>Faltys V. 1991. Závěrečná zpráva z botanického inventarizačního průzkumu CHPV Kačerov v Orlických horách. [</w:t>
      </w:r>
      <w:proofErr w:type="spellStart"/>
      <w:r w:rsidRPr="000A444A">
        <w:t>Depon</w:t>
      </w:r>
      <w:proofErr w:type="spellEnd"/>
      <w:r w:rsidRPr="000A444A">
        <w:t>. in: Správa CHKO Orlické hory, Rychnov nad Kněžnou].</w:t>
      </w:r>
    </w:p>
    <w:p w14:paraId="191979F9" w14:textId="77777777" w:rsidR="000A444A" w:rsidRPr="000A444A" w:rsidRDefault="00000000" w:rsidP="000A444A">
      <w:pPr>
        <w:spacing w:before="0" w:after="160"/>
        <w:rPr>
          <w:rFonts w:eastAsia="TimesNewRoman"/>
        </w:rPr>
      </w:pPr>
      <w:r w:rsidRPr="000A444A">
        <w:t xml:space="preserve">Faltysová H., 1986. Chráněný přírodní výtvor Hraniční louka – botanický inventarizační průzkum. </w:t>
      </w:r>
      <w:r w:rsidRPr="000A444A">
        <w:rPr>
          <w:rFonts w:eastAsia="TimesNewRoman"/>
        </w:rPr>
        <w:t>[</w:t>
      </w:r>
      <w:proofErr w:type="spellStart"/>
      <w:r w:rsidRPr="000A444A">
        <w:rPr>
          <w:rFonts w:eastAsia="TimesNewRoman"/>
        </w:rPr>
        <w:t>Depon</w:t>
      </w:r>
      <w:proofErr w:type="spellEnd"/>
      <w:r w:rsidRPr="000A444A">
        <w:rPr>
          <w:rFonts w:eastAsia="TimesNewRoman"/>
        </w:rPr>
        <w:t>. in: Správa CHKO Orlické hory, Rychnov nad Kněžnou].</w:t>
      </w:r>
    </w:p>
    <w:p w14:paraId="0169127D" w14:textId="77777777" w:rsidR="000A444A" w:rsidRPr="000A444A" w:rsidRDefault="00000000" w:rsidP="000A444A">
      <w:pPr>
        <w:spacing w:before="0" w:after="160"/>
      </w:pPr>
      <w:r w:rsidRPr="000A444A">
        <w:t>Faltysov</w:t>
      </w:r>
      <w:r w:rsidRPr="000A444A">
        <w:rPr>
          <w:rFonts w:hint="eastAsia"/>
        </w:rPr>
        <w:t>á</w:t>
      </w:r>
      <w:r w:rsidRPr="000A444A">
        <w:t xml:space="preserve"> H., </w:t>
      </w:r>
      <w:proofErr w:type="spellStart"/>
      <w:r w:rsidRPr="000A444A">
        <w:t>Mackovčin</w:t>
      </w:r>
      <w:proofErr w:type="spellEnd"/>
      <w:r w:rsidRPr="000A444A">
        <w:t xml:space="preserve"> P., Sedl</w:t>
      </w:r>
      <w:r w:rsidRPr="000A444A">
        <w:rPr>
          <w:rFonts w:hint="eastAsia"/>
        </w:rPr>
        <w:t>á</w:t>
      </w:r>
      <w:r w:rsidRPr="000A444A">
        <w:t>ček M. et al. (2002): Kr</w:t>
      </w:r>
      <w:r w:rsidRPr="000A444A">
        <w:rPr>
          <w:rFonts w:hint="eastAsia"/>
        </w:rPr>
        <w:t>á</w:t>
      </w:r>
      <w:r w:rsidRPr="000A444A">
        <w:t>lov</w:t>
      </w:r>
      <w:r w:rsidRPr="000A444A">
        <w:rPr>
          <w:rFonts w:hint="eastAsia"/>
        </w:rPr>
        <w:t>é</w:t>
      </w:r>
      <w:r w:rsidRPr="000A444A">
        <w:t xml:space="preserve">hradecko. – In: </w:t>
      </w:r>
      <w:proofErr w:type="spellStart"/>
      <w:r w:rsidRPr="000A444A">
        <w:t>Mackovčin</w:t>
      </w:r>
      <w:proofErr w:type="spellEnd"/>
      <w:r w:rsidRPr="000A444A">
        <w:t xml:space="preserve"> P. &amp; Sedl</w:t>
      </w:r>
      <w:r w:rsidRPr="000A444A">
        <w:rPr>
          <w:rFonts w:hint="eastAsia"/>
        </w:rPr>
        <w:t>á</w:t>
      </w:r>
      <w:r w:rsidRPr="000A444A">
        <w:t>ček M. (</w:t>
      </w:r>
      <w:proofErr w:type="spellStart"/>
      <w:r w:rsidRPr="000A444A">
        <w:t>eds</w:t>
      </w:r>
      <w:proofErr w:type="spellEnd"/>
      <w:r w:rsidRPr="000A444A">
        <w:t>.): Chr</w:t>
      </w:r>
      <w:r w:rsidRPr="000A444A">
        <w:rPr>
          <w:rFonts w:hint="eastAsia"/>
        </w:rPr>
        <w:t>á</w:t>
      </w:r>
      <w:r w:rsidRPr="000A444A">
        <w:t>něn</w:t>
      </w:r>
      <w:r w:rsidRPr="000A444A">
        <w:rPr>
          <w:rFonts w:hint="eastAsia"/>
        </w:rPr>
        <w:t>á</w:t>
      </w:r>
      <w:r w:rsidRPr="000A444A">
        <w:t xml:space="preserve"> </w:t>
      </w:r>
      <w:r w:rsidRPr="000A444A">
        <w:rPr>
          <w:rFonts w:hint="eastAsia"/>
        </w:rPr>
        <w:t>ú</w:t>
      </w:r>
      <w:r w:rsidRPr="000A444A">
        <w:t>zem</w:t>
      </w:r>
      <w:r w:rsidRPr="000A444A">
        <w:rPr>
          <w:rFonts w:hint="eastAsia"/>
        </w:rPr>
        <w:t>í</w:t>
      </w:r>
      <w:r w:rsidRPr="000A444A">
        <w:t xml:space="preserve"> ČR svazek V. AOPK ČR, </w:t>
      </w:r>
      <w:proofErr w:type="spellStart"/>
      <w:r w:rsidRPr="000A444A">
        <w:t>EkoCentrum</w:t>
      </w:r>
      <w:proofErr w:type="spellEnd"/>
      <w:r w:rsidRPr="000A444A">
        <w:t xml:space="preserve"> Brno, Praha, 274-316 pp.</w:t>
      </w:r>
    </w:p>
    <w:p w14:paraId="36F6EE66" w14:textId="77777777" w:rsidR="000A444A" w:rsidRPr="000A444A" w:rsidRDefault="00000000" w:rsidP="000A444A">
      <w:pPr>
        <w:spacing w:before="0" w:after="160"/>
      </w:pPr>
      <w:proofErr w:type="spellStart"/>
      <w:r w:rsidRPr="000A444A">
        <w:t>Flousek</w:t>
      </w:r>
      <w:proofErr w:type="spellEnd"/>
      <w:r w:rsidRPr="000A444A">
        <w:t>, J. a kol. (2014): Velké šelmy (</w:t>
      </w:r>
      <w:proofErr w:type="spellStart"/>
      <w:r w:rsidRPr="000A444A">
        <w:t>Carnivora</w:t>
      </w:r>
      <w:proofErr w:type="spellEnd"/>
      <w:r w:rsidRPr="000A444A">
        <w:t xml:space="preserve">) v Krkonoších, Jizerských horách, </w:t>
      </w:r>
      <w:proofErr w:type="spellStart"/>
      <w:r w:rsidRPr="000A444A">
        <w:t>Górach</w:t>
      </w:r>
      <w:proofErr w:type="spellEnd"/>
      <w:r w:rsidRPr="000A444A">
        <w:t xml:space="preserve"> </w:t>
      </w:r>
      <w:proofErr w:type="spellStart"/>
      <w:r w:rsidRPr="000A444A">
        <w:t>Stołowych</w:t>
      </w:r>
      <w:proofErr w:type="spellEnd"/>
      <w:r w:rsidRPr="000A444A">
        <w:t xml:space="preserve"> a na Broumovsku (Česká republika, Polsko) – minulost a přítomnost. Opera </w:t>
      </w:r>
      <w:proofErr w:type="spellStart"/>
      <w:r w:rsidRPr="000A444A">
        <w:t>Corcontica</w:t>
      </w:r>
      <w:proofErr w:type="spellEnd"/>
      <w:r w:rsidRPr="000A444A">
        <w:t xml:space="preserve"> 51: 37-59.</w:t>
      </w:r>
    </w:p>
    <w:p w14:paraId="3A24803F" w14:textId="77777777" w:rsidR="000A444A" w:rsidRPr="000A444A" w:rsidRDefault="00000000" w:rsidP="000A444A">
      <w:pPr>
        <w:spacing w:before="0" w:after="160"/>
      </w:pPr>
      <w:r w:rsidRPr="000A444A">
        <w:t xml:space="preserve">Gerža </w:t>
      </w:r>
      <w:r w:rsidRPr="000A444A">
        <w:rPr>
          <w:rFonts w:eastAsia="Nebraska"/>
        </w:rPr>
        <w:t xml:space="preserve">M. (2006): Flóra botanicky významných lokalit severozápadního podhůří Orlických hor a přilehlé části Východního Polabí. – </w:t>
      </w:r>
      <w:r w:rsidRPr="000A444A">
        <w:rPr>
          <w:rFonts w:eastAsia="Nebraska-Italic"/>
          <w:iCs/>
        </w:rPr>
        <w:t xml:space="preserve">Acta </w:t>
      </w:r>
      <w:proofErr w:type="spellStart"/>
      <w:r w:rsidRPr="000A444A">
        <w:rPr>
          <w:rFonts w:eastAsia="Nebraska-Italic"/>
          <w:iCs/>
        </w:rPr>
        <w:t>Mus</w:t>
      </w:r>
      <w:proofErr w:type="spellEnd"/>
      <w:r w:rsidRPr="000A444A">
        <w:rPr>
          <w:rFonts w:eastAsia="Nebraska-Italic"/>
          <w:iCs/>
        </w:rPr>
        <w:t xml:space="preserve">. </w:t>
      </w:r>
      <w:proofErr w:type="spellStart"/>
      <w:r w:rsidRPr="000A444A">
        <w:rPr>
          <w:rFonts w:eastAsia="Nebraska-Italic"/>
          <w:iCs/>
        </w:rPr>
        <w:t>Reginaehradec</w:t>
      </w:r>
      <w:proofErr w:type="spellEnd"/>
      <w:r w:rsidRPr="000A444A">
        <w:rPr>
          <w:rFonts w:eastAsia="Nebraska-Italic"/>
          <w:iCs/>
        </w:rPr>
        <w:t>.</w:t>
      </w:r>
      <w:r w:rsidRPr="000A444A">
        <w:rPr>
          <w:rFonts w:eastAsia="Nebraska"/>
        </w:rPr>
        <w:t xml:space="preserve">, </w:t>
      </w:r>
      <w:r w:rsidRPr="000A444A">
        <w:rPr>
          <w:rFonts w:eastAsia="Nebraska-Italic"/>
          <w:iCs/>
        </w:rPr>
        <w:t xml:space="preserve">ser. A: </w:t>
      </w:r>
      <w:proofErr w:type="spellStart"/>
      <w:r w:rsidRPr="000A444A">
        <w:rPr>
          <w:rFonts w:eastAsia="Nebraska-Italic"/>
          <w:iCs/>
        </w:rPr>
        <w:t>sci</w:t>
      </w:r>
      <w:proofErr w:type="spellEnd"/>
      <w:r w:rsidRPr="000A444A">
        <w:rPr>
          <w:rFonts w:eastAsia="Nebraska-Italic"/>
          <w:iCs/>
        </w:rPr>
        <w:t xml:space="preserve">. </w:t>
      </w:r>
      <w:proofErr w:type="spellStart"/>
      <w:r w:rsidRPr="000A444A">
        <w:rPr>
          <w:rFonts w:eastAsia="Nebraska-Italic"/>
          <w:iCs/>
        </w:rPr>
        <w:t>natur</w:t>
      </w:r>
      <w:proofErr w:type="spellEnd"/>
      <w:r w:rsidRPr="000A444A">
        <w:rPr>
          <w:rFonts w:eastAsia="Nebraska-Italic"/>
          <w:iCs/>
        </w:rPr>
        <w:t>.</w:t>
      </w:r>
      <w:r w:rsidRPr="000A444A">
        <w:rPr>
          <w:rFonts w:eastAsia="Nebraska"/>
        </w:rPr>
        <w:t>, 31: 33-62.</w:t>
      </w:r>
    </w:p>
    <w:p w14:paraId="2558B0E1" w14:textId="77777777" w:rsidR="000A444A" w:rsidRPr="000A444A" w:rsidRDefault="00000000" w:rsidP="000A444A">
      <w:pPr>
        <w:spacing w:before="0" w:after="160"/>
      </w:pPr>
      <w:r w:rsidRPr="000A444A">
        <w:t xml:space="preserve">Gerža M. (2010): Vegetace tříd </w:t>
      </w:r>
      <w:proofErr w:type="spellStart"/>
      <w:r w:rsidRPr="000A444A">
        <w:t>Scheuchzerio</w:t>
      </w:r>
      <w:proofErr w:type="spellEnd"/>
      <w:r w:rsidRPr="000A444A">
        <w:t xml:space="preserve"> </w:t>
      </w:r>
      <w:proofErr w:type="spellStart"/>
      <w:r w:rsidRPr="000A444A">
        <w:t>palustris-Caricetea</w:t>
      </w:r>
      <w:proofErr w:type="spellEnd"/>
      <w:r w:rsidRPr="000A444A">
        <w:t xml:space="preserve"> </w:t>
      </w:r>
      <w:proofErr w:type="spellStart"/>
      <w:r w:rsidRPr="000A444A">
        <w:t>nigrae</w:t>
      </w:r>
      <w:proofErr w:type="spellEnd"/>
      <w:r w:rsidRPr="000A444A">
        <w:t xml:space="preserve"> a </w:t>
      </w:r>
      <w:proofErr w:type="spellStart"/>
      <w:r w:rsidRPr="000A444A">
        <w:t>Oxycocco-Sphagnetea</w:t>
      </w:r>
      <w:proofErr w:type="spellEnd"/>
      <w:r w:rsidRPr="000A444A">
        <w:t xml:space="preserve"> v Orlických horách a jejich podhůří. Zprávy Čes. Bot. </w:t>
      </w:r>
      <w:proofErr w:type="spellStart"/>
      <w:r w:rsidRPr="000A444A">
        <w:t>Společ</w:t>
      </w:r>
      <w:proofErr w:type="spellEnd"/>
      <w:r w:rsidRPr="000A444A">
        <w:t>. 45: 221-268.</w:t>
      </w:r>
    </w:p>
    <w:p w14:paraId="56865FDC" w14:textId="77777777" w:rsidR="000A444A" w:rsidRPr="000A444A" w:rsidRDefault="00000000" w:rsidP="000A444A">
      <w:pPr>
        <w:spacing w:before="0" w:after="160"/>
      </w:pPr>
      <w:r w:rsidRPr="000A444A">
        <w:t xml:space="preserve">Gerža M. (2011): </w:t>
      </w:r>
      <w:proofErr w:type="spellStart"/>
      <w:r w:rsidRPr="000A444A">
        <w:rPr>
          <w:i/>
        </w:rPr>
        <w:t>Gymnadenia</w:t>
      </w:r>
      <w:proofErr w:type="spellEnd"/>
      <w:r w:rsidRPr="000A444A">
        <w:rPr>
          <w:i/>
        </w:rPr>
        <w:t xml:space="preserve"> </w:t>
      </w:r>
      <w:proofErr w:type="spellStart"/>
      <w:r w:rsidRPr="000A444A">
        <w:rPr>
          <w:i/>
        </w:rPr>
        <w:t>conopsea</w:t>
      </w:r>
      <w:proofErr w:type="spellEnd"/>
      <w:r w:rsidRPr="000A444A">
        <w:t xml:space="preserve"> (L.) R. Br. v Orlických horách. Acta Musei </w:t>
      </w:r>
      <w:proofErr w:type="spellStart"/>
      <w:r w:rsidRPr="000A444A">
        <w:t>Reginaehradec</w:t>
      </w:r>
      <w:proofErr w:type="spellEnd"/>
      <w:r w:rsidRPr="000A444A">
        <w:t>., ser A. Hradec Králové, 33: 53-60.</w:t>
      </w:r>
    </w:p>
    <w:p w14:paraId="7C1856A1" w14:textId="77777777" w:rsidR="000A444A" w:rsidRPr="000A444A" w:rsidRDefault="00000000" w:rsidP="000A444A">
      <w:pPr>
        <w:spacing w:before="0" w:after="160"/>
      </w:pPr>
      <w:r w:rsidRPr="000A444A">
        <w:t xml:space="preserve">Gerža M., 2005. </w:t>
      </w:r>
      <w:proofErr w:type="spellStart"/>
      <w:r w:rsidRPr="000A444A">
        <w:t>Kačenčina</w:t>
      </w:r>
      <w:proofErr w:type="spellEnd"/>
      <w:r w:rsidRPr="000A444A">
        <w:t xml:space="preserve"> zahrádka. Botanický průzkum. – 14 p., </w:t>
      </w:r>
      <w:proofErr w:type="spellStart"/>
      <w:r w:rsidRPr="000A444A">
        <w:t>Ms</w:t>
      </w:r>
      <w:proofErr w:type="spellEnd"/>
      <w:r w:rsidRPr="000A444A">
        <w:t>. [</w:t>
      </w:r>
      <w:proofErr w:type="spellStart"/>
      <w:r w:rsidRPr="000A444A">
        <w:t>Depon</w:t>
      </w:r>
      <w:proofErr w:type="spellEnd"/>
      <w:r w:rsidRPr="000A444A">
        <w:t xml:space="preserve">. in: Správa </w:t>
      </w:r>
      <w:r w:rsidRPr="000A444A">
        <w:lastRenderedPageBreak/>
        <w:t>CHKO Orlické hory, Rychnov nad Kněžnou].</w:t>
      </w:r>
    </w:p>
    <w:p w14:paraId="4CC06B47" w14:textId="77777777" w:rsidR="000A444A" w:rsidRPr="000A444A" w:rsidRDefault="00000000" w:rsidP="000A444A">
      <w:pPr>
        <w:spacing w:before="0" w:after="160"/>
      </w:pPr>
      <w:r w:rsidRPr="000A444A">
        <w:t xml:space="preserve">Gerža M., 2012. Nejvzácnější luční orchideje Orlických hor současnosti – </w:t>
      </w:r>
      <w:proofErr w:type="spellStart"/>
      <w:r w:rsidRPr="000A444A">
        <w:rPr>
          <w:i/>
        </w:rPr>
        <w:t>Dactylorhiza</w:t>
      </w:r>
      <w:proofErr w:type="spellEnd"/>
      <w:r w:rsidRPr="000A444A">
        <w:rPr>
          <w:i/>
        </w:rPr>
        <w:t xml:space="preserve"> </w:t>
      </w:r>
      <w:proofErr w:type="spellStart"/>
      <w:r w:rsidRPr="000A444A">
        <w:rPr>
          <w:i/>
        </w:rPr>
        <w:t>sambucina</w:t>
      </w:r>
      <w:proofErr w:type="spellEnd"/>
      <w:r w:rsidRPr="000A444A">
        <w:t xml:space="preserve">, </w:t>
      </w:r>
      <w:proofErr w:type="spellStart"/>
      <w:r w:rsidRPr="000A444A">
        <w:rPr>
          <w:i/>
        </w:rPr>
        <w:t>Pseudorchis</w:t>
      </w:r>
      <w:proofErr w:type="spellEnd"/>
      <w:r w:rsidRPr="000A444A">
        <w:rPr>
          <w:i/>
        </w:rPr>
        <w:t xml:space="preserve"> </w:t>
      </w:r>
      <w:proofErr w:type="spellStart"/>
      <w:r w:rsidRPr="000A444A">
        <w:rPr>
          <w:i/>
        </w:rPr>
        <w:t>albida</w:t>
      </w:r>
      <w:proofErr w:type="spellEnd"/>
      <w:r w:rsidRPr="000A444A">
        <w:t xml:space="preserve"> a </w:t>
      </w:r>
      <w:proofErr w:type="spellStart"/>
      <w:r w:rsidRPr="000A444A">
        <w:rPr>
          <w:i/>
        </w:rPr>
        <w:t>Traunsteinera</w:t>
      </w:r>
      <w:proofErr w:type="spellEnd"/>
      <w:r w:rsidRPr="000A444A">
        <w:rPr>
          <w:i/>
        </w:rPr>
        <w:t xml:space="preserve"> </w:t>
      </w:r>
      <w:proofErr w:type="spellStart"/>
      <w:r w:rsidRPr="000A444A">
        <w:rPr>
          <w:i/>
        </w:rPr>
        <w:t>globosa</w:t>
      </w:r>
      <w:proofErr w:type="spellEnd"/>
      <w:r w:rsidRPr="000A444A">
        <w:t>. – Orlické hory a Podorlicko 19:13-27. 2015.</w:t>
      </w:r>
    </w:p>
    <w:p w14:paraId="0CE06853" w14:textId="77777777" w:rsidR="000A444A" w:rsidRPr="000A444A" w:rsidRDefault="00000000" w:rsidP="000A444A">
      <w:pPr>
        <w:spacing w:before="0" w:after="160"/>
      </w:pPr>
      <w:r w:rsidRPr="000A444A">
        <w:t>Gerža M., 2015. Koprníček bezobalný (</w:t>
      </w:r>
      <w:proofErr w:type="spellStart"/>
      <w:r w:rsidRPr="000A444A">
        <w:rPr>
          <w:i/>
        </w:rPr>
        <w:t>Ligusticum</w:t>
      </w:r>
      <w:proofErr w:type="spellEnd"/>
      <w:r w:rsidRPr="000A444A">
        <w:rPr>
          <w:i/>
        </w:rPr>
        <w:t xml:space="preserve"> </w:t>
      </w:r>
      <w:proofErr w:type="spellStart"/>
      <w:r w:rsidRPr="000A444A">
        <w:rPr>
          <w:i/>
        </w:rPr>
        <w:t>mutellina</w:t>
      </w:r>
      <w:proofErr w:type="spellEnd"/>
      <w:r w:rsidRPr="000A444A">
        <w:t xml:space="preserve"> (L.) CRANTZ) v Orlických horách. – Orlické hory a Podorlicko 22(1-2): 217-227.</w:t>
      </w:r>
    </w:p>
    <w:p w14:paraId="180EF05A" w14:textId="77777777" w:rsidR="000A444A" w:rsidRPr="000A444A" w:rsidRDefault="00000000" w:rsidP="000A444A">
      <w:pPr>
        <w:spacing w:before="0" w:after="160"/>
      </w:pPr>
      <w:r w:rsidRPr="000A444A">
        <w:t>Gerža M., 2016. Suchopýr širolistý (</w:t>
      </w:r>
      <w:proofErr w:type="spellStart"/>
      <w:r w:rsidRPr="000A444A">
        <w:rPr>
          <w:i/>
        </w:rPr>
        <w:t>Eriophorum</w:t>
      </w:r>
      <w:proofErr w:type="spellEnd"/>
      <w:r w:rsidRPr="000A444A">
        <w:rPr>
          <w:i/>
        </w:rPr>
        <w:t xml:space="preserve"> </w:t>
      </w:r>
      <w:proofErr w:type="spellStart"/>
      <w:r w:rsidRPr="000A444A">
        <w:rPr>
          <w:i/>
        </w:rPr>
        <w:t>latifolium</w:t>
      </w:r>
      <w:proofErr w:type="spellEnd"/>
      <w:r w:rsidRPr="000A444A">
        <w:t xml:space="preserve"> </w:t>
      </w:r>
      <w:proofErr w:type="spellStart"/>
      <w:r w:rsidRPr="000A444A">
        <w:t>Hoppe</w:t>
      </w:r>
      <w:proofErr w:type="spellEnd"/>
      <w:r w:rsidRPr="000A444A">
        <w:t>) a suchopýr pochvatý (</w:t>
      </w:r>
      <w:proofErr w:type="spellStart"/>
      <w:r w:rsidRPr="000A444A">
        <w:rPr>
          <w:i/>
        </w:rPr>
        <w:t>Eriophorum</w:t>
      </w:r>
      <w:proofErr w:type="spellEnd"/>
      <w:r w:rsidRPr="000A444A">
        <w:rPr>
          <w:i/>
        </w:rPr>
        <w:t xml:space="preserve"> </w:t>
      </w:r>
      <w:proofErr w:type="spellStart"/>
      <w:r w:rsidRPr="000A444A">
        <w:rPr>
          <w:i/>
        </w:rPr>
        <w:t>vaginatum</w:t>
      </w:r>
      <w:proofErr w:type="spellEnd"/>
      <w:r w:rsidRPr="000A444A">
        <w:t xml:space="preserve"> L.) v Orlických horách a podhůří. – Orlické hory a Podorlicko 25(1-2): 253-272.</w:t>
      </w:r>
    </w:p>
    <w:p w14:paraId="10276904" w14:textId="77777777" w:rsidR="000A444A" w:rsidRPr="000A444A" w:rsidRDefault="00000000" w:rsidP="000A444A">
      <w:pPr>
        <w:spacing w:before="0" w:after="160"/>
      </w:pPr>
      <w:r w:rsidRPr="000A444A">
        <w:t xml:space="preserve">Gerža M., 2018. Fytocenologická inventarizace lokality PR Jelení lázeň. </w:t>
      </w:r>
      <w:r w:rsidRPr="000A444A">
        <w:rPr>
          <w:rFonts w:eastAsia="TimesNewRoman"/>
        </w:rPr>
        <w:t>[</w:t>
      </w:r>
      <w:proofErr w:type="spellStart"/>
      <w:r w:rsidRPr="000A444A">
        <w:rPr>
          <w:rFonts w:eastAsia="TimesNewRoman"/>
        </w:rPr>
        <w:t>Depon</w:t>
      </w:r>
      <w:proofErr w:type="spellEnd"/>
      <w:r w:rsidRPr="000A444A">
        <w:rPr>
          <w:rFonts w:eastAsia="TimesNewRoman"/>
        </w:rPr>
        <w:t>. in: Správa CHKO Orlické hory, Rychnov nad Kněžnou].</w:t>
      </w:r>
    </w:p>
    <w:p w14:paraId="52F47A65" w14:textId="77777777" w:rsidR="000A444A" w:rsidRPr="000A444A" w:rsidRDefault="00000000" w:rsidP="000A444A">
      <w:pPr>
        <w:tabs>
          <w:tab w:val="left" w:pos="1481"/>
        </w:tabs>
        <w:spacing w:before="0" w:after="160"/>
      </w:pPr>
      <w:r w:rsidRPr="000A444A">
        <w:t xml:space="preserve">Gerža M., 2020. Botanický inventarizační průzkum NPR </w:t>
      </w:r>
      <w:proofErr w:type="spellStart"/>
      <w:r w:rsidRPr="000A444A">
        <w:t>Bukačka</w:t>
      </w:r>
      <w:proofErr w:type="spellEnd"/>
      <w:r w:rsidRPr="000A444A">
        <w:t xml:space="preserve"> – flora. </w:t>
      </w:r>
      <w:r w:rsidRPr="000A444A">
        <w:rPr>
          <w:rFonts w:eastAsia="TimesNewRoman"/>
        </w:rPr>
        <w:t>[</w:t>
      </w:r>
      <w:proofErr w:type="spellStart"/>
      <w:r w:rsidRPr="000A444A">
        <w:rPr>
          <w:rFonts w:eastAsia="TimesNewRoman"/>
        </w:rPr>
        <w:t>Depon</w:t>
      </w:r>
      <w:proofErr w:type="spellEnd"/>
      <w:r w:rsidRPr="000A444A">
        <w:rPr>
          <w:rFonts w:eastAsia="TimesNewRoman"/>
        </w:rPr>
        <w:t>. in: Správa CHKO Orlické hory, Rychnov nad Kněžnou].</w:t>
      </w:r>
    </w:p>
    <w:p w14:paraId="08085A86" w14:textId="77777777" w:rsidR="000A444A" w:rsidRPr="000A444A" w:rsidRDefault="00000000" w:rsidP="000A444A">
      <w:pPr>
        <w:spacing w:before="0" w:after="160"/>
      </w:pPr>
      <w:r w:rsidRPr="000A444A">
        <w:t xml:space="preserve">Gerža M., Myšková Z. et Kučera J. (2011): </w:t>
      </w:r>
      <w:proofErr w:type="spellStart"/>
      <w:r w:rsidRPr="000A444A">
        <w:rPr>
          <w:i/>
        </w:rPr>
        <w:t>Montia</w:t>
      </w:r>
      <w:proofErr w:type="spellEnd"/>
      <w:r w:rsidRPr="000A444A">
        <w:rPr>
          <w:i/>
        </w:rPr>
        <w:t xml:space="preserve"> </w:t>
      </w:r>
      <w:proofErr w:type="spellStart"/>
      <w:r w:rsidRPr="000A444A">
        <w:rPr>
          <w:i/>
        </w:rPr>
        <w:t>fontana</w:t>
      </w:r>
      <w:proofErr w:type="spellEnd"/>
      <w:r w:rsidRPr="000A444A">
        <w:t xml:space="preserve"> a </w:t>
      </w:r>
      <w:r w:rsidRPr="000A444A">
        <w:rPr>
          <w:i/>
        </w:rPr>
        <w:t xml:space="preserve">M. </w:t>
      </w:r>
      <w:proofErr w:type="spellStart"/>
      <w:r w:rsidRPr="000A444A">
        <w:rPr>
          <w:i/>
        </w:rPr>
        <w:t>hallii</w:t>
      </w:r>
      <w:proofErr w:type="spellEnd"/>
      <w:r w:rsidRPr="000A444A">
        <w:t xml:space="preserve"> v Orlických horách. </w:t>
      </w:r>
      <w:proofErr w:type="spellStart"/>
      <w:r w:rsidRPr="000A444A">
        <w:t>Zpr</w:t>
      </w:r>
      <w:proofErr w:type="spellEnd"/>
      <w:r w:rsidRPr="000A444A">
        <w:t>. Čes. Bot. Spol., Praha, 46: 359-377.</w:t>
      </w:r>
    </w:p>
    <w:p w14:paraId="43857463" w14:textId="77777777" w:rsidR="000A444A" w:rsidRPr="000A444A" w:rsidRDefault="00000000" w:rsidP="000A444A">
      <w:pPr>
        <w:pStyle w:val="Pokraovnseznamu"/>
        <w:widowControl/>
        <w:spacing w:after="160"/>
        <w:ind w:left="0"/>
        <w:jc w:val="both"/>
        <w:rPr>
          <w:rFonts w:ascii="Arial" w:hAnsi="Arial" w:cs="Arial"/>
          <w:sz w:val="22"/>
          <w:szCs w:val="22"/>
        </w:rPr>
      </w:pPr>
      <w:r w:rsidRPr="000A444A">
        <w:rPr>
          <w:rFonts w:ascii="Arial" w:hAnsi="Arial" w:cs="Arial"/>
          <w:sz w:val="22"/>
          <w:szCs w:val="22"/>
        </w:rPr>
        <w:t>Grulich V. et Chobot K. [</w:t>
      </w:r>
      <w:proofErr w:type="spellStart"/>
      <w:r w:rsidRPr="000A444A">
        <w:rPr>
          <w:rFonts w:ascii="Arial" w:hAnsi="Arial" w:cs="Arial"/>
          <w:sz w:val="22"/>
          <w:szCs w:val="22"/>
        </w:rPr>
        <w:t>eds</w:t>
      </w:r>
      <w:proofErr w:type="spellEnd"/>
      <w:r w:rsidRPr="000A444A">
        <w:rPr>
          <w:rFonts w:ascii="Arial" w:hAnsi="Arial" w:cs="Arial"/>
          <w:sz w:val="22"/>
          <w:szCs w:val="22"/>
        </w:rPr>
        <w:t>.] (2017): Červený seznam ohrožených druhů České republiky. Cévnaté rostliny – Příroda, Praha, 35: 1-178.</w:t>
      </w:r>
    </w:p>
    <w:p w14:paraId="71CECC29" w14:textId="77777777" w:rsidR="000A444A" w:rsidRPr="000A444A" w:rsidRDefault="00000000" w:rsidP="000A444A">
      <w:pPr>
        <w:spacing w:before="0" w:after="160"/>
      </w:pPr>
      <w:r w:rsidRPr="000A444A">
        <w:t xml:space="preserve">Hadač E., et Kučera J., 2001. Příspěvek k poznání rašelinných rostlinných společenstev Orlických hor. – Acta </w:t>
      </w:r>
      <w:proofErr w:type="spellStart"/>
      <w:r w:rsidRPr="000A444A">
        <w:t>Mus</w:t>
      </w:r>
      <w:proofErr w:type="spellEnd"/>
      <w:r w:rsidRPr="000A444A">
        <w:t xml:space="preserve">. </w:t>
      </w:r>
      <w:proofErr w:type="spellStart"/>
      <w:r w:rsidRPr="000A444A">
        <w:t>Reginaehradec</w:t>
      </w:r>
      <w:proofErr w:type="spellEnd"/>
      <w:r w:rsidRPr="000A444A">
        <w:t xml:space="preserve">., ser. A: </w:t>
      </w:r>
      <w:proofErr w:type="spellStart"/>
      <w:r w:rsidRPr="000A444A">
        <w:t>sci</w:t>
      </w:r>
      <w:proofErr w:type="spellEnd"/>
      <w:r w:rsidRPr="000A444A">
        <w:t xml:space="preserve">. </w:t>
      </w:r>
      <w:proofErr w:type="spellStart"/>
      <w:r w:rsidRPr="000A444A">
        <w:t>natur</w:t>
      </w:r>
      <w:proofErr w:type="spellEnd"/>
      <w:r w:rsidRPr="000A444A">
        <w:t>., 28: 113-118.</w:t>
      </w:r>
    </w:p>
    <w:p w14:paraId="257B24B3" w14:textId="77777777" w:rsidR="000A444A" w:rsidRPr="000A444A" w:rsidRDefault="00000000" w:rsidP="000A444A">
      <w:pPr>
        <w:tabs>
          <w:tab w:val="left" w:pos="1481"/>
        </w:tabs>
        <w:spacing w:before="0" w:after="160"/>
      </w:pPr>
      <w:r w:rsidRPr="000A444A">
        <w:t xml:space="preserve">Hájek A., 1995. Monitoring Orlické hory – fytocenologické snímky </w:t>
      </w:r>
      <w:proofErr w:type="spellStart"/>
      <w:r w:rsidRPr="000A444A">
        <w:t>Bukačka</w:t>
      </w:r>
      <w:proofErr w:type="spellEnd"/>
      <w:r w:rsidRPr="000A444A">
        <w:t xml:space="preserve">, </w:t>
      </w:r>
      <w:proofErr w:type="spellStart"/>
      <w:r w:rsidRPr="000A444A">
        <w:t>Trčkov</w:t>
      </w:r>
      <w:proofErr w:type="spellEnd"/>
      <w:r w:rsidRPr="000A444A">
        <w:t xml:space="preserve">. </w:t>
      </w:r>
      <w:r w:rsidRPr="000A444A">
        <w:rPr>
          <w:rFonts w:eastAsia="TimesNewRoman"/>
        </w:rPr>
        <w:t>[</w:t>
      </w:r>
      <w:proofErr w:type="spellStart"/>
      <w:r w:rsidRPr="000A444A">
        <w:rPr>
          <w:rFonts w:eastAsia="TimesNewRoman"/>
        </w:rPr>
        <w:t>Depon</w:t>
      </w:r>
      <w:proofErr w:type="spellEnd"/>
      <w:r w:rsidRPr="000A444A">
        <w:rPr>
          <w:rFonts w:eastAsia="TimesNewRoman"/>
        </w:rPr>
        <w:t xml:space="preserve">. in: </w:t>
      </w:r>
      <w:r w:rsidRPr="000A444A">
        <w:t>Správa CHKO Orlické hory, Rychnov nad Kněžnou].</w:t>
      </w:r>
    </w:p>
    <w:p w14:paraId="003BBEC6" w14:textId="77777777" w:rsidR="000A444A" w:rsidRPr="000A444A" w:rsidRDefault="00000000" w:rsidP="000A444A">
      <w:pPr>
        <w:spacing w:before="0" w:after="160"/>
      </w:pPr>
      <w:r w:rsidRPr="000A444A">
        <w:t>Hájek J. 2008. Vzácné houby Orlických hor. – Panorama, Dobré, 16: 62.</w:t>
      </w:r>
    </w:p>
    <w:p w14:paraId="0F1259F2" w14:textId="77777777" w:rsidR="000A444A" w:rsidRPr="000A444A" w:rsidRDefault="00000000" w:rsidP="000A444A">
      <w:pPr>
        <w:spacing w:before="0" w:after="160"/>
      </w:pPr>
      <w:r w:rsidRPr="000A444A">
        <w:t>Hájek J. et Samková V. 2007. Týden mykologických exkurzí v Orlických horách. – Mykol. Listy, Praha, 2007/102: 46-48.</w:t>
      </w:r>
    </w:p>
    <w:p w14:paraId="4E114C3E" w14:textId="77777777" w:rsidR="000A444A" w:rsidRPr="000A444A" w:rsidRDefault="00000000" w:rsidP="000A444A">
      <w:pPr>
        <w:spacing w:before="0" w:after="160"/>
      </w:pPr>
      <w:r w:rsidRPr="000A444A">
        <w:t>Hejda R., Farkač J., Chobot K. [</w:t>
      </w:r>
      <w:proofErr w:type="spellStart"/>
      <w:r w:rsidRPr="000A444A">
        <w:t>eds</w:t>
      </w:r>
      <w:proofErr w:type="spellEnd"/>
      <w:r w:rsidRPr="000A444A">
        <w:t>.] (2017): Červený seznam ohrožených druhů české republiky. Bezobratlí. Příroda 36: 1-612.</w:t>
      </w:r>
    </w:p>
    <w:p w14:paraId="08A6B8A1" w14:textId="77777777" w:rsidR="000A444A" w:rsidRPr="000A444A" w:rsidRDefault="00000000" w:rsidP="000A444A">
      <w:pPr>
        <w:spacing w:before="0" w:after="160"/>
      </w:pPr>
      <w:r w:rsidRPr="000A444A">
        <w:t xml:space="preserve">Hofman B. (1958): Dřevní houby v rezervaci </w:t>
      </w:r>
      <w:proofErr w:type="spellStart"/>
      <w:r w:rsidRPr="000A444A">
        <w:t>Bukačka</w:t>
      </w:r>
      <w:proofErr w:type="spellEnd"/>
      <w:r w:rsidRPr="000A444A">
        <w:t xml:space="preserve"> v Orlických horách. – Ochrana Přírody, Praha, 13: 194-195.</w:t>
      </w:r>
    </w:p>
    <w:p w14:paraId="7F05B6D3" w14:textId="77777777" w:rsidR="000A444A" w:rsidRPr="000A444A" w:rsidRDefault="00000000" w:rsidP="000A444A">
      <w:pPr>
        <w:pStyle w:val="Pokraovnseznamu"/>
        <w:widowControl/>
        <w:spacing w:after="160"/>
        <w:ind w:left="0"/>
        <w:jc w:val="both"/>
        <w:rPr>
          <w:rFonts w:ascii="Arial" w:hAnsi="Arial" w:cs="Arial"/>
          <w:sz w:val="22"/>
          <w:szCs w:val="22"/>
        </w:rPr>
      </w:pPr>
      <w:r w:rsidRPr="000A444A">
        <w:rPr>
          <w:rFonts w:ascii="Arial" w:hAnsi="Arial" w:cs="Arial"/>
          <w:sz w:val="22"/>
          <w:szCs w:val="22"/>
        </w:rPr>
        <w:t>Holec J. et Beran M. [</w:t>
      </w:r>
      <w:proofErr w:type="spellStart"/>
      <w:r w:rsidRPr="000A444A">
        <w:rPr>
          <w:rFonts w:ascii="Arial" w:hAnsi="Arial" w:cs="Arial"/>
          <w:sz w:val="22"/>
          <w:szCs w:val="22"/>
        </w:rPr>
        <w:t>ed</w:t>
      </w:r>
      <w:proofErr w:type="spellEnd"/>
      <w:r w:rsidRPr="000A444A">
        <w:rPr>
          <w:rFonts w:ascii="Arial" w:hAnsi="Arial" w:cs="Arial"/>
          <w:sz w:val="22"/>
          <w:szCs w:val="22"/>
        </w:rPr>
        <w:t>.] (2006). Červený seznam hub (</w:t>
      </w:r>
      <w:proofErr w:type="spellStart"/>
      <w:r w:rsidRPr="000A444A">
        <w:rPr>
          <w:rFonts w:ascii="Arial" w:hAnsi="Arial" w:cs="Arial"/>
          <w:sz w:val="22"/>
          <w:szCs w:val="22"/>
        </w:rPr>
        <w:t>makromycetů</w:t>
      </w:r>
      <w:proofErr w:type="spellEnd"/>
      <w:r w:rsidRPr="000A444A">
        <w:rPr>
          <w:rFonts w:ascii="Arial" w:hAnsi="Arial" w:cs="Arial"/>
          <w:sz w:val="22"/>
          <w:szCs w:val="22"/>
        </w:rPr>
        <w:t xml:space="preserve">) České republiky. Příroda. 24:1-282. </w:t>
      </w:r>
    </w:p>
    <w:p w14:paraId="1943C1A7" w14:textId="77777777" w:rsidR="000A444A" w:rsidRPr="000A444A" w:rsidRDefault="00000000" w:rsidP="000A444A">
      <w:pPr>
        <w:spacing w:before="0" w:after="160"/>
      </w:pPr>
      <w:r w:rsidRPr="000A444A">
        <w:t xml:space="preserve">Holec. J., Dvořák D., et Antonín V. 2008. Zajímavé a vzácné luční houby nalezené během týdne mykologických exkurzí v Orlických horách (2007; na lokalitách Přední Ochoz a PR </w:t>
      </w:r>
      <w:proofErr w:type="spellStart"/>
      <w:r w:rsidRPr="000A444A">
        <w:t>Hořečky</w:t>
      </w:r>
      <w:proofErr w:type="spellEnd"/>
      <w:r w:rsidRPr="000A444A">
        <w:t>. – Mykologické listy 103: 16-23.</w:t>
      </w:r>
    </w:p>
    <w:p w14:paraId="5768E707" w14:textId="77777777" w:rsidR="000A444A" w:rsidRPr="000A444A" w:rsidRDefault="00000000" w:rsidP="000A444A">
      <w:pPr>
        <w:tabs>
          <w:tab w:val="left" w:pos="1019"/>
        </w:tabs>
        <w:spacing w:before="0" w:after="160"/>
      </w:pPr>
      <w:r w:rsidRPr="000A444A">
        <w:t xml:space="preserve">Horynová J. (1976): Mechorosty Orlických hor. – p. 110, </w:t>
      </w:r>
      <w:proofErr w:type="spellStart"/>
      <w:r w:rsidRPr="000A444A">
        <w:t>Dipl</w:t>
      </w:r>
      <w:proofErr w:type="spellEnd"/>
      <w:r w:rsidRPr="000A444A">
        <w:t xml:space="preserve">. </w:t>
      </w:r>
      <w:proofErr w:type="spellStart"/>
      <w:r w:rsidRPr="000A444A">
        <w:t>pr</w:t>
      </w:r>
      <w:proofErr w:type="spellEnd"/>
      <w:r w:rsidRPr="000A444A">
        <w:t xml:space="preserve">., </w:t>
      </w:r>
      <w:proofErr w:type="spellStart"/>
      <w:r w:rsidRPr="000A444A">
        <w:t>Ms</w:t>
      </w:r>
      <w:proofErr w:type="spellEnd"/>
      <w:r w:rsidRPr="000A444A">
        <w:t>. [</w:t>
      </w:r>
      <w:proofErr w:type="spellStart"/>
      <w:r w:rsidRPr="000A444A">
        <w:t>Depon</w:t>
      </w:r>
      <w:proofErr w:type="spellEnd"/>
      <w:r w:rsidRPr="000A444A">
        <w:t xml:space="preserve"> in: Správa CHKO Orlické hory, Rychnov nad Kněžnou].</w:t>
      </w:r>
    </w:p>
    <w:p w14:paraId="6E73DCB2" w14:textId="77777777" w:rsidR="000A444A" w:rsidRPr="000A444A" w:rsidRDefault="00000000" w:rsidP="000A444A">
      <w:pPr>
        <w:spacing w:before="0" w:after="160"/>
      </w:pPr>
      <w:r w:rsidRPr="000A444A">
        <w:t xml:space="preserve">Hradilek Z., 2013. Inventarizační průzkum z oboru bryologie (mechorosty). </w:t>
      </w:r>
      <w:r w:rsidRPr="000A444A">
        <w:rPr>
          <w:rFonts w:eastAsia="TimesNewRoman"/>
        </w:rPr>
        <w:t>[</w:t>
      </w:r>
      <w:proofErr w:type="spellStart"/>
      <w:r w:rsidRPr="000A444A">
        <w:rPr>
          <w:rFonts w:eastAsia="TimesNewRoman"/>
        </w:rPr>
        <w:t>Depon</w:t>
      </w:r>
      <w:proofErr w:type="spellEnd"/>
      <w:r w:rsidRPr="000A444A">
        <w:rPr>
          <w:rFonts w:eastAsia="TimesNewRoman"/>
        </w:rPr>
        <w:t>. in: Správa CHKO Orlické hory, Rychnov nad Kněžnou].</w:t>
      </w:r>
    </w:p>
    <w:p w14:paraId="6DE67ABE" w14:textId="77777777" w:rsidR="000A444A" w:rsidRPr="000A444A" w:rsidRDefault="00000000" w:rsidP="000A444A">
      <w:pPr>
        <w:spacing w:before="0" w:after="160"/>
      </w:pPr>
      <w:r w:rsidRPr="000A444A">
        <w:t xml:space="preserve">Hrobař F., 1933. Zvláštnosti květeny Orlických hor. – In. </w:t>
      </w:r>
      <w:proofErr w:type="spellStart"/>
      <w:r w:rsidRPr="000A444A">
        <w:t>Žamberesko</w:t>
      </w:r>
      <w:proofErr w:type="spellEnd"/>
      <w:r w:rsidRPr="000A444A">
        <w:t>. Vlastivědný popis, p. 108-10, Žamberk.</w:t>
      </w:r>
    </w:p>
    <w:p w14:paraId="3DFFC262" w14:textId="77777777" w:rsidR="000A444A" w:rsidRPr="000A444A" w:rsidRDefault="00000000" w:rsidP="000A444A">
      <w:pPr>
        <w:spacing w:before="0" w:after="160"/>
      </w:pPr>
      <w:r w:rsidRPr="000A444A">
        <w:t>Chobot K., Němec M. [</w:t>
      </w:r>
      <w:proofErr w:type="spellStart"/>
      <w:r w:rsidRPr="000A444A">
        <w:t>eds</w:t>
      </w:r>
      <w:proofErr w:type="spellEnd"/>
      <w:r w:rsidRPr="000A444A">
        <w:t>.] (2017): Červený seznam ohrožených druhů České republiky. Obratlovci. Příroda 34: 1-182.</w:t>
      </w:r>
    </w:p>
    <w:p w14:paraId="17D11115" w14:textId="77777777" w:rsidR="000A444A" w:rsidRPr="000A444A" w:rsidRDefault="00000000" w:rsidP="000A444A">
      <w:pPr>
        <w:spacing w:before="0" w:after="160"/>
      </w:pPr>
      <w:r w:rsidRPr="000A444A">
        <w:t>Chytrý M. (</w:t>
      </w:r>
      <w:proofErr w:type="spellStart"/>
      <w:r w:rsidRPr="000A444A">
        <w:t>ed</w:t>
      </w:r>
      <w:proofErr w:type="spellEnd"/>
      <w:r w:rsidRPr="000A444A">
        <w:t xml:space="preserve">.) (2007): Vegetace České republiky 1. Travinná a keříčková vegetace. </w:t>
      </w:r>
      <w:r w:rsidRPr="000A444A">
        <w:lastRenderedPageBreak/>
        <w:t>Academia, Praha.</w:t>
      </w:r>
    </w:p>
    <w:p w14:paraId="4A89002F" w14:textId="77777777" w:rsidR="000A444A" w:rsidRPr="000A444A" w:rsidRDefault="00000000" w:rsidP="000A444A">
      <w:pPr>
        <w:spacing w:before="0" w:after="160"/>
      </w:pPr>
      <w:r w:rsidRPr="000A444A">
        <w:t>Chytrý M. (</w:t>
      </w:r>
      <w:proofErr w:type="spellStart"/>
      <w:r w:rsidRPr="000A444A">
        <w:t>ed</w:t>
      </w:r>
      <w:proofErr w:type="spellEnd"/>
      <w:r w:rsidRPr="000A444A">
        <w:t xml:space="preserve">.) (2009): Vegetace České republiky 2. Ruderální, plevelová, skalní a suťová vegetace. </w:t>
      </w:r>
      <w:proofErr w:type="spellStart"/>
      <w:r w:rsidRPr="000A444A">
        <w:t>Vegetation</w:t>
      </w:r>
      <w:proofErr w:type="spellEnd"/>
      <w:r w:rsidRPr="000A444A">
        <w:t xml:space="preserve"> </w:t>
      </w:r>
      <w:proofErr w:type="spellStart"/>
      <w:r w:rsidRPr="000A444A">
        <w:t>of</w:t>
      </w:r>
      <w:proofErr w:type="spellEnd"/>
      <w:r w:rsidRPr="000A444A">
        <w:t xml:space="preserve"> </w:t>
      </w:r>
      <w:proofErr w:type="spellStart"/>
      <w:r w:rsidRPr="000A444A">
        <w:t>the</w:t>
      </w:r>
      <w:proofErr w:type="spellEnd"/>
      <w:r w:rsidRPr="000A444A">
        <w:t xml:space="preserve"> Czech Republic 2. </w:t>
      </w:r>
      <w:proofErr w:type="spellStart"/>
      <w:r w:rsidRPr="000A444A">
        <w:t>Ruderal</w:t>
      </w:r>
      <w:proofErr w:type="spellEnd"/>
      <w:r w:rsidRPr="000A444A">
        <w:t xml:space="preserve">, </w:t>
      </w:r>
      <w:proofErr w:type="spellStart"/>
      <w:r w:rsidRPr="000A444A">
        <w:t>weed</w:t>
      </w:r>
      <w:proofErr w:type="spellEnd"/>
      <w:r w:rsidRPr="000A444A">
        <w:t xml:space="preserve">, rock and </w:t>
      </w:r>
      <w:proofErr w:type="spellStart"/>
      <w:r w:rsidRPr="000A444A">
        <w:t>scree</w:t>
      </w:r>
      <w:proofErr w:type="spellEnd"/>
      <w:r w:rsidRPr="000A444A">
        <w:t xml:space="preserve"> </w:t>
      </w:r>
      <w:proofErr w:type="spellStart"/>
      <w:r w:rsidRPr="000A444A">
        <w:t>vegetation</w:t>
      </w:r>
      <w:proofErr w:type="spellEnd"/>
      <w:r w:rsidRPr="000A444A">
        <w:t>. Academia, Praha.</w:t>
      </w:r>
    </w:p>
    <w:p w14:paraId="04D8F5B3" w14:textId="77777777" w:rsidR="000A444A" w:rsidRPr="000A444A" w:rsidRDefault="00000000" w:rsidP="000A444A">
      <w:pPr>
        <w:spacing w:before="0" w:after="160"/>
      </w:pPr>
      <w:r w:rsidRPr="000A444A">
        <w:t>Chytrý, M. [</w:t>
      </w:r>
      <w:proofErr w:type="spellStart"/>
      <w:r w:rsidRPr="000A444A">
        <w:t>ed</w:t>
      </w:r>
      <w:proofErr w:type="spellEnd"/>
      <w:r w:rsidRPr="000A444A">
        <w:t>.] 2010: Vegetace České republiky. 1, Travinná a keříčková vegetace. 2. vydání. 528 p. Academia, Praha.</w:t>
      </w:r>
    </w:p>
    <w:p w14:paraId="125699B7" w14:textId="77777777" w:rsidR="000A444A" w:rsidRPr="000A444A" w:rsidRDefault="00000000" w:rsidP="000A444A">
      <w:pPr>
        <w:spacing w:before="0" w:after="160"/>
      </w:pPr>
      <w:r w:rsidRPr="000A444A">
        <w:t>Chytrý M. (</w:t>
      </w:r>
      <w:proofErr w:type="spellStart"/>
      <w:r w:rsidRPr="000A444A">
        <w:t>ed</w:t>
      </w:r>
      <w:proofErr w:type="spellEnd"/>
      <w:r w:rsidRPr="000A444A">
        <w:t xml:space="preserve">.) (2011): Vegetace České republiky 3. Vodní a mokřadní vegetace. </w:t>
      </w:r>
      <w:proofErr w:type="spellStart"/>
      <w:r w:rsidRPr="000A444A">
        <w:t>Vegetation</w:t>
      </w:r>
      <w:proofErr w:type="spellEnd"/>
      <w:r w:rsidRPr="000A444A">
        <w:t xml:space="preserve"> </w:t>
      </w:r>
      <w:proofErr w:type="spellStart"/>
      <w:r w:rsidRPr="000A444A">
        <w:t>of</w:t>
      </w:r>
      <w:proofErr w:type="spellEnd"/>
      <w:r w:rsidRPr="000A444A">
        <w:t xml:space="preserve"> </w:t>
      </w:r>
      <w:proofErr w:type="spellStart"/>
      <w:r w:rsidRPr="000A444A">
        <w:t>the</w:t>
      </w:r>
      <w:proofErr w:type="spellEnd"/>
      <w:r w:rsidRPr="000A444A">
        <w:t xml:space="preserve"> Czech Republic 3. </w:t>
      </w:r>
      <w:proofErr w:type="spellStart"/>
      <w:r w:rsidRPr="000A444A">
        <w:t>Aquatic</w:t>
      </w:r>
      <w:proofErr w:type="spellEnd"/>
      <w:r w:rsidRPr="000A444A">
        <w:t xml:space="preserve"> and </w:t>
      </w:r>
      <w:proofErr w:type="spellStart"/>
      <w:r w:rsidRPr="000A444A">
        <w:t>wetland</w:t>
      </w:r>
      <w:proofErr w:type="spellEnd"/>
      <w:r w:rsidRPr="000A444A">
        <w:t xml:space="preserve"> </w:t>
      </w:r>
      <w:proofErr w:type="spellStart"/>
      <w:r w:rsidRPr="000A444A">
        <w:t>vegetation</w:t>
      </w:r>
      <w:proofErr w:type="spellEnd"/>
      <w:r w:rsidRPr="000A444A">
        <w:t xml:space="preserve">. Academia, Praha. </w:t>
      </w:r>
    </w:p>
    <w:p w14:paraId="1F53B21C" w14:textId="77777777" w:rsidR="000A444A" w:rsidRPr="000A444A" w:rsidRDefault="00000000" w:rsidP="000A444A">
      <w:pPr>
        <w:spacing w:before="0" w:after="160"/>
      </w:pPr>
      <w:r w:rsidRPr="000A444A">
        <w:t>Chytrý M. (</w:t>
      </w:r>
      <w:proofErr w:type="spellStart"/>
      <w:r w:rsidRPr="000A444A">
        <w:t>ed</w:t>
      </w:r>
      <w:proofErr w:type="spellEnd"/>
      <w:r w:rsidRPr="000A444A">
        <w:t xml:space="preserve">.) (2013): Vegetace České republiky 4. Lesní a křovinná vegetace. </w:t>
      </w:r>
      <w:proofErr w:type="spellStart"/>
      <w:r w:rsidRPr="000A444A">
        <w:t>Vegetation</w:t>
      </w:r>
      <w:proofErr w:type="spellEnd"/>
      <w:r w:rsidRPr="000A444A">
        <w:t xml:space="preserve"> </w:t>
      </w:r>
      <w:proofErr w:type="spellStart"/>
      <w:r w:rsidRPr="000A444A">
        <w:t>of</w:t>
      </w:r>
      <w:proofErr w:type="spellEnd"/>
      <w:r w:rsidRPr="000A444A">
        <w:t xml:space="preserve"> </w:t>
      </w:r>
      <w:proofErr w:type="spellStart"/>
      <w:r w:rsidRPr="000A444A">
        <w:t>the</w:t>
      </w:r>
      <w:proofErr w:type="spellEnd"/>
      <w:r w:rsidRPr="000A444A">
        <w:t xml:space="preserve"> Czech Republic 4. </w:t>
      </w:r>
      <w:proofErr w:type="spellStart"/>
      <w:r w:rsidRPr="000A444A">
        <w:t>Forest</w:t>
      </w:r>
      <w:proofErr w:type="spellEnd"/>
      <w:r w:rsidRPr="000A444A">
        <w:t xml:space="preserve"> and </w:t>
      </w:r>
      <w:proofErr w:type="spellStart"/>
      <w:r w:rsidRPr="000A444A">
        <w:t>shrub</w:t>
      </w:r>
      <w:proofErr w:type="spellEnd"/>
      <w:r w:rsidRPr="000A444A">
        <w:t xml:space="preserve"> </w:t>
      </w:r>
      <w:proofErr w:type="spellStart"/>
      <w:r w:rsidRPr="000A444A">
        <w:t>vegetation</w:t>
      </w:r>
      <w:proofErr w:type="spellEnd"/>
      <w:r w:rsidRPr="000A444A">
        <w:t>. Academia, Praha.</w:t>
      </w:r>
    </w:p>
    <w:p w14:paraId="68E4B197" w14:textId="77777777" w:rsidR="000A444A" w:rsidRPr="000A444A" w:rsidRDefault="00000000" w:rsidP="000A444A">
      <w:pPr>
        <w:spacing w:before="0" w:after="160"/>
      </w:pPr>
      <w:r w:rsidRPr="000A444A">
        <w:t xml:space="preserve">Chytrý M., Kučera T., Kočí M., Grulich V. &amp; </w:t>
      </w:r>
      <w:proofErr w:type="spellStart"/>
      <w:r w:rsidRPr="000A444A">
        <w:t>Lustyk</w:t>
      </w:r>
      <w:proofErr w:type="spellEnd"/>
      <w:r w:rsidRPr="000A444A">
        <w:t xml:space="preserve"> P. (</w:t>
      </w:r>
      <w:proofErr w:type="spellStart"/>
      <w:r w:rsidRPr="000A444A">
        <w:t>ed</w:t>
      </w:r>
      <w:proofErr w:type="spellEnd"/>
      <w:r w:rsidRPr="000A444A">
        <w:t xml:space="preserve">.) (2010). Katalog biotopů České republiky (Habitat </w:t>
      </w:r>
      <w:proofErr w:type="spellStart"/>
      <w:r w:rsidRPr="000A444A">
        <w:t>Catalogue</w:t>
      </w:r>
      <w:proofErr w:type="spellEnd"/>
      <w:r w:rsidRPr="000A444A">
        <w:t xml:space="preserve"> </w:t>
      </w:r>
      <w:proofErr w:type="spellStart"/>
      <w:r w:rsidRPr="000A444A">
        <w:t>of</w:t>
      </w:r>
      <w:proofErr w:type="spellEnd"/>
      <w:r w:rsidRPr="000A444A">
        <w:t xml:space="preserve"> </w:t>
      </w:r>
      <w:proofErr w:type="spellStart"/>
      <w:r w:rsidRPr="000A444A">
        <w:t>the</w:t>
      </w:r>
      <w:proofErr w:type="spellEnd"/>
      <w:r w:rsidRPr="000A444A">
        <w:t xml:space="preserve"> Czech Republic). Ed. 2. A</w:t>
      </w:r>
      <w:r w:rsidR="00F218F2">
        <w:t>OPK</w:t>
      </w:r>
      <w:r w:rsidRPr="000A444A">
        <w:t xml:space="preserve"> ČR.</w:t>
      </w:r>
    </w:p>
    <w:p w14:paraId="287DCA65" w14:textId="77777777" w:rsidR="000A444A" w:rsidRPr="000A444A" w:rsidRDefault="00000000" w:rsidP="000A444A">
      <w:pPr>
        <w:spacing w:before="0" w:after="160"/>
      </w:pPr>
      <w:r w:rsidRPr="000A444A">
        <w:t>Janák J., 1982. Inventarizace na lesním půdním fondu – státní přírodní rezervace Sedloňovský vrch. [</w:t>
      </w:r>
      <w:proofErr w:type="spellStart"/>
      <w:r w:rsidRPr="000A444A">
        <w:t>Depon</w:t>
      </w:r>
      <w:proofErr w:type="spellEnd"/>
      <w:r w:rsidRPr="000A444A">
        <w:t>. in: Správa CHKO Orlické hory, Rychnov nad Kněžnou].</w:t>
      </w:r>
    </w:p>
    <w:p w14:paraId="7CCA44AD" w14:textId="77777777" w:rsidR="000A444A" w:rsidRPr="000A444A" w:rsidRDefault="00000000" w:rsidP="000A444A">
      <w:pPr>
        <w:tabs>
          <w:tab w:val="left" w:pos="1019"/>
        </w:tabs>
        <w:spacing w:before="0" w:after="160"/>
      </w:pPr>
      <w:proofErr w:type="spellStart"/>
      <w:r w:rsidRPr="000A444A">
        <w:t>Janzová</w:t>
      </w:r>
      <w:proofErr w:type="spellEnd"/>
      <w:r w:rsidRPr="000A444A">
        <w:t xml:space="preserve"> A. (2008): Výskyt invazních druhů rostlin a jejich ekologické nároky v povodí Divoké Orlice (CHKO Orlické hory). </w:t>
      </w:r>
      <w:proofErr w:type="spellStart"/>
      <w:r w:rsidRPr="000A444A">
        <w:t>Dipl</w:t>
      </w:r>
      <w:proofErr w:type="spellEnd"/>
      <w:r w:rsidRPr="000A444A">
        <w:t xml:space="preserve">. </w:t>
      </w:r>
      <w:proofErr w:type="spellStart"/>
      <w:r w:rsidRPr="000A444A">
        <w:t>pr</w:t>
      </w:r>
      <w:proofErr w:type="spellEnd"/>
      <w:r w:rsidRPr="000A444A">
        <w:t xml:space="preserve">., </w:t>
      </w:r>
      <w:proofErr w:type="spellStart"/>
      <w:r w:rsidRPr="000A444A">
        <w:t>Ms</w:t>
      </w:r>
      <w:proofErr w:type="spellEnd"/>
      <w:r w:rsidRPr="000A444A">
        <w:t>. [</w:t>
      </w:r>
      <w:proofErr w:type="spellStart"/>
      <w:r w:rsidRPr="000A444A">
        <w:t>Depon</w:t>
      </w:r>
      <w:proofErr w:type="spellEnd"/>
      <w:r w:rsidRPr="000A444A">
        <w:t xml:space="preserve"> in: Správa CHKO Orlické hory, Rychnov nad Kněžnou].</w:t>
      </w:r>
    </w:p>
    <w:p w14:paraId="76B9A5B1" w14:textId="77777777" w:rsidR="000A444A" w:rsidRPr="000A444A" w:rsidRDefault="00000000" w:rsidP="000A444A">
      <w:pPr>
        <w:tabs>
          <w:tab w:val="left" w:pos="1019"/>
        </w:tabs>
        <w:spacing w:before="0" w:after="160"/>
      </w:pPr>
      <w:r w:rsidRPr="000A444A">
        <w:t>Kaplan Z. [</w:t>
      </w:r>
      <w:proofErr w:type="spellStart"/>
      <w:r w:rsidRPr="000A444A">
        <w:t>ed</w:t>
      </w:r>
      <w:proofErr w:type="spellEnd"/>
      <w:r w:rsidRPr="000A444A">
        <w:t xml:space="preserve">.] 2005. Výsledky floristického kurzu ČBS v Kostelci nad Orlicí (4.-10. července 2004). – Zprávy Čes. Bot. </w:t>
      </w:r>
      <w:proofErr w:type="spellStart"/>
      <w:r w:rsidRPr="000A444A">
        <w:t>Společ</w:t>
      </w:r>
      <w:proofErr w:type="spellEnd"/>
      <w:r w:rsidRPr="000A444A">
        <w:t>., Příloha 2005/1: 1-76.</w:t>
      </w:r>
    </w:p>
    <w:p w14:paraId="4B167973" w14:textId="77777777" w:rsidR="000A444A" w:rsidRPr="000A444A" w:rsidRDefault="00000000" w:rsidP="000A444A">
      <w:pPr>
        <w:tabs>
          <w:tab w:val="left" w:pos="1019"/>
        </w:tabs>
        <w:spacing w:before="0" w:after="160"/>
      </w:pPr>
      <w:r w:rsidRPr="000A444A">
        <w:t>Koncepce práce s návštěvnickou veřejností CHKO Orlické hory.</w:t>
      </w:r>
    </w:p>
    <w:p w14:paraId="383E1E40" w14:textId="77777777" w:rsidR="000A444A" w:rsidRPr="000A444A" w:rsidRDefault="00000000" w:rsidP="000A444A">
      <w:pPr>
        <w:spacing w:before="0" w:after="160"/>
      </w:pPr>
      <w:r w:rsidRPr="000A444A">
        <w:t xml:space="preserve">Kopecký K. 1978. Vliv osídlení na změny druhového složení společenstev potočních niv na severovýchodním svahu Orlických hor. – </w:t>
      </w:r>
      <w:proofErr w:type="spellStart"/>
      <w:r w:rsidRPr="000A444A">
        <w:t>Preslia</w:t>
      </w:r>
      <w:proofErr w:type="spellEnd"/>
      <w:r w:rsidRPr="000A444A">
        <w:t xml:space="preserve"> 50: 321-340.</w:t>
      </w:r>
    </w:p>
    <w:p w14:paraId="421B3F30" w14:textId="77777777" w:rsidR="000A444A" w:rsidRPr="000A444A" w:rsidRDefault="00000000" w:rsidP="000A444A">
      <w:pPr>
        <w:spacing w:before="0" w:after="160"/>
      </w:pPr>
      <w:r w:rsidRPr="000A444A">
        <w:t xml:space="preserve">Koukol O. 1987. Inventarizace </w:t>
      </w:r>
      <w:proofErr w:type="spellStart"/>
      <w:r w:rsidRPr="000A444A">
        <w:t>makromycetů</w:t>
      </w:r>
      <w:proofErr w:type="spellEnd"/>
      <w:r w:rsidRPr="000A444A">
        <w:t xml:space="preserve"> v chráněném území Zemská Brána. [</w:t>
      </w:r>
      <w:proofErr w:type="spellStart"/>
      <w:r w:rsidRPr="000A444A">
        <w:t>Depon</w:t>
      </w:r>
      <w:proofErr w:type="spellEnd"/>
      <w:r w:rsidRPr="000A444A">
        <w:t>. in: Správa CHKO Orlické hory, Rychnov nad Kněžnou].</w:t>
      </w:r>
    </w:p>
    <w:p w14:paraId="2A53E849" w14:textId="77777777" w:rsidR="000A444A" w:rsidRPr="000A444A" w:rsidRDefault="00000000" w:rsidP="000A444A">
      <w:pPr>
        <w:spacing w:before="0" w:after="160"/>
      </w:pPr>
      <w:r w:rsidRPr="000A444A">
        <w:t xml:space="preserve">Koval Š., et </w:t>
      </w:r>
      <w:proofErr w:type="spellStart"/>
      <w:r w:rsidRPr="000A444A">
        <w:t>Zmrhalová</w:t>
      </w:r>
      <w:proofErr w:type="spellEnd"/>
      <w:r w:rsidRPr="000A444A">
        <w:t xml:space="preserve"> M., 2010. Monitoring evropsky významného druhu </w:t>
      </w:r>
      <w:proofErr w:type="spellStart"/>
      <w:r w:rsidRPr="000A444A">
        <w:rPr>
          <w:i/>
        </w:rPr>
        <w:t>Buxbaumia</w:t>
      </w:r>
      <w:proofErr w:type="spellEnd"/>
      <w:r w:rsidRPr="000A444A">
        <w:rPr>
          <w:i/>
        </w:rPr>
        <w:t xml:space="preserve"> </w:t>
      </w:r>
      <w:proofErr w:type="spellStart"/>
      <w:r w:rsidRPr="000A444A">
        <w:rPr>
          <w:i/>
        </w:rPr>
        <w:t>viridis</w:t>
      </w:r>
      <w:proofErr w:type="spellEnd"/>
      <w:r w:rsidRPr="000A444A">
        <w:t xml:space="preserve"> (</w:t>
      </w:r>
      <w:proofErr w:type="spellStart"/>
      <w:r w:rsidRPr="000A444A">
        <w:t>Moug</w:t>
      </w:r>
      <w:proofErr w:type="spellEnd"/>
      <w:r w:rsidRPr="000A444A">
        <w:t xml:space="preserve">. ex Lam. &amp; DC.) </w:t>
      </w:r>
      <w:proofErr w:type="spellStart"/>
      <w:r w:rsidRPr="000A444A">
        <w:t>Brid</w:t>
      </w:r>
      <w:proofErr w:type="spellEnd"/>
      <w:r w:rsidRPr="000A444A">
        <w:t xml:space="preserve">. ex </w:t>
      </w:r>
      <w:proofErr w:type="spellStart"/>
      <w:r w:rsidRPr="000A444A">
        <w:t>Moug</w:t>
      </w:r>
      <w:proofErr w:type="spellEnd"/>
      <w:r w:rsidRPr="000A444A">
        <w:t xml:space="preserve">. &amp; </w:t>
      </w:r>
      <w:proofErr w:type="spellStart"/>
      <w:r w:rsidRPr="000A444A">
        <w:t>Nestl</w:t>
      </w:r>
      <w:proofErr w:type="spellEnd"/>
      <w:r w:rsidRPr="000A444A">
        <w:t xml:space="preserve">. v CHKO Orlické hory v roce 2010. </w:t>
      </w:r>
      <w:r w:rsidRPr="000A444A">
        <w:rPr>
          <w:rFonts w:eastAsia="TimesNewRoman"/>
        </w:rPr>
        <w:t>[</w:t>
      </w:r>
      <w:proofErr w:type="spellStart"/>
      <w:r w:rsidRPr="000A444A">
        <w:rPr>
          <w:rFonts w:eastAsia="TimesNewRoman"/>
        </w:rPr>
        <w:t>Depon</w:t>
      </w:r>
      <w:proofErr w:type="spellEnd"/>
      <w:r w:rsidRPr="000A444A">
        <w:rPr>
          <w:rFonts w:eastAsia="TimesNewRoman"/>
        </w:rPr>
        <w:t>. in: Správa CHKO Orlické hory, Rychnov nad Kněžnou].</w:t>
      </w:r>
    </w:p>
    <w:p w14:paraId="7002F5CF" w14:textId="77777777" w:rsidR="000A444A" w:rsidRPr="000A444A" w:rsidRDefault="00000000" w:rsidP="000A444A">
      <w:pPr>
        <w:spacing w:before="0" w:after="160"/>
      </w:pPr>
      <w:r w:rsidRPr="000A444A">
        <w:t xml:space="preserve">Králíček I., 2017. Analýza vývoje stanovištních a porostních poměrů lesních ekosystémů s dominantním bukem lesním ve vybraných rezervacích v CHKO Orlické hory. Disertační práce. </w:t>
      </w:r>
      <w:r w:rsidRPr="000A444A">
        <w:rPr>
          <w:rFonts w:eastAsia="TimesNewRoman"/>
        </w:rPr>
        <w:t>[</w:t>
      </w:r>
      <w:proofErr w:type="spellStart"/>
      <w:r w:rsidRPr="000A444A">
        <w:rPr>
          <w:rFonts w:eastAsia="TimesNewRoman"/>
        </w:rPr>
        <w:t>Depon</w:t>
      </w:r>
      <w:proofErr w:type="spellEnd"/>
      <w:r w:rsidRPr="000A444A">
        <w:rPr>
          <w:rFonts w:eastAsia="TimesNewRoman"/>
        </w:rPr>
        <w:t>. in: Správa CHKO Orlické hory, Rychnov nad Kněžnou].</w:t>
      </w:r>
    </w:p>
    <w:p w14:paraId="3C9CF65E" w14:textId="77777777" w:rsidR="000A444A" w:rsidRPr="000A444A" w:rsidRDefault="00000000" w:rsidP="000A444A">
      <w:pPr>
        <w:tabs>
          <w:tab w:val="left" w:pos="1019"/>
        </w:tabs>
        <w:spacing w:before="0" w:after="160"/>
      </w:pPr>
      <w:r w:rsidRPr="000A444A">
        <w:t>Kubů L. (2016): Lze z fytocenologických dat rozpoznat příčiny invaze kolotočníku ozdobného (</w:t>
      </w:r>
      <w:proofErr w:type="spellStart"/>
      <w:r w:rsidRPr="000A444A">
        <w:rPr>
          <w:i/>
        </w:rPr>
        <w:t>Telekia</w:t>
      </w:r>
      <w:proofErr w:type="spellEnd"/>
      <w:r w:rsidRPr="000A444A">
        <w:rPr>
          <w:i/>
        </w:rPr>
        <w:t xml:space="preserve"> </w:t>
      </w:r>
      <w:proofErr w:type="spellStart"/>
      <w:r w:rsidRPr="000A444A">
        <w:rPr>
          <w:i/>
        </w:rPr>
        <w:t>speciosa</w:t>
      </w:r>
      <w:proofErr w:type="spellEnd"/>
      <w:r w:rsidRPr="000A444A">
        <w:t xml:space="preserve">, </w:t>
      </w:r>
      <w:proofErr w:type="spellStart"/>
      <w:r w:rsidRPr="000A444A">
        <w:t>Asteraceae</w:t>
      </w:r>
      <w:proofErr w:type="spellEnd"/>
      <w:r w:rsidRPr="000A444A">
        <w:t xml:space="preserve">) v Orlických horách? </w:t>
      </w:r>
      <w:proofErr w:type="spellStart"/>
      <w:r w:rsidRPr="000A444A">
        <w:t>Dipl</w:t>
      </w:r>
      <w:proofErr w:type="spellEnd"/>
      <w:r w:rsidRPr="000A444A">
        <w:t xml:space="preserve">. </w:t>
      </w:r>
      <w:proofErr w:type="spellStart"/>
      <w:r w:rsidRPr="000A444A">
        <w:t>pr</w:t>
      </w:r>
      <w:proofErr w:type="spellEnd"/>
      <w:r w:rsidRPr="000A444A">
        <w:t xml:space="preserve">., </w:t>
      </w:r>
      <w:proofErr w:type="spellStart"/>
      <w:r w:rsidRPr="000A444A">
        <w:t>Ms</w:t>
      </w:r>
      <w:proofErr w:type="spellEnd"/>
      <w:r w:rsidRPr="000A444A">
        <w:t>. [</w:t>
      </w:r>
      <w:proofErr w:type="spellStart"/>
      <w:r w:rsidRPr="000A444A">
        <w:t>Depon</w:t>
      </w:r>
      <w:proofErr w:type="spellEnd"/>
      <w:r w:rsidRPr="000A444A">
        <w:t xml:space="preserve"> in: Správa CHKO Orlické hory, Rychnov nad Kněžnou].</w:t>
      </w:r>
    </w:p>
    <w:p w14:paraId="6CA44AD7" w14:textId="77777777" w:rsidR="000A444A" w:rsidRPr="000A444A" w:rsidRDefault="00000000" w:rsidP="000A444A">
      <w:pPr>
        <w:spacing w:before="0" w:after="160"/>
      </w:pPr>
      <w:r w:rsidRPr="000A444A">
        <w:t xml:space="preserve">Kučera J. (1999): Floristický průzkum luk na lesním půdním fondu. </w:t>
      </w:r>
      <w:r w:rsidRPr="000A444A">
        <w:rPr>
          <w:rFonts w:eastAsia="TimesNewRoman"/>
        </w:rPr>
        <w:t>[</w:t>
      </w:r>
      <w:proofErr w:type="spellStart"/>
      <w:r w:rsidRPr="000A444A">
        <w:rPr>
          <w:rFonts w:eastAsia="TimesNewRoman"/>
        </w:rPr>
        <w:t>Depon</w:t>
      </w:r>
      <w:proofErr w:type="spellEnd"/>
      <w:r w:rsidRPr="000A444A">
        <w:rPr>
          <w:rFonts w:eastAsia="TimesNewRoman"/>
        </w:rPr>
        <w:t>. in: Správa CHKO Orlické hory, Rychnov nad Kněžnou].</w:t>
      </w:r>
    </w:p>
    <w:p w14:paraId="75D7FA03" w14:textId="77777777" w:rsidR="000A444A" w:rsidRPr="000A444A" w:rsidRDefault="00000000" w:rsidP="000A444A">
      <w:pPr>
        <w:spacing w:before="0" w:after="160"/>
        <w:rPr>
          <w:rFonts w:eastAsia="TimesNewRoman"/>
        </w:rPr>
      </w:pPr>
      <w:r w:rsidRPr="000A444A">
        <w:rPr>
          <w:rFonts w:eastAsia="TimesNewRoman"/>
        </w:rPr>
        <w:t xml:space="preserve">Kučera J. 1999. Botanický inventarizační průzkum přírodní rezervace </w:t>
      </w:r>
      <w:proofErr w:type="spellStart"/>
      <w:r w:rsidRPr="000A444A">
        <w:rPr>
          <w:rFonts w:eastAsia="TimesNewRoman"/>
        </w:rPr>
        <w:t>Hořečky</w:t>
      </w:r>
      <w:proofErr w:type="spellEnd"/>
      <w:r w:rsidRPr="000A444A">
        <w:rPr>
          <w:rFonts w:eastAsia="TimesNewRoman"/>
        </w:rPr>
        <w:t>. [</w:t>
      </w:r>
      <w:proofErr w:type="spellStart"/>
      <w:r w:rsidRPr="000A444A">
        <w:rPr>
          <w:rFonts w:eastAsia="TimesNewRoman"/>
        </w:rPr>
        <w:t>Depon</w:t>
      </w:r>
      <w:proofErr w:type="spellEnd"/>
      <w:r w:rsidRPr="000A444A">
        <w:rPr>
          <w:rFonts w:eastAsia="TimesNewRoman"/>
        </w:rPr>
        <w:t>. in: Správa CHKO Orlické hory, Rychnov nad Kněžnou].</w:t>
      </w:r>
    </w:p>
    <w:p w14:paraId="799F321B" w14:textId="77777777" w:rsidR="000A444A" w:rsidRPr="000A444A" w:rsidRDefault="00000000" w:rsidP="000A444A">
      <w:pPr>
        <w:spacing w:before="0" w:after="160"/>
      </w:pPr>
      <w:r w:rsidRPr="000A444A">
        <w:t xml:space="preserve">Kučera J. 2004. Botanický inventarizační průzkum Přírodní rezervace Černý důl. </w:t>
      </w:r>
      <w:r w:rsidRPr="000A444A">
        <w:rPr>
          <w:rFonts w:eastAsia="TimesNewRoman"/>
        </w:rPr>
        <w:t>[</w:t>
      </w:r>
      <w:proofErr w:type="spellStart"/>
      <w:r w:rsidRPr="000A444A">
        <w:rPr>
          <w:rFonts w:eastAsia="TimesNewRoman"/>
        </w:rPr>
        <w:t>Depon</w:t>
      </w:r>
      <w:proofErr w:type="spellEnd"/>
      <w:r w:rsidRPr="000A444A">
        <w:rPr>
          <w:rFonts w:eastAsia="TimesNewRoman"/>
        </w:rPr>
        <w:t>. in: Správa CHKO Orlické hory, Rychnov nad Kněžnou].</w:t>
      </w:r>
    </w:p>
    <w:p w14:paraId="6B524119" w14:textId="77777777" w:rsidR="000A444A" w:rsidRPr="000A444A" w:rsidRDefault="00000000" w:rsidP="000A444A">
      <w:pPr>
        <w:spacing w:before="0" w:after="160"/>
      </w:pPr>
      <w:r w:rsidRPr="000A444A">
        <w:t xml:space="preserve">Kučera J. et Řepka R. 1997. PP Velká louka. </w:t>
      </w:r>
      <w:r w:rsidRPr="000A444A">
        <w:rPr>
          <w:rFonts w:eastAsia="TimesNewRoman"/>
        </w:rPr>
        <w:t>[</w:t>
      </w:r>
      <w:proofErr w:type="spellStart"/>
      <w:r w:rsidRPr="000A444A">
        <w:rPr>
          <w:rFonts w:eastAsia="TimesNewRoman"/>
        </w:rPr>
        <w:t>Depon</w:t>
      </w:r>
      <w:proofErr w:type="spellEnd"/>
      <w:r w:rsidRPr="000A444A">
        <w:rPr>
          <w:rFonts w:eastAsia="TimesNewRoman"/>
        </w:rPr>
        <w:t xml:space="preserve">. in: Správa CHKO Orlické hory, </w:t>
      </w:r>
      <w:r w:rsidRPr="000A444A">
        <w:t>Rychnov nad Kněžnou].</w:t>
      </w:r>
    </w:p>
    <w:p w14:paraId="4D984FB2" w14:textId="77777777" w:rsidR="000A444A" w:rsidRPr="000A444A" w:rsidRDefault="00000000" w:rsidP="000A444A">
      <w:pPr>
        <w:spacing w:before="0" w:after="160"/>
      </w:pPr>
      <w:r w:rsidRPr="000A444A">
        <w:t xml:space="preserve">Kučera J., 1986. Inventarizační průzkum lokality Neratov. </w:t>
      </w:r>
      <w:r w:rsidRPr="000A444A">
        <w:rPr>
          <w:rFonts w:eastAsia="TimesNewRoman"/>
        </w:rPr>
        <w:t>[</w:t>
      </w:r>
      <w:proofErr w:type="spellStart"/>
      <w:r w:rsidRPr="000A444A">
        <w:rPr>
          <w:rFonts w:eastAsia="TimesNewRoman"/>
        </w:rPr>
        <w:t>Depon</w:t>
      </w:r>
      <w:proofErr w:type="spellEnd"/>
      <w:r w:rsidRPr="000A444A">
        <w:rPr>
          <w:rFonts w:eastAsia="TimesNewRoman"/>
        </w:rPr>
        <w:t>. in: Správa CHKO Orlické hory, Rychnov nad Kněžnou].</w:t>
      </w:r>
    </w:p>
    <w:p w14:paraId="673643FE" w14:textId="77777777" w:rsidR="000A444A" w:rsidRPr="000A444A" w:rsidRDefault="00000000" w:rsidP="000A444A">
      <w:pPr>
        <w:spacing w:before="0" w:after="160"/>
      </w:pPr>
      <w:r w:rsidRPr="000A444A">
        <w:lastRenderedPageBreak/>
        <w:t xml:space="preserve">Kučera J., 1987. Inventarizační průzkum Zemské brány. </w:t>
      </w:r>
      <w:r w:rsidRPr="000A444A">
        <w:rPr>
          <w:rFonts w:eastAsia="TimesNewRoman"/>
        </w:rPr>
        <w:t>[</w:t>
      </w:r>
      <w:proofErr w:type="spellStart"/>
      <w:r w:rsidRPr="000A444A">
        <w:rPr>
          <w:rFonts w:eastAsia="TimesNewRoman"/>
        </w:rPr>
        <w:t>Depon</w:t>
      </w:r>
      <w:proofErr w:type="spellEnd"/>
      <w:r w:rsidRPr="000A444A">
        <w:rPr>
          <w:rFonts w:eastAsia="TimesNewRoman"/>
        </w:rPr>
        <w:t>. in: Správa CHKO Orlické hory, Rychnov nad Kněžnou].</w:t>
      </w:r>
    </w:p>
    <w:p w14:paraId="27DB496E" w14:textId="77777777" w:rsidR="000A444A" w:rsidRPr="000A444A" w:rsidRDefault="00000000" w:rsidP="000A444A">
      <w:pPr>
        <w:spacing w:before="0" w:after="160"/>
      </w:pPr>
      <w:r w:rsidRPr="000A444A">
        <w:t xml:space="preserve">Kučera J., 1993. Závěrečná zpráva o botanickém průzkumu přírodní rezervace Bedřichovka. </w:t>
      </w:r>
      <w:r w:rsidRPr="000A444A">
        <w:rPr>
          <w:rFonts w:eastAsia="TimesNewRoman"/>
        </w:rPr>
        <w:t>[</w:t>
      </w:r>
      <w:proofErr w:type="spellStart"/>
      <w:r w:rsidRPr="000A444A">
        <w:rPr>
          <w:rFonts w:eastAsia="TimesNewRoman"/>
        </w:rPr>
        <w:t>Depon</w:t>
      </w:r>
      <w:proofErr w:type="spellEnd"/>
      <w:r w:rsidRPr="000A444A">
        <w:rPr>
          <w:rFonts w:eastAsia="TimesNewRoman"/>
        </w:rPr>
        <w:t>. in: Správa CHKO Orlické hory, Rychnov nad Kněžnou].</w:t>
      </w:r>
    </w:p>
    <w:p w14:paraId="229CD8DB" w14:textId="77777777" w:rsidR="000A444A" w:rsidRPr="000A444A" w:rsidRDefault="00000000" w:rsidP="000A444A">
      <w:pPr>
        <w:spacing w:before="0" w:after="160"/>
      </w:pPr>
      <w:r w:rsidRPr="000A444A">
        <w:rPr>
          <w:rFonts w:eastAsia="TimesNewRoman"/>
        </w:rPr>
        <w:t xml:space="preserve">Kučera J., 1994. Floristický průzkum v </w:t>
      </w:r>
      <w:proofErr w:type="spellStart"/>
      <w:r w:rsidRPr="000A444A">
        <w:rPr>
          <w:rFonts w:eastAsia="TimesNewRoman"/>
        </w:rPr>
        <w:t>Rajtrbachu</w:t>
      </w:r>
      <w:proofErr w:type="spellEnd"/>
      <w:r w:rsidRPr="000A444A">
        <w:rPr>
          <w:rFonts w:eastAsia="TimesNewRoman"/>
        </w:rPr>
        <w:t>. [</w:t>
      </w:r>
      <w:proofErr w:type="spellStart"/>
      <w:r w:rsidRPr="000A444A">
        <w:rPr>
          <w:rFonts w:eastAsia="TimesNewRoman"/>
        </w:rPr>
        <w:t>Depon</w:t>
      </w:r>
      <w:proofErr w:type="spellEnd"/>
      <w:r w:rsidRPr="000A444A">
        <w:rPr>
          <w:rFonts w:eastAsia="TimesNewRoman"/>
        </w:rPr>
        <w:t>. in: Správa CHKO Orlické hory, Rychnov nad Kněžnou].</w:t>
      </w:r>
    </w:p>
    <w:p w14:paraId="7637FF81" w14:textId="77777777" w:rsidR="000A444A" w:rsidRPr="000A444A" w:rsidRDefault="00000000" w:rsidP="000A444A">
      <w:pPr>
        <w:spacing w:before="0" w:after="160"/>
      </w:pPr>
      <w:r w:rsidRPr="000A444A">
        <w:t xml:space="preserve">Kučera J., 1999. Botanický průzkum přírodní rezervace </w:t>
      </w:r>
      <w:proofErr w:type="spellStart"/>
      <w:r w:rsidRPr="000A444A">
        <w:t>Neratovské</w:t>
      </w:r>
      <w:proofErr w:type="spellEnd"/>
      <w:r w:rsidRPr="000A444A">
        <w:t xml:space="preserve"> louky (CHKO Orlické hory. – Acta Musei </w:t>
      </w:r>
      <w:proofErr w:type="spellStart"/>
      <w:r w:rsidRPr="000A444A">
        <w:t>Reginaehradensis</w:t>
      </w:r>
      <w:proofErr w:type="spellEnd"/>
      <w:r w:rsidRPr="000A444A">
        <w:t>. A., 27: 111-120.</w:t>
      </w:r>
    </w:p>
    <w:p w14:paraId="5D51EFAC" w14:textId="77777777" w:rsidR="000A444A" w:rsidRPr="000A444A" w:rsidRDefault="00000000" w:rsidP="000A444A">
      <w:pPr>
        <w:spacing w:before="0" w:after="160"/>
      </w:pPr>
      <w:r w:rsidRPr="000A444A">
        <w:t xml:space="preserve">Kučera J., 2009. Floristický materiál z lesních luk v CHKO Orlické hory. – Acta </w:t>
      </w:r>
      <w:proofErr w:type="spellStart"/>
      <w:r w:rsidRPr="000A444A">
        <w:t>Mus</w:t>
      </w:r>
      <w:proofErr w:type="spellEnd"/>
      <w:r w:rsidRPr="000A444A">
        <w:t xml:space="preserve">. </w:t>
      </w:r>
      <w:proofErr w:type="spellStart"/>
      <w:r w:rsidRPr="000A444A">
        <w:t>Richnov</w:t>
      </w:r>
      <w:proofErr w:type="spellEnd"/>
      <w:r w:rsidRPr="000A444A">
        <w:t xml:space="preserve">., </w:t>
      </w:r>
      <w:proofErr w:type="spellStart"/>
      <w:r w:rsidRPr="000A444A">
        <w:t>sect</w:t>
      </w:r>
      <w:proofErr w:type="spellEnd"/>
      <w:r w:rsidRPr="000A444A">
        <w:t xml:space="preserve">. </w:t>
      </w:r>
      <w:proofErr w:type="spellStart"/>
      <w:r w:rsidRPr="000A444A">
        <w:t>natur</w:t>
      </w:r>
      <w:proofErr w:type="spellEnd"/>
      <w:r w:rsidRPr="000A444A">
        <w:t>., 16 (1–2): 1-56.</w:t>
      </w:r>
    </w:p>
    <w:p w14:paraId="2B648469" w14:textId="77777777" w:rsidR="000A444A" w:rsidRPr="000A444A" w:rsidRDefault="00000000" w:rsidP="000A444A">
      <w:pPr>
        <w:pStyle w:val="Pokraovnseznamu"/>
        <w:widowControl/>
        <w:spacing w:after="160"/>
        <w:ind w:left="0"/>
        <w:jc w:val="both"/>
        <w:rPr>
          <w:rFonts w:ascii="Arial" w:hAnsi="Arial" w:cs="Arial"/>
          <w:sz w:val="22"/>
          <w:szCs w:val="22"/>
        </w:rPr>
      </w:pPr>
      <w:r w:rsidRPr="000A444A">
        <w:rPr>
          <w:rFonts w:ascii="Arial" w:hAnsi="Arial" w:cs="Arial"/>
          <w:sz w:val="22"/>
          <w:szCs w:val="22"/>
        </w:rPr>
        <w:t xml:space="preserve">Kučera J., Váňa J. et </w:t>
      </w:r>
      <w:proofErr w:type="spellStart"/>
      <w:r w:rsidRPr="000A444A">
        <w:rPr>
          <w:rFonts w:ascii="Arial" w:hAnsi="Arial" w:cs="Arial"/>
          <w:sz w:val="22"/>
          <w:szCs w:val="22"/>
        </w:rPr>
        <w:t>Hradílek</w:t>
      </w:r>
      <w:proofErr w:type="spellEnd"/>
      <w:r w:rsidRPr="000A444A">
        <w:rPr>
          <w:rFonts w:ascii="Arial" w:hAnsi="Arial" w:cs="Arial"/>
          <w:sz w:val="22"/>
          <w:szCs w:val="22"/>
        </w:rPr>
        <w:t xml:space="preserve"> Z. (2012): </w:t>
      </w:r>
      <w:proofErr w:type="spellStart"/>
      <w:r w:rsidRPr="000A444A">
        <w:rPr>
          <w:rFonts w:ascii="Arial" w:hAnsi="Arial" w:cs="Arial"/>
          <w:sz w:val="22"/>
          <w:szCs w:val="22"/>
        </w:rPr>
        <w:t>Bryophyte</w:t>
      </w:r>
      <w:proofErr w:type="spellEnd"/>
      <w:r w:rsidRPr="000A444A">
        <w:rPr>
          <w:rFonts w:ascii="Arial" w:hAnsi="Arial" w:cs="Arial"/>
          <w:sz w:val="22"/>
          <w:szCs w:val="22"/>
        </w:rPr>
        <w:t xml:space="preserve"> flora </w:t>
      </w:r>
      <w:proofErr w:type="spellStart"/>
      <w:r w:rsidRPr="000A444A">
        <w:rPr>
          <w:rFonts w:ascii="Arial" w:hAnsi="Arial" w:cs="Arial"/>
          <w:sz w:val="22"/>
          <w:szCs w:val="22"/>
        </w:rPr>
        <w:t>of</w:t>
      </w:r>
      <w:proofErr w:type="spellEnd"/>
      <w:r w:rsidRPr="000A444A">
        <w:rPr>
          <w:rFonts w:ascii="Arial" w:hAnsi="Arial" w:cs="Arial"/>
          <w:sz w:val="22"/>
          <w:szCs w:val="22"/>
        </w:rPr>
        <w:t xml:space="preserve"> </w:t>
      </w:r>
      <w:proofErr w:type="spellStart"/>
      <w:r w:rsidRPr="000A444A">
        <w:rPr>
          <w:rFonts w:ascii="Arial" w:hAnsi="Arial" w:cs="Arial"/>
          <w:sz w:val="22"/>
          <w:szCs w:val="22"/>
        </w:rPr>
        <w:t>the</w:t>
      </w:r>
      <w:proofErr w:type="spellEnd"/>
      <w:r w:rsidRPr="000A444A">
        <w:rPr>
          <w:rFonts w:ascii="Arial" w:hAnsi="Arial" w:cs="Arial"/>
          <w:sz w:val="22"/>
          <w:szCs w:val="22"/>
        </w:rPr>
        <w:t xml:space="preserve"> Czech Republic: </w:t>
      </w:r>
      <w:proofErr w:type="spellStart"/>
      <w:r w:rsidRPr="000A444A">
        <w:rPr>
          <w:rFonts w:ascii="Arial" w:hAnsi="Arial" w:cs="Arial"/>
          <w:sz w:val="22"/>
          <w:szCs w:val="22"/>
        </w:rPr>
        <w:t>updated</w:t>
      </w:r>
      <w:proofErr w:type="spellEnd"/>
      <w:r w:rsidRPr="000A444A">
        <w:rPr>
          <w:rFonts w:ascii="Arial" w:hAnsi="Arial" w:cs="Arial"/>
          <w:sz w:val="22"/>
          <w:szCs w:val="22"/>
        </w:rPr>
        <w:t xml:space="preserve"> checklist and </w:t>
      </w:r>
      <w:proofErr w:type="spellStart"/>
      <w:r w:rsidRPr="000A444A">
        <w:rPr>
          <w:rFonts w:ascii="Arial" w:hAnsi="Arial" w:cs="Arial"/>
          <w:sz w:val="22"/>
          <w:szCs w:val="22"/>
        </w:rPr>
        <w:t>Red</w:t>
      </w:r>
      <w:proofErr w:type="spellEnd"/>
      <w:r w:rsidRPr="000A444A">
        <w:rPr>
          <w:rFonts w:ascii="Arial" w:hAnsi="Arial" w:cs="Arial"/>
          <w:sz w:val="22"/>
          <w:szCs w:val="22"/>
        </w:rPr>
        <w:t xml:space="preserve"> List and a </w:t>
      </w:r>
      <w:proofErr w:type="spellStart"/>
      <w:r w:rsidRPr="000A444A">
        <w:rPr>
          <w:rFonts w:ascii="Arial" w:hAnsi="Arial" w:cs="Arial"/>
          <w:sz w:val="22"/>
          <w:szCs w:val="22"/>
        </w:rPr>
        <w:t>brief</w:t>
      </w:r>
      <w:proofErr w:type="spellEnd"/>
      <w:r w:rsidRPr="000A444A">
        <w:rPr>
          <w:rFonts w:ascii="Arial" w:hAnsi="Arial" w:cs="Arial"/>
          <w:sz w:val="22"/>
          <w:szCs w:val="22"/>
        </w:rPr>
        <w:t xml:space="preserve"> </w:t>
      </w:r>
      <w:proofErr w:type="spellStart"/>
      <w:r w:rsidRPr="000A444A">
        <w:rPr>
          <w:rFonts w:ascii="Arial" w:hAnsi="Arial" w:cs="Arial"/>
          <w:sz w:val="22"/>
          <w:szCs w:val="22"/>
        </w:rPr>
        <w:t>analysis</w:t>
      </w:r>
      <w:proofErr w:type="spellEnd"/>
      <w:r w:rsidRPr="000A444A">
        <w:rPr>
          <w:rFonts w:ascii="Arial" w:hAnsi="Arial" w:cs="Arial"/>
          <w:sz w:val="22"/>
          <w:szCs w:val="22"/>
        </w:rPr>
        <w:t xml:space="preserve">: </w:t>
      </w:r>
      <w:proofErr w:type="spellStart"/>
      <w:r w:rsidRPr="000A444A">
        <w:rPr>
          <w:rFonts w:ascii="Arial" w:hAnsi="Arial" w:cs="Arial"/>
          <w:sz w:val="22"/>
          <w:szCs w:val="22"/>
        </w:rPr>
        <w:t>Bryoflóra</w:t>
      </w:r>
      <w:proofErr w:type="spellEnd"/>
      <w:r w:rsidRPr="000A444A">
        <w:rPr>
          <w:rFonts w:ascii="Arial" w:hAnsi="Arial" w:cs="Arial"/>
          <w:sz w:val="22"/>
          <w:szCs w:val="22"/>
        </w:rPr>
        <w:t xml:space="preserve"> České republiky: aktualizace seznamu a červeného seznamu a stručná analýza. – </w:t>
      </w:r>
      <w:proofErr w:type="spellStart"/>
      <w:r w:rsidRPr="000A444A">
        <w:rPr>
          <w:rFonts w:ascii="Arial" w:hAnsi="Arial" w:cs="Arial"/>
          <w:sz w:val="22"/>
          <w:szCs w:val="22"/>
        </w:rPr>
        <w:t>Preslia</w:t>
      </w:r>
      <w:proofErr w:type="spellEnd"/>
      <w:r w:rsidRPr="000A444A">
        <w:rPr>
          <w:rFonts w:ascii="Arial" w:hAnsi="Arial" w:cs="Arial"/>
          <w:sz w:val="22"/>
          <w:szCs w:val="22"/>
        </w:rPr>
        <w:t xml:space="preserve"> 84: 813-850. </w:t>
      </w:r>
    </w:p>
    <w:p w14:paraId="4A386B56" w14:textId="77777777" w:rsidR="000A444A" w:rsidRPr="000A444A" w:rsidRDefault="00000000" w:rsidP="000A444A">
      <w:pPr>
        <w:tabs>
          <w:tab w:val="left" w:pos="1019"/>
        </w:tabs>
        <w:spacing w:before="0" w:after="160"/>
      </w:pPr>
      <w:proofErr w:type="spellStart"/>
      <w:r w:rsidRPr="000A444A">
        <w:t>Lingrová</w:t>
      </w:r>
      <w:proofErr w:type="spellEnd"/>
      <w:r w:rsidRPr="000A444A">
        <w:t xml:space="preserve"> H. (2009): Zatížení nivy řeky Bělé (východní Čechy) invazními druhy rostlin. </w:t>
      </w:r>
      <w:proofErr w:type="spellStart"/>
      <w:r w:rsidRPr="000A444A">
        <w:t>Dipl</w:t>
      </w:r>
      <w:proofErr w:type="spellEnd"/>
      <w:r w:rsidRPr="000A444A">
        <w:t xml:space="preserve">. </w:t>
      </w:r>
      <w:proofErr w:type="spellStart"/>
      <w:r w:rsidRPr="000A444A">
        <w:t>pr</w:t>
      </w:r>
      <w:proofErr w:type="spellEnd"/>
      <w:r w:rsidRPr="000A444A">
        <w:t xml:space="preserve">., </w:t>
      </w:r>
      <w:proofErr w:type="spellStart"/>
      <w:r w:rsidRPr="000A444A">
        <w:t>Ms</w:t>
      </w:r>
      <w:proofErr w:type="spellEnd"/>
      <w:r w:rsidRPr="000A444A">
        <w:t>. [</w:t>
      </w:r>
      <w:proofErr w:type="spellStart"/>
      <w:r w:rsidRPr="000A444A">
        <w:t>Depon</w:t>
      </w:r>
      <w:proofErr w:type="spellEnd"/>
      <w:r w:rsidRPr="000A444A">
        <w:t xml:space="preserve"> in: Správa CHKO Orlické hory, Rychnov nad Kněžnou].</w:t>
      </w:r>
    </w:p>
    <w:p w14:paraId="717AAF1C" w14:textId="77777777" w:rsidR="000A444A" w:rsidRPr="000A444A" w:rsidRDefault="00000000" w:rsidP="000A444A">
      <w:pPr>
        <w:pStyle w:val="Pokraovnseznamu"/>
        <w:widowControl/>
        <w:spacing w:after="160"/>
        <w:ind w:left="0"/>
        <w:jc w:val="both"/>
        <w:rPr>
          <w:rFonts w:ascii="Arial" w:hAnsi="Arial" w:cs="Arial"/>
          <w:sz w:val="22"/>
          <w:szCs w:val="22"/>
        </w:rPr>
      </w:pPr>
      <w:r w:rsidRPr="000A444A">
        <w:rPr>
          <w:rFonts w:ascii="Arial" w:hAnsi="Arial" w:cs="Arial"/>
          <w:sz w:val="22"/>
          <w:szCs w:val="22"/>
        </w:rPr>
        <w:t xml:space="preserve">Liška J. et Palice Z. (2010): Červený seznam lišejníků České republiky (verze 1.1). – Příroda 29 : 3-66. </w:t>
      </w:r>
    </w:p>
    <w:p w14:paraId="0A9CC275" w14:textId="77777777" w:rsidR="000A444A" w:rsidRPr="000A444A" w:rsidRDefault="00000000" w:rsidP="000A444A">
      <w:pPr>
        <w:pStyle w:val="Pokraovnseznamu"/>
        <w:widowControl/>
        <w:spacing w:after="160"/>
        <w:ind w:left="0"/>
        <w:jc w:val="both"/>
        <w:rPr>
          <w:rFonts w:ascii="Arial" w:hAnsi="Arial" w:cs="Arial"/>
          <w:sz w:val="22"/>
          <w:szCs w:val="22"/>
        </w:rPr>
      </w:pPr>
      <w:proofErr w:type="spellStart"/>
      <w:r w:rsidRPr="000A444A">
        <w:rPr>
          <w:rFonts w:ascii="Arial" w:hAnsi="Arial" w:cs="Arial"/>
          <w:sz w:val="22"/>
          <w:szCs w:val="22"/>
        </w:rPr>
        <w:t>Lustyk</w:t>
      </w:r>
      <w:proofErr w:type="spellEnd"/>
      <w:r w:rsidRPr="000A444A">
        <w:rPr>
          <w:rFonts w:ascii="Arial" w:hAnsi="Arial" w:cs="Arial"/>
          <w:sz w:val="22"/>
          <w:szCs w:val="22"/>
        </w:rPr>
        <w:t xml:space="preserve"> P. (2018): Příručka hodnocení biotopů. A</w:t>
      </w:r>
      <w:r w:rsidR="00F218F2">
        <w:rPr>
          <w:rFonts w:ascii="Arial" w:hAnsi="Arial" w:cs="Arial"/>
          <w:sz w:val="22"/>
          <w:szCs w:val="22"/>
        </w:rPr>
        <w:t>OPK</w:t>
      </w:r>
      <w:r w:rsidRPr="000A444A">
        <w:rPr>
          <w:rFonts w:ascii="Arial" w:hAnsi="Arial" w:cs="Arial"/>
          <w:sz w:val="22"/>
          <w:szCs w:val="22"/>
        </w:rPr>
        <w:t xml:space="preserve"> ČR, Praha.</w:t>
      </w:r>
    </w:p>
    <w:p w14:paraId="3ADCAA97" w14:textId="77777777" w:rsidR="000A444A" w:rsidRPr="000A444A" w:rsidRDefault="00000000" w:rsidP="000A444A">
      <w:pPr>
        <w:spacing w:before="0" w:after="160"/>
      </w:pPr>
      <w:r w:rsidRPr="000A444A">
        <w:t xml:space="preserve">Málková J. (1996): Inventarizační průzkumy evidovaných i navržených botanických lokalit v katastrálních územích Velká Zdobnice, Kačerov, </w:t>
      </w:r>
      <w:proofErr w:type="spellStart"/>
      <w:r w:rsidRPr="000A444A">
        <w:t>Souvlastní</w:t>
      </w:r>
      <w:proofErr w:type="spellEnd"/>
      <w:r w:rsidRPr="000A444A">
        <w:t xml:space="preserve">, Nebeská Rybná, Kunčina Ves, Malý a Velký Uhřínov a Jedlová v Orlických horách. – p. 59, </w:t>
      </w:r>
      <w:proofErr w:type="spellStart"/>
      <w:r w:rsidRPr="000A444A">
        <w:t>Ms</w:t>
      </w:r>
      <w:proofErr w:type="spellEnd"/>
      <w:r w:rsidRPr="000A444A">
        <w:t>. [</w:t>
      </w:r>
      <w:proofErr w:type="spellStart"/>
      <w:r w:rsidRPr="000A444A">
        <w:t>Depon</w:t>
      </w:r>
      <w:proofErr w:type="spellEnd"/>
      <w:r w:rsidRPr="000A444A">
        <w:t xml:space="preserve"> in: Správa CHKO Orlické hory, Rychnov nad Kněžnou].</w:t>
      </w:r>
    </w:p>
    <w:p w14:paraId="3E894383" w14:textId="77777777" w:rsidR="000A444A" w:rsidRPr="000A444A" w:rsidRDefault="00000000" w:rsidP="000A444A">
      <w:pPr>
        <w:spacing w:before="0" w:after="160"/>
      </w:pPr>
      <w:proofErr w:type="spellStart"/>
      <w:r w:rsidRPr="000A444A">
        <w:t>Manukjanová</w:t>
      </w:r>
      <w:proofErr w:type="spellEnd"/>
      <w:r w:rsidRPr="000A444A">
        <w:t xml:space="preserve"> A., 2019. Bryologická inventarizace lokality PP </w:t>
      </w:r>
      <w:proofErr w:type="spellStart"/>
      <w:r w:rsidRPr="000A444A">
        <w:t>Kačenčina</w:t>
      </w:r>
      <w:proofErr w:type="spellEnd"/>
      <w:r w:rsidRPr="000A444A">
        <w:t xml:space="preserve"> zahrádka. </w:t>
      </w:r>
      <w:r w:rsidRPr="000A444A">
        <w:rPr>
          <w:rFonts w:eastAsia="TimesNewRoman"/>
        </w:rPr>
        <w:t>[</w:t>
      </w:r>
      <w:proofErr w:type="spellStart"/>
      <w:r w:rsidRPr="000A444A">
        <w:rPr>
          <w:rFonts w:eastAsia="TimesNewRoman"/>
        </w:rPr>
        <w:t>Depon</w:t>
      </w:r>
      <w:proofErr w:type="spellEnd"/>
      <w:r w:rsidRPr="000A444A">
        <w:rPr>
          <w:rFonts w:eastAsia="TimesNewRoman"/>
        </w:rPr>
        <w:t>. in: Správa CHKO Orlické hory, Rychnov nad Kněžnou].</w:t>
      </w:r>
    </w:p>
    <w:p w14:paraId="32EFDE92" w14:textId="77777777" w:rsidR="000A444A" w:rsidRPr="000A444A" w:rsidRDefault="00000000" w:rsidP="000A444A">
      <w:pPr>
        <w:spacing w:before="0" w:after="160"/>
      </w:pPr>
      <w:r w:rsidRPr="000A444A">
        <w:t xml:space="preserve">Mareš V., et Zatloukalová H. 1984. Porostní struktura a vývoj přirozené obnovy lesa ve státní přírodní rezervaci pod Vrchmezím v Orlických horách. – Práce a studie, ser. </w:t>
      </w:r>
      <w:proofErr w:type="spellStart"/>
      <w:r w:rsidRPr="000A444A">
        <w:t>Natur</w:t>
      </w:r>
      <w:proofErr w:type="spellEnd"/>
      <w:r w:rsidRPr="000A444A">
        <w:t>., Pardubice 15: 167-178.</w:t>
      </w:r>
    </w:p>
    <w:p w14:paraId="373A42AF" w14:textId="77777777" w:rsidR="000A444A" w:rsidRPr="000A444A" w:rsidRDefault="00000000" w:rsidP="000A444A">
      <w:pPr>
        <w:tabs>
          <w:tab w:val="left" w:pos="1019"/>
        </w:tabs>
        <w:spacing w:before="0" w:after="160"/>
      </w:pPr>
      <w:r w:rsidRPr="000A444A">
        <w:t xml:space="preserve">Marková A. (2015): Geografický výzkum splavování horských druhů na příkladu kýchavice </w:t>
      </w:r>
      <w:proofErr w:type="spellStart"/>
      <w:r w:rsidRPr="000A444A">
        <w:t>Lobelovy</w:t>
      </w:r>
      <w:proofErr w:type="spellEnd"/>
      <w:r w:rsidRPr="000A444A">
        <w:t xml:space="preserve"> v Orlických horách. </w:t>
      </w:r>
      <w:proofErr w:type="spellStart"/>
      <w:r w:rsidRPr="000A444A">
        <w:t>Dipl</w:t>
      </w:r>
      <w:proofErr w:type="spellEnd"/>
      <w:r w:rsidRPr="000A444A">
        <w:t xml:space="preserve">. </w:t>
      </w:r>
      <w:proofErr w:type="spellStart"/>
      <w:r w:rsidRPr="000A444A">
        <w:t>pr</w:t>
      </w:r>
      <w:proofErr w:type="spellEnd"/>
      <w:r w:rsidRPr="000A444A">
        <w:t xml:space="preserve">., </w:t>
      </w:r>
      <w:proofErr w:type="spellStart"/>
      <w:r w:rsidRPr="000A444A">
        <w:t>Ms</w:t>
      </w:r>
      <w:proofErr w:type="spellEnd"/>
      <w:r w:rsidRPr="000A444A">
        <w:t>. [</w:t>
      </w:r>
      <w:proofErr w:type="spellStart"/>
      <w:r w:rsidRPr="000A444A">
        <w:t>Depon</w:t>
      </w:r>
      <w:proofErr w:type="spellEnd"/>
      <w:r w:rsidRPr="000A444A">
        <w:t xml:space="preserve"> in: Správa CHKO Orlické hory, Rychnov nad Kněžnou].</w:t>
      </w:r>
      <w:r w:rsidRPr="000A444A">
        <w:tab/>
      </w:r>
    </w:p>
    <w:p w14:paraId="511CFD87" w14:textId="77777777" w:rsidR="000A444A" w:rsidRPr="000A444A" w:rsidRDefault="00000000" w:rsidP="000A444A">
      <w:pPr>
        <w:spacing w:before="0" w:after="160"/>
      </w:pPr>
      <w:r w:rsidRPr="000A444A">
        <w:rPr>
          <w:rFonts w:eastAsia="TimesNewRoman"/>
          <w:color w:val="000000"/>
        </w:rPr>
        <w:t xml:space="preserve">Mikeska O., 2020. Fytocenologická inventarizace NPR </w:t>
      </w:r>
      <w:proofErr w:type="spellStart"/>
      <w:r w:rsidRPr="000A444A">
        <w:rPr>
          <w:rFonts w:eastAsia="TimesNewRoman"/>
          <w:color w:val="000000"/>
        </w:rPr>
        <w:t>Trčkov</w:t>
      </w:r>
      <w:proofErr w:type="spellEnd"/>
      <w:r w:rsidRPr="000A444A">
        <w:rPr>
          <w:rFonts w:eastAsia="TimesNewRoman"/>
          <w:color w:val="000000"/>
        </w:rPr>
        <w:t xml:space="preserve">. </w:t>
      </w:r>
      <w:r w:rsidRPr="000A444A">
        <w:rPr>
          <w:rFonts w:eastAsia="TimesNewRoman"/>
        </w:rPr>
        <w:t>[</w:t>
      </w:r>
      <w:proofErr w:type="spellStart"/>
      <w:r w:rsidRPr="000A444A">
        <w:rPr>
          <w:rFonts w:eastAsia="TimesNewRoman"/>
        </w:rPr>
        <w:t>Depon</w:t>
      </w:r>
      <w:proofErr w:type="spellEnd"/>
      <w:r w:rsidRPr="000A444A">
        <w:rPr>
          <w:rFonts w:eastAsia="TimesNewRoman"/>
        </w:rPr>
        <w:t xml:space="preserve">. in: </w:t>
      </w:r>
      <w:r w:rsidRPr="000A444A">
        <w:t>Správa CHKO Orlické hory, Rychnov nad Kněžnou].</w:t>
      </w:r>
    </w:p>
    <w:p w14:paraId="60370898" w14:textId="77777777" w:rsidR="000A444A" w:rsidRPr="000A444A" w:rsidRDefault="00000000" w:rsidP="000A444A">
      <w:pPr>
        <w:spacing w:before="0" w:after="160"/>
      </w:pPr>
      <w:r w:rsidRPr="000A444A">
        <w:t>Ministerstvo životního prostředí – sekce 600 (2019): Postup asanace kůrovcem napadených porostů v CHKO a MZCHÚ.</w:t>
      </w:r>
    </w:p>
    <w:p w14:paraId="3A51A648" w14:textId="77777777" w:rsidR="000A444A" w:rsidRPr="000A444A" w:rsidRDefault="00000000" w:rsidP="000A444A">
      <w:pPr>
        <w:spacing w:before="0" w:after="160"/>
      </w:pPr>
      <w:proofErr w:type="spellStart"/>
      <w:r w:rsidRPr="000A444A">
        <w:rPr>
          <w:color w:val="000000"/>
        </w:rPr>
        <w:t>Mruzíková</w:t>
      </w:r>
      <w:proofErr w:type="spellEnd"/>
      <w:r w:rsidRPr="000A444A">
        <w:rPr>
          <w:color w:val="000000"/>
        </w:rPr>
        <w:t xml:space="preserve"> Z., 2020. Kriticky ohrožené druhy v květeně CHKO Orlické hory. </w:t>
      </w:r>
      <w:r w:rsidRPr="000A444A">
        <w:t xml:space="preserve">– Acta </w:t>
      </w:r>
      <w:proofErr w:type="spellStart"/>
      <w:r w:rsidRPr="000A444A">
        <w:t>Mus</w:t>
      </w:r>
      <w:proofErr w:type="spellEnd"/>
      <w:r w:rsidRPr="000A444A">
        <w:t xml:space="preserve">. </w:t>
      </w:r>
      <w:proofErr w:type="spellStart"/>
      <w:r w:rsidRPr="000A444A">
        <w:t>Reginaehradec</w:t>
      </w:r>
      <w:proofErr w:type="spellEnd"/>
      <w:r w:rsidRPr="000A444A">
        <w:t xml:space="preserve">., ser. A: </w:t>
      </w:r>
      <w:proofErr w:type="spellStart"/>
      <w:r w:rsidRPr="000A444A">
        <w:t>sci</w:t>
      </w:r>
      <w:proofErr w:type="spellEnd"/>
      <w:r w:rsidRPr="000A444A">
        <w:t xml:space="preserve">. </w:t>
      </w:r>
      <w:proofErr w:type="spellStart"/>
      <w:r w:rsidRPr="000A444A">
        <w:t>natur</w:t>
      </w:r>
      <w:proofErr w:type="spellEnd"/>
      <w:r w:rsidRPr="000A444A">
        <w:t>., 38: 49-53.</w:t>
      </w:r>
    </w:p>
    <w:p w14:paraId="6964E3AF" w14:textId="77777777" w:rsidR="000A444A" w:rsidRPr="000A444A" w:rsidRDefault="00000000" w:rsidP="000A444A">
      <w:pPr>
        <w:spacing w:before="0" w:after="160"/>
      </w:pPr>
      <w:r w:rsidRPr="000A444A">
        <w:t xml:space="preserve">Müller M., 1990. Chráněný přírodní výtvor Kačerov – závěrečná zpráva o lesnickém inventarizačním průzkumu. </w:t>
      </w:r>
      <w:r w:rsidRPr="000A444A">
        <w:rPr>
          <w:rFonts w:eastAsia="TimesNewRoman"/>
        </w:rPr>
        <w:t>[</w:t>
      </w:r>
      <w:proofErr w:type="spellStart"/>
      <w:r w:rsidRPr="000A444A">
        <w:rPr>
          <w:rFonts w:eastAsia="TimesNewRoman"/>
        </w:rPr>
        <w:t>Depon</w:t>
      </w:r>
      <w:proofErr w:type="spellEnd"/>
      <w:r w:rsidRPr="000A444A">
        <w:rPr>
          <w:rFonts w:eastAsia="TimesNewRoman"/>
        </w:rPr>
        <w:t>. in: Správa CHKO Orlické hory, Rychnov nad Kněžnou].</w:t>
      </w:r>
    </w:p>
    <w:p w14:paraId="5E7F8E02" w14:textId="77777777" w:rsidR="000A444A" w:rsidRPr="000A444A" w:rsidRDefault="00000000" w:rsidP="000A444A">
      <w:pPr>
        <w:spacing w:before="0" w:after="160"/>
      </w:pPr>
      <w:r w:rsidRPr="000A444A">
        <w:t xml:space="preserve">Myšková T. et Vicherová E., 2020. Bryologický průzkum PR Sedloňovský vrch. </w:t>
      </w:r>
      <w:r w:rsidRPr="000A444A">
        <w:rPr>
          <w:rFonts w:eastAsia="TimesNewRoman"/>
        </w:rPr>
        <w:t>[</w:t>
      </w:r>
      <w:proofErr w:type="spellStart"/>
      <w:r w:rsidRPr="000A444A">
        <w:rPr>
          <w:rFonts w:eastAsia="TimesNewRoman"/>
        </w:rPr>
        <w:t>Depon</w:t>
      </w:r>
      <w:proofErr w:type="spellEnd"/>
      <w:r w:rsidRPr="000A444A">
        <w:rPr>
          <w:rFonts w:eastAsia="TimesNewRoman"/>
        </w:rPr>
        <w:t>. in: Správa CHKO Orlické hory, Rychnov nad Kněžnou].</w:t>
      </w:r>
    </w:p>
    <w:p w14:paraId="5E77CFF8" w14:textId="77777777" w:rsidR="000A444A" w:rsidRPr="000A444A" w:rsidRDefault="00000000" w:rsidP="000A444A">
      <w:pPr>
        <w:spacing w:before="0" w:after="160"/>
      </w:pPr>
      <w:r w:rsidRPr="000A444A">
        <w:t xml:space="preserve">Myšková T., 2020. Bryologický průzkum PR Zemská brána. </w:t>
      </w:r>
      <w:r w:rsidRPr="000A444A">
        <w:rPr>
          <w:rFonts w:eastAsia="TimesNewRoman"/>
        </w:rPr>
        <w:t>[</w:t>
      </w:r>
      <w:proofErr w:type="spellStart"/>
      <w:r w:rsidRPr="000A444A">
        <w:rPr>
          <w:rFonts w:eastAsia="TimesNewRoman"/>
        </w:rPr>
        <w:t>Depon</w:t>
      </w:r>
      <w:proofErr w:type="spellEnd"/>
      <w:r w:rsidRPr="000A444A">
        <w:rPr>
          <w:rFonts w:eastAsia="TimesNewRoman"/>
        </w:rPr>
        <w:t>. in: Správa CHKO Orlické hory, Rychnov nad Kněžnou].</w:t>
      </w:r>
    </w:p>
    <w:p w14:paraId="357256DA" w14:textId="77777777" w:rsidR="000A444A" w:rsidRPr="000A444A" w:rsidRDefault="00000000" w:rsidP="000A444A">
      <w:pPr>
        <w:tabs>
          <w:tab w:val="left" w:pos="1019"/>
        </w:tabs>
        <w:spacing w:before="0" w:after="160"/>
      </w:pPr>
      <w:r w:rsidRPr="000A444A">
        <w:t xml:space="preserve">Myšková Z. (2007): Vegetace pramenišť Orlických hor. </w:t>
      </w:r>
      <w:proofErr w:type="spellStart"/>
      <w:r w:rsidRPr="000A444A">
        <w:t>Dipl</w:t>
      </w:r>
      <w:proofErr w:type="spellEnd"/>
      <w:r w:rsidRPr="000A444A">
        <w:t xml:space="preserve">. </w:t>
      </w:r>
      <w:proofErr w:type="spellStart"/>
      <w:r w:rsidRPr="000A444A">
        <w:t>pr</w:t>
      </w:r>
      <w:proofErr w:type="spellEnd"/>
      <w:r w:rsidRPr="000A444A">
        <w:t xml:space="preserve">., </w:t>
      </w:r>
      <w:proofErr w:type="spellStart"/>
      <w:r w:rsidRPr="000A444A">
        <w:t>Ms</w:t>
      </w:r>
      <w:proofErr w:type="spellEnd"/>
      <w:r w:rsidRPr="000A444A">
        <w:t>. [</w:t>
      </w:r>
      <w:proofErr w:type="spellStart"/>
      <w:r w:rsidRPr="000A444A">
        <w:t>Depon</w:t>
      </w:r>
      <w:proofErr w:type="spellEnd"/>
      <w:r w:rsidRPr="000A444A">
        <w:t xml:space="preserve"> in: Správa CHKO </w:t>
      </w:r>
      <w:r w:rsidRPr="000A444A">
        <w:lastRenderedPageBreak/>
        <w:t>Orlické hory, Rychnov nad Kněžnou].</w:t>
      </w:r>
    </w:p>
    <w:p w14:paraId="7E7AC966" w14:textId="77777777" w:rsidR="000A444A" w:rsidRPr="000A444A" w:rsidRDefault="00000000" w:rsidP="000A444A">
      <w:pPr>
        <w:tabs>
          <w:tab w:val="left" w:pos="1019"/>
        </w:tabs>
        <w:spacing w:before="0" w:after="160"/>
      </w:pPr>
      <w:r w:rsidRPr="000A444A">
        <w:t xml:space="preserve">Myšková Z. (2009): </w:t>
      </w:r>
      <w:proofErr w:type="spellStart"/>
      <w:r w:rsidRPr="000A444A">
        <w:t>Prameništní</w:t>
      </w:r>
      <w:proofErr w:type="spellEnd"/>
      <w:r w:rsidRPr="000A444A">
        <w:t xml:space="preserve"> vegetace Orlických hor a sezónní dynamika jejího mechového patra. </w:t>
      </w:r>
      <w:proofErr w:type="spellStart"/>
      <w:r w:rsidRPr="000A444A">
        <w:t>Dipl</w:t>
      </w:r>
      <w:proofErr w:type="spellEnd"/>
      <w:r w:rsidRPr="000A444A">
        <w:t xml:space="preserve">. </w:t>
      </w:r>
      <w:proofErr w:type="spellStart"/>
      <w:r w:rsidRPr="000A444A">
        <w:t>pr</w:t>
      </w:r>
      <w:proofErr w:type="spellEnd"/>
      <w:r w:rsidRPr="000A444A">
        <w:t xml:space="preserve">., </w:t>
      </w:r>
      <w:proofErr w:type="spellStart"/>
      <w:r w:rsidRPr="000A444A">
        <w:t>Ms</w:t>
      </w:r>
      <w:proofErr w:type="spellEnd"/>
      <w:r w:rsidRPr="000A444A">
        <w:t>. [</w:t>
      </w:r>
      <w:proofErr w:type="spellStart"/>
      <w:r w:rsidRPr="000A444A">
        <w:t>Depon</w:t>
      </w:r>
      <w:proofErr w:type="spellEnd"/>
      <w:r w:rsidRPr="000A444A">
        <w:t xml:space="preserve"> in: Správa CHKO Orlické hory, Rychnov nad Kněžnou].</w:t>
      </w:r>
    </w:p>
    <w:p w14:paraId="478D56F3" w14:textId="77777777" w:rsidR="000A444A" w:rsidRPr="000A444A" w:rsidRDefault="00000000" w:rsidP="000A444A">
      <w:pPr>
        <w:tabs>
          <w:tab w:val="left" w:pos="1019"/>
        </w:tabs>
        <w:spacing w:before="0" w:after="160"/>
      </w:pPr>
      <w:r w:rsidRPr="000A444A">
        <w:t>Němeček J., Tomášek M. (1983): Geografie půd ČSR, Academia, Praha, 98 pp.</w:t>
      </w:r>
    </w:p>
    <w:p w14:paraId="144D7CB9" w14:textId="77777777" w:rsidR="000A444A" w:rsidRPr="000A444A" w:rsidRDefault="00000000" w:rsidP="000A444A">
      <w:pPr>
        <w:spacing w:before="0" w:after="160"/>
      </w:pPr>
      <w:r w:rsidRPr="000A444A">
        <w:t xml:space="preserve">Nováková H., 1978. Závěrečná zpráva o inventarizaci vegetačního krytu návrhu CHN </w:t>
      </w:r>
      <w:proofErr w:type="spellStart"/>
      <w:r w:rsidRPr="000A444A">
        <w:t>Trčkov</w:t>
      </w:r>
      <w:proofErr w:type="spellEnd"/>
      <w:r w:rsidRPr="000A444A">
        <w:t xml:space="preserve"> - louka 1977-1978. </w:t>
      </w:r>
      <w:r w:rsidRPr="000A444A">
        <w:rPr>
          <w:rFonts w:eastAsia="TimesNewRoman"/>
        </w:rPr>
        <w:t>[</w:t>
      </w:r>
      <w:proofErr w:type="spellStart"/>
      <w:r w:rsidRPr="000A444A">
        <w:rPr>
          <w:rFonts w:eastAsia="TimesNewRoman"/>
        </w:rPr>
        <w:t>Depon</w:t>
      </w:r>
      <w:proofErr w:type="spellEnd"/>
      <w:r w:rsidRPr="000A444A">
        <w:rPr>
          <w:rFonts w:eastAsia="TimesNewRoman"/>
        </w:rPr>
        <w:t>. in: Správa CHKO Orlické hory, Rychnov nad Kněžnou].</w:t>
      </w:r>
    </w:p>
    <w:p w14:paraId="7BB693E1" w14:textId="77777777" w:rsidR="000A444A" w:rsidRPr="000A444A" w:rsidRDefault="00000000" w:rsidP="000A444A">
      <w:pPr>
        <w:spacing w:before="0" w:after="160"/>
      </w:pPr>
      <w:r w:rsidRPr="000A444A">
        <w:rPr>
          <w:rFonts w:eastAsia="TimesNewRoman"/>
        </w:rPr>
        <w:t xml:space="preserve">Nováková H., 1979. </w:t>
      </w:r>
      <w:r w:rsidRPr="000A444A">
        <w:t xml:space="preserve">Botanický inventarizační průzkum SPR Pod Vrchmezím </w:t>
      </w:r>
      <w:r w:rsidRPr="000A444A">
        <w:rPr>
          <w:rFonts w:eastAsia="TimesNewRoman"/>
        </w:rPr>
        <w:t>1978-1979</w:t>
      </w:r>
      <w:r w:rsidRPr="000A444A">
        <w:t xml:space="preserve">. </w:t>
      </w:r>
      <w:r w:rsidRPr="000A444A">
        <w:rPr>
          <w:rFonts w:eastAsia="TimesNewRoman"/>
        </w:rPr>
        <w:t>[</w:t>
      </w:r>
      <w:proofErr w:type="spellStart"/>
      <w:r w:rsidRPr="000A444A">
        <w:rPr>
          <w:rFonts w:eastAsia="TimesNewRoman"/>
        </w:rPr>
        <w:t>Depon</w:t>
      </w:r>
      <w:proofErr w:type="spellEnd"/>
      <w:r w:rsidRPr="000A444A">
        <w:rPr>
          <w:rFonts w:eastAsia="TimesNewRoman"/>
        </w:rPr>
        <w:t>. in: Správa CHKO Orlické hory, Rychnov nad Kněžnou].</w:t>
      </w:r>
    </w:p>
    <w:p w14:paraId="2654144D" w14:textId="77777777" w:rsidR="000A444A" w:rsidRPr="000A444A" w:rsidRDefault="00000000" w:rsidP="000A444A">
      <w:pPr>
        <w:spacing w:before="0" w:after="160"/>
        <w:rPr>
          <w:rFonts w:eastAsia="TimesNewRoman"/>
        </w:rPr>
      </w:pPr>
      <w:r w:rsidRPr="000A444A">
        <w:rPr>
          <w:rFonts w:eastAsia="TimesNewRoman"/>
        </w:rPr>
        <w:t xml:space="preserve">Nováková H., 1982. Státní přírodní rezervace Sedloňovský vrch - </w:t>
      </w:r>
      <w:r w:rsidRPr="000A444A">
        <w:t xml:space="preserve">závěrečná zpráva o inventarizačním průzkumu. </w:t>
      </w:r>
      <w:r w:rsidRPr="000A444A">
        <w:rPr>
          <w:rFonts w:eastAsia="TimesNewRoman"/>
        </w:rPr>
        <w:t>[</w:t>
      </w:r>
      <w:proofErr w:type="spellStart"/>
      <w:r w:rsidRPr="000A444A">
        <w:rPr>
          <w:rFonts w:eastAsia="TimesNewRoman"/>
        </w:rPr>
        <w:t>Depon</w:t>
      </w:r>
      <w:proofErr w:type="spellEnd"/>
      <w:r w:rsidRPr="000A444A">
        <w:rPr>
          <w:rFonts w:eastAsia="TimesNewRoman"/>
        </w:rPr>
        <w:t>. in: Správa CHKO Orlické hory, Rychnov nad Kněžnou].</w:t>
      </w:r>
    </w:p>
    <w:p w14:paraId="029BA7AA" w14:textId="77777777" w:rsidR="000A444A" w:rsidRPr="000A444A" w:rsidRDefault="00000000" w:rsidP="000A444A">
      <w:pPr>
        <w:spacing w:before="0" w:after="160"/>
        <w:rPr>
          <w:rFonts w:eastAsia="TimesNewRoman"/>
        </w:rPr>
      </w:pPr>
      <w:r w:rsidRPr="000A444A">
        <w:t xml:space="preserve">Opletal M. et al. (1980): Geologie Orlických hor. </w:t>
      </w:r>
      <w:r w:rsidRPr="000A444A">
        <w:rPr>
          <w:iCs/>
        </w:rPr>
        <w:t>Academia, Praha, 208 pp.</w:t>
      </w:r>
    </w:p>
    <w:p w14:paraId="287BE87F" w14:textId="77777777" w:rsidR="000A444A" w:rsidRPr="000A444A" w:rsidRDefault="00000000" w:rsidP="000A444A">
      <w:pPr>
        <w:spacing w:before="0" w:after="160"/>
      </w:pPr>
      <w:r w:rsidRPr="000A444A">
        <w:rPr>
          <w:rFonts w:eastAsia="TimesNewRoman"/>
        </w:rPr>
        <w:t>Pálková K., 2008. Botanický inventarizační průzkum PR Rašeliniště Kačerov [</w:t>
      </w:r>
      <w:proofErr w:type="spellStart"/>
      <w:r w:rsidRPr="000A444A">
        <w:rPr>
          <w:rFonts w:eastAsia="TimesNewRoman"/>
        </w:rPr>
        <w:t>Depon</w:t>
      </w:r>
      <w:proofErr w:type="spellEnd"/>
      <w:r w:rsidRPr="000A444A">
        <w:rPr>
          <w:rFonts w:eastAsia="TimesNewRoman"/>
        </w:rPr>
        <w:t>. in: Správa CHKO Orlické hory, Rychnov nad Kněžnou].</w:t>
      </w:r>
    </w:p>
    <w:p w14:paraId="34930B69" w14:textId="77777777" w:rsidR="000A444A" w:rsidRPr="000A444A" w:rsidRDefault="00000000" w:rsidP="000A444A">
      <w:pPr>
        <w:tabs>
          <w:tab w:val="left" w:pos="1019"/>
        </w:tabs>
        <w:spacing w:before="0" w:after="160"/>
      </w:pPr>
      <w:r w:rsidRPr="000A444A">
        <w:t>Pechová R. (2018): Výskyt kolotočníku ozdobného (</w:t>
      </w:r>
      <w:proofErr w:type="spellStart"/>
      <w:r w:rsidRPr="000A444A">
        <w:rPr>
          <w:i/>
        </w:rPr>
        <w:t>Telekia</w:t>
      </w:r>
      <w:proofErr w:type="spellEnd"/>
      <w:r w:rsidRPr="000A444A">
        <w:rPr>
          <w:i/>
        </w:rPr>
        <w:t xml:space="preserve"> </w:t>
      </w:r>
      <w:proofErr w:type="spellStart"/>
      <w:r w:rsidRPr="000A444A">
        <w:rPr>
          <w:i/>
        </w:rPr>
        <w:t>speciosa</w:t>
      </w:r>
      <w:proofErr w:type="spellEnd"/>
      <w:r w:rsidRPr="000A444A">
        <w:t xml:space="preserve">) na území CHKO Orlické hory. </w:t>
      </w:r>
      <w:proofErr w:type="spellStart"/>
      <w:r w:rsidRPr="000A444A">
        <w:t>Dipl</w:t>
      </w:r>
      <w:proofErr w:type="spellEnd"/>
      <w:r w:rsidRPr="000A444A">
        <w:t xml:space="preserve">. </w:t>
      </w:r>
      <w:proofErr w:type="spellStart"/>
      <w:r w:rsidRPr="000A444A">
        <w:t>pr</w:t>
      </w:r>
      <w:proofErr w:type="spellEnd"/>
      <w:r w:rsidRPr="000A444A">
        <w:t xml:space="preserve">., </w:t>
      </w:r>
      <w:proofErr w:type="spellStart"/>
      <w:r w:rsidRPr="000A444A">
        <w:t>Ms</w:t>
      </w:r>
      <w:proofErr w:type="spellEnd"/>
      <w:r w:rsidRPr="000A444A">
        <w:t>. [</w:t>
      </w:r>
      <w:proofErr w:type="spellStart"/>
      <w:r w:rsidRPr="000A444A">
        <w:t>Depon</w:t>
      </w:r>
      <w:proofErr w:type="spellEnd"/>
      <w:r w:rsidRPr="000A444A">
        <w:t xml:space="preserve"> in: Správa CHKO Orlické hory, Rychnov nad Kněžnou].</w:t>
      </w:r>
    </w:p>
    <w:p w14:paraId="08297944" w14:textId="77777777" w:rsidR="000A444A" w:rsidRPr="000A444A" w:rsidRDefault="00000000" w:rsidP="000A444A">
      <w:pPr>
        <w:tabs>
          <w:tab w:val="left" w:pos="1019"/>
        </w:tabs>
        <w:spacing w:before="0" w:after="160"/>
      </w:pPr>
      <w:r w:rsidRPr="000A444A">
        <w:t>Pechová R. (2021): Biotopové preference kolotočníku ozdobného (</w:t>
      </w:r>
      <w:proofErr w:type="spellStart"/>
      <w:r w:rsidRPr="000A444A">
        <w:rPr>
          <w:i/>
        </w:rPr>
        <w:t>Telekia</w:t>
      </w:r>
      <w:proofErr w:type="spellEnd"/>
      <w:r w:rsidRPr="000A444A">
        <w:rPr>
          <w:i/>
        </w:rPr>
        <w:t xml:space="preserve"> </w:t>
      </w:r>
      <w:proofErr w:type="spellStart"/>
      <w:r w:rsidRPr="000A444A">
        <w:rPr>
          <w:i/>
        </w:rPr>
        <w:t>speciosa</w:t>
      </w:r>
      <w:proofErr w:type="spellEnd"/>
      <w:r w:rsidRPr="000A444A">
        <w:t xml:space="preserve">) v rámci invazního procesu. </w:t>
      </w:r>
      <w:proofErr w:type="spellStart"/>
      <w:r w:rsidRPr="000A444A">
        <w:t>Dipl</w:t>
      </w:r>
      <w:proofErr w:type="spellEnd"/>
      <w:r w:rsidRPr="000A444A">
        <w:t xml:space="preserve">. </w:t>
      </w:r>
      <w:proofErr w:type="spellStart"/>
      <w:r w:rsidRPr="000A444A">
        <w:t>pr</w:t>
      </w:r>
      <w:proofErr w:type="spellEnd"/>
      <w:r w:rsidRPr="000A444A">
        <w:t xml:space="preserve">., </w:t>
      </w:r>
      <w:proofErr w:type="spellStart"/>
      <w:r w:rsidRPr="000A444A">
        <w:t>Ms</w:t>
      </w:r>
      <w:proofErr w:type="spellEnd"/>
      <w:r w:rsidRPr="000A444A">
        <w:t>. [</w:t>
      </w:r>
      <w:proofErr w:type="spellStart"/>
      <w:r w:rsidRPr="000A444A">
        <w:t>Depon</w:t>
      </w:r>
      <w:proofErr w:type="spellEnd"/>
      <w:r w:rsidRPr="000A444A">
        <w:t xml:space="preserve"> in: Správa CHKO Orlické hory, Rychnov nad Kněžnou].</w:t>
      </w:r>
    </w:p>
    <w:p w14:paraId="3A1DC912" w14:textId="77777777" w:rsidR="000A444A" w:rsidRPr="000A444A" w:rsidRDefault="00000000" w:rsidP="000A444A">
      <w:pPr>
        <w:tabs>
          <w:tab w:val="left" w:pos="1019"/>
        </w:tabs>
        <w:spacing w:before="0" w:after="160"/>
      </w:pPr>
      <w:r w:rsidRPr="000A444A">
        <w:t xml:space="preserve">Pergl J., Sádlo J., Petrusek A., Laštůvka Z., Musil J., Perglová I., Šanda R., </w:t>
      </w:r>
      <w:proofErr w:type="spellStart"/>
      <w:r w:rsidRPr="000A444A">
        <w:t>Šefrová</w:t>
      </w:r>
      <w:proofErr w:type="spellEnd"/>
      <w:r w:rsidRPr="000A444A">
        <w:t xml:space="preserve"> H., Šíma J., Vohralík V., </w:t>
      </w:r>
      <w:proofErr w:type="spellStart"/>
      <w:r w:rsidRPr="000A444A">
        <w:t>Pyšek</w:t>
      </w:r>
      <w:proofErr w:type="spellEnd"/>
      <w:r w:rsidRPr="000A444A">
        <w:t xml:space="preserve"> P. (2016): Black, </w:t>
      </w:r>
      <w:proofErr w:type="spellStart"/>
      <w:r w:rsidRPr="000A444A">
        <w:t>Grey</w:t>
      </w:r>
      <w:proofErr w:type="spellEnd"/>
      <w:r w:rsidRPr="000A444A">
        <w:t xml:space="preserve"> and </w:t>
      </w:r>
      <w:proofErr w:type="spellStart"/>
      <w:r w:rsidRPr="000A444A">
        <w:t>Watch</w:t>
      </w:r>
      <w:proofErr w:type="spellEnd"/>
      <w:r w:rsidRPr="000A444A">
        <w:t xml:space="preserve"> </w:t>
      </w:r>
      <w:proofErr w:type="spellStart"/>
      <w:r w:rsidRPr="000A444A">
        <w:t>Lists</w:t>
      </w:r>
      <w:proofErr w:type="spellEnd"/>
      <w:r w:rsidRPr="000A444A">
        <w:t xml:space="preserve"> </w:t>
      </w:r>
      <w:proofErr w:type="spellStart"/>
      <w:r w:rsidRPr="000A444A">
        <w:t>of</w:t>
      </w:r>
      <w:proofErr w:type="spellEnd"/>
      <w:r w:rsidRPr="000A444A">
        <w:t xml:space="preserve"> </w:t>
      </w:r>
      <w:proofErr w:type="spellStart"/>
      <w:r w:rsidRPr="000A444A">
        <w:t>alien</w:t>
      </w:r>
      <w:proofErr w:type="spellEnd"/>
      <w:r w:rsidRPr="000A444A">
        <w:t xml:space="preserve"> species in </w:t>
      </w:r>
      <w:proofErr w:type="spellStart"/>
      <w:r w:rsidRPr="000A444A">
        <w:t>the</w:t>
      </w:r>
      <w:proofErr w:type="spellEnd"/>
      <w:r w:rsidRPr="000A444A">
        <w:t xml:space="preserve"> Czech Republic </w:t>
      </w:r>
      <w:proofErr w:type="spellStart"/>
      <w:r w:rsidRPr="000A444A">
        <w:t>based</w:t>
      </w:r>
      <w:proofErr w:type="spellEnd"/>
      <w:r w:rsidRPr="000A444A">
        <w:t xml:space="preserve"> on </w:t>
      </w:r>
      <w:proofErr w:type="spellStart"/>
      <w:r w:rsidRPr="000A444A">
        <w:t>environmental</w:t>
      </w:r>
      <w:proofErr w:type="spellEnd"/>
      <w:r w:rsidRPr="000A444A">
        <w:t xml:space="preserve"> </w:t>
      </w:r>
      <w:proofErr w:type="spellStart"/>
      <w:r w:rsidRPr="000A444A">
        <w:t>impacts</w:t>
      </w:r>
      <w:proofErr w:type="spellEnd"/>
      <w:r w:rsidRPr="000A444A">
        <w:t xml:space="preserve"> and management </w:t>
      </w:r>
      <w:proofErr w:type="spellStart"/>
      <w:r w:rsidRPr="000A444A">
        <w:t>strategy</w:t>
      </w:r>
      <w:proofErr w:type="spellEnd"/>
      <w:r w:rsidRPr="000A444A">
        <w:t xml:space="preserve">. </w:t>
      </w:r>
      <w:proofErr w:type="spellStart"/>
      <w:r w:rsidRPr="000A444A">
        <w:t>NeoBiota</w:t>
      </w:r>
      <w:proofErr w:type="spellEnd"/>
      <w:r w:rsidRPr="000A444A">
        <w:t xml:space="preserve"> 28: 1-37.</w:t>
      </w:r>
    </w:p>
    <w:p w14:paraId="23B78731" w14:textId="77777777" w:rsidR="000A444A" w:rsidRPr="000A444A" w:rsidRDefault="00000000" w:rsidP="000A444A">
      <w:pPr>
        <w:tabs>
          <w:tab w:val="left" w:pos="1019"/>
        </w:tabs>
        <w:spacing w:before="0" w:after="160"/>
      </w:pPr>
      <w:r w:rsidRPr="000A444A">
        <w:t xml:space="preserve">Petříček V., </w:t>
      </w:r>
      <w:proofErr w:type="spellStart"/>
      <w:r w:rsidRPr="000A444A">
        <w:t>Cudlín</w:t>
      </w:r>
      <w:proofErr w:type="spellEnd"/>
      <w:r w:rsidRPr="000A444A">
        <w:t xml:space="preserve"> P. (2003): Máme bojovat proti povodním?, Životné </w:t>
      </w:r>
      <w:proofErr w:type="spellStart"/>
      <w:r w:rsidRPr="000A444A">
        <w:t>prostredie</w:t>
      </w:r>
      <w:proofErr w:type="spellEnd"/>
      <w:r w:rsidRPr="000A444A">
        <w:t>, Ústav krajinném ekologie SAV Bratislava, vol. 4, 2003, s. 22-35.</w:t>
      </w:r>
    </w:p>
    <w:p w14:paraId="52CA197F" w14:textId="77777777" w:rsidR="000A444A" w:rsidRPr="000A444A" w:rsidRDefault="00000000" w:rsidP="000A444A">
      <w:pPr>
        <w:spacing w:before="0" w:after="160"/>
      </w:pPr>
      <w:r w:rsidRPr="000A444A">
        <w:rPr>
          <w:color w:val="000000"/>
        </w:rPr>
        <w:t xml:space="preserve">Plášek V., Kučera J., Musil Z., Číhal L. et </w:t>
      </w:r>
      <w:proofErr w:type="spellStart"/>
      <w:r w:rsidRPr="000A444A">
        <w:rPr>
          <w:color w:val="000000"/>
        </w:rPr>
        <w:t>Štechová</w:t>
      </w:r>
      <w:proofErr w:type="spellEnd"/>
      <w:r w:rsidRPr="000A444A">
        <w:rPr>
          <w:color w:val="000000"/>
        </w:rPr>
        <w:t xml:space="preserve"> T., 2012. Mechorosty zaznamenané v průběhu 19. jarního bryologicko-lichenologického setkání v Orlických horách. – </w:t>
      </w:r>
      <w:proofErr w:type="spellStart"/>
      <w:r w:rsidRPr="000A444A">
        <w:rPr>
          <w:color w:val="000000"/>
        </w:rPr>
        <w:t>Bryonora</w:t>
      </w:r>
      <w:proofErr w:type="spellEnd"/>
      <w:r w:rsidRPr="000A444A">
        <w:rPr>
          <w:color w:val="000000"/>
        </w:rPr>
        <w:t xml:space="preserve"> 50: 34-39.</w:t>
      </w:r>
    </w:p>
    <w:p w14:paraId="2E410DE8" w14:textId="77777777" w:rsidR="000A444A" w:rsidRPr="000A444A" w:rsidRDefault="00000000" w:rsidP="000A444A">
      <w:pPr>
        <w:spacing w:before="0" w:after="160"/>
      </w:pPr>
      <w:proofErr w:type="spellStart"/>
      <w:r w:rsidRPr="000A444A">
        <w:t>Podrázský</w:t>
      </w:r>
      <w:proofErr w:type="spellEnd"/>
      <w:r w:rsidRPr="000A444A">
        <w:t xml:space="preserve"> V., 1993. Krátkodobé účinky vápnění v extrémních imisně ekologických podmínkách Orlických hor. - Lesnictví 39 (3/4): 97-105.</w:t>
      </w:r>
    </w:p>
    <w:p w14:paraId="10BF3EEC" w14:textId="77777777" w:rsidR="000A444A" w:rsidRPr="000A444A" w:rsidRDefault="00000000" w:rsidP="000A444A">
      <w:pPr>
        <w:pStyle w:val="Bezmezer"/>
        <w:spacing w:after="160"/>
        <w:rPr>
          <w:rFonts w:cs="Arial"/>
          <w:b w:val="0"/>
          <w:szCs w:val="22"/>
        </w:rPr>
      </w:pPr>
      <w:proofErr w:type="spellStart"/>
      <w:r w:rsidRPr="000A444A">
        <w:rPr>
          <w:rFonts w:cs="Arial"/>
          <w:b w:val="0"/>
          <w:szCs w:val="22"/>
        </w:rPr>
        <w:t>Pohunek</w:t>
      </w:r>
      <w:proofErr w:type="spellEnd"/>
      <w:r w:rsidRPr="000A444A">
        <w:rPr>
          <w:rFonts w:cs="Arial"/>
          <w:b w:val="0"/>
          <w:szCs w:val="22"/>
        </w:rPr>
        <w:t xml:space="preserve"> J., Pokorný R. (2010): Říčky (Alma) a Čertův Důl (Srázný) – dvě opomíjené lokality historické těžby v Orlických horách. – Acta musei </w:t>
      </w:r>
      <w:proofErr w:type="spellStart"/>
      <w:r w:rsidRPr="000A444A">
        <w:rPr>
          <w:rFonts w:cs="Arial"/>
          <w:b w:val="0"/>
          <w:szCs w:val="22"/>
        </w:rPr>
        <w:t>richnoviensis</w:t>
      </w:r>
      <w:proofErr w:type="spellEnd"/>
      <w:r w:rsidRPr="000A444A">
        <w:rPr>
          <w:rFonts w:cs="Arial"/>
          <w:b w:val="0"/>
          <w:szCs w:val="22"/>
        </w:rPr>
        <w:t xml:space="preserve">, </w:t>
      </w:r>
      <w:proofErr w:type="spellStart"/>
      <w:r w:rsidRPr="000A444A">
        <w:rPr>
          <w:rFonts w:cs="Arial"/>
          <w:b w:val="0"/>
          <w:szCs w:val="22"/>
        </w:rPr>
        <w:t>sect</w:t>
      </w:r>
      <w:proofErr w:type="spellEnd"/>
      <w:r w:rsidRPr="000A444A">
        <w:rPr>
          <w:rFonts w:cs="Arial"/>
          <w:b w:val="0"/>
          <w:szCs w:val="22"/>
        </w:rPr>
        <w:t xml:space="preserve">. </w:t>
      </w:r>
      <w:proofErr w:type="spellStart"/>
      <w:r w:rsidRPr="000A444A">
        <w:rPr>
          <w:rFonts w:cs="Arial"/>
          <w:b w:val="0"/>
          <w:szCs w:val="22"/>
        </w:rPr>
        <w:t>natur</w:t>
      </w:r>
      <w:proofErr w:type="spellEnd"/>
      <w:r w:rsidRPr="000A444A">
        <w:rPr>
          <w:rFonts w:cs="Arial"/>
          <w:b w:val="0"/>
          <w:szCs w:val="22"/>
        </w:rPr>
        <w:t>. 17 (1), Rychnov nad Kněžnou, 1-9.</w:t>
      </w:r>
    </w:p>
    <w:p w14:paraId="13DD9BB5" w14:textId="77777777" w:rsidR="000A444A" w:rsidRPr="000A444A" w:rsidRDefault="00000000" w:rsidP="000A444A">
      <w:pPr>
        <w:pStyle w:val="Bezmezer"/>
        <w:spacing w:after="160"/>
        <w:rPr>
          <w:rFonts w:cs="Arial"/>
          <w:b w:val="0"/>
          <w:szCs w:val="22"/>
        </w:rPr>
      </w:pPr>
      <w:r w:rsidRPr="000A444A">
        <w:rPr>
          <w:rFonts w:cs="Arial"/>
          <w:b w:val="0"/>
          <w:szCs w:val="22"/>
        </w:rPr>
        <w:t xml:space="preserve">Pokorný R., Kraft L. &amp; </w:t>
      </w:r>
      <w:proofErr w:type="spellStart"/>
      <w:r w:rsidRPr="000A444A">
        <w:rPr>
          <w:rFonts w:cs="Arial"/>
          <w:b w:val="0"/>
          <w:szCs w:val="22"/>
        </w:rPr>
        <w:t>Symonová</w:t>
      </w:r>
      <w:proofErr w:type="spellEnd"/>
      <w:r w:rsidRPr="000A444A">
        <w:rPr>
          <w:rFonts w:cs="Arial"/>
          <w:b w:val="0"/>
          <w:szCs w:val="22"/>
        </w:rPr>
        <w:t xml:space="preserve"> R. (2004): Historie hornictví na Rychnovsku a současný stav vybraných starých důlních děl. – Acta musei </w:t>
      </w:r>
      <w:proofErr w:type="spellStart"/>
      <w:r w:rsidRPr="000A444A">
        <w:rPr>
          <w:rFonts w:cs="Arial"/>
          <w:b w:val="0"/>
          <w:szCs w:val="22"/>
        </w:rPr>
        <w:t>richnoviensis</w:t>
      </w:r>
      <w:proofErr w:type="spellEnd"/>
      <w:r w:rsidRPr="000A444A">
        <w:rPr>
          <w:rFonts w:cs="Arial"/>
          <w:b w:val="0"/>
          <w:szCs w:val="22"/>
        </w:rPr>
        <w:t xml:space="preserve">, </w:t>
      </w:r>
      <w:proofErr w:type="spellStart"/>
      <w:r w:rsidRPr="000A444A">
        <w:rPr>
          <w:rFonts w:cs="Arial"/>
          <w:b w:val="0"/>
          <w:szCs w:val="22"/>
        </w:rPr>
        <w:t>sect</w:t>
      </w:r>
      <w:proofErr w:type="spellEnd"/>
      <w:r w:rsidRPr="000A444A">
        <w:rPr>
          <w:rFonts w:cs="Arial"/>
          <w:b w:val="0"/>
          <w:szCs w:val="22"/>
        </w:rPr>
        <w:t xml:space="preserve">. </w:t>
      </w:r>
      <w:proofErr w:type="spellStart"/>
      <w:r w:rsidRPr="000A444A">
        <w:rPr>
          <w:rFonts w:cs="Arial"/>
          <w:b w:val="0"/>
          <w:szCs w:val="22"/>
        </w:rPr>
        <w:t>natur</w:t>
      </w:r>
      <w:proofErr w:type="spellEnd"/>
      <w:r w:rsidRPr="000A444A">
        <w:rPr>
          <w:rFonts w:cs="Arial"/>
          <w:b w:val="0"/>
          <w:szCs w:val="22"/>
        </w:rPr>
        <w:t>. 11 (1), Rychnov nad Kněžnou, 1-56.</w:t>
      </w:r>
    </w:p>
    <w:p w14:paraId="37AB3C88" w14:textId="77777777" w:rsidR="000A444A" w:rsidRPr="000A444A" w:rsidRDefault="00000000" w:rsidP="000A444A">
      <w:pPr>
        <w:spacing w:before="0" w:after="160"/>
      </w:pPr>
      <w:r w:rsidRPr="000A444A">
        <w:t xml:space="preserve">Pokorný R. (2008): Historie hornictví na Rychnovsku II. – Acta musei </w:t>
      </w:r>
      <w:proofErr w:type="spellStart"/>
      <w:r w:rsidRPr="000A444A">
        <w:t>richnoviensis</w:t>
      </w:r>
      <w:proofErr w:type="spellEnd"/>
      <w:r w:rsidRPr="000A444A">
        <w:t xml:space="preserve">, </w:t>
      </w:r>
      <w:proofErr w:type="spellStart"/>
      <w:r w:rsidRPr="000A444A">
        <w:t>sect</w:t>
      </w:r>
      <w:proofErr w:type="spellEnd"/>
      <w:r w:rsidRPr="000A444A">
        <w:t xml:space="preserve">. </w:t>
      </w:r>
      <w:proofErr w:type="spellStart"/>
      <w:r w:rsidRPr="000A444A">
        <w:t>natur</w:t>
      </w:r>
      <w:proofErr w:type="spellEnd"/>
      <w:r w:rsidRPr="000A444A">
        <w:t>. 15 (3-4), Rychnov nad Kněžnou, 85-146.</w:t>
      </w:r>
    </w:p>
    <w:p w14:paraId="3F3DF5B6" w14:textId="77777777" w:rsidR="000A444A" w:rsidRPr="000A444A" w:rsidRDefault="00000000" w:rsidP="000A444A">
      <w:pPr>
        <w:spacing w:before="0" w:after="160"/>
      </w:pPr>
      <w:r w:rsidRPr="000A444A">
        <w:t xml:space="preserve">Prausová R., et Baťová L., 2003. Přírodní rezervace </w:t>
      </w:r>
      <w:proofErr w:type="spellStart"/>
      <w:r w:rsidRPr="000A444A">
        <w:t>Trčkovská</w:t>
      </w:r>
      <w:proofErr w:type="spellEnd"/>
      <w:r w:rsidRPr="000A444A">
        <w:t xml:space="preserve"> louka – botanická inventarizace. </w:t>
      </w:r>
      <w:r w:rsidRPr="000A444A">
        <w:rPr>
          <w:rFonts w:eastAsia="TimesNewRoman"/>
        </w:rPr>
        <w:t>[</w:t>
      </w:r>
      <w:proofErr w:type="spellStart"/>
      <w:r w:rsidRPr="000A444A">
        <w:rPr>
          <w:rFonts w:eastAsia="TimesNewRoman"/>
        </w:rPr>
        <w:t>Depon</w:t>
      </w:r>
      <w:proofErr w:type="spellEnd"/>
      <w:r w:rsidRPr="000A444A">
        <w:rPr>
          <w:rFonts w:eastAsia="TimesNewRoman"/>
        </w:rPr>
        <w:t>. in: Správa CHKO Orlické hory, Rychnov nad Kněžnou].</w:t>
      </w:r>
    </w:p>
    <w:p w14:paraId="47082BD2" w14:textId="77777777" w:rsidR="000A444A" w:rsidRPr="000A444A" w:rsidRDefault="00000000" w:rsidP="000A444A">
      <w:pPr>
        <w:spacing w:before="0" w:after="160"/>
      </w:pPr>
      <w:r w:rsidRPr="000A444A">
        <w:t xml:space="preserve">Procházka F., 1965. Státní přírodní rezervace </w:t>
      </w:r>
      <w:proofErr w:type="spellStart"/>
      <w:r w:rsidRPr="000A444A">
        <w:t>Bukačka</w:t>
      </w:r>
      <w:proofErr w:type="spellEnd"/>
      <w:r w:rsidRPr="000A444A">
        <w:t xml:space="preserve"> – botanická zahrada Orlických hor. – 25p., </w:t>
      </w:r>
      <w:proofErr w:type="spellStart"/>
      <w:r w:rsidRPr="000A444A">
        <w:t>ed</w:t>
      </w:r>
      <w:proofErr w:type="spellEnd"/>
      <w:r w:rsidRPr="000A444A">
        <w:t>. Východočeské muzeum, Pardubice.</w:t>
      </w:r>
    </w:p>
    <w:p w14:paraId="1F85F5ED" w14:textId="77777777" w:rsidR="000A444A" w:rsidRPr="000A444A" w:rsidRDefault="00000000" w:rsidP="000A444A">
      <w:pPr>
        <w:spacing w:before="0" w:after="160"/>
      </w:pPr>
      <w:r w:rsidRPr="000A444A">
        <w:t xml:space="preserve">Procházka F., 1966. Příspěvek ke květeně severovýchodních Čech I. – Acta </w:t>
      </w:r>
      <w:proofErr w:type="spellStart"/>
      <w:r w:rsidRPr="000A444A">
        <w:t>Mus</w:t>
      </w:r>
      <w:proofErr w:type="spellEnd"/>
      <w:r w:rsidRPr="000A444A">
        <w:t xml:space="preserve">. </w:t>
      </w:r>
      <w:proofErr w:type="spellStart"/>
      <w:r w:rsidRPr="000A444A">
        <w:t>Reginaehradec</w:t>
      </w:r>
      <w:proofErr w:type="spellEnd"/>
      <w:r w:rsidRPr="000A444A">
        <w:t xml:space="preserve">., ser. A: </w:t>
      </w:r>
      <w:proofErr w:type="spellStart"/>
      <w:r w:rsidRPr="000A444A">
        <w:t>sci</w:t>
      </w:r>
      <w:proofErr w:type="spellEnd"/>
      <w:r w:rsidRPr="000A444A">
        <w:t xml:space="preserve">. </w:t>
      </w:r>
      <w:proofErr w:type="spellStart"/>
      <w:r w:rsidRPr="000A444A">
        <w:t>natur</w:t>
      </w:r>
      <w:proofErr w:type="spellEnd"/>
      <w:r w:rsidRPr="000A444A">
        <w:t>., 7: 43-66.</w:t>
      </w:r>
    </w:p>
    <w:p w14:paraId="71384861" w14:textId="77777777" w:rsidR="000A444A" w:rsidRPr="000A444A" w:rsidRDefault="00000000" w:rsidP="000A444A">
      <w:pPr>
        <w:spacing w:before="0" w:after="160"/>
      </w:pPr>
      <w:r w:rsidRPr="000A444A">
        <w:lastRenderedPageBreak/>
        <w:t>Procházka F. (1969): Chráněné rostliny Východočeského kraje. - Práce a studie, Pardubice, 1: 23-57.</w:t>
      </w:r>
    </w:p>
    <w:p w14:paraId="173DB5CA" w14:textId="77777777" w:rsidR="000A444A" w:rsidRPr="000A444A" w:rsidRDefault="00000000" w:rsidP="000A444A">
      <w:pPr>
        <w:spacing w:before="0" w:after="160"/>
      </w:pPr>
      <w:r w:rsidRPr="000A444A">
        <w:t xml:space="preserve">Procházka F., 1970. Chráněné druhy rostlin ve sbírkách Východočeského muzea v Pardubicích. </w:t>
      </w:r>
      <w:proofErr w:type="spellStart"/>
      <w:r w:rsidRPr="000A444A">
        <w:t>Pr</w:t>
      </w:r>
      <w:proofErr w:type="spellEnd"/>
      <w:r w:rsidRPr="000A444A">
        <w:t>. a stud., Pardubice. 2: 53-79.</w:t>
      </w:r>
    </w:p>
    <w:p w14:paraId="3573C64C" w14:textId="77777777" w:rsidR="000A444A" w:rsidRPr="000A444A" w:rsidRDefault="00000000" w:rsidP="000A444A">
      <w:pPr>
        <w:spacing w:before="0" w:after="160"/>
      </w:pPr>
      <w:proofErr w:type="spellStart"/>
      <w:r w:rsidRPr="000A444A">
        <w:t>Pulchart</w:t>
      </w:r>
      <w:proofErr w:type="spellEnd"/>
      <w:r w:rsidRPr="000A444A">
        <w:t xml:space="preserve"> M., 1946. Obrazy z Orlických hor. – Krása našeho domova, 37: 152-156, 173-178, 192-195.</w:t>
      </w:r>
    </w:p>
    <w:p w14:paraId="358B2920" w14:textId="77777777" w:rsidR="000A444A" w:rsidRPr="000A444A" w:rsidRDefault="00000000" w:rsidP="000A444A">
      <w:pPr>
        <w:spacing w:before="0" w:after="160"/>
      </w:pPr>
      <w:proofErr w:type="spellStart"/>
      <w:r w:rsidRPr="000A444A">
        <w:t>Quitt</w:t>
      </w:r>
      <w:proofErr w:type="spellEnd"/>
      <w:r w:rsidRPr="000A444A">
        <w:t xml:space="preserve"> E. (1971): Klimatické oblasti Československa. – Studia </w:t>
      </w:r>
      <w:proofErr w:type="spellStart"/>
      <w:r w:rsidRPr="000A444A">
        <w:t>Geographica</w:t>
      </w:r>
      <w:proofErr w:type="spellEnd"/>
      <w:r w:rsidRPr="000A444A">
        <w:t xml:space="preserve"> 16: 1-74.</w:t>
      </w:r>
    </w:p>
    <w:p w14:paraId="36B59076" w14:textId="77777777" w:rsidR="000A444A" w:rsidRPr="000A444A" w:rsidRDefault="00000000" w:rsidP="000A444A">
      <w:pPr>
        <w:pStyle w:val="Bezmezer"/>
        <w:spacing w:after="160"/>
        <w:rPr>
          <w:rFonts w:cs="Arial"/>
          <w:b w:val="0"/>
          <w:iCs/>
          <w:szCs w:val="22"/>
        </w:rPr>
      </w:pPr>
      <w:r w:rsidRPr="000A444A">
        <w:rPr>
          <w:rFonts w:cs="Arial"/>
          <w:b w:val="0"/>
          <w:szCs w:val="22"/>
        </w:rPr>
        <w:t xml:space="preserve">Režný K. (1979): Skalní útvary v Orlických horách a Podorlicku. </w:t>
      </w:r>
      <w:r w:rsidRPr="000A444A">
        <w:rPr>
          <w:rFonts w:cs="Arial"/>
          <w:b w:val="0"/>
          <w:iCs/>
          <w:szCs w:val="22"/>
        </w:rPr>
        <w:t>Okresní muzeum v Orlických horách, Rychnov nad Kněžnou, 48 pp.</w:t>
      </w:r>
    </w:p>
    <w:p w14:paraId="6E73BE8E" w14:textId="77777777" w:rsidR="000A444A" w:rsidRPr="000A444A" w:rsidRDefault="00000000" w:rsidP="000A444A">
      <w:pPr>
        <w:spacing w:before="0" w:after="160"/>
      </w:pPr>
      <w:r w:rsidRPr="000A444A">
        <w:t xml:space="preserve">Roček Z. et al. (1977): Příroda Orlických hor a Podorlicka. </w:t>
      </w:r>
      <w:r w:rsidRPr="000A444A">
        <w:rPr>
          <w:iCs/>
        </w:rPr>
        <w:t>SZN, Praha, 660 pp.</w:t>
      </w:r>
    </w:p>
    <w:p w14:paraId="6962368F" w14:textId="77777777" w:rsidR="000A444A" w:rsidRPr="000A444A" w:rsidRDefault="00000000" w:rsidP="000A444A">
      <w:pPr>
        <w:spacing w:before="0" w:after="160"/>
      </w:pPr>
      <w:r w:rsidRPr="000A444A">
        <w:t xml:space="preserve">Rohlena J., 1922-1931. Příspěvky k floristickému průzkumu Čech I. – IX. – Čas. </w:t>
      </w:r>
      <w:proofErr w:type="spellStart"/>
      <w:r w:rsidRPr="000A444A">
        <w:t>Nár</w:t>
      </w:r>
      <w:proofErr w:type="spellEnd"/>
      <w:r w:rsidRPr="000A444A">
        <w:t xml:space="preserve">. </w:t>
      </w:r>
      <w:proofErr w:type="spellStart"/>
      <w:r w:rsidRPr="000A444A">
        <w:t>Mus</w:t>
      </w:r>
      <w:proofErr w:type="spellEnd"/>
      <w:r w:rsidRPr="000A444A">
        <w:t xml:space="preserve">., Praha, </w:t>
      </w:r>
      <w:proofErr w:type="spellStart"/>
      <w:r w:rsidRPr="000A444A">
        <w:t>sect</w:t>
      </w:r>
      <w:proofErr w:type="spellEnd"/>
      <w:r w:rsidRPr="000A444A">
        <w:t xml:space="preserve">. </w:t>
      </w:r>
      <w:proofErr w:type="spellStart"/>
      <w:r w:rsidRPr="000A444A">
        <w:t>natur</w:t>
      </w:r>
      <w:proofErr w:type="spellEnd"/>
      <w:r w:rsidRPr="000A444A">
        <w:t xml:space="preserve">. </w:t>
      </w:r>
    </w:p>
    <w:p w14:paraId="77D3F838" w14:textId="77777777" w:rsidR="000A444A" w:rsidRPr="000A444A" w:rsidRDefault="00000000" w:rsidP="000A444A">
      <w:pPr>
        <w:spacing w:before="0" w:after="160"/>
      </w:pPr>
      <w:r w:rsidRPr="000A444A">
        <w:t xml:space="preserve">Roubal A., 1987. Materiály ke květeně střední části Orlických hor. – </w:t>
      </w:r>
      <w:proofErr w:type="spellStart"/>
      <w:r w:rsidRPr="000A444A">
        <w:t>Zpr</w:t>
      </w:r>
      <w:proofErr w:type="spellEnd"/>
      <w:r w:rsidRPr="000A444A">
        <w:t xml:space="preserve">. </w:t>
      </w:r>
      <w:proofErr w:type="spellStart"/>
      <w:r w:rsidRPr="000A444A">
        <w:t>Čs</w:t>
      </w:r>
      <w:proofErr w:type="spellEnd"/>
      <w:r w:rsidRPr="000A444A">
        <w:t xml:space="preserve"> Bot. </w:t>
      </w:r>
      <w:proofErr w:type="spellStart"/>
      <w:r w:rsidRPr="000A444A">
        <w:t>Společ</w:t>
      </w:r>
      <w:proofErr w:type="spellEnd"/>
      <w:r w:rsidRPr="000A444A">
        <w:t>., 22: 17-37.</w:t>
      </w:r>
    </w:p>
    <w:p w14:paraId="19E6683E" w14:textId="77777777" w:rsidR="000A444A" w:rsidRPr="000A444A" w:rsidRDefault="00000000" w:rsidP="000A444A">
      <w:pPr>
        <w:spacing w:before="0" w:after="160"/>
      </w:pPr>
      <w:r w:rsidRPr="000A444A">
        <w:t xml:space="preserve">Rybníčková E. (1966): </w:t>
      </w:r>
      <w:proofErr w:type="spellStart"/>
      <w:r w:rsidRPr="000A444A">
        <w:t>Pollen</w:t>
      </w:r>
      <w:proofErr w:type="spellEnd"/>
      <w:r w:rsidRPr="000A444A">
        <w:t xml:space="preserve"> – </w:t>
      </w:r>
      <w:proofErr w:type="spellStart"/>
      <w:r w:rsidRPr="000A444A">
        <w:t>Analytical</w:t>
      </w:r>
      <w:proofErr w:type="spellEnd"/>
      <w:r w:rsidRPr="000A444A">
        <w:t xml:space="preserve"> </w:t>
      </w:r>
      <w:proofErr w:type="spellStart"/>
      <w:r w:rsidRPr="000A444A">
        <w:t>Reconstruction</w:t>
      </w:r>
      <w:proofErr w:type="spellEnd"/>
      <w:r w:rsidRPr="000A444A">
        <w:t xml:space="preserve"> </w:t>
      </w:r>
      <w:proofErr w:type="spellStart"/>
      <w:r w:rsidRPr="000A444A">
        <w:t>of</w:t>
      </w:r>
      <w:proofErr w:type="spellEnd"/>
      <w:r w:rsidRPr="000A444A">
        <w:t xml:space="preserve"> </w:t>
      </w:r>
      <w:proofErr w:type="spellStart"/>
      <w:r w:rsidRPr="000A444A">
        <w:t>Vegetation</w:t>
      </w:r>
      <w:proofErr w:type="spellEnd"/>
      <w:r w:rsidRPr="000A444A">
        <w:t xml:space="preserve"> in </w:t>
      </w:r>
      <w:proofErr w:type="spellStart"/>
      <w:r w:rsidRPr="000A444A">
        <w:t>the</w:t>
      </w:r>
      <w:proofErr w:type="spellEnd"/>
      <w:r w:rsidRPr="000A444A">
        <w:t xml:space="preserve"> </w:t>
      </w:r>
      <w:proofErr w:type="spellStart"/>
      <w:r w:rsidRPr="000A444A">
        <w:t>Upper</w:t>
      </w:r>
      <w:proofErr w:type="spellEnd"/>
      <w:r w:rsidRPr="000A444A">
        <w:t xml:space="preserve"> </w:t>
      </w:r>
      <w:proofErr w:type="spellStart"/>
      <w:r w:rsidRPr="000A444A">
        <w:t>Regions</w:t>
      </w:r>
      <w:proofErr w:type="spellEnd"/>
      <w:r w:rsidRPr="000A444A">
        <w:t xml:space="preserve"> </w:t>
      </w:r>
      <w:proofErr w:type="spellStart"/>
      <w:r w:rsidRPr="000A444A">
        <w:t>of</w:t>
      </w:r>
      <w:proofErr w:type="spellEnd"/>
      <w:r w:rsidRPr="000A444A">
        <w:t xml:space="preserve"> </w:t>
      </w:r>
      <w:proofErr w:type="spellStart"/>
      <w:r w:rsidRPr="000A444A">
        <w:t>the</w:t>
      </w:r>
      <w:proofErr w:type="spellEnd"/>
      <w:r w:rsidRPr="000A444A">
        <w:t xml:space="preserve"> Orlické Hory </w:t>
      </w:r>
      <w:proofErr w:type="spellStart"/>
      <w:r w:rsidRPr="000A444A">
        <w:t>Mountains</w:t>
      </w:r>
      <w:proofErr w:type="spellEnd"/>
      <w:r w:rsidRPr="000A444A">
        <w:t xml:space="preserve">, </w:t>
      </w:r>
      <w:proofErr w:type="spellStart"/>
      <w:r w:rsidRPr="000A444A">
        <w:t>Czechoslovakia</w:t>
      </w:r>
      <w:proofErr w:type="spellEnd"/>
      <w:r w:rsidRPr="000A444A">
        <w:t xml:space="preserve">. – Folia </w:t>
      </w:r>
      <w:proofErr w:type="spellStart"/>
      <w:r w:rsidRPr="000A444A">
        <w:t>Geobotanica</w:t>
      </w:r>
      <w:proofErr w:type="spellEnd"/>
      <w:r w:rsidRPr="000A444A">
        <w:t xml:space="preserve"> &amp; </w:t>
      </w:r>
      <w:proofErr w:type="spellStart"/>
      <w:r w:rsidRPr="000A444A">
        <w:t>Phytotaxonomica</w:t>
      </w:r>
      <w:proofErr w:type="spellEnd"/>
      <w:r w:rsidRPr="000A444A">
        <w:t>, Vol. 1, No. 4. Academia, Praha, 289-310.</w:t>
      </w:r>
    </w:p>
    <w:p w14:paraId="3739DB94" w14:textId="77777777" w:rsidR="000A444A" w:rsidRPr="000A444A" w:rsidRDefault="00000000" w:rsidP="000A444A">
      <w:pPr>
        <w:spacing w:before="0" w:after="160"/>
      </w:pPr>
      <w:r w:rsidRPr="000A444A">
        <w:t xml:space="preserve">Rydlo J., 1981. Závěrečná zpráva o inventarizačním průzkumu vegetačního krytu státní přírodní rezervace Komáří vrch. </w:t>
      </w:r>
      <w:r w:rsidRPr="000A444A">
        <w:rPr>
          <w:rFonts w:eastAsia="TimesNewRoman"/>
        </w:rPr>
        <w:t>[</w:t>
      </w:r>
      <w:proofErr w:type="spellStart"/>
      <w:r w:rsidRPr="000A444A">
        <w:rPr>
          <w:rFonts w:eastAsia="TimesNewRoman"/>
        </w:rPr>
        <w:t>Depon</w:t>
      </w:r>
      <w:proofErr w:type="spellEnd"/>
      <w:r w:rsidRPr="000A444A">
        <w:rPr>
          <w:rFonts w:eastAsia="TimesNewRoman"/>
        </w:rPr>
        <w:t>. in: Správa CHKO Orlické hory, Rychnov nad Kněžnou].</w:t>
      </w:r>
    </w:p>
    <w:p w14:paraId="41A99A6D" w14:textId="77777777" w:rsidR="000A444A" w:rsidRPr="000A444A" w:rsidRDefault="00000000" w:rsidP="000A444A">
      <w:pPr>
        <w:spacing w:before="0" w:after="160"/>
      </w:pPr>
      <w:r w:rsidRPr="000A444A">
        <w:t>Samková V., 2006. Mykologický průzkum v CHKO Orlické hory. – Panorama, SEN, Dobré, 2006/14: 85-88.</w:t>
      </w:r>
    </w:p>
    <w:p w14:paraId="22962363" w14:textId="77777777" w:rsidR="000A444A" w:rsidRPr="000A444A" w:rsidRDefault="00000000" w:rsidP="000A444A">
      <w:pPr>
        <w:tabs>
          <w:tab w:val="left" w:pos="1019"/>
        </w:tabs>
        <w:spacing w:before="0" w:after="160"/>
      </w:pPr>
      <w:r w:rsidRPr="000A444A">
        <w:rPr>
          <w:rFonts w:eastAsia="TimesNewRoman"/>
        </w:rPr>
        <w:t>Sedláčková D. et Rydlo J., 1980. SPR U Kunštátské kaple – terénní průzkum. [</w:t>
      </w:r>
      <w:proofErr w:type="spellStart"/>
      <w:r w:rsidRPr="000A444A">
        <w:rPr>
          <w:rFonts w:eastAsia="TimesNewRoman"/>
        </w:rPr>
        <w:t>Depon</w:t>
      </w:r>
      <w:proofErr w:type="spellEnd"/>
      <w:r w:rsidRPr="000A444A">
        <w:rPr>
          <w:rFonts w:eastAsia="TimesNewRoman"/>
        </w:rPr>
        <w:t>. in: Správa CHKO Orlické hory, Rychnov nad Kněžnou].</w:t>
      </w:r>
    </w:p>
    <w:p w14:paraId="74D853FE" w14:textId="77777777" w:rsidR="000A444A" w:rsidRPr="000A444A" w:rsidRDefault="00000000" w:rsidP="000A444A">
      <w:pPr>
        <w:pStyle w:val="Pokraovnseznamu"/>
        <w:widowControl/>
        <w:spacing w:after="160"/>
        <w:ind w:left="0"/>
        <w:jc w:val="both"/>
        <w:rPr>
          <w:rFonts w:ascii="Arial" w:hAnsi="Arial" w:cs="Arial"/>
          <w:sz w:val="22"/>
          <w:szCs w:val="22"/>
        </w:rPr>
      </w:pPr>
      <w:r w:rsidRPr="000A444A">
        <w:rPr>
          <w:rFonts w:ascii="Arial" w:hAnsi="Arial" w:cs="Arial"/>
          <w:sz w:val="22"/>
          <w:szCs w:val="22"/>
        </w:rPr>
        <w:t>Skalický V. (1988): Regionálně fytogeografické členění. – In. Hejný S. et Slavík B. [</w:t>
      </w:r>
      <w:proofErr w:type="spellStart"/>
      <w:r w:rsidRPr="000A444A">
        <w:rPr>
          <w:rFonts w:ascii="Arial" w:hAnsi="Arial" w:cs="Arial"/>
          <w:sz w:val="22"/>
          <w:szCs w:val="22"/>
        </w:rPr>
        <w:t>eds</w:t>
      </w:r>
      <w:proofErr w:type="spellEnd"/>
      <w:r w:rsidRPr="000A444A">
        <w:rPr>
          <w:rFonts w:ascii="Arial" w:hAnsi="Arial" w:cs="Arial"/>
          <w:sz w:val="22"/>
          <w:szCs w:val="22"/>
        </w:rPr>
        <w:t>.], Květena ČSR 1, Academia, Praha, p. 103-121.</w:t>
      </w:r>
    </w:p>
    <w:p w14:paraId="2A1B3EF8" w14:textId="77777777" w:rsidR="000A444A" w:rsidRPr="000A444A" w:rsidRDefault="00000000" w:rsidP="000A444A">
      <w:pPr>
        <w:spacing w:before="0" w:after="160"/>
        <w:rPr>
          <w:rFonts w:eastAsia="TimesNewRoman"/>
        </w:rPr>
      </w:pPr>
      <w:r w:rsidRPr="000A444A">
        <w:rPr>
          <w:rFonts w:eastAsia="TimesNewRoman"/>
          <w:color w:val="000000"/>
        </w:rPr>
        <w:t xml:space="preserve">Slavíček J., 2013. Inventarizační průzkum NPR </w:t>
      </w:r>
      <w:proofErr w:type="spellStart"/>
      <w:r w:rsidRPr="000A444A">
        <w:rPr>
          <w:rFonts w:eastAsia="TimesNewRoman"/>
          <w:color w:val="000000"/>
        </w:rPr>
        <w:t>Trčkov</w:t>
      </w:r>
      <w:proofErr w:type="spellEnd"/>
      <w:r w:rsidRPr="000A444A">
        <w:rPr>
          <w:rFonts w:eastAsia="TimesNewRoman"/>
          <w:color w:val="000000"/>
        </w:rPr>
        <w:t xml:space="preserve"> z oboru </w:t>
      </w:r>
      <w:proofErr w:type="spellStart"/>
      <w:r w:rsidRPr="000A444A">
        <w:rPr>
          <w:rFonts w:eastAsia="TimesNewRoman"/>
          <w:color w:val="000000"/>
        </w:rPr>
        <w:t>makromycety</w:t>
      </w:r>
      <w:proofErr w:type="spellEnd"/>
      <w:r w:rsidRPr="000A444A">
        <w:rPr>
          <w:rFonts w:eastAsia="TimesNewRoman"/>
          <w:color w:val="000000"/>
        </w:rPr>
        <w:t xml:space="preserve">. </w:t>
      </w:r>
      <w:r w:rsidRPr="000A444A">
        <w:rPr>
          <w:rFonts w:eastAsia="TimesNewRoman"/>
        </w:rPr>
        <w:t>[</w:t>
      </w:r>
      <w:proofErr w:type="spellStart"/>
      <w:r w:rsidRPr="000A444A">
        <w:rPr>
          <w:rFonts w:eastAsia="TimesNewRoman"/>
        </w:rPr>
        <w:t>Depon</w:t>
      </w:r>
      <w:proofErr w:type="spellEnd"/>
      <w:r w:rsidRPr="000A444A">
        <w:rPr>
          <w:rFonts w:eastAsia="TimesNewRoman"/>
        </w:rPr>
        <w:t>. in: Správa CHKO Orlické hory, Rychnov nad Kněžnou].</w:t>
      </w:r>
    </w:p>
    <w:p w14:paraId="724B8822" w14:textId="77777777" w:rsidR="000A444A" w:rsidRPr="000A444A" w:rsidRDefault="00000000" w:rsidP="000A444A">
      <w:pPr>
        <w:spacing w:before="0" w:after="160"/>
      </w:pPr>
      <w:r w:rsidRPr="000A444A">
        <w:t>Směrnice rady EU 92/43/EHS, o ochraně přírodních stanovišť, volně žijících živočichů a planě rostoucích rostlin.</w:t>
      </w:r>
    </w:p>
    <w:p w14:paraId="56B26A99" w14:textId="77777777" w:rsidR="000A444A" w:rsidRPr="000A444A" w:rsidRDefault="00000000" w:rsidP="000A444A">
      <w:pPr>
        <w:spacing w:before="0" w:after="160"/>
      </w:pPr>
      <w:r w:rsidRPr="000A444A">
        <w:t>Směrnice rady EU 79/409/EEC, o ochraně volně žijících ptáků.</w:t>
      </w:r>
    </w:p>
    <w:p w14:paraId="15B05F4E" w14:textId="77777777" w:rsidR="000A444A" w:rsidRPr="000A444A" w:rsidRDefault="00000000" w:rsidP="000A444A">
      <w:pPr>
        <w:spacing w:before="0" w:after="160"/>
      </w:pPr>
      <w:proofErr w:type="spellStart"/>
      <w:r w:rsidRPr="000A444A">
        <w:rPr>
          <w:rFonts w:eastAsia="TimesNewRoman"/>
        </w:rPr>
        <w:t>Smoczyk</w:t>
      </w:r>
      <w:proofErr w:type="spellEnd"/>
      <w:r w:rsidRPr="000A444A">
        <w:rPr>
          <w:rFonts w:eastAsia="TimesNewRoman"/>
        </w:rPr>
        <w:t xml:space="preserve"> M. et Čejková A., 2013. Rozšíření </w:t>
      </w:r>
      <w:proofErr w:type="spellStart"/>
      <w:r w:rsidRPr="000A444A">
        <w:rPr>
          <w:rFonts w:eastAsia="TimesNewRoman"/>
          <w:i/>
        </w:rPr>
        <w:t>Carex</w:t>
      </w:r>
      <w:proofErr w:type="spellEnd"/>
      <w:r w:rsidRPr="000A444A">
        <w:rPr>
          <w:rFonts w:eastAsia="TimesNewRoman"/>
          <w:i/>
        </w:rPr>
        <w:t xml:space="preserve"> </w:t>
      </w:r>
      <w:proofErr w:type="spellStart"/>
      <w:r w:rsidRPr="000A444A">
        <w:rPr>
          <w:rFonts w:eastAsia="TimesNewRoman"/>
          <w:i/>
        </w:rPr>
        <w:t>buekii</w:t>
      </w:r>
      <w:proofErr w:type="spellEnd"/>
      <w:r w:rsidRPr="000A444A">
        <w:rPr>
          <w:rFonts w:eastAsia="TimesNewRoman"/>
        </w:rPr>
        <w:t xml:space="preserve"> </w:t>
      </w:r>
      <w:proofErr w:type="spellStart"/>
      <w:r w:rsidRPr="000A444A">
        <w:rPr>
          <w:rFonts w:eastAsia="TimesNewRoman"/>
        </w:rPr>
        <w:t>Wimm</w:t>
      </w:r>
      <w:proofErr w:type="spellEnd"/>
      <w:r w:rsidRPr="000A444A">
        <w:rPr>
          <w:rFonts w:eastAsia="TimesNewRoman"/>
        </w:rPr>
        <w:t xml:space="preserve">. na horním toku Divoké Orlice. – Acta </w:t>
      </w:r>
      <w:proofErr w:type="spellStart"/>
      <w:r w:rsidRPr="000A444A">
        <w:rPr>
          <w:rFonts w:eastAsia="TimesNewRoman"/>
        </w:rPr>
        <w:t>Mus</w:t>
      </w:r>
      <w:proofErr w:type="spellEnd"/>
      <w:r w:rsidRPr="000A444A">
        <w:rPr>
          <w:rFonts w:eastAsia="TimesNewRoman"/>
        </w:rPr>
        <w:t xml:space="preserve">. </w:t>
      </w:r>
      <w:proofErr w:type="spellStart"/>
      <w:r w:rsidRPr="000A444A">
        <w:rPr>
          <w:rFonts w:eastAsia="TimesNewRoman"/>
        </w:rPr>
        <w:t>Richnov</w:t>
      </w:r>
      <w:proofErr w:type="spellEnd"/>
      <w:r w:rsidRPr="000A444A">
        <w:rPr>
          <w:rFonts w:eastAsia="TimesNewRoman"/>
        </w:rPr>
        <w:t xml:space="preserve">., </w:t>
      </w:r>
      <w:proofErr w:type="spellStart"/>
      <w:r w:rsidRPr="000A444A">
        <w:rPr>
          <w:rFonts w:eastAsia="TimesNewRoman"/>
        </w:rPr>
        <w:t>sect</w:t>
      </w:r>
      <w:proofErr w:type="spellEnd"/>
      <w:r w:rsidRPr="000A444A">
        <w:rPr>
          <w:rFonts w:eastAsia="TimesNewRoman"/>
        </w:rPr>
        <w:t xml:space="preserve">. </w:t>
      </w:r>
      <w:proofErr w:type="spellStart"/>
      <w:r w:rsidRPr="000A444A">
        <w:rPr>
          <w:rFonts w:eastAsia="TimesNewRoman"/>
        </w:rPr>
        <w:t>Natur</w:t>
      </w:r>
      <w:proofErr w:type="spellEnd"/>
      <w:r w:rsidRPr="000A444A">
        <w:rPr>
          <w:rFonts w:eastAsia="TimesNewRoman"/>
        </w:rPr>
        <w:t>. 20(1-2): 7-18.</w:t>
      </w:r>
    </w:p>
    <w:p w14:paraId="2A44E025" w14:textId="77777777" w:rsidR="000A444A" w:rsidRPr="000A444A" w:rsidRDefault="00000000" w:rsidP="000A444A">
      <w:pPr>
        <w:tabs>
          <w:tab w:val="left" w:pos="1019"/>
        </w:tabs>
        <w:spacing w:before="0" w:after="160"/>
      </w:pPr>
      <w:r w:rsidRPr="000A444A">
        <w:t xml:space="preserve">Smolová J. (2007): Výskyt invazních druhů rostlin a jejich ekologické nároky. </w:t>
      </w:r>
      <w:proofErr w:type="spellStart"/>
      <w:r w:rsidRPr="000A444A">
        <w:t>Dipl</w:t>
      </w:r>
      <w:proofErr w:type="spellEnd"/>
      <w:r w:rsidRPr="000A444A">
        <w:t xml:space="preserve">. </w:t>
      </w:r>
      <w:proofErr w:type="spellStart"/>
      <w:r w:rsidRPr="000A444A">
        <w:t>pr</w:t>
      </w:r>
      <w:proofErr w:type="spellEnd"/>
      <w:r w:rsidRPr="000A444A">
        <w:t xml:space="preserve">., </w:t>
      </w:r>
      <w:proofErr w:type="spellStart"/>
      <w:r w:rsidRPr="000A444A">
        <w:t>Ms</w:t>
      </w:r>
      <w:proofErr w:type="spellEnd"/>
      <w:r w:rsidRPr="000A444A">
        <w:t>. [</w:t>
      </w:r>
      <w:proofErr w:type="spellStart"/>
      <w:r w:rsidRPr="000A444A">
        <w:t>Depon</w:t>
      </w:r>
      <w:proofErr w:type="spellEnd"/>
      <w:r w:rsidRPr="000A444A">
        <w:t xml:space="preserve"> in: Správa CHKO Orlické hory, Rychnov nad Kněžnou].</w:t>
      </w:r>
    </w:p>
    <w:p w14:paraId="2F57B6BF" w14:textId="77777777" w:rsidR="000A444A" w:rsidRPr="00A4383A" w:rsidRDefault="00000000" w:rsidP="00A4383A">
      <w:pPr>
        <w:tabs>
          <w:tab w:val="left" w:pos="-720"/>
          <w:tab w:val="left" w:pos="0"/>
          <w:tab w:val="left" w:pos="720"/>
          <w:tab w:val="left" w:pos="1440"/>
          <w:tab w:val="left" w:pos="2160"/>
          <w:tab w:val="left" w:pos="2880"/>
          <w:tab w:val="left" w:pos="3600"/>
          <w:tab w:val="left" w:pos="4320"/>
        </w:tabs>
        <w:adjustRightInd w:val="0"/>
        <w:spacing w:before="0" w:after="160"/>
        <w:rPr>
          <w:color w:val="000000"/>
        </w:rPr>
      </w:pPr>
      <w:r w:rsidRPr="000A444A">
        <w:rPr>
          <w:color w:val="000000"/>
        </w:rPr>
        <w:t>Strategie rozvoje cestovního ruchu Královéhradeckého kraje 2022-2030 (dostupné online)</w:t>
      </w:r>
      <w:r w:rsidR="00A4383A">
        <w:rPr>
          <w:color w:val="000000"/>
        </w:rPr>
        <w:t xml:space="preserve"> </w:t>
      </w:r>
      <w:hyperlink r:id="rId14" w:history="1">
        <w:r w:rsidR="000A444A" w:rsidRPr="000A444A">
          <w:rPr>
            <w:color w:val="0000FF"/>
          </w:rPr>
          <w:t>https://www.khk.cz/assets/krajsky-urad/cestovni-ruch/dokumenty-koncepce/Strategie-CR.pdf</w:t>
        </w:r>
      </w:hyperlink>
    </w:p>
    <w:p w14:paraId="530A85EB" w14:textId="77777777" w:rsidR="000A444A" w:rsidRPr="000A444A" w:rsidRDefault="00000000" w:rsidP="000A444A">
      <w:pPr>
        <w:adjustRightInd w:val="0"/>
        <w:spacing w:before="0" w:after="160"/>
      </w:pPr>
      <w:proofErr w:type="spellStart"/>
      <w:r w:rsidRPr="000A444A">
        <w:t>Sutor</w:t>
      </w:r>
      <w:proofErr w:type="spellEnd"/>
      <w:r w:rsidRPr="000A444A">
        <w:t xml:space="preserve"> A. (2008): </w:t>
      </w:r>
      <w:proofErr w:type="spellStart"/>
      <w:r w:rsidRPr="000A444A">
        <w:t>Dispersal</w:t>
      </w:r>
      <w:proofErr w:type="spellEnd"/>
      <w:r w:rsidRPr="000A444A">
        <w:t xml:space="preserve"> </w:t>
      </w:r>
      <w:proofErr w:type="spellStart"/>
      <w:r w:rsidRPr="000A444A">
        <w:t>of</w:t>
      </w:r>
      <w:proofErr w:type="spellEnd"/>
      <w:r w:rsidRPr="000A444A">
        <w:t xml:space="preserve"> </w:t>
      </w:r>
      <w:proofErr w:type="spellStart"/>
      <w:r w:rsidRPr="000A444A">
        <w:t>the</w:t>
      </w:r>
      <w:proofErr w:type="spellEnd"/>
      <w:r w:rsidRPr="000A444A">
        <w:t xml:space="preserve"> </w:t>
      </w:r>
      <w:proofErr w:type="spellStart"/>
      <w:r w:rsidRPr="000A444A">
        <w:t>alien</w:t>
      </w:r>
      <w:proofErr w:type="spellEnd"/>
      <w:r w:rsidRPr="000A444A">
        <w:t xml:space="preserve"> </w:t>
      </w:r>
      <w:proofErr w:type="spellStart"/>
      <w:r w:rsidRPr="000A444A">
        <w:t>raccoon</w:t>
      </w:r>
      <w:proofErr w:type="spellEnd"/>
      <w:r w:rsidRPr="000A444A">
        <w:t xml:space="preserve"> dog </w:t>
      </w:r>
      <w:proofErr w:type="spellStart"/>
      <w:r w:rsidRPr="000A444A">
        <w:rPr>
          <w:i/>
          <w:iCs/>
        </w:rPr>
        <w:t>Nyctereutes</w:t>
      </w:r>
      <w:proofErr w:type="spellEnd"/>
      <w:r w:rsidRPr="000A444A">
        <w:rPr>
          <w:i/>
          <w:iCs/>
        </w:rPr>
        <w:t xml:space="preserve"> </w:t>
      </w:r>
      <w:proofErr w:type="spellStart"/>
      <w:r w:rsidRPr="000A444A">
        <w:rPr>
          <w:i/>
          <w:iCs/>
        </w:rPr>
        <w:t>procyonoides</w:t>
      </w:r>
      <w:proofErr w:type="spellEnd"/>
      <w:r w:rsidRPr="000A444A">
        <w:rPr>
          <w:i/>
          <w:iCs/>
        </w:rPr>
        <w:t xml:space="preserve"> </w:t>
      </w:r>
      <w:r w:rsidRPr="000A444A">
        <w:t xml:space="preserve">in </w:t>
      </w:r>
      <w:proofErr w:type="spellStart"/>
      <w:r w:rsidRPr="000A444A">
        <w:t>southern</w:t>
      </w:r>
      <w:proofErr w:type="spellEnd"/>
      <w:r w:rsidRPr="000A444A">
        <w:t xml:space="preserve"> Brandenburg, Germany. Eur J </w:t>
      </w:r>
      <w:proofErr w:type="spellStart"/>
      <w:r w:rsidRPr="000A444A">
        <w:t>Wildl</w:t>
      </w:r>
      <w:proofErr w:type="spellEnd"/>
      <w:r w:rsidRPr="000A444A">
        <w:t xml:space="preserve"> Res 54:321–326.</w:t>
      </w:r>
    </w:p>
    <w:p w14:paraId="55C05B9E" w14:textId="77777777" w:rsidR="000A444A" w:rsidRPr="000A444A" w:rsidRDefault="00000000" w:rsidP="000A444A">
      <w:pPr>
        <w:pStyle w:val="Bezmezer"/>
        <w:spacing w:after="160"/>
        <w:rPr>
          <w:rFonts w:cs="Arial"/>
          <w:b w:val="0"/>
          <w:iCs/>
          <w:szCs w:val="22"/>
        </w:rPr>
      </w:pPr>
      <w:r w:rsidRPr="000A444A">
        <w:rPr>
          <w:rFonts w:cs="Arial"/>
          <w:b w:val="0"/>
          <w:iCs/>
          <w:szCs w:val="22"/>
        </w:rPr>
        <w:t xml:space="preserve">Šebesta D. (2000): Porovnání geomorfologických poměrů povodí Zdobnice a Bělé. </w:t>
      </w:r>
      <w:r w:rsidRPr="000A444A">
        <w:rPr>
          <w:rFonts w:cs="Arial"/>
          <w:b w:val="0"/>
          <w:szCs w:val="22"/>
        </w:rPr>
        <w:t>– Východočeský sborník přírodovědný – Práce a Studie 8, Pardubice, 3-29.</w:t>
      </w:r>
    </w:p>
    <w:p w14:paraId="4F878EAB" w14:textId="77777777" w:rsidR="000A444A" w:rsidRPr="000A444A" w:rsidRDefault="00000000" w:rsidP="000A444A">
      <w:pPr>
        <w:pStyle w:val="Bezmezer"/>
        <w:spacing w:after="160"/>
        <w:rPr>
          <w:rFonts w:cs="Arial"/>
          <w:b w:val="0"/>
          <w:szCs w:val="22"/>
        </w:rPr>
      </w:pPr>
      <w:r w:rsidRPr="000A444A">
        <w:rPr>
          <w:rFonts w:cs="Arial"/>
          <w:b w:val="0"/>
          <w:szCs w:val="22"/>
        </w:rPr>
        <w:lastRenderedPageBreak/>
        <w:t>Šebesta D. (2005): Geomorfologické poměry povodí Olešenky. – Východočeský sborník přírodovědný – Práce a Studie 12, Pardubice, 15-28.</w:t>
      </w:r>
    </w:p>
    <w:p w14:paraId="1E7920E5" w14:textId="77777777" w:rsidR="000A444A" w:rsidRPr="000A444A" w:rsidRDefault="00000000" w:rsidP="000A444A">
      <w:pPr>
        <w:tabs>
          <w:tab w:val="left" w:pos="1019"/>
        </w:tabs>
        <w:spacing w:before="0" w:after="160"/>
      </w:pPr>
      <w:r w:rsidRPr="000A444A">
        <w:t>Šebesta D. (2012): Geomorfologické poměry povodí Rokytenky. – Východočeský sborník přírodovědný – Práce a Studie 19, Pardubice, 23-42.</w:t>
      </w:r>
    </w:p>
    <w:p w14:paraId="27EFC4D0" w14:textId="77777777" w:rsidR="000A444A" w:rsidRPr="000A444A" w:rsidRDefault="00000000" w:rsidP="000A444A">
      <w:pPr>
        <w:tabs>
          <w:tab w:val="left" w:pos="1019"/>
        </w:tabs>
        <w:spacing w:before="0" w:after="160"/>
      </w:pPr>
      <w:r w:rsidRPr="000A444A">
        <w:t xml:space="preserve">Šilarová V. (2011): Výskyt a stanovištní nároky vybraných druhů invazních rostlin v povodí Kněžné (CHKO Orlické hory). </w:t>
      </w:r>
      <w:proofErr w:type="spellStart"/>
      <w:r w:rsidRPr="000A444A">
        <w:t>Dipl</w:t>
      </w:r>
      <w:proofErr w:type="spellEnd"/>
      <w:r w:rsidRPr="000A444A">
        <w:t xml:space="preserve">. </w:t>
      </w:r>
      <w:proofErr w:type="spellStart"/>
      <w:r w:rsidRPr="000A444A">
        <w:t>pr</w:t>
      </w:r>
      <w:proofErr w:type="spellEnd"/>
      <w:r w:rsidRPr="000A444A">
        <w:t xml:space="preserve">., </w:t>
      </w:r>
      <w:proofErr w:type="spellStart"/>
      <w:r w:rsidRPr="000A444A">
        <w:t>Ms</w:t>
      </w:r>
      <w:proofErr w:type="spellEnd"/>
      <w:r w:rsidRPr="000A444A">
        <w:t>. [</w:t>
      </w:r>
      <w:proofErr w:type="spellStart"/>
      <w:r w:rsidRPr="000A444A">
        <w:t>Depon</w:t>
      </w:r>
      <w:proofErr w:type="spellEnd"/>
      <w:r w:rsidRPr="000A444A">
        <w:t xml:space="preserve"> in: Správa CHKO Orlické hory, Rychnov nad Kněžnou].</w:t>
      </w:r>
    </w:p>
    <w:p w14:paraId="345E2E50" w14:textId="77777777" w:rsidR="000A444A" w:rsidRPr="000A444A" w:rsidRDefault="00000000" w:rsidP="000A444A">
      <w:pPr>
        <w:spacing w:before="0" w:after="160"/>
      </w:pPr>
      <w:proofErr w:type="spellStart"/>
      <w:r w:rsidRPr="000A444A">
        <w:rPr>
          <w:rFonts w:eastAsia="TimesNewRoman"/>
        </w:rPr>
        <w:t>Štechová</w:t>
      </w:r>
      <w:proofErr w:type="spellEnd"/>
      <w:r w:rsidRPr="000A444A">
        <w:rPr>
          <w:rFonts w:eastAsia="TimesNewRoman"/>
        </w:rPr>
        <w:t xml:space="preserve"> T. 2006. </w:t>
      </w:r>
      <w:proofErr w:type="spellStart"/>
      <w:r w:rsidRPr="000A444A">
        <w:rPr>
          <w:rFonts w:eastAsia="TimesNewRoman"/>
        </w:rPr>
        <w:t>Bryofloristický</w:t>
      </w:r>
      <w:proofErr w:type="spellEnd"/>
      <w:r w:rsidRPr="000A444A">
        <w:rPr>
          <w:rFonts w:eastAsia="TimesNewRoman"/>
        </w:rPr>
        <w:t xml:space="preserve"> průzkum PP Velká louka. </w:t>
      </w:r>
      <w:proofErr w:type="spellStart"/>
      <w:r w:rsidRPr="000A444A">
        <w:rPr>
          <w:rFonts w:eastAsia="TimesNewRoman"/>
        </w:rPr>
        <w:t>Orchis</w:t>
      </w:r>
      <w:proofErr w:type="spellEnd"/>
      <w:r w:rsidRPr="000A444A">
        <w:rPr>
          <w:rFonts w:eastAsia="TimesNewRoman"/>
        </w:rPr>
        <w:t xml:space="preserve"> 25(1): 2-5.</w:t>
      </w:r>
    </w:p>
    <w:p w14:paraId="1C23893C" w14:textId="77777777" w:rsidR="000A444A" w:rsidRPr="000A444A" w:rsidRDefault="00000000" w:rsidP="000A444A">
      <w:pPr>
        <w:spacing w:before="0" w:after="160"/>
      </w:pPr>
      <w:proofErr w:type="spellStart"/>
      <w:r w:rsidRPr="000A444A">
        <w:rPr>
          <w:rFonts w:eastAsia="TimesNewRoman"/>
        </w:rPr>
        <w:t>Štechová</w:t>
      </w:r>
      <w:proofErr w:type="spellEnd"/>
      <w:r w:rsidRPr="000A444A">
        <w:rPr>
          <w:rFonts w:eastAsia="TimesNewRoman"/>
        </w:rPr>
        <w:t xml:space="preserve"> T. 2009. Inventarizační průzkum PR Hraniční louka z oboru </w:t>
      </w:r>
      <w:proofErr w:type="spellStart"/>
      <w:r w:rsidRPr="000A444A">
        <w:rPr>
          <w:rFonts w:eastAsia="TimesNewRoman"/>
        </w:rPr>
        <w:t>Bryofloristika</w:t>
      </w:r>
      <w:proofErr w:type="spellEnd"/>
      <w:r w:rsidRPr="000A444A">
        <w:rPr>
          <w:rFonts w:eastAsia="TimesNewRoman"/>
        </w:rPr>
        <w:t xml:space="preserve"> [</w:t>
      </w:r>
      <w:proofErr w:type="spellStart"/>
      <w:r w:rsidRPr="000A444A">
        <w:rPr>
          <w:rFonts w:eastAsia="TimesNewRoman"/>
        </w:rPr>
        <w:t>Depon</w:t>
      </w:r>
      <w:proofErr w:type="spellEnd"/>
      <w:r w:rsidRPr="000A444A">
        <w:rPr>
          <w:rFonts w:eastAsia="TimesNewRoman"/>
        </w:rPr>
        <w:t>. in: Správa CHKO Orlické hory, Rychnov nad Kněžnou].</w:t>
      </w:r>
    </w:p>
    <w:p w14:paraId="1A5471EE" w14:textId="77777777" w:rsidR="000A444A" w:rsidRPr="000A444A" w:rsidRDefault="00000000" w:rsidP="000A444A">
      <w:pPr>
        <w:spacing w:before="0" w:after="160"/>
      </w:pPr>
      <w:proofErr w:type="spellStart"/>
      <w:r w:rsidRPr="000A444A">
        <w:rPr>
          <w:rFonts w:eastAsia="TimesNewRoman"/>
        </w:rPr>
        <w:t>Štechová</w:t>
      </w:r>
      <w:proofErr w:type="spellEnd"/>
      <w:r w:rsidRPr="000A444A">
        <w:rPr>
          <w:rFonts w:eastAsia="TimesNewRoman"/>
        </w:rPr>
        <w:t xml:space="preserve"> T., </w:t>
      </w:r>
      <w:proofErr w:type="spellStart"/>
      <w:r w:rsidRPr="000A444A">
        <w:rPr>
          <w:rFonts w:eastAsia="TimesNewRoman"/>
        </w:rPr>
        <w:t>Manukjanová</w:t>
      </w:r>
      <w:proofErr w:type="spellEnd"/>
      <w:r w:rsidRPr="000A444A">
        <w:rPr>
          <w:rFonts w:eastAsia="TimesNewRoman"/>
        </w:rPr>
        <w:t xml:space="preserve"> A., et Čejková A., 2011. </w:t>
      </w:r>
      <w:proofErr w:type="spellStart"/>
      <w:r w:rsidRPr="000A444A">
        <w:rPr>
          <w:rFonts w:eastAsia="TimesNewRoman"/>
        </w:rPr>
        <w:t>Bryoflóra</w:t>
      </w:r>
      <w:proofErr w:type="spellEnd"/>
      <w:r w:rsidRPr="000A444A">
        <w:rPr>
          <w:rFonts w:eastAsia="TimesNewRoman"/>
        </w:rPr>
        <w:t xml:space="preserve"> tří rašelinných luk v Orlických horách. </w:t>
      </w:r>
      <w:proofErr w:type="spellStart"/>
      <w:r w:rsidRPr="000A444A">
        <w:rPr>
          <w:rFonts w:eastAsia="TimesNewRoman"/>
        </w:rPr>
        <w:t>Bryonora</w:t>
      </w:r>
      <w:proofErr w:type="spellEnd"/>
      <w:r w:rsidRPr="000A444A">
        <w:rPr>
          <w:rFonts w:eastAsia="TimesNewRoman"/>
        </w:rPr>
        <w:t xml:space="preserve"> 47: 52-56.</w:t>
      </w:r>
    </w:p>
    <w:p w14:paraId="34A3749A" w14:textId="77777777" w:rsidR="000A444A" w:rsidRPr="000A444A" w:rsidRDefault="00000000" w:rsidP="000A444A">
      <w:pPr>
        <w:spacing w:before="0" w:after="160"/>
      </w:pPr>
      <w:proofErr w:type="spellStart"/>
      <w:r w:rsidRPr="000A444A">
        <w:t>Tejklová</w:t>
      </w:r>
      <w:proofErr w:type="spellEnd"/>
      <w:r w:rsidRPr="000A444A">
        <w:t xml:space="preserve"> T., 2019. Mykologický průzkum přírodní rezervace Černý důl. </w:t>
      </w:r>
      <w:r w:rsidRPr="000A444A">
        <w:rPr>
          <w:rFonts w:eastAsia="TimesNewRoman"/>
        </w:rPr>
        <w:t>[</w:t>
      </w:r>
      <w:proofErr w:type="spellStart"/>
      <w:r w:rsidRPr="000A444A">
        <w:rPr>
          <w:rFonts w:eastAsia="TimesNewRoman"/>
        </w:rPr>
        <w:t>Depon</w:t>
      </w:r>
      <w:proofErr w:type="spellEnd"/>
      <w:r w:rsidRPr="000A444A">
        <w:rPr>
          <w:rFonts w:eastAsia="TimesNewRoman"/>
        </w:rPr>
        <w:t>. in: Správa CHKO Orlické hory, Rychnov nad Kněžnou].</w:t>
      </w:r>
    </w:p>
    <w:p w14:paraId="7DBD1A2C" w14:textId="77777777" w:rsidR="000A444A" w:rsidRPr="000A444A" w:rsidRDefault="00000000" w:rsidP="000A444A">
      <w:pPr>
        <w:spacing w:before="0" w:after="160"/>
      </w:pPr>
      <w:proofErr w:type="spellStart"/>
      <w:r w:rsidRPr="000A444A">
        <w:t>Tejklová</w:t>
      </w:r>
      <w:proofErr w:type="spellEnd"/>
      <w:r w:rsidRPr="000A444A">
        <w:t xml:space="preserve"> T., 2021. Houby přírodní rezervace Černý důl (CHKO Orlické hory). – Acta musei </w:t>
      </w:r>
      <w:proofErr w:type="spellStart"/>
      <w:r w:rsidRPr="000A444A">
        <w:t>Reginaehradecensis</w:t>
      </w:r>
      <w:proofErr w:type="spellEnd"/>
      <w:r w:rsidRPr="000A444A">
        <w:t xml:space="preserve">, ser. A: </w:t>
      </w:r>
      <w:proofErr w:type="spellStart"/>
      <w:r w:rsidRPr="000A444A">
        <w:t>sci</w:t>
      </w:r>
      <w:proofErr w:type="spellEnd"/>
      <w:r w:rsidRPr="000A444A">
        <w:t xml:space="preserve">. </w:t>
      </w:r>
      <w:proofErr w:type="spellStart"/>
      <w:r w:rsidRPr="000A444A">
        <w:t>natur</w:t>
      </w:r>
      <w:proofErr w:type="spellEnd"/>
      <w:r w:rsidRPr="000A444A">
        <w:t>., Hradec Králové, 39: 5-32.</w:t>
      </w:r>
    </w:p>
    <w:p w14:paraId="5AA20F35" w14:textId="77777777" w:rsidR="000A444A" w:rsidRPr="000A444A" w:rsidRDefault="00000000" w:rsidP="000A444A">
      <w:pPr>
        <w:pStyle w:val="Bezmezer"/>
        <w:spacing w:after="160"/>
        <w:rPr>
          <w:rFonts w:cs="Arial"/>
          <w:b w:val="0"/>
          <w:szCs w:val="22"/>
        </w:rPr>
      </w:pPr>
      <w:proofErr w:type="spellStart"/>
      <w:r w:rsidRPr="000A444A">
        <w:rPr>
          <w:rFonts w:cs="Arial"/>
          <w:b w:val="0"/>
          <w:szCs w:val="22"/>
        </w:rPr>
        <w:t>Tolasz</w:t>
      </w:r>
      <w:proofErr w:type="spellEnd"/>
      <w:r w:rsidRPr="000A444A">
        <w:rPr>
          <w:rFonts w:cs="Arial"/>
          <w:b w:val="0"/>
          <w:szCs w:val="22"/>
        </w:rPr>
        <w:t xml:space="preserve"> R., Míková T., Valeriánová A. et Voženílek V. (2007): Atlas podnebí Česka. – Český</w:t>
      </w:r>
    </w:p>
    <w:p w14:paraId="162E3C99" w14:textId="77777777" w:rsidR="000A444A" w:rsidRPr="000A444A" w:rsidRDefault="00000000" w:rsidP="000A444A">
      <w:pPr>
        <w:spacing w:before="0" w:after="160"/>
      </w:pPr>
      <w:r w:rsidRPr="000A444A">
        <w:t>hydrometeorologický ústav a Univerzita Palackého v Olomouci, Praha a Olomouc.</w:t>
      </w:r>
    </w:p>
    <w:p w14:paraId="06D772FB" w14:textId="77777777" w:rsidR="000A444A" w:rsidRPr="000A444A" w:rsidRDefault="00000000" w:rsidP="000A444A">
      <w:pPr>
        <w:spacing w:before="0" w:after="160"/>
      </w:pPr>
      <w:r w:rsidRPr="000A444A">
        <w:t xml:space="preserve">Třešňák D., 2021. CHKO Orlické hory. Preventivní hodnocení krajinného rázu území. </w:t>
      </w:r>
      <w:r w:rsidRPr="000A444A">
        <w:rPr>
          <w:rFonts w:eastAsia="TimesNewRoman"/>
        </w:rPr>
        <w:t>[</w:t>
      </w:r>
      <w:proofErr w:type="spellStart"/>
      <w:r w:rsidRPr="000A444A">
        <w:rPr>
          <w:rFonts w:eastAsia="TimesNewRoman"/>
        </w:rPr>
        <w:t>Depon</w:t>
      </w:r>
      <w:proofErr w:type="spellEnd"/>
      <w:r w:rsidRPr="000A444A">
        <w:rPr>
          <w:rFonts w:eastAsia="TimesNewRoman"/>
        </w:rPr>
        <w:t>. in: Správa CHKO Orlické hory, Rychnov nad Kněžnou].</w:t>
      </w:r>
    </w:p>
    <w:p w14:paraId="1262BFE8" w14:textId="77777777" w:rsidR="000A444A" w:rsidRPr="000A444A" w:rsidRDefault="00000000" w:rsidP="000A444A">
      <w:pPr>
        <w:spacing w:before="0" w:after="160"/>
        <w:rPr>
          <w:rFonts w:eastAsia="TimesNewRoman"/>
        </w:rPr>
      </w:pPr>
      <w:r w:rsidRPr="000A444A">
        <w:t xml:space="preserve">Turoňová D., 1986. Botanický inventarizační průzkum CHPV Jelení lázeň. </w:t>
      </w:r>
      <w:r w:rsidRPr="000A444A">
        <w:rPr>
          <w:rFonts w:eastAsia="TimesNewRoman"/>
        </w:rPr>
        <w:t>[</w:t>
      </w:r>
      <w:proofErr w:type="spellStart"/>
      <w:r w:rsidRPr="000A444A">
        <w:rPr>
          <w:rFonts w:eastAsia="TimesNewRoman"/>
        </w:rPr>
        <w:t>Depon</w:t>
      </w:r>
      <w:proofErr w:type="spellEnd"/>
      <w:r w:rsidRPr="000A444A">
        <w:rPr>
          <w:rFonts w:eastAsia="TimesNewRoman"/>
        </w:rPr>
        <w:t>. in: Správa CHKO Orlické hory, Rychnov nad Kněžnou].</w:t>
      </w:r>
    </w:p>
    <w:p w14:paraId="7168EE03" w14:textId="77777777" w:rsidR="000A444A" w:rsidRPr="000A444A" w:rsidRDefault="00000000" w:rsidP="00484794">
      <w:pPr>
        <w:tabs>
          <w:tab w:val="left" w:pos="-720"/>
          <w:tab w:val="left" w:pos="0"/>
          <w:tab w:val="left" w:pos="720"/>
          <w:tab w:val="left" w:pos="1440"/>
          <w:tab w:val="left" w:pos="2160"/>
          <w:tab w:val="left" w:pos="2880"/>
          <w:tab w:val="left" w:pos="3600"/>
          <w:tab w:val="left" w:pos="4320"/>
        </w:tabs>
        <w:adjustRightInd w:val="0"/>
        <w:spacing w:before="0"/>
        <w:rPr>
          <w:color w:val="000000"/>
        </w:rPr>
      </w:pPr>
      <w:r w:rsidRPr="000A444A">
        <w:rPr>
          <w:color w:val="000000"/>
        </w:rPr>
        <w:t>Úplné znění Zásad územního rozvoje Královéhradeckého kraje po vydání Aktualizací č. 1, 2, 3, 4 a 5 (dostupné online)</w:t>
      </w:r>
    </w:p>
    <w:p w14:paraId="617FD4E9" w14:textId="77777777" w:rsidR="000A444A" w:rsidRPr="000A444A" w:rsidRDefault="000A444A" w:rsidP="00484794">
      <w:pPr>
        <w:tabs>
          <w:tab w:val="left" w:pos="-720"/>
          <w:tab w:val="left" w:pos="0"/>
          <w:tab w:val="left" w:pos="720"/>
          <w:tab w:val="left" w:pos="1440"/>
          <w:tab w:val="left" w:pos="2160"/>
          <w:tab w:val="left" w:pos="2880"/>
          <w:tab w:val="left" w:pos="3600"/>
          <w:tab w:val="left" w:pos="4320"/>
        </w:tabs>
        <w:adjustRightInd w:val="0"/>
        <w:spacing w:before="0"/>
        <w:rPr>
          <w:color w:val="000000"/>
        </w:rPr>
      </w:pPr>
      <w:hyperlink r:id="rId15" w:history="1">
        <w:r w:rsidRPr="000A444A">
          <w:rPr>
            <w:color w:val="0000FF"/>
          </w:rPr>
          <w:t>https://www.khk.cz/assets/rozvoj-kraje/uzemni-planovani/ZUR-KHK_UPLNE-ZNENI-PO-A1--A2--A3--A4.pdf</w:t>
        </w:r>
      </w:hyperlink>
    </w:p>
    <w:p w14:paraId="0017D72C" w14:textId="77777777" w:rsidR="000A444A" w:rsidRPr="000A444A" w:rsidRDefault="00000000" w:rsidP="00484794">
      <w:pPr>
        <w:tabs>
          <w:tab w:val="left" w:pos="-720"/>
          <w:tab w:val="left" w:pos="0"/>
          <w:tab w:val="left" w:pos="720"/>
          <w:tab w:val="left" w:pos="1440"/>
          <w:tab w:val="left" w:pos="2160"/>
          <w:tab w:val="left" w:pos="2880"/>
          <w:tab w:val="left" w:pos="3600"/>
          <w:tab w:val="left" w:pos="4320"/>
        </w:tabs>
        <w:adjustRightInd w:val="0"/>
        <w:spacing w:before="0"/>
        <w:rPr>
          <w:color w:val="000000"/>
        </w:rPr>
      </w:pPr>
      <w:r w:rsidRPr="000A444A">
        <w:rPr>
          <w:color w:val="000000"/>
        </w:rPr>
        <w:t xml:space="preserve">+ grafické přílohy ZÚR dostupné na příslušné stránce </w:t>
      </w:r>
    </w:p>
    <w:p w14:paraId="2DA6755F" w14:textId="77777777" w:rsidR="000A444A" w:rsidRPr="000A444A" w:rsidRDefault="000A444A" w:rsidP="000A444A">
      <w:pPr>
        <w:spacing w:before="0" w:after="160"/>
      </w:pPr>
      <w:hyperlink r:id="rId16" w:history="1">
        <w:r w:rsidRPr="000A444A">
          <w:rPr>
            <w:color w:val="0000FF"/>
          </w:rPr>
          <w:t>https://www.khk.cz/cz/rozvoj-kraje/uzemni-planovani/uplne-zneni-zasad-uzemniho-rozvoje-kralovehradeckeho-kraje-po-vydani-aktualizaci-c--1--2--3--4-a-5-362003/</w:t>
        </w:r>
      </w:hyperlink>
    </w:p>
    <w:p w14:paraId="65F194CD" w14:textId="77777777" w:rsidR="000A444A" w:rsidRPr="000A444A" w:rsidRDefault="00000000" w:rsidP="000A444A">
      <w:pPr>
        <w:spacing w:before="0" w:after="160"/>
      </w:pPr>
      <w:r w:rsidRPr="000A444A">
        <w:t>Vacek S. 1994. Dynamika poškození smrkových a bukových porostů v CHKO Orlické hory. II. Vegetační změny. Příroda 1: 165-175.</w:t>
      </w:r>
    </w:p>
    <w:p w14:paraId="7FE67B66" w14:textId="77777777" w:rsidR="000A444A" w:rsidRPr="000A444A" w:rsidRDefault="00000000" w:rsidP="000A444A">
      <w:pPr>
        <w:spacing w:before="0" w:after="160"/>
      </w:pPr>
      <w:r w:rsidRPr="000A444A">
        <w:t xml:space="preserve">Vacek S. et </w:t>
      </w:r>
      <w:proofErr w:type="spellStart"/>
      <w:r w:rsidRPr="000A444A">
        <w:t>Lepš</w:t>
      </w:r>
      <w:proofErr w:type="spellEnd"/>
      <w:r w:rsidRPr="000A444A">
        <w:t>. J. 1991. Analýza vegetačních změn v bukových porostech Orlických hor. – Lesnictví 37(12): 993-1007.</w:t>
      </w:r>
    </w:p>
    <w:p w14:paraId="4818ECB8" w14:textId="77777777" w:rsidR="000A444A" w:rsidRPr="000A444A" w:rsidRDefault="00000000" w:rsidP="000A444A">
      <w:pPr>
        <w:spacing w:before="0" w:after="160"/>
      </w:pPr>
      <w:r w:rsidRPr="000A444A">
        <w:t xml:space="preserve">Vacek S. et </w:t>
      </w:r>
      <w:proofErr w:type="spellStart"/>
      <w:r w:rsidRPr="000A444A">
        <w:t>Podrázký</w:t>
      </w:r>
      <w:proofErr w:type="spellEnd"/>
      <w:r w:rsidRPr="000A444A">
        <w:t xml:space="preserve"> V. 1992. Obnova a stabilizace zvláště chráněných území NPR </w:t>
      </w:r>
      <w:proofErr w:type="spellStart"/>
      <w:r w:rsidRPr="000A444A">
        <w:t>Bukačka</w:t>
      </w:r>
      <w:proofErr w:type="spellEnd"/>
      <w:r w:rsidRPr="000A444A">
        <w:t xml:space="preserve">, PR Pod Vrchmezím, PR Komáří vrch, PR Černý důl. </w:t>
      </w:r>
      <w:r w:rsidRPr="000A444A">
        <w:rPr>
          <w:rFonts w:eastAsia="TimesNewRoman"/>
        </w:rPr>
        <w:t>[</w:t>
      </w:r>
      <w:proofErr w:type="spellStart"/>
      <w:r w:rsidRPr="000A444A">
        <w:rPr>
          <w:rFonts w:eastAsia="TimesNewRoman"/>
        </w:rPr>
        <w:t>Depon</w:t>
      </w:r>
      <w:proofErr w:type="spellEnd"/>
      <w:r w:rsidRPr="000A444A">
        <w:rPr>
          <w:rFonts w:eastAsia="TimesNewRoman"/>
        </w:rPr>
        <w:t>. in: Správa CHKO Orlické hory, Rychnov nad Kněžnou].</w:t>
      </w:r>
    </w:p>
    <w:p w14:paraId="7F3E21A3" w14:textId="77777777" w:rsidR="000A444A" w:rsidRPr="000A444A" w:rsidRDefault="00000000" w:rsidP="000A444A">
      <w:pPr>
        <w:spacing w:before="0" w:after="160"/>
      </w:pPr>
      <w:r w:rsidRPr="000A444A">
        <w:t xml:space="preserve">Vacek S. et </w:t>
      </w:r>
      <w:proofErr w:type="spellStart"/>
      <w:r w:rsidRPr="000A444A">
        <w:t>Podrázský</w:t>
      </w:r>
      <w:proofErr w:type="spellEnd"/>
      <w:r w:rsidRPr="000A444A">
        <w:t xml:space="preserve"> V. 1993. Imisně ekologické poměry, zdravotní stav a obnova lesních ekosystémů v Orlických horách. Panoráma 1: 33-64.</w:t>
      </w:r>
    </w:p>
    <w:p w14:paraId="0D9D5F68" w14:textId="77777777" w:rsidR="000A444A" w:rsidRPr="000A444A" w:rsidRDefault="00000000" w:rsidP="000A444A">
      <w:pPr>
        <w:spacing w:before="0" w:after="160"/>
      </w:pPr>
      <w:r w:rsidRPr="000A444A">
        <w:t xml:space="preserve">Vacek S. et </w:t>
      </w:r>
      <w:proofErr w:type="spellStart"/>
      <w:r w:rsidRPr="000A444A">
        <w:t>Podrázský</w:t>
      </w:r>
      <w:proofErr w:type="spellEnd"/>
      <w:r w:rsidRPr="000A444A">
        <w:t xml:space="preserve"> V. 1996. Dynamika poškození smrkových a bukových porostů v CHKO Orlické hory, IV. Stav půd v přírodních rezervacích. Příroda 5: 125-138.</w:t>
      </w:r>
    </w:p>
    <w:p w14:paraId="6961CF8D" w14:textId="77777777" w:rsidR="000A444A" w:rsidRPr="000A444A" w:rsidRDefault="00000000" w:rsidP="000A444A">
      <w:pPr>
        <w:spacing w:before="0" w:after="160"/>
      </w:pPr>
      <w:r w:rsidRPr="000A444A">
        <w:t xml:space="preserve">Vacek S. et </w:t>
      </w:r>
      <w:proofErr w:type="spellStart"/>
      <w:r w:rsidRPr="000A444A">
        <w:t>Podrázský</w:t>
      </w:r>
      <w:proofErr w:type="spellEnd"/>
      <w:r w:rsidRPr="000A444A">
        <w:t xml:space="preserve"> V. 1997. Dynamika poškození smrkových a bukových porostů v CHKO Orlické hory, VI. Meliorační opatření. Příroda 10: 143-152.</w:t>
      </w:r>
    </w:p>
    <w:p w14:paraId="68644BF5" w14:textId="77777777" w:rsidR="000A444A" w:rsidRPr="000A444A" w:rsidRDefault="00000000" w:rsidP="000A444A">
      <w:pPr>
        <w:spacing w:before="0" w:after="160"/>
      </w:pPr>
      <w:r w:rsidRPr="000A444A">
        <w:t xml:space="preserve">Vacek S., et Balcar V., 1998. Ekologie a zdravotní stav březových porostů Orlických hor. </w:t>
      </w:r>
      <w:r w:rsidRPr="000A444A">
        <w:lastRenderedPageBreak/>
        <w:t>Panorama 6: 59-64.</w:t>
      </w:r>
    </w:p>
    <w:p w14:paraId="6AC2D9E2" w14:textId="77777777" w:rsidR="000A444A" w:rsidRPr="000A444A" w:rsidRDefault="00000000" w:rsidP="000A444A">
      <w:pPr>
        <w:spacing w:before="0" w:after="160"/>
      </w:pPr>
      <w:r w:rsidRPr="000A444A">
        <w:t xml:space="preserve">Vacek S., </w:t>
      </w:r>
      <w:proofErr w:type="spellStart"/>
      <w:r w:rsidRPr="000A444A">
        <w:t>Podrázký</w:t>
      </w:r>
      <w:proofErr w:type="spellEnd"/>
      <w:r w:rsidRPr="000A444A">
        <w:t xml:space="preserve"> V., et Mareš V., 1994. Dynamika poškození smrkových a bukových porostů v CHKO Orlické hory. III. Trendy půdního vývoje. Příroda 1: 177-183.</w:t>
      </w:r>
    </w:p>
    <w:p w14:paraId="502D91CF" w14:textId="77777777" w:rsidR="000A444A" w:rsidRPr="000A444A" w:rsidRDefault="00000000" w:rsidP="000A444A">
      <w:pPr>
        <w:spacing w:before="0" w:after="160"/>
      </w:pPr>
      <w:r w:rsidRPr="000A444A">
        <w:t xml:space="preserve">Vacek S., </w:t>
      </w:r>
      <w:proofErr w:type="spellStart"/>
      <w:r w:rsidRPr="000A444A">
        <w:t>Podrázský</w:t>
      </w:r>
      <w:proofErr w:type="spellEnd"/>
      <w:r w:rsidRPr="000A444A">
        <w:t xml:space="preserve"> V., et Souček J. 1999. Dynamika poškození smrkových a bukových porostů v CHKO Orlické hory, VIII. Příroda 14: 145-167.</w:t>
      </w:r>
    </w:p>
    <w:p w14:paraId="7F3FA2D0" w14:textId="77777777" w:rsidR="000A444A" w:rsidRPr="000A444A" w:rsidRDefault="00000000" w:rsidP="000A444A">
      <w:pPr>
        <w:tabs>
          <w:tab w:val="left" w:pos="1019"/>
        </w:tabs>
        <w:spacing w:before="0" w:after="160"/>
      </w:pPr>
      <w:r w:rsidRPr="000A444A">
        <w:t xml:space="preserve">Vágner J. (2017): Monitoring výskytu invazivních neofytů v povodí Zdobnice (CHKO Orlické hory). </w:t>
      </w:r>
      <w:proofErr w:type="spellStart"/>
      <w:r w:rsidRPr="000A444A">
        <w:t>Dipl</w:t>
      </w:r>
      <w:proofErr w:type="spellEnd"/>
      <w:r w:rsidRPr="000A444A">
        <w:t xml:space="preserve">. </w:t>
      </w:r>
      <w:proofErr w:type="spellStart"/>
      <w:r w:rsidRPr="000A444A">
        <w:t>pr</w:t>
      </w:r>
      <w:proofErr w:type="spellEnd"/>
      <w:r w:rsidRPr="000A444A">
        <w:t xml:space="preserve">., </w:t>
      </w:r>
      <w:proofErr w:type="spellStart"/>
      <w:r w:rsidRPr="000A444A">
        <w:t>Ms</w:t>
      </w:r>
      <w:proofErr w:type="spellEnd"/>
      <w:r w:rsidRPr="000A444A">
        <w:t>. [</w:t>
      </w:r>
      <w:proofErr w:type="spellStart"/>
      <w:r w:rsidRPr="000A444A">
        <w:t>Depon</w:t>
      </w:r>
      <w:proofErr w:type="spellEnd"/>
      <w:r w:rsidRPr="000A444A">
        <w:t xml:space="preserve"> in: Správa CHKO Orlické hory, Rychnov nad Kněžnou].</w:t>
      </w:r>
    </w:p>
    <w:p w14:paraId="475605FD" w14:textId="77777777" w:rsidR="000A444A" w:rsidRPr="000A444A" w:rsidRDefault="00000000" w:rsidP="000A444A">
      <w:pPr>
        <w:spacing w:before="0" w:after="160"/>
      </w:pPr>
      <w:proofErr w:type="spellStart"/>
      <w:r w:rsidRPr="000A444A">
        <w:t>Valdas</w:t>
      </w:r>
      <w:proofErr w:type="spellEnd"/>
      <w:r w:rsidRPr="000A444A">
        <w:t xml:space="preserve"> S., 2009. Příspěvek k poznání našich podzemních hub – I. část: </w:t>
      </w:r>
      <w:proofErr w:type="spellStart"/>
      <w:r w:rsidRPr="000A444A">
        <w:t>Ascomycota</w:t>
      </w:r>
      <w:proofErr w:type="spellEnd"/>
      <w:r w:rsidRPr="000A444A">
        <w:t>. – Mykol. Listy, Praha, 2009/108: 1-13.</w:t>
      </w:r>
    </w:p>
    <w:p w14:paraId="4A30A1A3" w14:textId="77777777" w:rsidR="000A444A" w:rsidRPr="000A444A" w:rsidRDefault="00000000" w:rsidP="000A444A">
      <w:pPr>
        <w:spacing w:before="0" w:after="160"/>
      </w:pPr>
      <w:r w:rsidRPr="000A444A">
        <w:t>Vaníčková E. (2007): Geomorfologický vývoj údolí Divoké Orlice v oblasti Zemské brány v Orlických horách. – Sborník České geografické společnosti 112/4, Praha, 388-405.</w:t>
      </w:r>
    </w:p>
    <w:p w14:paraId="46B5C52D" w14:textId="77777777" w:rsidR="000A444A" w:rsidRPr="000A444A" w:rsidRDefault="00000000" w:rsidP="000A444A">
      <w:pPr>
        <w:pStyle w:val="Bezmezer"/>
        <w:spacing w:after="160"/>
        <w:rPr>
          <w:rFonts w:cs="Arial"/>
          <w:b w:val="0"/>
          <w:iCs/>
          <w:szCs w:val="22"/>
        </w:rPr>
      </w:pPr>
      <w:r w:rsidRPr="000A444A">
        <w:rPr>
          <w:rFonts w:cs="Arial"/>
          <w:b w:val="0"/>
          <w:szCs w:val="22"/>
        </w:rPr>
        <w:t xml:space="preserve">Vítek J. (1975): Kryogenní tvary v Orlických horách. – </w:t>
      </w:r>
      <w:r w:rsidRPr="000A444A">
        <w:rPr>
          <w:rFonts w:cs="Arial"/>
          <w:b w:val="0"/>
          <w:iCs/>
          <w:szCs w:val="22"/>
        </w:rPr>
        <w:t>Sborník ČSSZ, ročník 80. Academia, Praha, 184-192.</w:t>
      </w:r>
    </w:p>
    <w:p w14:paraId="465A3CD1" w14:textId="77777777" w:rsidR="000A444A" w:rsidRPr="000A444A" w:rsidRDefault="00000000" w:rsidP="000A444A">
      <w:pPr>
        <w:pStyle w:val="Bezmezer"/>
        <w:spacing w:after="160"/>
        <w:rPr>
          <w:rFonts w:cs="Arial"/>
          <w:b w:val="0"/>
          <w:iCs/>
          <w:szCs w:val="22"/>
        </w:rPr>
      </w:pPr>
      <w:r w:rsidRPr="000A444A">
        <w:rPr>
          <w:rFonts w:cs="Arial"/>
          <w:b w:val="0"/>
          <w:iCs/>
          <w:szCs w:val="22"/>
        </w:rPr>
        <w:t xml:space="preserve">Vítek J. (1978): </w:t>
      </w:r>
      <w:proofErr w:type="spellStart"/>
      <w:r w:rsidRPr="000A444A">
        <w:rPr>
          <w:rFonts w:cs="Arial"/>
          <w:b w:val="0"/>
          <w:iCs/>
          <w:szCs w:val="22"/>
        </w:rPr>
        <w:t>Pseudokrasové</w:t>
      </w:r>
      <w:proofErr w:type="spellEnd"/>
      <w:r w:rsidRPr="000A444A">
        <w:rPr>
          <w:rFonts w:cs="Arial"/>
          <w:b w:val="0"/>
          <w:iCs/>
          <w:szCs w:val="22"/>
        </w:rPr>
        <w:t xml:space="preserve"> tvary v Orlických horách. – Práce a Studie - </w:t>
      </w:r>
      <w:proofErr w:type="spellStart"/>
      <w:r w:rsidRPr="000A444A">
        <w:rPr>
          <w:rFonts w:cs="Arial"/>
          <w:b w:val="0"/>
          <w:iCs/>
          <w:szCs w:val="22"/>
        </w:rPr>
        <w:t>Přír</w:t>
      </w:r>
      <w:proofErr w:type="spellEnd"/>
      <w:r w:rsidRPr="000A444A">
        <w:rPr>
          <w:rFonts w:cs="Arial"/>
          <w:b w:val="0"/>
          <w:iCs/>
          <w:szCs w:val="22"/>
        </w:rPr>
        <w:t>. 10, Pardubice, 7-12.</w:t>
      </w:r>
    </w:p>
    <w:p w14:paraId="0EDC063B" w14:textId="77777777" w:rsidR="000A444A" w:rsidRPr="000A444A" w:rsidRDefault="00000000" w:rsidP="000A444A">
      <w:pPr>
        <w:pStyle w:val="Bezmezer"/>
        <w:spacing w:after="160"/>
        <w:rPr>
          <w:rFonts w:cs="Arial"/>
          <w:b w:val="0"/>
          <w:iCs/>
          <w:szCs w:val="22"/>
        </w:rPr>
      </w:pPr>
      <w:r w:rsidRPr="000A444A">
        <w:rPr>
          <w:rFonts w:cs="Arial"/>
          <w:b w:val="0"/>
          <w:iCs/>
          <w:szCs w:val="22"/>
        </w:rPr>
        <w:t>Vítek J. (1991): Chráněný přírodní výtvor – Zemská brána. Geologicko-geomorfologická inventarizace. Rezervační kniha. Archiv AOPK ČR, Praha, 19 pp.</w:t>
      </w:r>
    </w:p>
    <w:p w14:paraId="29E7B2EB" w14:textId="77777777" w:rsidR="000A444A" w:rsidRPr="000A444A" w:rsidRDefault="00000000" w:rsidP="000A444A">
      <w:pPr>
        <w:pStyle w:val="Bezmezer"/>
        <w:spacing w:after="160"/>
        <w:rPr>
          <w:rFonts w:cs="Arial"/>
          <w:b w:val="0"/>
          <w:iCs/>
          <w:szCs w:val="22"/>
        </w:rPr>
      </w:pPr>
      <w:r w:rsidRPr="000A444A">
        <w:rPr>
          <w:rFonts w:cs="Arial"/>
          <w:b w:val="0"/>
          <w:iCs/>
          <w:szCs w:val="22"/>
        </w:rPr>
        <w:t>Vítek J. (1996): Geomorfologie vrchu Maruša v Orlických horách. – Orlické hory a Podorlicko 8, Rychnov nad Kněžnou, 9-16.</w:t>
      </w:r>
    </w:p>
    <w:p w14:paraId="38C79EAA" w14:textId="77777777" w:rsidR="000A444A" w:rsidRPr="000A444A" w:rsidRDefault="00000000" w:rsidP="000A444A">
      <w:pPr>
        <w:pStyle w:val="Bezmezer"/>
        <w:spacing w:after="160"/>
        <w:rPr>
          <w:rFonts w:cs="Arial"/>
          <w:b w:val="0"/>
          <w:iCs/>
          <w:szCs w:val="22"/>
        </w:rPr>
      </w:pPr>
      <w:r w:rsidRPr="000A444A">
        <w:rPr>
          <w:rFonts w:cs="Arial"/>
          <w:b w:val="0"/>
          <w:iCs/>
          <w:szCs w:val="22"/>
        </w:rPr>
        <w:t>Vítek J. (1998): Orlické a podorlické Kozí hřbety. – Panorama, ročník 6. Natura, Dobré, 71-77.</w:t>
      </w:r>
    </w:p>
    <w:p w14:paraId="5D1EA990" w14:textId="77777777" w:rsidR="000A444A" w:rsidRPr="000A444A" w:rsidRDefault="00000000" w:rsidP="000A444A">
      <w:pPr>
        <w:spacing w:before="0" w:after="160"/>
      </w:pPr>
      <w:r w:rsidRPr="000A444A">
        <w:rPr>
          <w:iCs/>
        </w:rPr>
        <w:t xml:space="preserve">Vítek J. (2011): Geomorfologie </w:t>
      </w:r>
      <w:proofErr w:type="spellStart"/>
      <w:r w:rsidRPr="000A444A">
        <w:rPr>
          <w:iCs/>
        </w:rPr>
        <w:t>Kudowsko</w:t>
      </w:r>
      <w:proofErr w:type="spellEnd"/>
      <w:r w:rsidRPr="000A444A">
        <w:rPr>
          <w:iCs/>
        </w:rPr>
        <w:t xml:space="preserve">-Olešnického masívu. </w:t>
      </w:r>
      <w:r w:rsidRPr="000A444A">
        <w:t>– Východočeský sborník přírodovědný – Práce a Studie 18, Pardubice, 3-24.</w:t>
      </w:r>
    </w:p>
    <w:p w14:paraId="7C5BCFED" w14:textId="77777777" w:rsidR="000A444A" w:rsidRPr="000A444A" w:rsidRDefault="00000000" w:rsidP="000A444A">
      <w:pPr>
        <w:spacing w:before="0" w:after="160"/>
      </w:pPr>
      <w:r w:rsidRPr="000A444A">
        <w:rPr>
          <w:snapToGrid w:val="0"/>
        </w:rPr>
        <w:t xml:space="preserve">Vodák V., 1920. Houby </w:t>
      </w:r>
      <w:proofErr w:type="spellStart"/>
      <w:r w:rsidRPr="000A444A">
        <w:rPr>
          <w:snapToGrid w:val="0"/>
        </w:rPr>
        <w:t>chorošovité</w:t>
      </w:r>
      <w:proofErr w:type="spellEnd"/>
      <w:r w:rsidRPr="000A444A">
        <w:rPr>
          <w:snapToGrid w:val="0"/>
        </w:rPr>
        <w:t xml:space="preserve"> </w:t>
      </w:r>
      <w:r w:rsidRPr="000A444A">
        <w:rPr>
          <w:i/>
          <w:snapToGrid w:val="0"/>
        </w:rPr>
        <w:t>(</w:t>
      </w:r>
      <w:proofErr w:type="spellStart"/>
      <w:r w:rsidRPr="000A444A">
        <w:rPr>
          <w:snapToGrid w:val="0"/>
        </w:rPr>
        <w:t>Polyporaceae</w:t>
      </w:r>
      <w:proofErr w:type="spellEnd"/>
      <w:r w:rsidRPr="000A444A">
        <w:rPr>
          <w:i/>
          <w:snapToGrid w:val="0"/>
        </w:rPr>
        <w:t>)</w:t>
      </w:r>
      <w:r w:rsidRPr="000A444A">
        <w:rPr>
          <w:snapToGrid w:val="0"/>
        </w:rPr>
        <w:t xml:space="preserve"> v okolí Dobrušky. – Časopis Čs. Houbařů, Praha, 1: 343-346.</w:t>
      </w:r>
    </w:p>
    <w:p w14:paraId="6944B666" w14:textId="77777777" w:rsidR="000A444A" w:rsidRDefault="00000000" w:rsidP="000A444A">
      <w:pPr>
        <w:spacing w:before="0" w:after="160"/>
        <w:rPr>
          <w:rFonts w:eastAsia="TimesNewRoman"/>
        </w:rPr>
      </w:pPr>
      <w:proofErr w:type="spellStart"/>
      <w:r w:rsidRPr="000A444A">
        <w:t>Vopršálová</w:t>
      </w:r>
      <w:proofErr w:type="spellEnd"/>
      <w:r w:rsidRPr="000A444A">
        <w:t xml:space="preserve"> J. 1985. Státní přírodní rezervace </w:t>
      </w:r>
      <w:proofErr w:type="spellStart"/>
      <w:r w:rsidRPr="000A444A">
        <w:t>Bukačka</w:t>
      </w:r>
      <w:proofErr w:type="spellEnd"/>
      <w:r w:rsidRPr="000A444A">
        <w:t xml:space="preserve"> – Závěrečná zpráva o lesnickém inventarizačním průzkumu. </w:t>
      </w:r>
      <w:r w:rsidRPr="000A444A">
        <w:rPr>
          <w:rFonts w:eastAsia="TimesNewRoman"/>
        </w:rPr>
        <w:t>[</w:t>
      </w:r>
      <w:proofErr w:type="spellStart"/>
      <w:r w:rsidRPr="000A444A">
        <w:rPr>
          <w:rFonts w:eastAsia="TimesNewRoman"/>
        </w:rPr>
        <w:t>Depon</w:t>
      </w:r>
      <w:proofErr w:type="spellEnd"/>
      <w:r w:rsidRPr="000A444A">
        <w:rPr>
          <w:rFonts w:eastAsia="TimesNewRoman"/>
        </w:rPr>
        <w:t>. in: Správa CHKO Orlické hory, Rychnov nad Kněžnou].</w:t>
      </w:r>
    </w:p>
    <w:p w14:paraId="0C165846" w14:textId="77777777" w:rsidR="005A44D6" w:rsidRPr="000A444A" w:rsidRDefault="00000000" w:rsidP="000A444A">
      <w:pPr>
        <w:spacing w:before="0" w:after="160"/>
      </w:pPr>
      <w:r>
        <w:rPr>
          <w:rFonts w:eastAsia="TimesNewRoman"/>
        </w:rPr>
        <w:t xml:space="preserve">VUKOZ, 2018-2022: Projekt Monitoring dynamiky krajiny, </w:t>
      </w:r>
      <w:r w:rsidRPr="005A44D6">
        <w:rPr>
          <w:rFonts w:eastAsia="TimesNewRoman"/>
        </w:rPr>
        <w:t>https://www</w:t>
      </w:r>
      <w:r>
        <w:rPr>
          <w:rFonts w:eastAsia="TimesNewRoman"/>
        </w:rPr>
        <w:t>.monitoringkrajiny.cz</w:t>
      </w:r>
    </w:p>
    <w:p w14:paraId="50453A83" w14:textId="77777777" w:rsidR="000A444A" w:rsidRPr="000A444A" w:rsidRDefault="00000000" w:rsidP="000A444A">
      <w:pPr>
        <w:spacing w:before="0" w:after="160"/>
      </w:pPr>
      <w:r w:rsidRPr="000A444A">
        <w:t xml:space="preserve">Wagnerová Z., 1976. Inventarizační průzkum flóry a vegetace státní přírodní rezervace „Černý důl“ v Orlických horách. Práce a studie- </w:t>
      </w:r>
      <w:proofErr w:type="spellStart"/>
      <w:r w:rsidRPr="000A444A">
        <w:t>Přír</w:t>
      </w:r>
      <w:proofErr w:type="spellEnd"/>
      <w:r w:rsidRPr="000A444A">
        <w:t>., Pardubice 8: 93-108.</w:t>
      </w:r>
    </w:p>
    <w:p w14:paraId="0AE29F91" w14:textId="77777777" w:rsidR="000A444A" w:rsidRPr="000A444A" w:rsidRDefault="00000000" w:rsidP="000A444A">
      <w:pPr>
        <w:spacing w:before="0" w:after="160"/>
      </w:pPr>
      <w:r w:rsidRPr="000A444A">
        <w:t>Zákon č. 449/2001 Sb., o myslivosti.</w:t>
      </w:r>
    </w:p>
    <w:p w14:paraId="33102756" w14:textId="77777777" w:rsidR="000A444A" w:rsidRPr="000A444A" w:rsidRDefault="00000000" w:rsidP="000A444A">
      <w:pPr>
        <w:spacing w:before="0" w:after="160"/>
      </w:pPr>
      <w:r w:rsidRPr="000A444A">
        <w:t>Zákon č. 114/1992, o ochraně přírody a krajiny.</w:t>
      </w:r>
    </w:p>
    <w:p w14:paraId="0DC1E7C9" w14:textId="77777777" w:rsidR="000A444A" w:rsidRPr="000A444A" w:rsidRDefault="00000000" w:rsidP="000A444A">
      <w:pPr>
        <w:spacing w:before="0" w:after="160"/>
      </w:pPr>
      <w:r w:rsidRPr="000A444A">
        <w:t>Zákon č. 254/2001 Sb., o vodách.</w:t>
      </w:r>
    </w:p>
    <w:p w14:paraId="62E5BFD1" w14:textId="77777777" w:rsidR="000A444A" w:rsidRPr="000A444A" w:rsidRDefault="00000000" w:rsidP="000A444A">
      <w:pPr>
        <w:spacing w:before="0" w:after="160"/>
      </w:pPr>
      <w:r w:rsidRPr="000A444A">
        <w:t>Zásady územního rozvoje Královéhradeckého kraje (</w:t>
      </w:r>
      <w:hyperlink r:id="rId17" w:history="1">
        <w:r w:rsidR="006142FB" w:rsidRPr="001C69BE">
          <w:rPr>
            <w:rStyle w:val="Hypertextovodkaz"/>
          </w:rPr>
          <w:t>https://www.kr-kralovehradecky.cz/cz/rozvoj-kraje/uzemni-planovani/uplne-zneni-zasad-uzemniho-rozvoje-kralovehradeckeho-kraje-po-vydani-aktualizaci-c--1--2--3-a-4-326962/</w:t>
        </w:r>
      </w:hyperlink>
      <w:r w:rsidRPr="000A444A">
        <w:t>).</w:t>
      </w:r>
      <w:r w:rsidR="006142FB">
        <w:t xml:space="preserve"> </w:t>
      </w:r>
    </w:p>
    <w:p w14:paraId="22FC9ECD" w14:textId="77777777" w:rsidR="000A444A" w:rsidRPr="000A444A" w:rsidRDefault="00000000" w:rsidP="000A444A">
      <w:pPr>
        <w:spacing w:before="0" w:after="160"/>
      </w:pPr>
      <w:r w:rsidRPr="000A444A">
        <w:t xml:space="preserve">Zatloukalová H. (1984): Floristický výzkum lesních louček na polesí Deštné v Orlických horách. – p. 160, </w:t>
      </w:r>
      <w:proofErr w:type="spellStart"/>
      <w:r w:rsidRPr="000A444A">
        <w:t>Dipl</w:t>
      </w:r>
      <w:proofErr w:type="spellEnd"/>
      <w:r w:rsidRPr="000A444A">
        <w:t xml:space="preserve">. </w:t>
      </w:r>
      <w:proofErr w:type="spellStart"/>
      <w:r w:rsidRPr="000A444A">
        <w:t>pr</w:t>
      </w:r>
      <w:proofErr w:type="spellEnd"/>
      <w:r w:rsidRPr="000A444A">
        <w:t xml:space="preserve">., </w:t>
      </w:r>
      <w:proofErr w:type="spellStart"/>
      <w:r w:rsidRPr="000A444A">
        <w:t>Ms</w:t>
      </w:r>
      <w:proofErr w:type="spellEnd"/>
      <w:r w:rsidRPr="000A444A">
        <w:t>. [</w:t>
      </w:r>
      <w:proofErr w:type="spellStart"/>
      <w:r w:rsidRPr="000A444A">
        <w:t>Depon</w:t>
      </w:r>
      <w:proofErr w:type="spellEnd"/>
      <w:r w:rsidRPr="000A444A">
        <w:t xml:space="preserve"> in: Správa CHKO Orlické hory, Rychnov nad Kněžnou].</w:t>
      </w:r>
    </w:p>
    <w:p w14:paraId="5064EB33" w14:textId="77777777" w:rsidR="000A444A" w:rsidRPr="000A444A" w:rsidRDefault="00000000" w:rsidP="000A444A">
      <w:pPr>
        <w:spacing w:before="0" w:after="160"/>
      </w:pPr>
      <w:r w:rsidRPr="000A444A">
        <w:rPr>
          <w:rFonts w:eastAsia="TimesNewRoman"/>
        </w:rPr>
        <w:t>Zemanová L., 2010. Inventarizační průzkum mechorostů PR Černý důl. [</w:t>
      </w:r>
      <w:proofErr w:type="spellStart"/>
      <w:r w:rsidRPr="000A444A">
        <w:rPr>
          <w:rFonts w:eastAsia="TimesNewRoman"/>
        </w:rPr>
        <w:t>Depon</w:t>
      </w:r>
      <w:proofErr w:type="spellEnd"/>
      <w:r w:rsidRPr="000A444A">
        <w:rPr>
          <w:rFonts w:eastAsia="TimesNewRoman"/>
        </w:rPr>
        <w:t>. in: Správa CHKO Orlické hory, Rychnov nad Kněžnou].</w:t>
      </w:r>
    </w:p>
    <w:p w14:paraId="4A9FDD5E" w14:textId="77777777" w:rsidR="000A444A" w:rsidRPr="000A444A" w:rsidRDefault="00000000" w:rsidP="000A444A">
      <w:pPr>
        <w:spacing w:before="0" w:after="160"/>
      </w:pPr>
      <w:proofErr w:type="spellStart"/>
      <w:r w:rsidRPr="000A444A">
        <w:rPr>
          <w:rFonts w:eastAsia="TimesNewRoman"/>
        </w:rPr>
        <w:t>Zmrhalová</w:t>
      </w:r>
      <w:proofErr w:type="spellEnd"/>
      <w:r w:rsidRPr="000A444A">
        <w:rPr>
          <w:rFonts w:eastAsia="TimesNewRoman"/>
        </w:rPr>
        <w:t xml:space="preserve"> M., Kubešová S., Mudrová R., Novotný I., et Kučera J., 2007. Příspěvek k </w:t>
      </w:r>
      <w:proofErr w:type="spellStart"/>
      <w:r w:rsidRPr="000A444A">
        <w:rPr>
          <w:rFonts w:eastAsia="TimesNewRoman"/>
        </w:rPr>
        <w:t>bryoflóře</w:t>
      </w:r>
      <w:proofErr w:type="spellEnd"/>
      <w:r w:rsidRPr="000A444A">
        <w:rPr>
          <w:rFonts w:eastAsia="TimesNewRoman"/>
        </w:rPr>
        <w:t xml:space="preserve"> NPR </w:t>
      </w:r>
      <w:proofErr w:type="spellStart"/>
      <w:r w:rsidRPr="000A444A">
        <w:rPr>
          <w:rFonts w:eastAsia="TimesNewRoman"/>
        </w:rPr>
        <w:t>Trčkov</w:t>
      </w:r>
      <w:proofErr w:type="spellEnd"/>
      <w:r w:rsidRPr="000A444A">
        <w:rPr>
          <w:rFonts w:eastAsia="TimesNewRoman"/>
        </w:rPr>
        <w:t xml:space="preserve"> (Orlické hory). Panorama (Z přírody, historie současnosti Orlických hor a podhůří), </w:t>
      </w:r>
      <w:r w:rsidRPr="000A444A">
        <w:rPr>
          <w:rFonts w:eastAsia="TimesNewRoman"/>
        </w:rPr>
        <w:lastRenderedPageBreak/>
        <w:t>15: 38-45.</w:t>
      </w:r>
    </w:p>
    <w:p w14:paraId="71FC30D1" w14:textId="77777777" w:rsidR="0060790A" w:rsidRPr="000A444A" w:rsidRDefault="00000000" w:rsidP="000A444A">
      <w:pPr>
        <w:spacing w:before="0" w:after="160"/>
      </w:pPr>
      <w:r w:rsidRPr="000A444A">
        <w:t xml:space="preserve">Žid T., et Čermák P., 2007 </w:t>
      </w:r>
      <w:proofErr w:type="spellStart"/>
      <w:r w:rsidRPr="000A444A">
        <w:t>Health</w:t>
      </w:r>
      <w:proofErr w:type="spellEnd"/>
      <w:r w:rsidRPr="000A444A">
        <w:t xml:space="preserve"> </w:t>
      </w:r>
      <w:proofErr w:type="spellStart"/>
      <w:r w:rsidRPr="000A444A">
        <w:t>condition</w:t>
      </w:r>
      <w:proofErr w:type="spellEnd"/>
      <w:r w:rsidRPr="000A444A">
        <w:t xml:space="preserve"> </w:t>
      </w:r>
      <w:proofErr w:type="spellStart"/>
      <w:r w:rsidRPr="000A444A">
        <w:t>of</w:t>
      </w:r>
      <w:proofErr w:type="spellEnd"/>
      <w:r w:rsidRPr="000A444A">
        <w:t xml:space="preserve"> </w:t>
      </w:r>
      <w:proofErr w:type="spellStart"/>
      <w:r w:rsidRPr="000A444A">
        <w:t>spruce</w:t>
      </w:r>
      <w:proofErr w:type="spellEnd"/>
      <w:r w:rsidRPr="000A444A">
        <w:t xml:space="preserve"> </w:t>
      </w:r>
      <w:proofErr w:type="spellStart"/>
      <w:r w:rsidRPr="000A444A">
        <w:t>stands</w:t>
      </w:r>
      <w:proofErr w:type="spellEnd"/>
      <w:r w:rsidRPr="000A444A">
        <w:t xml:space="preserve"> in </w:t>
      </w:r>
      <w:proofErr w:type="spellStart"/>
      <w:r w:rsidRPr="000A444A">
        <w:t>the</w:t>
      </w:r>
      <w:proofErr w:type="spellEnd"/>
      <w:r w:rsidRPr="000A444A">
        <w:t xml:space="preserve"> Orlické hory </w:t>
      </w:r>
      <w:proofErr w:type="spellStart"/>
      <w:r w:rsidRPr="000A444A">
        <w:t>Mts</w:t>
      </w:r>
      <w:proofErr w:type="spellEnd"/>
      <w:r w:rsidRPr="000A444A">
        <w:t xml:space="preserve">. in </w:t>
      </w:r>
      <w:proofErr w:type="spellStart"/>
      <w:r w:rsidRPr="000A444A">
        <w:t>relation</w:t>
      </w:r>
      <w:proofErr w:type="spellEnd"/>
      <w:r w:rsidRPr="000A444A">
        <w:t xml:space="preserve"> to </w:t>
      </w:r>
      <w:proofErr w:type="spellStart"/>
      <w:r w:rsidRPr="000A444A">
        <w:t>climatic</w:t>
      </w:r>
      <w:proofErr w:type="spellEnd"/>
      <w:r w:rsidRPr="000A444A">
        <w:t xml:space="preserve">, </w:t>
      </w:r>
      <w:proofErr w:type="spellStart"/>
      <w:r w:rsidRPr="000A444A">
        <w:t>anthropogenic</w:t>
      </w:r>
      <w:proofErr w:type="spellEnd"/>
      <w:r w:rsidRPr="000A444A">
        <w:t xml:space="preserve"> and </w:t>
      </w:r>
      <w:proofErr w:type="spellStart"/>
      <w:r w:rsidRPr="000A444A">
        <w:t>stand</w:t>
      </w:r>
      <w:proofErr w:type="spellEnd"/>
      <w:r w:rsidRPr="000A444A">
        <w:t xml:space="preserve"> </w:t>
      </w:r>
      <w:proofErr w:type="spellStart"/>
      <w:r w:rsidRPr="000A444A">
        <w:t>factors</w:t>
      </w:r>
      <w:proofErr w:type="spellEnd"/>
      <w:r w:rsidRPr="000A444A">
        <w:t xml:space="preserve">. </w:t>
      </w:r>
      <w:proofErr w:type="spellStart"/>
      <w:r w:rsidRPr="000A444A">
        <w:t>Journal</w:t>
      </w:r>
      <w:proofErr w:type="spellEnd"/>
      <w:r w:rsidRPr="000A444A">
        <w:t xml:space="preserve"> </w:t>
      </w:r>
      <w:proofErr w:type="spellStart"/>
      <w:r w:rsidRPr="000A444A">
        <w:t>of</w:t>
      </w:r>
      <w:proofErr w:type="spellEnd"/>
      <w:r w:rsidRPr="000A444A">
        <w:t xml:space="preserve"> </w:t>
      </w:r>
      <w:proofErr w:type="spellStart"/>
      <w:r w:rsidRPr="000A444A">
        <w:t>forest</w:t>
      </w:r>
      <w:proofErr w:type="spellEnd"/>
      <w:r w:rsidRPr="000A444A">
        <w:t xml:space="preserve"> science 53(1</w:t>
      </w:r>
      <w:r w:rsidRPr="000A444A">
        <w:rPr>
          <w:color w:val="000000"/>
        </w:rPr>
        <w:t>): 1-12.</w:t>
      </w:r>
    </w:p>
    <w:p w14:paraId="72E9C1AD" w14:textId="77777777" w:rsidR="0060790A" w:rsidRPr="0060790A" w:rsidRDefault="0060790A" w:rsidP="0060790A"/>
    <w:p w14:paraId="0CB7FE84" w14:textId="77777777" w:rsidR="00BE0B33" w:rsidRPr="000E64D7" w:rsidRDefault="00000000" w:rsidP="002F71F0">
      <w:pPr>
        <w:pStyle w:val="Nadpis1"/>
        <w:pageBreakBefore/>
        <w:spacing w:after="240"/>
        <w:ind w:left="431" w:hanging="431"/>
      </w:pPr>
      <w:bookmarkStart w:id="41" w:name="_Toc256000040"/>
      <w:r w:rsidRPr="000E64D7">
        <w:lastRenderedPageBreak/>
        <w:t>Přílohy</w:t>
      </w:r>
      <w:bookmarkEnd w:id="41"/>
    </w:p>
    <w:p w14:paraId="09ABBA64" w14:textId="77777777" w:rsidR="00BE0B33" w:rsidRPr="00D1362D" w:rsidRDefault="00000000" w:rsidP="00BB1BB2">
      <w:pPr>
        <w:pStyle w:val="Nadpis2"/>
      </w:pPr>
      <w:bookmarkStart w:id="42" w:name="_Toc256000041"/>
      <w:r w:rsidRPr="00D1362D">
        <w:t>Textové tabulk</w:t>
      </w:r>
      <w:r w:rsidR="002A1A48" w:rsidRPr="00D1362D">
        <w:t>ové přílohy</w:t>
      </w:r>
      <w:bookmarkEnd w:id="42"/>
    </w:p>
    <w:p w14:paraId="1C1A36CB" w14:textId="77777777" w:rsidR="00C92370" w:rsidRDefault="00000000" w:rsidP="00C92370">
      <w:r>
        <w:t>Příloha č. 1</w:t>
      </w:r>
      <w:r w:rsidRPr="00C92370">
        <w:t>: Vyhlašovací předpis CHKO</w:t>
      </w:r>
    </w:p>
    <w:p w14:paraId="34B4C085" w14:textId="77777777" w:rsidR="00C92370" w:rsidRPr="004E66AE" w:rsidRDefault="00000000" w:rsidP="00C92370">
      <w:r w:rsidRPr="004E66AE">
        <w:t>Příloha č. 2: Podrobná specifikace EVL</w:t>
      </w:r>
    </w:p>
    <w:p w14:paraId="154A7FB1" w14:textId="77777777" w:rsidR="00C92370" w:rsidRPr="00023846" w:rsidRDefault="00000000" w:rsidP="00C92370">
      <w:r>
        <w:t>Příloha č. 3</w:t>
      </w:r>
      <w:r w:rsidRPr="00023846">
        <w:t>: Přehled provedených průzkumů a výzkumů</w:t>
      </w:r>
    </w:p>
    <w:p w14:paraId="661166D1" w14:textId="77777777" w:rsidR="00FE3BF5" w:rsidRPr="0017191D" w:rsidRDefault="00FE3BF5" w:rsidP="00FE3BF5">
      <w:pPr>
        <w:spacing w:before="0"/>
        <w:rPr>
          <w:highlight w:val="yellow"/>
        </w:rPr>
      </w:pPr>
    </w:p>
    <w:p w14:paraId="44A23EA3" w14:textId="77777777" w:rsidR="00BE0B33" w:rsidRPr="000E64D7" w:rsidRDefault="00000000" w:rsidP="00BB1BB2">
      <w:pPr>
        <w:pStyle w:val="Nadpis2"/>
      </w:pPr>
      <w:bookmarkStart w:id="43" w:name="_Toc256000042"/>
      <w:r w:rsidRPr="000E64D7">
        <w:t>Mapové přílohy</w:t>
      </w:r>
      <w:bookmarkEnd w:id="43"/>
    </w:p>
    <w:p w14:paraId="1F49BD79" w14:textId="77777777" w:rsidR="00B44DA2" w:rsidRDefault="00000000" w:rsidP="00B44DA2">
      <w:r>
        <w:t>Mapová příloha č. 1: Přehledová mapa</w:t>
      </w:r>
    </w:p>
    <w:p w14:paraId="6AF67EA8" w14:textId="77777777" w:rsidR="00B44DA2" w:rsidRPr="00965129" w:rsidRDefault="00000000" w:rsidP="00B44DA2">
      <w:r>
        <w:t>Mapová příloha č. 2: Zonace CHKO</w:t>
      </w:r>
    </w:p>
    <w:p w14:paraId="0D65D99D" w14:textId="77777777" w:rsidR="00B44DA2" w:rsidRPr="00965129" w:rsidRDefault="00000000" w:rsidP="00B44DA2">
      <w:r>
        <w:t>Mapová příloha č. 3: Lokality soustavy Natura 2000</w:t>
      </w:r>
    </w:p>
    <w:p w14:paraId="175A02C7" w14:textId="77777777" w:rsidR="00B44DA2" w:rsidRDefault="00000000" w:rsidP="00B44DA2">
      <w:r>
        <w:t>Mapová příloha č. 4: MZCHÚ, památné stromy</w:t>
      </w:r>
    </w:p>
    <w:p w14:paraId="73293C3F" w14:textId="77777777" w:rsidR="00B44DA2" w:rsidRPr="00965129" w:rsidRDefault="00000000" w:rsidP="00B44DA2">
      <w:r>
        <w:t>Mapová příloha č. 5: Územní systém ekologické stability</w:t>
      </w:r>
    </w:p>
    <w:p w14:paraId="0FF92052" w14:textId="77777777" w:rsidR="00BE56E0" w:rsidRPr="00965129" w:rsidRDefault="00000000" w:rsidP="00BE56E0">
      <w:r>
        <w:t>Mapová příloha č. 6: Krajinný ráz</w:t>
      </w:r>
    </w:p>
    <w:p w14:paraId="63599EC3" w14:textId="77777777" w:rsidR="00BE56E0" w:rsidRPr="00965129" w:rsidRDefault="00000000" w:rsidP="00BE56E0">
      <w:r>
        <w:t>Mapová příloha č. 7: Vlastnictví lesů</w:t>
      </w:r>
    </w:p>
    <w:p w14:paraId="002C88CB" w14:textId="77777777" w:rsidR="00BE56E0" w:rsidRPr="00965129" w:rsidRDefault="00000000" w:rsidP="00BE56E0">
      <w:r>
        <w:t>Mapová příloha č. 8: Vymezení honiteb</w:t>
      </w:r>
    </w:p>
    <w:p w14:paraId="47888114" w14:textId="77777777" w:rsidR="00BE56E0" w:rsidRPr="00965129" w:rsidRDefault="00000000" w:rsidP="00BE56E0">
      <w:r>
        <w:t>Mapová příloha č. 9: Značené turistické trasy</w:t>
      </w:r>
    </w:p>
    <w:p w14:paraId="5ACCB1FC" w14:textId="77777777" w:rsidR="00BE56E0" w:rsidRPr="00965129" w:rsidRDefault="00000000" w:rsidP="00BE56E0">
      <w:r>
        <w:t>Mapová příloha č. 10: Naučné stezky v CHKO</w:t>
      </w:r>
    </w:p>
    <w:p w14:paraId="79D4F0FA" w14:textId="77777777" w:rsidR="0078341A" w:rsidRPr="00965129" w:rsidRDefault="0078341A" w:rsidP="00BB1BB2"/>
    <w:sectPr w:rsidR="0078341A" w:rsidRPr="00965129" w:rsidSect="00DD50ED">
      <w:footerReference w:type="default" r:id="rId18"/>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958787" w14:textId="77777777" w:rsidR="0047478D" w:rsidRDefault="0047478D">
      <w:pPr>
        <w:spacing w:before="0"/>
      </w:pPr>
      <w:r>
        <w:separator/>
      </w:r>
    </w:p>
  </w:endnote>
  <w:endnote w:type="continuationSeparator" w:id="0">
    <w:p w14:paraId="7A92AC5C" w14:textId="77777777" w:rsidR="0047478D" w:rsidRDefault="0047478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StarSymbol">
    <w:altName w:val="MS Gothic"/>
    <w:charset w:val="80"/>
    <w:family w:val="auto"/>
    <w:pitch w:val="default"/>
  </w:font>
  <w:font w:name="Helv">
    <w:altName w:val="Arial"/>
    <w:panose1 w:val="020B0604020202030204"/>
    <w:charset w:val="00"/>
    <w:family w:val="swiss"/>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0000000000000000000"/>
    <w:charset w:val="00"/>
    <w:family w:val="swiss"/>
    <w:notTrueType/>
    <w:pitch w:val="default"/>
    <w:sig w:usb0="00000007" w:usb1="00000000" w:usb2="00000000" w:usb3="00000000" w:csb0="00000003" w:csb1="00000000"/>
  </w:font>
  <w:font w:name="MyriadPro-Regular">
    <w:altName w:val="Trebuchet MS"/>
    <w:panose1 w:val="00000000000000000000"/>
    <w:charset w:val="00"/>
    <w:family w:val="auto"/>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dobe Garamond Pro">
    <w:altName w:val="Times New Roman"/>
    <w:panose1 w:val="00000000000000000000"/>
    <w:charset w:val="00"/>
    <w:family w:val="roman"/>
    <w:notTrueType/>
    <w:pitch w:val="variable"/>
    <w:sig w:usb0="800000AF" w:usb1="5000205B" w:usb2="00000000" w:usb3="00000000" w:csb0="0000009B"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swiss"/>
    <w:pitch w:val="variable"/>
    <w:sig w:usb0="E0000AFF" w:usb1="500078FF" w:usb2="00000021" w:usb3="00000000" w:csb0="000001BF" w:csb1="00000000"/>
  </w:font>
  <w:font w:name="Proxima Nova Cond Light">
    <w:altName w:val="Arial"/>
    <w:panose1 w:val="00000000000000000000"/>
    <w:charset w:val="00"/>
    <w:family w:val="swiss"/>
    <w:notTrueType/>
    <w:pitch w:val="default"/>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imesCE-Roman">
    <w:altName w:val="Times New Roman"/>
    <w:charset w:val="EE"/>
    <w:family w:val="auto"/>
    <w:pitch w:val="default"/>
  </w:font>
  <w:font w:name="Batang">
    <w:altName w:val="바탕"/>
    <w:panose1 w:val="02030600000101010101"/>
    <w:charset w:val="81"/>
    <w:family w:val="roman"/>
    <w:pitch w:val="variable"/>
    <w:sig w:usb0="B00002AF" w:usb1="69D77CFB" w:usb2="00000030" w:usb3="00000000" w:csb0="0008009F" w:csb1="00000000"/>
  </w:font>
  <w:font w:name="ZMLASD+Arial">
    <w:altName w:val="Calibri"/>
    <w:panose1 w:val="00000000000000000000"/>
    <w:charset w:val="EE"/>
    <w:family w:val="auto"/>
    <w:notTrueType/>
    <w:pitch w:val="default"/>
    <w:sig w:usb0="00000005" w:usb1="00000000" w:usb2="00000000" w:usb3="00000000" w:csb0="00000002" w:csb1="00000000"/>
  </w:font>
  <w:font w:name="Helvetica">
    <w:panose1 w:val="020B0604020202020204"/>
    <w:charset w:val="EE"/>
    <w:family w:val="swiss"/>
    <w:pitch w:val="variable"/>
    <w:sig w:usb0="E0002EFF" w:usb1="C000785B" w:usb2="00000009" w:usb3="00000000" w:csb0="000001FF" w:csb1="00000000"/>
  </w:font>
  <w:font w:name="TimesNewRoman-NormalItalic">
    <w:altName w:val="Arabic Typesetting"/>
    <w:charset w:val="00"/>
    <w:family w:val="script"/>
    <w:pitch w:val="default"/>
  </w:font>
  <w:font w:name="TimesNewRoman-BoldItalic">
    <w:altName w:val="Arabic Typesetting"/>
    <w:charset w:val="00"/>
    <w:family w:val="script"/>
    <w:pitch w:val="default"/>
  </w:font>
  <w:font w:name="TimesNewRomanPS-BoldMT">
    <w:altName w:val="MS Gothic"/>
    <w:charset w:val="80"/>
    <w:family w:val="auto"/>
    <w:pitch w:val="default"/>
    <w:sig w:usb0="00000001" w:usb1="08070000" w:usb2="00000010" w:usb3="00000000" w:csb0="00020000" w:csb1="00000000"/>
  </w:font>
  <w:font w:name="TimesNewRoman-Bold">
    <w:charset w:val="EE"/>
    <w:family w:val="auto"/>
    <w:pitch w:val="default"/>
  </w:font>
  <w:font w:name="Arial-BoldMT">
    <w:altName w:val="Arial"/>
    <w:panose1 w:val="00000000000000000000"/>
    <w:charset w:val="00"/>
    <w:family w:val="swiss"/>
    <w:notTrueType/>
    <w:pitch w:val="default"/>
    <w:sig w:usb0="00000007" w:usb1="00000000" w:usb2="00000000" w:usb3="00000000" w:csb0="00000003" w:csb1="00000000"/>
  </w:font>
  <w:font w:name="TimesNewRoman">
    <w:altName w:val="Times New Roman"/>
    <w:charset w:val="EE"/>
    <w:family w:val="roman"/>
    <w:pitch w:val="default"/>
  </w:font>
  <w:font w:name="Nebraska">
    <w:charset w:val="02"/>
    <w:family w:val="auto"/>
    <w:pitch w:val="variable"/>
    <w:sig w:usb0="00000000" w:usb1="10000000" w:usb2="00000000" w:usb3="00000000" w:csb0="80000000" w:csb1="00000000"/>
  </w:font>
  <w:font w:name="Nebraska-Ital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22A8D" w14:textId="77777777" w:rsidR="00D1354B" w:rsidRDefault="00D1354B">
    <w:pPr>
      <w:pStyle w:val="Zpat"/>
      <w:jc w:val="center"/>
    </w:pPr>
  </w:p>
  <w:p w14:paraId="52076513" w14:textId="77777777" w:rsidR="00F218F2" w:rsidRDefault="00F218F2" w:rsidP="00BB1BB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6908323"/>
      <w:docPartObj>
        <w:docPartGallery w:val="Page Numbers (Bottom of Page)"/>
        <w:docPartUnique/>
      </w:docPartObj>
    </w:sdtPr>
    <w:sdtContent>
      <w:p w14:paraId="7B6C0FEB" w14:textId="77777777" w:rsidR="00D1354B" w:rsidRDefault="00000000">
        <w:pPr>
          <w:pStyle w:val="Zpat"/>
          <w:jc w:val="center"/>
        </w:pPr>
        <w:r>
          <w:fldChar w:fldCharType="begin"/>
        </w:r>
        <w:r>
          <w:instrText>PAGE   \* MERGEFORMAT</w:instrText>
        </w:r>
        <w:r>
          <w:fldChar w:fldCharType="separate"/>
        </w:r>
        <w:r w:rsidR="003F4455">
          <w:rPr>
            <w:noProof/>
          </w:rPr>
          <w:t>181</w:t>
        </w:r>
        <w:r>
          <w:fldChar w:fldCharType="end"/>
        </w:r>
      </w:p>
    </w:sdtContent>
  </w:sdt>
  <w:p w14:paraId="7BABA314" w14:textId="77777777" w:rsidR="00D1354B" w:rsidRDefault="00D1354B" w:rsidP="00BB1BB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E71403" w14:textId="77777777" w:rsidR="0047478D" w:rsidRDefault="0047478D">
      <w:pPr>
        <w:spacing w:before="0"/>
      </w:pPr>
      <w:r>
        <w:separator/>
      </w:r>
    </w:p>
  </w:footnote>
  <w:footnote w:type="continuationSeparator" w:id="0">
    <w:p w14:paraId="670431B1" w14:textId="77777777" w:rsidR="0047478D" w:rsidRDefault="0047478D">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CBFE5856"/>
    <w:lvl w:ilvl="0">
      <w:start w:val="1"/>
      <w:numFmt w:val="decimal"/>
      <w:pStyle w:val="slovanseznam"/>
      <w:lvlText w:val="%1."/>
      <w:lvlJc w:val="left"/>
      <w:pPr>
        <w:tabs>
          <w:tab w:val="num" w:pos="360"/>
        </w:tabs>
        <w:ind w:left="360" w:hanging="360"/>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3"/>
    <w:multiLevelType w:val="singleLevel"/>
    <w:tmpl w:val="00000003"/>
    <w:name w:val="WW8Num3"/>
    <w:lvl w:ilvl="0">
      <w:start w:val="3"/>
      <w:numFmt w:val="bullet"/>
      <w:suff w:val="nothing"/>
      <w:lvlText w:val="-"/>
      <w:lvlJc w:val="left"/>
      <w:pPr>
        <w:tabs>
          <w:tab w:val="num" w:pos="0"/>
        </w:tabs>
        <w:ind w:left="0" w:firstLine="0"/>
      </w:pPr>
      <w:rPr>
        <w:rFonts w:ascii="Arial" w:hAnsi="Arial"/>
      </w:rPr>
    </w:lvl>
  </w:abstractNum>
  <w:abstractNum w:abstractNumId="3" w15:restartNumberingAfterBreak="0">
    <w:nsid w:val="00000004"/>
    <w:multiLevelType w:val="singleLevel"/>
    <w:tmpl w:val="00000004"/>
    <w:name w:val="WW8Num4"/>
    <w:lvl w:ilvl="0">
      <w:numFmt w:val="bullet"/>
      <w:lvlText w:val=""/>
      <w:lvlJc w:val="left"/>
      <w:pPr>
        <w:tabs>
          <w:tab w:val="num" w:pos="283"/>
        </w:tabs>
        <w:ind w:left="283" w:hanging="283"/>
      </w:pPr>
      <w:rPr>
        <w:rFonts w:ascii="Symbol" w:hAnsi="Symbol"/>
      </w:rPr>
    </w:lvl>
  </w:abstractNum>
  <w:abstractNum w:abstractNumId="4" w15:restartNumberingAfterBreak="0">
    <w:nsid w:val="00000005"/>
    <w:multiLevelType w:val="singleLevel"/>
    <w:tmpl w:val="00000005"/>
    <w:name w:val="WW8Num5"/>
    <w:lvl w:ilvl="0">
      <w:numFmt w:val="bullet"/>
      <w:lvlText w:val=""/>
      <w:lvlJc w:val="left"/>
      <w:pPr>
        <w:tabs>
          <w:tab w:val="num" w:pos="283"/>
        </w:tabs>
        <w:ind w:left="283" w:hanging="283"/>
      </w:pPr>
      <w:rPr>
        <w:rFonts w:ascii="Symbol" w:hAnsi="Symbol"/>
      </w:rPr>
    </w:lvl>
  </w:abstractNum>
  <w:abstractNum w:abstractNumId="5" w15:restartNumberingAfterBreak="0">
    <w:nsid w:val="00000006"/>
    <w:multiLevelType w:val="multilevel"/>
    <w:tmpl w:val="00000006"/>
    <w:name w:val="WW8Num6"/>
    <w:lvl w:ilvl="0">
      <w:numFmt w:val="bullet"/>
      <w:lvlText w:val="-"/>
      <w:lvlJc w:val="left"/>
      <w:pPr>
        <w:tabs>
          <w:tab w:val="num" w:pos="341"/>
        </w:tabs>
        <w:ind w:left="341" w:hanging="341"/>
      </w:pPr>
      <w:rPr>
        <w:rFonts w:ascii="Times New Roman" w:hAnsi="Times New Roman"/>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0000000A"/>
    <w:multiLevelType w:val="singleLevel"/>
    <w:tmpl w:val="0000000A"/>
    <w:name w:val="WW8Num10"/>
    <w:lvl w:ilvl="0">
      <w:start w:val="3"/>
      <w:numFmt w:val="bullet"/>
      <w:lvlText w:val="-"/>
      <w:lvlJc w:val="left"/>
      <w:pPr>
        <w:tabs>
          <w:tab w:val="num" w:pos="360"/>
        </w:tabs>
        <w:ind w:left="360" w:hanging="360"/>
      </w:pPr>
      <w:rPr>
        <w:rFonts w:ascii="Times New Roman" w:hAnsi="Times New Roman"/>
      </w:rPr>
    </w:lvl>
  </w:abstractNum>
  <w:abstractNum w:abstractNumId="7" w15:restartNumberingAfterBreak="0">
    <w:nsid w:val="00000022"/>
    <w:multiLevelType w:val="singleLevel"/>
    <w:tmpl w:val="00000022"/>
    <w:name w:val="WW8Num35"/>
    <w:lvl w:ilvl="0">
      <w:start w:val="1"/>
      <w:numFmt w:val="bullet"/>
      <w:lvlText w:val=""/>
      <w:lvlJc w:val="left"/>
      <w:pPr>
        <w:tabs>
          <w:tab w:val="num" w:pos="0"/>
        </w:tabs>
        <w:ind w:left="862" w:hanging="360"/>
      </w:pPr>
      <w:rPr>
        <w:rFonts w:ascii="Symbol" w:hAnsi="Symbol" w:cs="Symbol"/>
        <w:color w:val="000000"/>
      </w:rPr>
    </w:lvl>
  </w:abstractNum>
  <w:abstractNum w:abstractNumId="8" w15:restartNumberingAfterBreak="0">
    <w:nsid w:val="01944395"/>
    <w:multiLevelType w:val="hybridMultilevel"/>
    <w:tmpl w:val="F6AE2E78"/>
    <w:lvl w:ilvl="0" w:tplc="29DE8248">
      <w:start w:val="1"/>
      <w:numFmt w:val="bullet"/>
      <w:lvlText w:val=""/>
      <w:lvlJc w:val="left"/>
      <w:pPr>
        <w:ind w:left="1353" w:hanging="360"/>
      </w:pPr>
      <w:rPr>
        <w:rFonts w:ascii="Symbol" w:hAnsi="Symbol" w:hint="default"/>
      </w:rPr>
    </w:lvl>
    <w:lvl w:ilvl="1" w:tplc="8C5A013E">
      <w:start w:val="1"/>
      <w:numFmt w:val="bullet"/>
      <w:lvlText w:val=""/>
      <w:lvlJc w:val="left"/>
      <w:pPr>
        <w:ind w:left="2073" w:hanging="360"/>
      </w:pPr>
      <w:rPr>
        <w:rFonts w:ascii="Symbol" w:hAnsi="Symbol" w:hint="default"/>
      </w:rPr>
    </w:lvl>
    <w:lvl w:ilvl="2" w:tplc="DFE2A3B6" w:tentative="1">
      <w:start w:val="1"/>
      <w:numFmt w:val="bullet"/>
      <w:lvlText w:val=""/>
      <w:lvlJc w:val="left"/>
      <w:pPr>
        <w:ind w:left="2793" w:hanging="360"/>
      </w:pPr>
      <w:rPr>
        <w:rFonts w:ascii="Wingdings" w:hAnsi="Wingdings" w:hint="default"/>
      </w:rPr>
    </w:lvl>
    <w:lvl w:ilvl="3" w:tplc="0AA00EE6" w:tentative="1">
      <w:start w:val="1"/>
      <w:numFmt w:val="bullet"/>
      <w:lvlText w:val=""/>
      <w:lvlJc w:val="left"/>
      <w:pPr>
        <w:ind w:left="3513" w:hanging="360"/>
      </w:pPr>
      <w:rPr>
        <w:rFonts w:ascii="Symbol" w:hAnsi="Symbol" w:hint="default"/>
      </w:rPr>
    </w:lvl>
    <w:lvl w:ilvl="4" w:tplc="01FA43F0" w:tentative="1">
      <w:start w:val="1"/>
      <w:numFmt w:val="bullet"/>
      <w:lvlText w:val="o"/>
      <w:lvlJc w:val="left"/>
      <w:pPr>
        <w:ind w:left="4233" w:hanging="360"/>
      </w:pPr>
      <w:rPr>
        <w:rFonts w:ascii="Courier New" w:hAnsi="Courier New" w:cs="Courier New" w:hint="default"/>
      </w:rPr>
    </w:lvl>
    <w:lvl w:ilvl="5" w:tplc="C1208870" w:tentative="1">
      <w:start w:val="1"/>
      <w:numFmt w:val="bullet"/>
      <w:lvlText w:val=""/>
      <w:lvlJc w:val="left"/>
      <w:pPr>
        <w:ind w:left="4953" w:hanging="360"/>
      </w:pPr>
      <w:rPr>
        <w:rFonts w:ascii="Wingdings" w:hAnsi="Wingdings" w:hint="default"/>
      </w:rPr>
    </w:lvl>
    <w:lvl w:ilvl="6" w:tplc="D658784E" w:tentative="1">
      <w:start w:val="1"/>
      <w:numFmt w:val="bullet"/>
      <w:lvlText w:val=""/>
      <w:lvlJc w:val="left"/>
      <w:pPr>
        <w:ind w:left="5673" w:hanging="360"/>
      </w:pPr>
      <w:rPr>
        <w:rFonts w:ascii="Symbol" w:hAnsi="Symbol" w:hint="default"/>
      </w:rPr>
    </w:lvl>
    <w:lvl w:ilvl="7" w:tplc="D3445C50" w:tentative="1">
      <w:start w:val="1"/>
      <w:numFmt w:val="bullet"/>
      <w:lvlText w:val="o"/>
      <w:lvlJc w:val="left"/>
      <w:pPr>
        <w:ind w:left="6393" w:hanging="360"/>
      </w:pPr>
      <w:rPr>
        <w:rFonts w:ascii="Courier New" w:hAnsi="Courier New" w:cs="Courier New" w:hint="default"/>
      </w:rPr>
    </w:lvl>
    <w:lvl w:ilvl="8" w:tplc="C4B865BE" w:tentative="1">
      <w:start w:val="1"/>
      <w:numFmt w:val="bullet"/>
      <w:lvlText w:val=""/>
      <w:lvlJc w:val="left"/>
      <w:pPr>
        <w:ind w:left="7113" w:hanging="360"/>
      </w:pPr>
      <w:rPr>
        <w:rFonts w:ascii="Wingdings" w:hAnsi="Wingdings" w:hint="default"/>
      </w:rPr>
    </w:lvl>
  </w:abstractNum>
  <w:abstractNum w:abstractNumId="9" w15:restartNumberingAfterBreak="0">
    <w:nsid w:val="02FB7803"/>
    <w:multiLevelType w:val="hybridMultilevel"/>
    <w:tmpl w:val="A78E7A32"/>
    <w:lvl w:ilvl="0" w:tplc="71DA1F14">
      <w:start w:val="1"/>
      <w:numFmt w:val="bullet"/>
      <w:lvlText w:val=""/>
      <w:lvlJc w:val="left"/>
      <w:pPr>
        <w:ind w:left="720" w:hanging="360"/>
      </w:pPr>
      <w:rPr>
        <w:rFonts w:ascii="Symbol" w:hAnsi="Symbol" w:hint="default"/>
      </w:rPr>
    </w:lvl>
    <w:lvl w:ilvl="1" w:tplc="9738B320" w:tentative="1">
      <w:start w:val="1"/>
      <w:numFmt w:val="bullet"/>
      <w:lvlText w:val="o"/>
      <w:lvlJc w:val="left"/>
      <w:pPr>
        <w:ind w:left="1440" w:hanging="360"/>
      </w:pPr>
      <w:rPr>
        <w:rFonts w:ascii="Courier New" w:hAnsi="Courier New" w:cs="Courier New" w:hint="default"/>
      </w:rPr>
    </w:lvl>
    <w:lvl w:ilvl="2" w:tplc="4D5E9888" w:tentative="1">
      <w:start w:val="1"/>
      <w:numFmt w:val="bullet"/>
      <w:lvlText w:val=""/>
      <w:lvlJc w:val="left"/>
      <w:pPr>
        <w:ind w:left="2160" w:hanging="360"/>
      </w:pPr>
      <w:rPr>
        <w:rFonts w:ascii="Wingdings" w:hAnsi="Wingdings" w:hint="default"/>
      </w:rPr>
    </w:lvl>
    <w:lvl w:ilvl="3" w:tplc="4414068E" w:tentative="1">
      <w:start w:val="1"/>
      <w:numFmt w:val="bullet"/>
      <w:lvlText w:val=""/>
      <w:lvlJc w:val="left"/>
      <w:pPr>
        <w:ind w:left="2880" w:hanging="360"/>
      </w:pPr>
      <w:rPr>
        <w:rFonts w:ascii="Symbol" w:hAnsi="Symbol" w:hint="default"/>
      </w:rPr>
    </w:lvl>
    <w:lvl w:ilvl="4" w:tplc="D26E7C62" w:tentative="1">
      <w:start w:val="1"/>
      <w:numFmt w:val="bullet"/>
      <w:lvlText w:val="o"/>
      <w:lvlJc w:val="left"/>
      <w:pPr>
        <w:ind w:left="3600" w:hanging="360"/>
      </w:pPr>
      <w:rPr>
        <w:rFonts w:ascii="Courier New" w:hAnsi="Courier New" w:cs="Courier New" w:hint="default"/>
      </w:rPr>
    </w:lvl>
    <w:lvl w:ilvl="5" w:tplc="5C5EF7EE" w:tentative="1">
      <w:start w:val="1"/>
      <w:numFmt w:val="bullet"/>
      <w:lvlText w:val=""/>
      <w:lvlJc w:val="left"/>
      <w:pPr>
        <w:ind w:left="4320" w:hanging="360"/>
      </w:pPr>
      <w:rPr>
        <w:rFonts w:ascii="Wingdings" w:hAnsi="Wingdings" w:hint="default"/>
      </w:rPr>
    </w:lvl>
    <w:lvl w:ilvl="6" w:tplc="083658B2" w:tentative="1">
      <w:start w:val="1"/>
      <w:numFmt w:val="bullet"/>
      <w:lvlText w:val=""/>
      <w:lvlJc w:val="left"/>
      <w:pPr>
        <w:ind w:left="5040" w:hanging="360"/>
      </w:pPr>
      <w:rPr>
        <w:rFonts w:ascii="Symbol" w:hAnsi="Symbol" w:hint="default"/>
      </w:rPr>
    </w:lvl>
    <w:lvl w:ilvl="7" w:tplc="FA2CF668" w:tentative="1">
      <w:start w:val="1"/>
      <w:numFmt w:val="bullet"/>
      <w:lvlText w:val="o"/>
      <w:lvlJc w:val="left"/>
      <w:pPr>
        <w:ind w:left="5760" w:hanging="360"/>
      </w:pPr>
      <w:rPr>
        <w:rFonts w:ascii="Courier New" w:hAnsi="Courier New" w:cs="Courier New" w:hint="default"/>
      </w:rPr>
    </w:lvl>
    <w:lvl w:ilvl="8" w:tplc="8D36DB98" w:tentative="1">
      <w:start w:val="1"/>
      <w:numFmt w:val="bullet"/>
      <w:lvlText w:val=""/>
      <w:lvlJc w:val="left"/>
      <w:pPr>
        <w:ind w:left="6480" w:hanging="360"/>
      </w:pPr>
      <w:rPr>
        <w:rFonts w:ascii="Wingdings" w:hAnsi="Wingdings" w:hint="default"/>
      </w:rPr>
    </w:lvl>
  </w:abstractNum>
  <w:abstractNum w:abstractNumId="10" w15:restartNumberingAfterBreak="0">
    <w:nsid w:val="04584D07"/>
    <w:multiLevelType w:val="hybridMultilevel"/>
    <w:tmpl w:val="8A403FE8"/>
    <w:lvl w:ilvl="0" w:tplc="C504CAB0">
      <w:start w:val="1"/>
      <w:numFmt w:val="bullet"/>
      <w:lvlText w:val=""/>
      <w:lvlJc w:val="left"/>
      <w:pPr>
        <w:ind w:left="720" w:hanging="360"/>
      </w:pPr>
      <w:rPr>
        <w:rFonts w:ascii="Symbol" w:hAnsi="Symbol" w:hint="default"/>
      </w:rPr>
    </w:lvl>
    <w:lvl w:ilvl="1" w:tplc="6CCEAE20" w:tentative="1">
      <w:start w:val="1"/>
      <w:numFmt w:val="bullet"/>
      <w:lvlText w:val="o"/>
      <w:lvlJc w:val="left"/>
      <w:pPr>
        <w:ind w:left="1440" w:hanging="360"/>
      </w:pPr>
      <w:rPr>
        <w:rFonts w:ascii="Courier New" w:hAnsi="Courier New" w:cs="Courier New" w:hint="default"/>
      </w:rPr>
    </w:lvl>
    <w:lvl w:ilvl="2" w:tplc="745ECC6C" w:tentative="1">
      <w:start w:val="1"/>
      <w:numFmt w:val="bullet"/>
      <w:lvlText w:val=""/>
      <w:lvlJc w:val="left"/>
      <w:pPr>
        <w:ind w:left="2160" w:hanging="360"/>
      </w:pPr>
      <w:rPr>
        <w:rFonts w:ascii="Wingdings" w:hAnsi="Wingdings" w:hint="default"/>
      </w:rPr>
    </w:lvl>
    <w:lvl w:ilvl="3" w:tplc="D6C4DB56" w:tentative="1">
      <w:start w:val="1"/>
      <w:numFmt w:val="bullet"/>
      <w:lvlText w:val=""/>
      <w:lvlJc w:val="left"/>
      <w:pPr>
        <w:ind w:left="2880" w:hanging="360"/>
      </w:pPr>
      <w:rPr>
        <w:rFonts w:ascii="Symbol" w:hAnsi="Symbol" w:hint="default"/>
      </w:rPr>
    </w:lvl>
    <w:lvl w:ilvl="4" w:tplc="0B9CBA34" w:tentative="1">
      <w:start w:val="1"/>
      <w:numFmt w:val="bullet"/>
      <w:lvlText w:val="o"/>
      <w:lvlJc w:val="left"/>
      <w:pPr>
        <w:ind w:left="3600" w:hanging="360"/>
      </w:pPr>
      <w:rPr>
        <w:rFonts w:ascii="Courier New" w:hAnsi="Courier New" w:cs="Courier New" w:hint="default"/>
      </w:rPr>
    </w:lvl>
    <w:lvl w:ilvl="5" w:tplc="F67EED6A" w:tentative="1">
      <w:start w:val="1"/>
      <w:numFmt w:val="bullet"/>
      <w:lvlText w:val=""/>
      <w:lvlJc w:val="left"/>
      <w:pPr>
        <w:ind w:left="4320" w:hanging="360"/>
      </w:pPr>
      <w:rPr>
        <w:rFonts w:ascii="Wingdings" w:hAnsi="Wingdings" w:hint="default"/>
      </w:rPr>
    </w:lvl>
    <w:lvl w:ilvl="6" w:tplc="B992B3B8" w:tentative="1">
      <w:start w:val="1"/>
      <w:numFmt w:val="bullet"/>
      <w:lvlText w:val=""/>
      <w:lvlJc w:val="left"/>
      <w:pPr>
        <w:ind w:left="5040" w:hanging="360"/>
      </w:pPr>
      <w:rPr>
        <w:rFonts w:ascii="Symbol" w:hAnsi="Symbol" w:hint="default"/>
      </w:rPr>
    </w:lvl>
    <w:lvl w:ilvl="7" w:tplc="45D20970" w:tentative="1">
      <w:start w:val="1"/>
      <w:numFmt w:val="bullet"/>
      <w:lvlText w:val="o"/>
      <w:lvlJc w:val="left"/>
      <w:pPr>
        <w:ind w:left="5760" w:hanging="360"/>
      </w:pPr>
      <w:rPr>
        <w:rFonts w:ascii="Courier New" w:hAnsi="Courier New" w:cs="Courier New" w:hint="default"/>
      </w:rPr>
    </w:lvl>
    <w:lvl w:ilvl="8" w:tplc="90DE0F6E" w:tentative="1">
      <w:start w:val="1"/>
      <w:numFmt w:val="bullet"/>
      <w:lvlText w:val=""/>
      <w:lvlJc w:val="left"/>
      <w:pPr>
        <w:ind w:left="6480" w:hanging="360"/>
      </w:pPr>
      <w:rPr>
        <w:rFonts w:ascii="Wingdings" w:hAnsi="Wingdings" w:hint="default"/>
      </w:rPr>
    </w:lvl>
  </w:abstractNum>
  <w:abstractNum w:abstractNumId="11" w15:restartNumberingAfterBreak="0">
    <w:nsid w:val="0515203E"/>
    <w:multiLevelType w:val="hybridMultilevel"/>
    <w:tmpl w:val="E076C418"/>
    <w:lvl w:ilvl="0" w:tplc="F8DEEBA6">
      <w:start w:val="1"/>
      <w:numFmt w:val="bullet"/>
      <w:lvlText w:val=""/>
      <w:lvlJc w:val="left"/>
      <w:pPr>
        <w:ind w:left="720" w:hanging="360"/>
      </w:pPr>
      <w:rPr>
        <w:rFonts w:ascii="Symbol" w:hAnsi="Symbol" w:hint="default"/>
      </w:rPr>
    </w:lvl>
    <w:lvl w:ilvl="1" w:tplc="F5626404" w:tentative="1">
      <w:start w:val="1"/>
      <w:numFmt w:val="bullet"/>
      <w:lvlText w:val="o"/>
      <w:lvlJc w:val="left"/>
      <w:pPr>
        <w:ind w:left="1440" w:hanging="360"/>
      </w:pPr>
      <w:rPr>
        <w:rFonts w:ascii="Courier New" w:hAnsi="Courier New" w:cs="Courier New" w:hint="default"/>
      </w:rPr>
    </w:lvl>
    <w:lvl w:ilvl="2" w:tplc="5E3A7314" w:tentative="1">
      <w:start w:val="1"/>
      <w:numFmt w:val="bullet"/>
      <w:lvlText w:val=""/>
      <w:lvlJc w:val="left"/>
      <w:pPr>
        <w:ind w:left="2160" w:hanging="360"/>
      </w:pPr>
      <w:rPr>
        <w:rFonts w:ascii="Wingdings" w:hAnsi="Wingdings" w:hint="default"/>
      </w:rPr>
    </w:lvl>
    <w:lvl w:ilvl="3" w:tplc="2A0ED0A2" w:tentative="1">
      <w:start w:val="1"/>
      <w:numFmt w:val="bullet"/>
      <w:lvlText w:val=""/>
      <w:lvlJc w:val="left"/>
      <w:pPr>
        <w:ind w:left="2880" w:hanging="360"/>
      </w:pPr>
      <w:rPr>
        <w:rFonts w:ascii="Symbol" w:hAnsi="Symbol" w:hint="default"/>
      </w:rPr>
    </w:lvl>
    <w:lvl w:ilvl="4" w:tplc="982EC98E" w:tentative="1">
      <w:start w:val="1"/>
      <w:numFmt w:val="bullet"/>
      <w:lvlText w:val="o"/>
      <w:lvlJc w:val="left"/>
      <w:pPr>
        <w:ind w:left="3600" w:hanging="360"/>
      </w:pPr>
      <w:rPr>
        <w:rFonts w:ascii="Courier New" w:hAnsi="Courier New" w:cs="Courier New" w:hint="default"/>
      </w:rPr>
    </w:lvl>
    <w:lvl w:ilvl="5" w:tplc="CDCC9914" w:tentative="1">
      <w:start w:val="1"/>
      <w:numFmt w:val="bullet"/>
      <w:lvlText w:val=""/>
      <w:lvlJc w:val="left"/>
      <w:pPr>
        <w:ind w:left="4320" w:hanging="360"/>
      </w:pPr>
      <w:rPr>
        <w:rFonts w:ascii="Wingdings" w:hAnsi="Wingdings" w:hint="default"/>
      </w:rPr>
    </w:lvl>
    <w:lvl w:ilvl="6" w:tplc="FD8C922E" w:tentative="1">
      <w:start w:val="1"/>
      <w:numFmt w:val="bullet"/>
      <w:lvlText w:val=""/>
      <w:lvlJc w:val="left"/>
      <w:pPr>
        <w:ind w:left="5040" w:hanging="360"/>
      </w:pPr>
      <w:rPr>
        <w:rFonts w:ascii="Symbol" w:hAnsi="Symbol" w:hint="default"/>
      </w:rPr>
    </w:lvl>
    <w:lvl w:ilvl="7" w:tplc="91387BE8" w:tentative="1">
      <w:start w:val="1"/>
      <w:numFmt w:val="bullet"/>
      <w:lvlText w:val="o"/>
      <w:lvlJc w:val="left"/>
      <w:pPr>
        <w:ind w:left="5760" w:hanging="360"/>
      </w:pPr>
      <w:rPr>
        <w:rFonts w:ascii="Courier New" w:hAnsi="Courier New" w:cs="Courier New" w:hint="default"/>
      </w:rPr>
    </w:lvl>
    <w:lvl w:ilvl="8" w:tplc="D166CE46" w:tentative="1">
      <w:start w:val="1"/>
      <w:numFmt w:val="bullet"/>
      <w:lvlText w:val=""/>
      <w:lvlJc w:val="left"/>
      <w:pPr>
        <w:ind w:left="6480" w:hanging="360"/>
      </w:pPr>
      <w:rPr>
        <w:rFonts w:ascii="Wingdings" w:hAnsi="Wingdings" w:hint="default"/>
      </w:rPr>
    </w:lvl>
  </w:abstractNum>
  <w:abstractNum w:abstractNumId="12" w15:restartNumberingAfterBreak="0">
    <w:nsid w:val="051A5B0D"/>
    <w:multiLevelType w:val="hybridMultilevel"/>
    <w:tmpl w:val="A4549E14"/>
    <w:lvl w:ilvl="0" w:tplc="B7EC79AE">
      <w:start w:val="1"/>
      <w:numFmt w:val="bullet"/>
      <w:lvlText w:val=""/>
      <w:lvlJc w:val="left"/>
      <w:pPr>
        <w:ind w:left="720" w:hanging="360"/>
      </w:pPr>
      <w:rPr>
        <w:rFonts w:ascii="Symbol" w:hAnsi="Symbol" w:hint="default"/>
      </w:rPr>
    </w:lvl>
    <w:lvl w:ilvl="1" w:tplc="AE6AB866" w:tentative="1">
      <w:start w:val="1"/>
      <w:numFmt w:val="bullet"/>
      <w:lvlText w:val="o"/>
      <w:lvlJc w:val="left"/>
      <w:pPr>
        <w:ind w:left="1440" w:hanging="360"/>
      </w:pPr>
      <w:rPr>
        <w:rFonts w:ascii="Courier New" w:hAnsi="Courier New" w:cs="Courier New" w:hint="default"/>
      </w:rPr>
    </w:lvl>
    <w:lvl w:ilvl="2" w:tplc="CE285610" w:tentative="1">
      <w:start w:val="1"/>
      <w:numFmt w:val="bullet"/>
      <w:lvlText w:val=""/>
      <w:lvlJc w:val="left"/>
      <w:pPr>
        <w:ind w:left="2160" w:hanging="360"/>
      </w:pPr>
      <w:rPr>
        <w:rFonts w:ascii="Wingdings" w:hAnsi="Wingdings" w:hint="default"/>
      </w:rPr>
    </w:lvl>
    <w:lvl w:ilvl="3" w:tplc="21484BB4" w:tentative="1">
      <w:start w:val="1"/>
      <w:numFmt w:val="bullet"/>
      <w:lvlText w:val=""/>
      <w:lvlJc w:val="left"/>
      <w:pPr>
        <w:ind w:left="2880" w:hanging="360"/>
      </w:pPr>
      <w:rPr>
        <w:rFonts w:ascii="Symbol" w:hAnsi="Symbol" w:hint="default"/>
      </w:rPr>
    </w:lvl>
    <w:lvl w:ilvl="4" w:tplc="BBA8BE24" w:tentative="1">
      <w:start w:val="1"/>
      <w:numFmt w:val="bullet"/>
      <w:lvlText w:val="o"/>
      <w:lvlJc w:val="left"/>
      <w:pPr>
        <w:ind w:left="3600" w:hanging="360"/>
      </w:pPr>
      <w:rPr>
        <w:rFonts w:ascii="Courier New" w:hAnsi="Courier New" w:cs="Courier New" w:hint="default"/>
      </w:rPr>
    </w:lvl>
    <w:lvl w:ilvl="5" w:tplc="0CC408E2" w:tentative="1">
      <w:start w:val="1"/>
      <w:numFmt w:val="bullet"/>
      <w:lvlText w:val=""/>
      <w:lvlJc w:val="left"/>
      <w:pPr>
        <w:ind w:left="4320" w:hanging="360"/>
      </w:pPr>
      <w:rPr>
        <w:rFonts w:ascii="Wingdings" w:hAnsi="Wingdings" w:hint="default"/>
      </w:rPr>
    </w:lvl>
    <w:lvl w:ilvl="6" w:tplc="4AE805B2" w:tentative="1">
      <w:start w:val="1"/>
      <w:numFmt w:val="bullet"/>
      <w:lvlText w:val=""/>
      <w:lvlJc w:val="left"/>
      <w:pPr>
        <w:ind w:left="5040" w:hanging="360"/>
      </w:pPr>
      <w:rPr>
        <w:rFonts w:ascii="Symbol" w:hAnsi="Symbol" w:hint="default"/>
      </w:rPr>
    </w:lvl>
    <w:lvl w:ilvl="7" w:tplc="D10A0D72" w:tentative="1">
      <w:start w:val="1"/>
      <w:numFmt w:val="bullet"/>
      <w:lvlText w:val="o"/>
      <w:lvlJc w:val="left"/>
      <w:pPr>
        <w:ind w:left="5760" w:hanging="360"/>
      </w:pPr>
      <w:rPr>
        <w:rFonts w:ascii="Courier New" w:hAnsi="Courier New" w:cs="Courier New" w:hint="default"/>
      </w:rPr>
    </w:lvl>
    <w:lvl w:ilvl="8" w:tplc="53C0603E" w:tentative="1">
      <w:start w:val="1"/>
      <w:numFmt w:val="bullet"/>
      <w:lvlText w:val=""/>
      <w:lvlJc w:val="left"/>
      <w:pPr>
        <w:ind w:left="6480" w:hanging="360"/>
      </w:pPr>
      <w:rPr>
        <w:rFonts w:ascii="Wingdings" w:hAnsi="Wingdings" w:hint="default"/>
      </w:rPr>
    </w:lvl>
  </w:abstractNum>
  <w:abstractNum w:abstractNumId="13" w15:restartNumberingAfterBreak="0">
    <w:nsid w:val="05360655"/>
    <w:multiLevelType w:val="hybridMultilevel"/>
    <w:tmpl w:val="82F0AD6C"/>
    <w:lvl w:ilvl="0" w:tplc="5304291E">
      <w:start w:val="1"/>
      <w:numFmt w:val="bullet"/>
      <w:lvlText w:val=""/>
      <w:lvlJc w:val="left"/>
      <w:pPr>
        <w:ind w:left="720" w:hanging="360"/>
      </w:pPr>
      <w:rPr>
        <w:rFonts w:ascii="Symbol" w:hAnsi="Symbol" w:hint="default"/>
      </w:rPr>
    </w:lvl>
    <w:lvl w:ilvl="1" w:tplc="BBD0CA4A" w:tentative="1">
      <w:start w:val="1"/>
      <w:numFmt w:val="bullet"/>
      <w:lvlText w:val="o"/>
      <w:lvlJc w:val="left"/>
      <w:pPr>
        <w:ind w:left="1440" w:hanging="360"/>
      </w:pPr>
      <w:rPr>
        <w:rFonts w:ascii="Courier New" w:hAnsi="Courier New" w:cs="Courier New" w:hint="default"/>
      </w:rPr>
    </w:lvl>
    <w:lvl w:ilvl="2" w:tplc="10584972" w:tentative="1">
      <w:start w:val="1"/>
      <w:numFmt w:val="bullet"/>
      <w:lvlText w:val=""/>
      <w:lvlJc w:val="left"/>
      <w:pPr>
        <w:ind w:left="2160" w:hanging="360"/>
      </w:pPr>
      <w:rPr>
        <w:rFonts w:ascii="Wingdings" w:hAnsi="Wingdings" w:hint="default"/>
      </w:rPr>
    </w:lvl>
    <w:lvl w:ilvl="3" w:tplc="22DC94D6" w:tentative="1">
      <w:start w:val="1"/>
      <w:numFmt w:val="bullet"/>
      <w:lvlText w:val=""/>
      <w:lvlJc w:val="left"/>
      <w:pPr>
        <w:ind w:left="2880" w:hanging="360"/>
      </w:pPr>
      <w:rPr>
        <w:rFonts w:ascii="Symbol" w:hAnsi="Symbol" w:hint="default"/>
      </w:rPr>
    </w:lvl>
    <w:lvl w:ilvl="4" w:tplc="722C9C16" w:tentative="1">
      <w:start w:val="1"/>
      <w:numFmt w:val="bullet"/>
      <w:lvlText w:val="o"/>
      <w:lvlJc w:val="left"/>
      <w:pPr>
        <w:ind w:left="3600" w:hanging="360"/>
      </w:pPr>
      <w:rPr>
        <w:rFonts w:ascii="Courier New" w:hAnsi="Courier New" w:cs="Courier New" w:hint="default"/>
      </w:rPr>
    </w:lvl>
    <w:lvl w:ilvl="5" w:tplc="7CD811D2" w:tentative="1">
      <w:start w:val="1"/>
      <w:numFmt w:val="bullet"/>
      <w:lvlText w:val=""/>
      <w:lvlJc w:val="left"/>
      <w:pPr>
        <w:ind w:left="4320" w:hanging="360"/>
      </w:pPr>
      <w:rPr>
        <w:rFonts w:ascii="Wingdings" w:hAnsi="Wingdings" w:hint="default"/>
      </w:rPr>
    </w:lvl>
    <w:lvl w:ilvl="6" w:tplc="043CE492" w:tentative="1">
      <w:start w:val="1"/>
      <w:numFmt w:val="bullet"/>
      <w:lvlText w:val=""/>
      <w:lvlJc w:val="left"/>
      <w:pPr>
        <w:ind w:left="5040" w:hanging="360"/>
      </w:pPr>
      <w:rPr>
        <w:rFonts w:ascii="Symbol" w:hAnsi="Symbol" w:hint="default"/>
      </w:rPr>
    </w:lvl>
    <w:lvl w:ilvl="7" w:tplc="376EE226" w:tentative="1">
      <w:start w:val="1"/>
      <w:numFmt w:val="bullet"/>
      <w:lvlText w:val="o"/>
      <w:lvlJc w:val="left"/>
      <w:pPr>
        <w:ind w:left="5760" w:hanging="360"/>
      </w:pPr>
      <w:rPr>
        <w:rFonts w:ascii="Courier New" w:hAnsi="Courier New" w:cs="Courier New" w:hint="default"/>
      </w:rPr>
    </w:lvl>
    <w:lvl w:ilvl="8" w:tplc="5B38E054" w:tentative="1">
      <w:start w:val="1"/>
      <w:numFmt w:val="bullet"/>
      <w:lvlText w:val=""/>
      <w:lvlJc w:val="left"/>
      <w:pPr>
        <w:ind w:left="6480" w:hanging="360"/>
      </w:pPr>
      <w:rPr>
        <w:rFonts w:ascii="Wingdings" w:hAnsi="Wingdings" w:hint="default"/>
      </w:rPr>
    </w:lvl>
  </w:abstractNum>
  <w:abstractNum w:abstractNumId="14" w15:restartNumberingAfterBreak="0">
    <w:nsid w:val="0570587D"/>
    <w:multiLevelType w:val="hybridMultilevel"/>
    <w:tmpl w:val="F1E47F18"/>
    <w:lvl w:ilvl="0" w:tplc="E610B524">
      <w:start w:val="1"/>
      <w:numFmt w:val="bullet"/>
      <w:lvlText w:val=""/>
      <w:lvlJc w:val="left"/>
      <w:pPr>
        <w:ind w:left="720" w:hanging="360"/>
      </w:pPr>
      <w:rPr>
        <w:rFonts w:ascii="Symbol" w:hAnsi="Symbol" w:hint="default"/>
      </w:rPr>
    </w:lvl>
    <w:lvl w:ilvl="1" w:tplc="D632F148" w:tentative="1">
      <w:start w:val="1"/>
      <w:numFmt w:val="bullet"/>
      <w:lvlText w:val="o"/>
      <w:lvlJc w:val="left"/>
      <w:pPr>
        <w:ind w:left="1440" w:hanging="360"/>
      </w:pPr>
      <w:rPr>
        <w:rFonts w:ascii="Courier New" w:hAnsi="Courier New" w:cs="Courier New" w:hint="default"/>
      </w:rPr>
    </w:lvl>
    <w:lvl w:ilvl="2" w:tplc="F9783272" w:tentative="1">
      <w:start w:val="1"/>
      <w:numFmt w:val="bullet"/>
      <w:lvlText w:val=""/>
      <w:lvlJc w:val="left"/>
      <w:pPr>
        <w:ind w:left="2160" w:hanging="360"/>
      </w:pPr>
      <w:rPr>
        <w:rFonts w:ascii="Wingdings" w:hAnsi="Wingdings" w:hint="default"/>
      </w:rPr>
    </w:lvl>
    <w:lvl w:ilvl="3" w:tplc="ABD81648" w:tentative="1">
      <w:start w:val="1"/>
      <w:numFmt w:val="bullet"/>
      <w:lvlText w:val=""/>
      <w:lvlJc w:val="left"/>
      <w:pPr>
        <w:ind w:left="2880" w:hanging="360"/>
      </w:pPr>
      <w:rPr>
        <w:rFonts w:ascii="Symbol" w:hAnsi="Symbol" w:hint="default"/>
      </w:rPr>
    </w:lvl>
    <w:lvl w:ilvl="4" w:tplc="3D3A52F4" w:tentative="1">
      <w:start w:val="1"/>
      <w:numFmt w:val="bullet"/>
      <w:lvlText w:val="o"/>
      <w:lvlJc w:val="left"/>
      <w:pPr>
        <w:ind w:left="3600" w:hanging="360"/>
      </w:pPr>
      <w:rPr>
        <w:rFonts w:ascii="Courier New" w:hAnsi="Courier New" w:cs="Courier New" w:hint="default"/>
      </w:rPr>
    </w:lvl>
    <w:lvl w:ilvl="5" w:tplc="AAB0D27C" w:tentative="1">
      <w:start w:val="1"/>
      <w:numFmt w:val="bullet"/>
      <w:lvlText w:val=""/>
      <w:lvlJc w:val="left"/>
      <w:pPr>
        <w:ind w:left="4320" w:hanging="360"/>
      </w:pPr>
      <w:rPr>
        <w:rFonts w:ascii="Wingdings" w:hAnsi="Wingdings" w:hint="default"/>
      </w:rPr>
    </w:lvl>
    <w:lvl w:ilvl="6" w:tplc="7B04C542" w:tentative="1">
      <w:start w:val="1"/>
      <w:numFmt w:val="bullet"/>
      <w:lvlText w:val=""/>
      <w:lvlJc w:val="left"/>
      <w:pPr>
        <w:ind w:left="5040" w:hanging="360"/>
      </w:pPr>
      <w:rPr>
        <w:rFonts w:ascii="Symbol" w:hAnsi="Symbol" w:hint="default"/>
      </w:rPr>
    </w:lvl>
    <w:lvl w:ilvl="7" w:tplc="F9469962" w:tentative="1">
      <w:start w:val="1"/>
      <w:numFmt w:val="bullet"/>
      <w:lvlText w:val="o"/>
      <w:lvlJc w:val="left"/>
      <w:pPr>
        <w:ind w:left="5760" w:hanging="360"/>
      </w:pPr>
      <w:rPr>
        <w:rFonts w:ascii="Courier New" w:hAnsi="Courier New" w:cs="Courier New" w:hint="default"/>
      </w:rPr>
    </w:lvl>
    <w:lvl w:ilvl="8" w:tplc="F4726262" w:tentative="1">
      <w:start w:val="1"/>
      <w:numFmt w:val="bullet"/>
      <w:lvlText w:val=""/>
      <w:lvlJc w:val="left"/>
      <w:pPr>
        <w:ind w:left="6480" w:hanging="360"/>
      </w:pPr>
      <w:rPr>
        <w:rFonts w:ascii="Wingdings" w:hAnsi="Wingdings" w:hint="default"/>
      </w:rPr>
    </w:lvl>
  </w:abstractNum>
  <w:abstractNum w:abstractNumId="15" w15:restartNumberingAfterBreak="0">
    <w:nsid w:val="0595513F"/>
    <w:multiLevelType w:val="hybridMultilevel"/>
    <w:tmpl w:val="45588E24"/>
    <w:lvl w:ilvl="0" w:tplc="3B50D638">
      <w:start w:val="1"/>
      <w:numFmt w:val="bullet"/>
      <w:lvlText w:val=""/>
      <w:lvlJc w:val="left"/>
      <w:pPr>
        <w:ind w:left="720" w:hanging="360"/>
      </w:pPr>
      <w:rPr>
        <w:rFonts w:ascii="Symbol" w:hAnsi="Symbol" w:hint="default"/>
      </w:rPr>
    </w:lvl>
    <w:lvl w:ilvl="1" w:tplc="A2C28330" w:tentative="1">
      <w:start w:val="1"/>
      <w:numFmt w:val="bullet"/>
      <w:lvlText w:val="o"/>
      <w:lvlJc w:val="left"/>
      <w:pPr>
        <w:ind w:left="1440" w:hanging="360"/>
      </w:pPr>
      <w:rPr>
        <w:rFonts w:ascii="Courier New" w:hAnsi="Courier New" w:cs="Courier New" w:hint="default"/>
      </w:rPr>
    </w:lvl>
    <w:lvl w:ilvl="2" w:tplc="269EC8C0" w:tentative="1">
      <w:start w:val="1"/>
      <w:numFmt w:val="bullet"/>
      <w:lvlText w:val=""/>
      <w:lvlJc w:val="left"/>
      <w:pPr>
        <w:ind w:left="2160" w:hanging="360"/>
      </w:pPr>
      <w:rPr>
        <w:rFonts w:ascii="Wingdings" w:hAnsi="Wingdings" w:hint="default"/>
      </w:rPr>
    </w:lvl>
    <w:lvl w:ilvl="3" w:tplc="1F460B94" w:tentative="1">
      <w:start w:val="1"/>
      <w:numFmt w:val="bullet"/>
      <w:lvlText w:val=""/>
      <w:lvlJc w:val="left"/>
      <w:pPr>
        <w:ind w:left="2880" w:hanging="360"/>
      </w:pPr>
      <w:rPr>
        <w:rFonts w:ascii="Symbol" w:hAnsi="Symbol" w:hint="default"/>
      </w:rPr>
    </w:lvl>
    <w:lvl w:ilvl="4" w:tplc="887C67B6" w:tentative="1">
      <w:start w:val="1"/>
      <w:numFmt w:val="bullet"/>
      <w:lvlText w:val="o"/>
      <w:lvlJc w:val="left"/>
      <w:pPr>
        <w:ind w:left="3600" w:hanging="360"/>
      </w:pPr>
      <w:rPr>
        <w:rFonts w:ascii="Courier New" w:hAnsi="Courier New" w:cs="Courier New" w:hint="default"/>
      </w:rPr>
    </w:lvl>
    <w:lvl w:ilvl="5" w:tplc="3E84B61C" w:tentative="1">
      <w:start w:val="1"/>
      <w:numFmt w:val="bullet"/>
      <w:lvlText w:val=""/>
      <w:lvlJc w:val="left"/>
      <w:pPr>
        <w:ind w:left="4320" w:hanging="360"/>
      </w:pPr>
      <w:rPr>
        <w:rFonts w:ascii="Wingdings" w:hAnsi="Wingdings" w:hint="default"/>
      </w:rPr>
    </w:lvl>
    <w:lvl w:ilvl="6" w:tplc="ED14A29C" w:tentative="1">
      <w:start w:val="1"/>
      <w:numFmt w:val="bullet"/>
      <w:lvlText w:val=""/>
      <w:lvlJc w:val="left"/>
      <w:pPr>
        <w:ind w:left="5040" w:hanging="360"/>
      </w:pPr>
      <w:rPr>
        <w:rFonts w:ascii="Symbol" w:hAnsi="Symbol" w:hint="default"/>
      </w:rPr>
    </w:lvl>
    <w:lvl w:ilvl="7" w:tplc="CE645CCA" w:tentative="1">
      <w:start w:val="1"/>
      <w:numFmt w:val="bullet"/>
      <w:lvlText w:val="o"/>
      <w:lvlJc w:val="left"/>
      <w:pPr>
        <w:ind w:left="5760" w:hanging="360"/>
      </w:pPr>
      <w:rPr>
        <w:rFonts w:ascii="Courier New" w:hAnsi="Courier New" w:cs="Courier New" w:hint="default"/>
      </w:rPr>
    </w:lvl>
    <w:lvl w:ilvl="8" w:tplc="1688B2D0" w:tentative="1">
      <w:start w:val="1"/>
      <w:numFmt w:val="bullet"/>
      <w:lvlText w:val=""/>
      <w:lvlJc w:val="left"/>
      <w:pPr>
        <w:ind w:left="6480" w:hanging="360"/>
      </w:pPr>
      <w:rPr>
        <w:rFonts w:ascii="Wingdings" w:hAnsi="Wingdings" w:hint="default"/>
      </w:rPr>
    </w:lvl>
  </w:abstractNum>
  <w:abstractNum w:abstractNumId="16" w15:restartNumberingAfterBreak="0">
    <w:nsid w:val="077C524F"/>
    <w:multiLevelType w:val="hybridMultilevel"/>
    <w:tmpl w:val="C8920FB0"/>
    <w:lvl w:ilvl="0" w:tplc="03F4F748">
      <w:start w:val="1"/>
      <w:numFmt w:val="bullet"/>
      <w:lvlText w:val=""/>
      <w:lvlJc w:val="left"/>
      <w:pPr>
        <w:ind w:left="720" w:hanging="360"/>
      </w:pPr>
      <w:rPr>
        <w:rFonts w:ascii="Symbol" w:hAnsi="Symbol" w:hint="default"/>
      </w:rPr>
    </w:lvl>
    <w:lvl w:ilvl="1" w:tplc="513E40E0">
      <w:start w:val="1"/>
      <w:numFmt w:val="bullet"/>
      <w:lvlText w:val=""/>
      <w:lvlJc w:val="left"/>
      <w:pPr>
        <w:ind w:left="1440" w:hanging="360"/>
      </w:pPr>
      <w:rPr>
        <w:rFonts w:ascii="Symbol" w:hAnsi="Symbol" w:hint="default"/>
      </w:rPr>
    </w:lvl>
    <w:lvl w:ilvl="2" w:tplc="27D8CD44" w:tentative="1">
      <w:start w:val="1"/>
      <w:numFmt w:val="bullet"/>
      <w:lvlText w:val=""/>
      <w:lvlJc w:val="left"/>
      <w:pPr>
        <w:ind w:left="2160" w:hanging="360"/>
      </w:pPr>
      <w:rPr>
        <w:rFonts w:ascii="Wingdings" w:hAnsi="Wingdings" w:hint="default"/>
      </w:rPr>
    </w:lvl>
    <w:lvl w:ilvl="3" w:tplc="5CF0B64A" w:tentative="1">
      <w:start w:val="1"/>
      <w:numFmt w:val="bullet"/>
      <w:lvlText w:val=""/>
      <w:lvlJc w:val="left"/>
      <w:pPr>
        <w:ind w:left="2880" w:hanging="360"/>
      </w:pPr>
      <w:rPr>
        <w:rFonts w:ascii="Symbol" w:hAnsi="Symbol" w:hint="default"/>
      </w:rPr>
    </w:lvl>
    <w:lvl w:ilvl="4" w:tplc="E34EAB08" w:tentative="1">
      <w:start w:val="1"/>
      <w:numFmt w:val="bullet"/>
      <w:lvlText w:val="o"/>
      <w:lvlJc w:val="left"/>
      <w:pPr>
        <w:ind w:left="3600" w:hanging="360"/>
      </w:pPr>
      <w:rPr>
        <w:rFonts w:ascii="Courier New" w:hAnsi="Courier New" w:cs="Courier New" w:hint="default"/>
      </w:rPr>
    </w:lvl>
    <w:lvl w:ilvl="5" w:tplc="F65A742C" w:tentative="1">
      <w:start w:val="1"/>
      <w:numFmt w:val="bullet"/>
      <w:lvlText w:val=""/>
      <w:lvlJc w:val="left"/>
      <w:pPr>
        <w:ind w:left="4320" w:hanging="360"/>
      </w:pPr>
      <w:rPr>
        <w:rFonts w:ascii="Wingdings" w:hAnsi="Wingdings" w:hint="default"/>
      </w:rPr>
    </w:lvl>
    <w:lvl w:ilvl="6" w:tplc="2572F010" w:tentative="1">
      <w:start w:val="1"/>
      <w:numFmt w:val="bullet"/>
      <w:lvlText w:val=""/>
      <w:lvlJc w:val="left"/>
      <w:pPr>
        <w:ind w:left="5040" w:hanging="360"/>
      </w:pPr>
      <w:rPr>
        <w:rFonts w:ascii="Symbol" w:hAnsi="Symbol" w:hint="default"/>
      </w:rPr>
    </w:lvl>
    <w:lvl w:ilvl="7" w:tplc="52EEFDAC" w:tentative="1">
      <w:start w:val="1"/>
      <w:numFmt w:val="bullet"/>
      <w:lvlText w:val="o"/>
      <w:lvlJc w:val="left"/>
      <w:pPr>
        <w:ind w:left="5760" w:hanging="360"/>
      </w:pPr>
      <w:rPr>
        <w:rFonts w:ascii="Courier New" w:hAnsi="Courier New" w:cs="Courier New" w:hint="default"/>
      </w:rPr>
    </w:lvl>
    <w:lvl w:ilvl="8" w:tplc="72EE7460" w:tentative="1">
      <w:start w:val="1"/>
      <w:numFmt w:val="bullet"/>
      <w:lvlText w:val=""/>
      <w:lvlJc w:val="left"/>
      <w:pPr>
        <w:ind w:left="6480" w:hanging="360"/>
      </w:pPr>
      <w:rPr>
        <w:rFonts w:ascii="Wingdings" w:hAnsi="Wingdings" w:hint="default"/>
      </w:rPr>
    </w:lvl>
  </w:abstractNum>
  <w:abstractNum w:abstractNumId="17" w15:restartNumberingAfterBreak="0">
    <w:nsid w:val="081655F9"/>
    <w:multiLevelType w:val="hybridMultilevel"/>
    <w:tmpl w:val="BA96BA5E"/>
    <w:lvl w:ilvl="0" w:tplc="4576161E">
      <w:start w:val="1"/>
      <w:numFmt w:val="bullet"/>
      <w:lvlText w:val=""/>
      <w:lvlJc w:val="left"/>
      <w:pPr>
        <w:ind w:left="720" w:hanging="360"/>
      </w:pPr>
      <w:rPr>
        <w:rFonts w:ascii="Symbol" w:hAnsi="Symbol" w:hint="default"/>
      </w:rPr>
    </w:lvl>
    <w:lvl w:ilvl="1" w:tplc="FC1E8D80" w:tentative="1">
      <w:start w:val="1"/>
      <w:numFmt w:val="bullet"/>
      <w:lvlText w:val="o"/>
      <w:lvlJc w:val="left"/>
      <w:pPr>
        <w:ind w:left="1440" w:hanging="360"/>
      </w:pPr>
      <w:rPr>
        <w:rFonts w:ascii="Courier New" w:hAnsi="Courier New" w:cs="Courier New" w:hint="default"/>
      </w:rPr>
    </w:lvl>
    <w:lvl w:ilvl="2" w:tplc="0B0E7112" w:tentative="1">
      <w:start w:val="1"/>
      <w:numFmt w:val="bullet"/>
      <w:lvlText w:val=""/>
      <w:lvlJc w:val="left"/>
      <w:pPr>
        <w:ind w:left="2160" w:hanging="360"/>
      </w:pPr>
      <w:rPr>
        <w:rFonts w:ascii="Wingdings" w:hAnsi="Wingdings" w:hint="default"/>
      </w:rPr>
    </w:lvl>
    <w:lvl w:ilvl="3" w:tplc="5FCA4D90" w:tentative="1">
      <w:start w:val="1"/>
      <w:numFmt w:val="bullet"/>
      <w:lvlText w:val=""/>
      <w:lvlJc w:val="left"/>
      <w:pPr>
        <w:ind w:left="2880" w:hanging="360"/>
      </w:pPr>
      <w:rPr>
        <w:rFonts w:ascii="Symbol" w:hAnsi="Symbol" w:hint="default"/>
      </w:rPr>
    </w:lvl>
    <w:lvl w:ilvl="4" w:tplc="22326132" w:tentative="1">
      <w:start w:val="1"/>
      <w:numFmt w:val="bullet"/>
      <w:lvlText w:val="o"/>
      <w:lvlJc w:val="left"/>
      <w:pPr>
        <w:ind w:left="3600" w:hanging="360"/>
      </w:pPr>
      <w:rPr>
        <w:rFonts w:ascii="Courier New" w:hAnsi="Courier New" w:cs="Courier New" w:hint="default"/>
      </w:rPr>
    </w:lvl>
    <w:lvl w:ilvl="5" w:tplc="4F04CA8E" w:tentative="1">
      <w:start w:val="1"/>
      <w:numFmt w:val="bullet"/>
      <w:lvlText w:val=""/>
      <w:lvlJc w:val="left"/>
      <w:pPr>
        <w:ind w:left="4320" w:hanging="360"/>
      </w:pPr>
      <w:rPr>
        <w:rFonts w:ascii="Wingdings" w:hAnsi="Wingdings" w:hint="default"/>
      </w:rPr>
    </w:lvl>
    <w:lvl w:ilvl="6" w:tplc="303009B8" w:tentative="1">
      <w:start w:val="1"/>
      <w:numFmt w:val="bullet"/>
      <w:lvlText w:val=""/>
      <w:lvlJc w:val="left"/>
      <w:pPr>
        <w:ind w:left="5040" w:hanging="360"/>
      </w:pPr>
      <w:rPr>
        <w:rFonts w:ascii="Symbol" w:hAnsi="Symbol" w:hint="default"/>
      </w:rPr>
    </w:lvl>
    <w:lvl w:ilvl="7" w:tplc="3A4E3F2C" w:tentative="1">
      <w:start w:val="1"/>
      <w:numFmt w:val="bullet"/>
      <w:lvlText w:val="o"/>
      <w:lvlJc w:val="left"/>
      <w:pPr>
        <w:ind w:left="5760" w:hanging="360"/>
      </w:pPr>
      <w:rPr>
        <w:rFonts w:ascii="Courier New" w:hAnsi="Courier New" w:cs="Courier New" w:hint="default"/>
      </w:rPr>
    </w:lvl>
    <w:lvl w:ilvl="8" w:tplc="C9A669F0" w:tentative="1">
      <w:start w:val="1"/>
      <w:numFmt w:val="bullet"/>
      <w:lvlText w:val=""/>
      <w:lvlJc w:val="left"/>
      <w:pPr>
        <w:ind w:left="6480" w:hanging="360"/>
      </w:pPr>
      <w:rPr>
        <w:rFonts w:ascii="Wingdings" w:hAnsi="Wingdings" w:hint="default"/>
      </w:rPr>
    </w:lvl>
  </w:abstractNum>
  <w:abstractNum w:abstractNumId="18" w15:restartNumberingAfterBreak="0">
    <w:nsid w:val="09250DB5"/>
    <w:multiLevelType w:val="hybridMultilevel"/>
    <w:tmpl w:val="FB30F102"/>
    <w:lvl w:ilvl="0" w:tplc="676632F8">
      <w:start w:val="1"/>
      <w:numFmt w:val="bullet"/>
      <w:lvlText w:val=""/>
      <w:lvlJc w:val="left"/>
      <w:pPr>
        <w:ind w:left="720" w:hanging="360"/>
      </w:pPr>
      <w:rPr>
        <w:rFonts w:ascii="Symbol" w:hAnsi="Symbol" w:hint="default"/>
      </w:rPr>
    </w:lvl>
    <w:lvl w:ilvl="1" w:tplc="A90EEF0A" w:tentative="1">
      <w:start w:val="1"/>
      <w:numFmt w:val="bullet"/>
      <w:lvlText w:val="o"/>
      <w:lvlJc w:val="left"/>
      <w:pPr>
        <w:ind w:left="1440" w:hanging="360"/>
      </w:pPr>
      <w:rPr>
        <w:rFonts w:ascii="Courier New" w:hAnsi="Courier New" w:cs="Courier New" w:hint="default"/>
      </w:rPr>
    </w:lvl>
    <w:lvl w:ilvl="2" w:tplc="173A5DC4" w:tentative="1">
      <w:start w:val="1"/>
      <w:numFmt w:val="bullet"/>
      <w:lvlText w:val=""/>
      <w:lvlJc w:val="left"/>
      <w:pPr>
        <w:ind w:left="2160" w:hanging="360"/>
      </w:pPr>
      <w:rPr>
        <w:rFonts w:ascii="Wingdings" w:hAnsi="Wingdings" w:hint="default"/>
      </w:rPr>
    </w:lvl>
    <w:lvl w:ilvl="3" w:tplc="898E899A" w:tentative="1">
      <w:start w:val="1"/>
      <w:numFmt w:val="bullet"/>
      <w:lvlText w:val=""/>
      <w:lvlJc w:val="left"/>
      <w:pPr>
        <w:ind w:left="2880" w:hanging="360"/>
      </w:pPr>
      <w:rPr>
        <w:rFonts w:ascii="Symbol" w:hAnsi="Symbol" w:hint="default"/>
      </w:rPr>
    </w:lvl>
    <w:lvl w:ilvl="4" w:tplc="5E405110" w:tentative="1">
      <w:start w:val="1"/>
      <w:numFmt w:val="bullet"/>
      <w:lvlText w:val="o"/>
      <w:lvlJc w:val="left"/>
      <w:pPr>
        <w:ind w:left="3600" w:hanging="360"/>
      </w:pPr>
      <w:rPr>
        <w:rFonts w:ascii="Courier New" w:hAnsi="Courier New" w:cs="Courier New" w:hint="default"/>
      </w:rPr>
    </w:lvl>
    <w:lvl w:ilvl="5" w:tplc="67FA70F2" w:tentative="1">
      <w:start w:val="1"/>
      <w:numFmt w:val="bullet"/>
      <w:lvlText w:val=""/>
      <w:lvlJc w:val="left"/>
      <w:pPr>
        <w:ind w:left="4320" w:hanging="360"/>
      </w:pPr>
      <w:rPr>
        <w:rFonts w:ascii="Wingdings" w:hAnsi="Wingdings" w:hint="default"/>
      </w:rPr>
    </w:lvl>
    <w:lvl w:ilvl="6" w:tplc="8F9858BC" w:tentative="1">
      <w:start w:val="1"/>
      <w:numFmt w:val="bullet"/>
      <w:lvlText w:val=""/>
      <w:lvlJc w:val="left"/>
      <w:pPr>
        <w:ind w:left="5040" w:hanging="360"/>
      </w:pPr>
      <w:rPr>
        <w:rFonts w:ascii="Symbol" w:hAnsi="Symbol" w:hint="default"/>
      </w:rPr>
    </w:lvl>
    <w:lvl w:ilvl="7" w:tplc="BA20E2E4" w:tentative="1">
      <w:start w:val="1"/>
      <w:numFmt w:val="bullet"/>
      <w:lvlText w:val="o"/>
      <w:lvlJc w:val="left"/>
      <w:pPr>
        <w:ind w:left="5760" w:hanging="360"/>
      </w:pPr>
      <w:rPr>
        <w:rFonts w:ascii="Courier New" w:hAnsi="Courier New" w:cs="Courier New" w:hint="default"/>
      </w:rPr>
    </w:lvl>
    <w:lvl w:ilvl="8" w:tplc="E17258C4" w:tentative="1">
      <w:start w:val="1"/>
      <w:numFmt w:val="bullet"/>
      <w:lvlText w:val=""/>
      <w:lvlJc w:val="left"/>
      <w:pPr>
        <w:ind w:left="6480" w:hanging="360"/>
      </w:pPr>
      <w:rPr>
        <w:rFonts w:ascii="Wingdings" w:hAnsi="Wingdings" w:hint="default"/>
      </w:rPr>
    </w:lvl>
  </w:abstractNum>
  <w:abstractNum w:abstractNumId="19" w15:restartNumberingAfterBreak="0">
    <w:nsid w:val="0B223DC7"/>
    <w:multiLevelType w:val="hybridMultilevel"/>
    <w:tmpl w:val="54B052C8"/>
    <w:lvl w:ilvl="0" w:tplc="5F78DF28">
      <w:start w:val="1"/>
      <w:numFmt w:val="bullet"/>
      <w:lvlText w:val=""/>
      <w:lvlJc w:val="left"/>
      <w:pPr>
        <w:ind w:left="720" w:hanging="360"/>
      </w:pPr>
      <w:rPr>
        <w:rFonts w:ascii="Symbol" w:hAnsi="Symbol" w:hint="default"/>
      </w:rPr>
    </w:lvl>
    <w:lvl w:ilvl="1" w:tplc="9AFE82A4">
      <w:start w:val="1"/>
      <w:numFmt w:val="bullet"/>
      <w:lvlText w:val=""/>
      <w:lvlJc w:val="left"/>
      <w:pPr>
        <w:ind w:left="1440" w:hanging="360"/>
      </w:pPr>
      <w:rPr>
        <w:rFonts w:ascii="Symbol" w:hAnsi="Symbol" w:hint="default"/>
      </w:rPr>
    </w:lvl>
    <w:lvl w:ilvl="2" w:tplc="625859F6" w:tentative="1">
      <w:start w:val="1"/>
      <w:numFmt w:val="bullet"/>
      <w:lvlText w:val=""/>
      <w:lvlJc w:val="left"/>
      <w:pPr>
        <w:ind w:left="2160" w:hanging="360"/>
      </w:pPr>
      <w:rPr>
        <w:rFonts w:ascii="Wingdings" w:hAnsi="Wingdings" w:hint="default"/>
      </w:rPr>
    </w:lvl>
    <w:lvl w:ilvl="3" w:tplc="CE86A82C" w:tentative="1">
      <w:start w:val="1"/>
      <w:numFmt w:val="bullet"/>
      <w:lvlText w:val=""/>
      <w:lvlJc w:val="left"/>
      <w:pPr>
        <w:ind w:left="2880" w:hanging="360"/>
      </w:pPr>
      <w:rPr>
        <w:rFonts w:ascii="Symbol" w:hAnsi="Symbol" w:hint="default"/>
      </w:rPr>
    </w:lvl>
    <w:lvl w:ilvl="4" w:tplc="372850A6" w:tentative="1">
      <w:start w:val="1"/>
      <w:numFmt w:val="bullet"/>
      <w:lvlText w:val="o"/>
      <w:lvlJc w:val="left"/>
      <w:pPr>
        <w:ind w:left="3600" w:hanging="360"/>
      </w:pPr>
      <w:rPr>
        <w:rFonts w:ascii="Courier New" w:hAnsi="Courier New" w:cs="Courier New" w:hint="default"/>
      </w:rPr>
    </w:lvl>
    <w:lvl w:ilvl="5" w:tplc="4D041084" w:tentative="1">
      <w:start w:val="1"/>
      <w:numFmt w:val="bullet"/>
      <w:lvlText w:val=""/>
      <w:lvlJc w:val="left"/>
      <w:pPr>
        <w:ind w:left="4320" w:hanging="360"/>
      </w:pPr>
      <w:rPr>
        <w:rFonts w:ascii="Wingdings" w:hAnsi="Wingdings" w:hint="default"/>
      </w:rPr>
    </w:lvl>
    <w:lvl w:ilvl="6" w:tplc="1AC8D9D4" w:tentative="1">
      <w:start w:val="1"/>
      <w:numFmt w:val="bullet"/>
      <w:lvlText w:val=""/>
      <w:lvlJc w:val="left"/>
      <w:pPr>
        <w:ind w:left="5040" w:hanging="360"/>
      </w:pPr>
      <w:rPr>
        <w:rFonts w:ascii="Symbol" w:hAnsi="Symbol" w:hint="default"/>
      </w:rPr>
    </w:lvl>
    <w:lvl w:ilvl="7" w:tplc="194E140A" w:tentative="1">
      <w:start w:val="1"/>
      <w:numFmt w:val="bullet"/>
      <w:lvlText w:val="o"/>
      <w:lvlJc w:val="left"/>
      <w:pPr>
        <w:ind w:left="5760" w:hanging="360"/>
      </w:pPr>
      <w:rPr>
        <w:rFonts w:ascii="Courier New" w:hAnsi="Courier New" w:cs="Courier New" w:hint="default"/>
      </w:rPr>
    </w:lvl>
    <w:lvl w:ilvl="8" w:tplc="118A314E" w:tentative="1">
      <w:start w:val="1"/>
      <w:numFmt w:val="bullet"/>
      <w:lvlText w:val=""/>
      <w:lvlJc w:val="left"/>
      <w:pPr>
        <w:ind w:left="6480" w:hanging="360"/>
      </w:pPr>
      <w:rPr>
        <w:rFonts w:ascii="Wingdings" w:hAnsi="Wingdings" w:hint="default"/>
      </w:rPr>
    </w:lvl>
  </w:abstractNum>
  <w:abstractNum w:abstractNumId="20" w15:restartNumberingAfterBreak="0">
    <w:nsid w:val="0D714E76"/>
    <w:multiLevelType w:val="hybridMultilevel"/>
    <w:tmpl w:val="946C6412"/>
    <w:lvl w:ilvl="0" w:tplc="948407C6">
      <w:start w:val="1"/>
      <w:numFmt w:val="bullet"/>
      <w:lvlText w:val=""/>
      <w:lvlJc w:val="left"/>
      <w:pPr>
        <w:ind w:left="1037" w:hanging="360"/>
      </w:pPr>
      <w:rPr>
        <w:rFonts w:ascii="Symbol" w:hAnsi="Symbol" w:hint="default"/>
      </w:rPr>
    </w:lvl>
    <w:lvl w:ilvl="1" w:tplc="BC0ED8C8" w:tentative="1">
      <w:start w:val="1"/>
      <w:numFmt w:val="bullet"/>
      <w:lvlText w:val="o"/>
      <w:lvlJc w:val="left"/>
      <w:pPr>
        <w:ind w:left="1757" w:hanging="360"/>
      </w:pPr>
      <w:rPr>
        <w:rFonts w:ascii="Courier New" w:hAnsi="Courier New" w:cs="Courier New" w:hint="default"/>
      </w:rPr>
    </w:lvl>
    <w:lvl w:ilvl="2" w:tplc="FFB687E8" w:tentative="1">
      <w:start w:val="1"/>
      <w:numFmt w:val="bullet"/>
      <w:lvlText w:val=""/>
      <w:lvlJc w:val="left"/>
      <w:pPr>
        <w:ind w:left="2477" w:hanging="360"/>
      </w:pPr>
      <w:rPr>
        <w:rFonts w:ascii="Wingdings" w:hAnsi="Wingdings" w:hint="default"/>
      </w:rPr>
    </w:lvl>
    <w:lvl w:ilvl="3" w:tplc="617EB138" w:tentative="1">
      <w:start w:val="1"/>
      <w:numFmt w:val="bullet"/>
      <w:lvlText w:val=""/>
      <w:lvlJc w:val="left"/>
      <w:pPr>
        <w:ind w:left="3197" w:hanging="360"/>
      </w:pPr>
      <w:rPr>
        <w:rFonts w:ascii="Symbol" w:hAnsi="Symbol" w:hint="default"/>
      </w:rPr>
    </w:lvl>
    <w:lvl w:ilvl="4" w:tplc="5E682F08" w:tentative="1">
      <w:start w:val="1"/>
      <w:numFmt w:val="bullet"/>
      <w:lvlText w:val="o"/>
      <w:lvlJc w:val="left"/>
      <w:pPr>
        <w:ind w:left="3917" w:hanging="360"/>
      </w:pPr>
      <w:rPr>
        <w:rFonts w:ascii="Courier New" w:hAnsi="Courier New" w:cs="Courier New" w:hint="default"/>
      </w:rPr>
    </w:lvl>
    <w:lvl w:ilvl="5" w:tplc="B60C5F20" w:tentative="1">
      <w:start w:val="1"/>
      <w:numFmt w:val="bullet"/>
      <w:lvlText w:val=""/>
      <w:lvlJc w:val="left"/>
      <w:pPr>
        <w:ind w:left="4637" w:hanging="360"/>
      </w:pPr>
      <w:rPr>
        <w:rFonts w:ascii="Wingdings" w:hAnsi="Wingdings" w:hint="default"/>
      </w:rPr>
    </w:lvl>
    <w:lvl w:ilvl="6" w:tplc="C0DC6EA6" w:tentative="1">
      <w:start w:val="1"/>
      <w:numFmt w:val="bullet"/>
      <w:lvlText w:val=""/>
      <w:lvlJc w:val="left"/>
      <w:pPr>
        <w:ind w:left="5357" w:hanging="360"/>
      </w:pPr>
      <w:rPr>
        <w:rFonts w:ascii="Symbol" w:hAnsi="Symbol" w:hint="default"/>
      </w:rPr>
    </w:lvl>
    <w:lvl w:ilvl="7" w:tplc="317E0102" w:tentative="1">
      <w:start w:val="1"/>
      <w:numFmt w:val="bullet"/>
      <w:lvlText w:val="o"/>
      <w:lvlJc w:val="left"/>
      <w:pPr>
        <w:ind w:left="6077" w:hanging="360"/>
      </w:pPr>
      <w:rPr>
        <w:rFonts w:ascii="Courier New" w:hAnsi="Courier New" w:cs="Courier New" w:hint="default"/>
      </w:rPr>
    </w:lvl>
    <w:lvl w:ilvl="8" w:tplc="EDA68528" w:tentative="1">
      <w:start w:val="1"/>
      <w:numFmt w:val="bullet"/>
      <w:lvlText w:val=""/>
      <w:lvlJc w:val="left"/>
      <w:pPr>
        <w:ind w:left="6797" w:hanging="360"/>
      </w:pPr>
      <w:rPr>
        <w:rFonts w:ascii="Wingdings" w:hAnsi="Wingdings" w:hint="default"/>
      </w:rPr>
    </w:lvl>
  </w:abstractNum>
  <w:abstractNum w:abstractNumId="21" w15:restartNumberingAfterBreak="0">
    <w:nsid w:val="0EF86CAB"/>
    <w:multiLevelType w:val="hybridMultilevel"/>
    <w:tmpl w:val="6A04B2A8"/>
    <w:lvl w:ilvl="0" w:tplc="D5E2D730">
      <w:start w:val="1"/>
      <w:numFmt w:val="bullet"/>
      <w:lvlText w:val=""/>
      <w:lvlJc w:val="left"/>
      <w:pPr>
        <w:ind w:left="720" w:hanging="360"/>
      </w:pPr>
      <w:rPr>
        <w:rFonts w:ascii="Symbol" w:hAnsi="Symbol" w:hint="default"/>
      </w:rPr>
    </w:lvl>
    <w:lvl w:ilvl="1" w:tplc="F9829010">
      <w:start w:val="1"/>
      <w:numFmt w:val="bullet"/>
      <w:lvlText w:val=""/>
      <w:lvlJc w:val="left"/>
      <w:pPr>
        <w:ind w:left="1440" w:hanging="360"/>
      </w:pPr>
      <w:rPr>
        <w:rFonts w:ascii="Symbol" w:hAnsi="Symbol" w:hint="default"/>
      </w:rPr>
    </w:lvl>
    <w:lvl w:ilvl="2" w:tplc="279633D4" w:tentative="1">
      <w:start w:val="1"/>
      <w:numFmt w:val="bullet"/>
      <w:lvlText w:val=""/>
      <w:lvlJc w:val="left"/>
      <w:pPr>
        <w:ind w:left="2160" w:hanging="360"/>
      </w:pPr>
      <w:rPr>
        <w:rFonts w:ascii="Wingdings" w:hAnsi="Wingdings" w:hint="default"/>
      </w:rPr>
    </w:lvl>
    <w:lvl w:ilvl="3" w:tplc="A69C3378" w:tentative="1">
      <w:start w:val="1"/>
      <w:numFmt w:val="bullet"/>
      <w:lvlText w:val=""/>
      <w:lvlJc w:val="left"/>
      <w:pPr>
        <w:ind w:left="2880" w:hanging="360"/>
      </w:pPr>
      <w:rPr>
        <w:rFonts w:ascii="Symbol" w:hAnsi="Symbol" w:hint="default"/>
      </w:rPr>
    </w:lvl>
    <w:lvl w:ilvl="4" w:tplc="DCA07A7C" w:tentative="1">
      <w:start w:val="1"/>
      <w:numFmt w:val="bullet"/>
      <w:lvlText w:val="o"/>
      <w:lvlJc w:val="left"/>
      <w:pPr>
        <w:ind w:left="3600" w:hanging="360"/>
      </w:pPr>
      <w:rPr>
        <w:rFonts w:ascii="Courier New" w:hAnsi="Courier New" w:cs="Courier New" w:hint="default"/>
      </w:rPr>
    </w:lvl>
    <w:lvl w:ilvl="5" w:tplc="749A9EF6" w:tentative="1">
      <w:start w:val="1"/>
      <w:numFmt w:val="bullet"/>
      <w:lvlText w:val=""/>
      <w:lvlJc w:val="left"/>
      <w:pPr>
        <w:ind w:left="4320" w:hanging="360"/>
      </w:pPr>
      <w:rPr>
        <w:rFonts w:ascii="Wingdings" w:hAnsi="Wingdings" w:hint="default"/>
      </w:rPr>
    </w:lvl>
    <w:lvl w:ilvl="6" w:tplc="B0C4FB3A" w:tentative="1">
      <w:start w:val="1"/>
      <w:numFmt w:val="bullet"/>
      <w:lvlText w:val=""/>
      <w:lvlJc w:val="left"/>
      <w:pPr>
        <w:ind w:left="5040" w:hanging="360"/>
      </w:pPr>
      <w:rPr>
        <w:rFonts w:ascii="Symbol" w:hAnsi="Symbol" w:hint="default"/>
      </w:rPr>
    </w:lvl>
    <w:lvl w:ilvl="7" w:tplc="6BBA38F0" w:tentative="1">
      <w:start w:val="1"/>
      <w:numFmt w:val="bullet"/>
      <w:lvlText w:val="o"/>
      <w:lvlJc w:val="left"/>
      <w:pPr>
        <w:ind w:left="5760" w:hanging="360"/>
      </w:pPr>
      <w:rPr>
        <w:rFonts w:ascii="Courier New" w:hAnsi="Courier New" w:cs="Courier New" w:hint="default"/>
      </w:rPr>
    </w:lvl>
    <w:lvl w:ilvl="8" w:tplc="E18C774E" w:tentative="1">
      <w:start w:val="1"/>
      <w:numFmt w:val="bullet"/>
      <w:lvlText w:val=""/>
      <w:lvlJc w:val="left"/>
      <w:pPr>
        <w:ind w:left="6480" w:hanging="360"/>
      </w:pPr>
      <w:rPr>
        <w:rFonts w:ascii="Wingdings" w:hAnsi="Wingdings" w:hint="default"/>
      </w:rPr>
    </w:lvl>
  </w:abstractNum>
  <w:abstractNum w:abstractNumId="22" w15:restartNumberingAfterBreak="0">
    <w:nsid w:val="105B16E2"/>
    <w:multiLevelType w:val="hybridMultilevel"/>
    <w:tmpl w:val="19AC3254"/>
    <w:lvl w:ilvl="0" w:tplc="264A72B0">
      <w:start w:val="1"/>
      <w:numFmt w:val="bullet"/>
      <w:lvlText w:val=""/>
      <w:lvlJc w:val="left"/>
      <w:pPr>
        <w:ind w:left="720" w:hanging="360"/>
      </w:pPr>
      <w:rPr>
        <w:rFonts w:ascii="Symbol" w:hAnsi="Symbol" w:hint="default"/>
      </w:rPr>
    </w:lvl>
    <w:lvl w:ilvl="1" w:tplc="5FE8B1C2">
      <w:start w:val="1"/>
      <w:numFmt w:val="bullet"/>
      <w:lvlText w:val=""/>
      <w:lvlJc w:val="left"/>
      <w:pPr>
        <w:ind w:left="1440" w:hanging="360"/>
      </w:pPr>
      <w:rPr>
        <w:rFonts w:ascii="Symbol" w:hAnsi="Symbol" w:hint="default"/>
      </w:rPr>
    </w:lvl>
    <w:lvl w:ilvl="2" w:tplc="11F09342" w:tentative="1">
      <w:start w:val="1"/>
      <w:numFmt w:val="bullet"/>
      <w:lvlText w:val=""/>
      <w:lvlJc w:val="left"/>
      <w:pPr>
        <w:ind w:left="2160" w:hanging="360"/>
      </w:pPr>
      <w:rPr>
        <w:rFonts w:ascii="Wingdings" w:hAnsi="Wingdings" w:hint="default"/>
      </w:rPr>
    </w:lvl>
    <w:lvl w:ilvl="3" w:tplc="F8F6AE80" w:tentative="1">
      <w:start w:val="1"/>
      <w:numFmt w:val="bullet"/>
      <w:lvlText w:val=""/>
      <w:lvlJc w:val="left"/>
      <w:pPr>
        <w:ind w:left="2880" w:hanging="360"/>
      </w:pPr>
      <w:rPr>
        <w:rFonts w:ascii="Symbol" w:hAnsi="Symbol" w:hint="default"/>
      </w:rPr>
    </w:lvl>
    <w:lvl w:ilvl="4" w:tplc="1892131C" w:tentative="1">
      <w:start w:val="1"/>
      <w:numFmt w:val="bullet"/>
      <w:lvlText w:val="o"/>
      <w:lvlJc w:val="left"/>
      <w:pPr>
        <w:ind w:left="3600" w:hanging="360"/>
      </w:pPr>
      <w:rPr>
        <w:rFonts w:ascii="Courier New" w:hAnsi="Courier New" w:cs="Courier New" w:hint="default"/>
      </w:rPr>
    </w:lvl>
    <w:lvl w:ilvl="5" w:tplc="59A8F8F4" w:tentative="1">
      <w:start w:val="1"/>
      <w:numFmt w:val="bullet"/>
      <w:lvlText w:val=""/>
      <w:lvlJc w:val="left"/>
      <w:pPr>
        <w:ind w:left="4320" w:hanging="360"/>
      </w:pPr>
      <w:rPr>
        <w:rFonts w:ascii="Wingdings" w:hAnsi="Wingdings" w:hint="default"/>
      </w:rPr>
    </w:lvl>
    <w:lvl w:ilvl="6" w:tplc="2FD2EDF0" w:tentative="1">
      <w:start w:val="1"/>
      <w:numFmt w:val="bullet"/>
      <w:lvlText w:val=""/>
      <w:lvlJc w:val="left"/>
      <w:pPr>
        <w:ind w:left="5040" w:hanging="360"/>
      </w:pPr>
      <w:rPr>
        <w:rFonts w:ascii="Symbol" w:hAnsi="Symbol" w:hint="default"/>
      </w:rPr>
    </w:lvl>
    <w:lvl w:ilvl="7" w:tplc="CB200D64" w:tentative="1">
      <w:start w:val="1"/>
      <w:numFmt w:val="bullet"/>
      <w:lvlText w:val="o"/>
      <w:lvlJc w:val="left"/>
      <w:pPr>
        <w:ind w:left="5760" w:hanging="360"/>
      </w:pPr>
      <w:rPr>
        <w:rFonts w:ascii="Courier New" w:hAnsi="Courier New" w:cs="Courier New" w:hint="default"/>
      </w:rPr>
    </w:lvl>
    <w:lvl w:ilvl="8" w:tplc="0B4EF510" w:tentative="1">
      <w:start w:val="1"/>
      <w:numFmt w:val="bullet"/>
      <w:lvlText w:val=""/>
      <w:lvlJc w:val="left"/>
      <w:pPr>
        <w:ind w:left="6480" w:hanging="360"/>
      </w:pPr>
      <w:rPr>
        <w:rFonts w:ascii="Wingdings" w:hAnsi="Wingdings" w:hint="default"/>
      </w:rPr>
    </w:lvl>
  </w:abstractNum>
  <w:abstractNum w:abstractNumId="23" w15:restartNumberingAfterBreak="0">
    <w:nsid w:val="10622773"/>
    <w:multiLevelType w:val="hybridMultilevel"/>
    <w:tmpl w:val="1D8ABD64"/>
    <w:lvl w:ilvl="0" w:tplc="EC2CE260">
      <w:start w:val="1"/>
      <w:numFmt w:val="bullet"/>
      <w:lvlText w:val=""/>
      <w:lvlJc w:val="left"/>
      <w:pPr>
        <w:ind w:left="720" w:hanging="360"/>
      </w:pPr>
      <w:rPr>
        <w:rFonts w:ascii="Symbol" w:hAnsi="Symbol" w:hint="default"/>
      </w:rPr>
    </w:lvl>
    <w:lvl w:ilvl="1" w:tplc="0212BE50">
      <w:start w:val="1"/>
      <w:numFmt w:val="bullet"/>
      <w:lvlText w:val=""/>
      <w:lvlJc w:val="left"/>
      <w:pPr>
        <w:ind w:left="1440" w:hanging="360"/>
      </w:pPr>
      <w:rPr>
        <w:rFonts w:ascii="Symbol" w:hAnsi="Symbol" w:hint="default"/>
      </w:rPr>
    </w:lvl>
    <w:lvl w:ilvl="2" w:tplc="AD4E3468" w:tentative="1">
      <w:start w:val="1"/>
      <w:numFmt w:val="bullet"/>
      <w:lvlText w:val=""/>
      <w:lvlJc w:val="left"/>
      <w:pPr>
        <w:ind w:left="2160" w:hanging="360"/>
      </w:pPr>
      <w:rPr>
        <w:rFonts w:ascii="Wingdings" w:hAnsi="Wingdings" w:hint="default"/>
      </w:rPr>
    </w:lvl>
    <w:lvl w:ilvl="3" w:tplc="FCF87E18" w:tentative="1">
      <w:start w:val="1"/>
      <w:numFmt w:val="bullet"/>
      <w:lvlText w:val=""/>
      <w:lvlJc w:val="left"/>
      <w:pPr>
        <w:ind w:left="2880" w:hanging="360"/>
      </w:pPr>
      <w:rPr>
        <w:rFonts w:ascii="Symbol" w:hAnsi="Symbol" w:hint="default"/>
      </w:rPr>
    </w:lvl>
    <w:lvl w:ilvl="4" w:tplc="C95E91F0" w:tentative="1">
      <w:start w:val="1"/>
      <w:numFmt w:val="bullet"/>
      <w:lvlText w:val="o"/>
      <w:lvlJc w:val="left"/>
      <w:pPr>
        <w:ind w:left="3600" w:hanging="360"/>
      </w:pPr>
      <w:rPr>
        <w:rFonts w:ascii="Courier New" w:hAnsi="Courier New" w:cs="Courier New" w:hint="default"/>
      </w:rPr>
    </w:lvl>
    <w:lvl w:ilvl="5" w:tplc="09543340" w:tentative="1">
      <w:start w:val="1"/>
      <w:numFmt w:val="bullet"/>
      <w:lvlText w:val=""/>
      <w:lvlJc w:val="left"/>
      <w:pPr>
        <w:ind w:left="4320" w:hanging="360"/>
      </w:pPr>
      <w:rPr>
        <w:rFonts w:ascii="Wingdings" w:hAnsi="Wingdings" w:hint="default"/>
      </w:rPr>
    </w:lvl>
    <w:lvl w:ilvl="6" w:tplc="98801320" w:tentative="1">
      <w:start w:val="1"/>
      <w:numFmt w:val="bullet"/>
      <w:lvlText w:val=""/>
      <w:lvlJc w:val="left"/>
      <w:pPr>
        <w:ind w:left="5040" w:hanging="360"/>
      </w:pPr>
      <w:rPr>
        <w:rFonts w:ascii="Symbol" w:hAnsi="Symbol" w:hint="default"/>
      </w:rPr>
    </w:lvl>
    <w:lvl w:ilvl="7" w:tplc="EF96D0F6" w:tentative="1">
      <w:start w:val="1"/>
      <w:numFmt w:val="bullet"/>
      <w:lvlText w:val="o"/>
      <w:lvlJc w:val="left"/>
      <w:pPr>
        <w:ind w:left="5760" w:hanging="360"/>
      </w:pPr>
      <w:rPr>
        <w:rFonts w:ascii="Courier New" w:hAnsi="Courier New" w:cs="Courier New" w:hint="default"/>
      </w:rPr>
    </w:lvl>
    <w:lvl w:ilvl="8" w:tplc="FF68D95C" w:tentative="1">
      <w:start w:val="1"/>
      <w:numFmt w:val="bullet"/>
      <w:lvlText w:val=""/>
      <w:lvlJc w:val="left"/>
      <w:pPr>
        <w:ind w:left="6480" w:hanging="360"/>
      </w:pPr>
      <w:rPr>
        <w:rFonts w:ascii="Wingdings" w:hAnsi="Wingdings" w:hint="default"/>
      </w:rPr>
    </w:lvl>
  </w:abstractNum>
  <w:abstractNum w:abstractNumId="24" w15:restartNumberingAfterBreak="0">
    <w:nsid w:val="11DA1465"/>
    <w:multiLevelType w:val="hybridMultilevel"/>
    <w:tmpl w:val="FED25D54"/>
    <w:lvl w:ilvl="0" w:tplc="8ED40062">
      <w:start w:val="1"/>
      <w:numFmt w:val="bullet"/>
      <w:lvlText w:val=""/>
      <w:lvlJc w:val="left"/>
      <w:pPr>
        <w:ind w:left="720" w:hanging="360"/>
      </w:pPr>
      <w:rPr>
        <w:rFonts w:ascii="Symbol" w:hAnsi="Symbol" w:hint="default"/>
      </w:rPr>
    </w:lvl>
    <w:lvl w:ilvl="1" w:tplc="E82C971E" w:tentative="1">
      <w:start w:val="1"/>
      <w:numFmt w:val="bullet"/>
      <w:lvlText w:val="o"/>
      <w:lvlJc w:val="left"/>
      <w:pPr>
        <w:ind w:left="1440" w:hanging="360"/>
      </w:pPr>
      <w:rPr>
        <w:rFonts w:ascii="Courier New" w:hAnsi="Courier New" w:cs="Courier New" w:hint="default"/>
      </w:rPr>
    </w:lvl>
    <w:lvl w:ilvl="2" w:tplc="C372938A" w:tentative="1">
      <w:start w:val="1"/>
      <w:numFmt w:val="bullet"/>
      <w:lvlText w:val=""/>
      <w:lvlJc w:val="left"/>
      <w:pPr>
        <w:ind w:left="2160" w:hanging="360"/>
      </w:pPr>
      <w:rPr>
        <w:rFonts w:ascii="Wingdings" w:hAnsi="Wingdings" w:hint="default"/>
      </w:rPr>
    </w:lvl>
    <w:lvl w:ilvl="3" w:tplc="B5F4C9EE" w:tentative="1">
      <w:start w:val="1"/>
      <w:numFmt w:val="bullet"/>
      <w:lvlText w:val=""/>
      <w:lvlJc w:val="left"/>
      <w:pPr>
        <w:ind w:left="2880" w:hanging="360"/>
      </w:pPr>
      <w:rPr>
        <w:rFonts w:ascii="Symbol" w:hAnsi="Symbol" w:hint="default"/>
      </w:rPr>
    </w:lvl>
    <w:lvl w:ilvl="4" w:tplc="6DF275C8" w:tentative="1">
      <w:start w:val="1"/>
      <w:numFmt w:val="bullet"/>
      <w:lvlText w:val="o"/>
      <w:lvlJc w:val="left"/>
      <w:pPr>
        <w:ind w:left="3600" w:hanging="360"/>
      </w:pPr>
      <w:rPr>
        <w:rFonts w:ascii="Courier New" w:hAnsi="Courier New" w:cs="Courier New" w:hint="default"/>
      </w:rPr>
    </w:lvl>
    <w:lvl w:ilvl="5" w:tplc="0B1C9924" w:tentative="1">
      <w:start w:val="1"/>
      <w:numFmt w:val="bullet"/>
      <w:lvlText w:val=""/>
      <w:lvlJc w:val="left"/>
      <w:pPr>
        <w:ind w:left="4320" w:hanging="360"/>
      </w:pPr>
      <w:rPr>
        <w:rFonts w:ascii="Wingdings" w:hAnsi="Wingdings" w:hint="default"/>
      </w:rPr>
    </w:lvl>
    <w:lvl w:ilvl="6" w:tplc="642C850E" w:tentative="1">
      <w:start w:val="1"/>
      <w:numFmt w:val="bullet"/>
      <w:lvlText w:val=""/>
      <w:lvlJc w:val="left"/>
      <w:pPr>
        <w:ind w:left="5040" w:hanging="360"/>
      </w:pPr>
      <w:rPr>
        <w:rFonts w:ascii="Symbol" w:hAnsi="Symbol" w:hint="default"/>
      </w:rPr>
    </w:lvl>
    <w:lvl w:ilvl="7" w:tplc="E446116E" w:tentative="1">
      <w:start w:val="1"/>
      <w:numFmt w:val="bullet"/>
      <w:lvlText w:val="o"/>
      <w:lvlJc w:val="left"/>
      <w:pPr>
        <w:ind w:left="5760" w:hanging="360"/>
      </w:pPr>
      <w:rPr>
        <w:rFonts w:ascii="Courier New" w:hAnsi="Courier New" w:cs="Courier New" w:hint="default"/>
      </w:rPr>
    </w:lvl>
    <w:lvl w:ilvl="8" w:tplc="EF4A72CA" w:tentative="1">
      <w:start w:val="1"/>
      <w:numFmt w:val="bullet"/>
      <w:lvlText w:val=""/>
      <w:lvlJc w:val="left"/>
      <w:pPr>
        <w:ind w:left="6480" w:hanging="360"/>
      </w:pPr>
      <w:rPr>
        <w:rFonts w:ascii="Wingdings" w:hAnsi="Wingdings" w:hint="default"/>
      </w:rPr>
    </w:lvl>
  </w:abstractNum>
  <w:abstractNum w:abstractNumId="25" w15:restartNumberingAfterBreak="0">
    <w:nsid w:val="131C571E"/>
    <w:multiLevelType w:val="hybridMultilevel"/>
    <w:tmpl w:val="B0A64616"/>
    <w:lvl w:ilvl="0" w:tplc="15468CD4">
      <w:start w:val="1"/>
      <w:numFmt w:val="bullet"/>
      <w:lvlText w:val=""/>
      <w:lvlJc w:val="left"/>
      <w:pPr>
        <w:ind w:left="720" w:hanging="360"/>
      </w:pPr>
      <w:rPr>
        <w:rFonts w:ascii="Symbol" w:hAnsi="Symbol" w:hint="default"/>
      </w:rPr>
    </w:lvl>
    <w:lvl w:ilvl="1" w:tplc="083E711A">
      <w:start w:val="1"/>
      <w:numFmt w:val="bullet"/>
      <w:lvlText w:val=""/>
      <w:lvlJc w:val="left"/>
      <w:pPr>
        <w:ind w:left="1440" w:hanging="360"/>
      </w:pPr>
      <w:rPr>
        <w:rFonts w:ascii="Symbol" w:hAnsi="Symbol" w:hint="default"/>
      </w:rPr>
    </w:lvl>
    <w:lvl w:ilvl="2" w:tplc="579EB60A" w:tentative="1">
      <w:start w:val="1"/>
      <w:numFmt w:val="bullet"/>
      <w:lvlText w:val=""/>
      <w:lvlJc w:val="left"/>
      <w:pPr>
        <w:ind w:left="2160" w:hanging="360"/>
      </w:pPr>
      <w:rPr>
        <w:rFonts w:ascii="Wingdings" w:hAnsi="Wingdings" w:hint="default"/>
      </w:rPr>
    </w:lvl>
    <w:lvl w:ilvl="3" w:tplc="32FC6FEE" w:tentative="1">
      <w:start w:val="1"/>
      <w:numFmt w:val="bullet"/>
      <w:lvlText w:val=""/>
      <w:lvlJc w:val="left"/>
      <w:pPr>
        <w:ind w:left="2880" w:hanging="360"/>
      </w:pPr>
      <w:rPr>
        <w:rFonts w:ascii="Symbol" w:hAnsi="Symbol" w:hint="default"/>
      </w:rPr>
    </w:lvl>
    <w:lvl w:ilvl="4" w:tplc="98348DCE" w:tentative="1">
      <w:start w:val="1"/>
      <w:numFmt w:val="bullet"/>
      <w:lvlText w:val="o"/>
      <w:lvlJc w:val="left"/>
      <w:pPr>
        <w:ind w:left="3600" w:hanging="360"/>
      </w:pPr>
      <w:rPr>
        <w:rFonts w:ascii="Courier New" w:hAnsi="Courier New" w:cs="Courier New" w:hint="default"/>
      </w:rPr>
    </w:lvl>
    <w:lvl w:ilvl="5" w:tplc="9588EFE6" w:tentative="1">
      <w:start w:val="1"/>
      <w:numFmt w:val="bullet"/>
      <w:lvlText w:val=""/>
      <w:lvlJc w:val="left"/>
      <w:pPr>
        <w:ind w:left="4320" w:hanging="360"/>
      </w:pPr>
      <w:rPr>
        <w:rFonts w:ascii="Wingdings" w:hAnsi="Wingdings" w:hint="default"/>
      </w:rPr>
    </w:lvl>
    <w:lvl w:ilvl="6" w:tplc="FB10386C" w:tentative="1">
      <w:start w:val="1"/>
      <w:numFmt w:val="bullet"/>
      <w:lvlText w:val=""/>
      <w:lvlJc w:val="left"/>
      <w:pPr>
        <w:ind w:left="5040" w:hanging="360"/>
      </w:pPr>
      <w:rPr>
        <w:rFonts w:ascii="Symbol" w:hAnsi="Symbol" w:hint="default"/>
      </w:rPr>
    </w:lvl>
    <w:lvl w:ilvl="7" w:tplc="D0E6A8CC" w:tentative="1">
      <w:start w:val="1"/>
      <w:numFmt w:val="bullet"/>
      <w:lvlText w:val="o"/>
      <w:lvlJc w:val="left"/>
      <w:pPr>
        <w:ind w:left="5760" w:hanging="360"/>
      </w:pPr>
      <w:rPr>
        <w:rFonts w:ascii="Courier New" w:hAnsi="Courier New" w:cs="Courier New" w:hint="default"/>
      </w:rPr>
    </w:lvl>
    <w:lvl w:ilvl="8" w:tplc="34BC7A50" w:tentative="1">
      <w:start w:val="1"/>
      <w:numFmt w:val="bullet"/>
      <w:lvlText w:val=""/>
      <w:lvlJc w:val="left"/>
      <w:pPr>
        <w:ind w:left="6480" w:hanging="360"/>
      </w:pPr>
      <w:rPr>
        <w:rFonts w:ascii="Wingdings" w:hAnsi="Wingdings" w:hint="default"/>
      </w:rPr>
    </w:lvl>
  </w:abstractNum>
  <w:abstractNum w:abstractNumId="26" w15:restartNumberingAfterBreak="0">
    <w:nsid w:val="15B04109"/>
    <w:multiLevelType w:val="hybridMultilevel"/>
    <w:tmpl w:val="0CAC9D4C"/>
    <w:lvl w:ilvl="0" w:tplc="BF688C3E">
      <w:start w:val="1"/>
      <w:numFmt w:val="bullet"/>
      <w:pStyle w:val="Styl-odrky"/>
      <w:lvlText w:val=""/>
      <w:lvlJc w:val="left"/>
      <w:pPr>
        <w:ind w:left="720" w:hanging="360"/>
      </w:pPr>
      <w:rPr>
        <w:rFonts w:ascii="Symbol" w:hAnsi="Symbol" w:hint="default"/>
      </w:rPr>
    </w:lvl>
    <w:lvl w:ilvl="1" w:tplc="941EE71A" w:tentative="1">
      <w:start w:val="1"/>
      <w:numFmt w:val="bullet"/>
      <w:lvlText w:val="o"/>
      <w:lvlJc w:val="left"/>
      <w:pPr>
        <w:ind w:left="1440" w:hanging="360"/>
      </w:pPr>
      <w:rPr>
        <w:rFonts w:ascii="Courier New" w:hAnsi="Courier New" w:cs="Courier New" w:hint="default"/>
      </w:rPr>
    </w:lvl>
    <w:lvl w:ilvl="2" w:tplc="8E0CC776" w:tentative="1">
      <w:start w:val="1"/>
      <w:numFmt w:val="bullet"/>
      <w:lvlText w:val=""/>
      <w:lvlJc w:val="left"/>
      <w:pPr>
        <w:ind w:left="2160" w:hanging="360"/>
      </w:pPr>
      <w:rPr>
        <w:rFonts w:ascii="Wingdings" w:hAnsi="Wingdings" w:hint="default"/>
      </w:rPr>
    </w:lvl>
    <w:lvl w:ilvl="3" w:tplc="7E16A958" w:tentative="1">
      <w:start w:val="1"/>
      <w:numFmt w:val="bullet"/>
      <w:lvlText w:val=""/>
      <w:lvlJc w:val="left"/>
      <w:pPr>
        <w:ind w:left="2880" w:hanging="360"/>
      </w:pPr>
      <w:rPr>
        <w:rFonts w:ascii="Symbol" w:hAnsi="Symbol" w:hint="default"/>
      </w:rPr>
    </w:lvl>
    <w:lvl w:ilvl="4" w:tplc="0A34DCC0" w:tentative="1">
      <w:start w:val="1"/>
      <w:numFmt w:val="bullet"/>
      <w:lvlText w:val="o"/>
      <w:lvlJc w:val="left"/>
      <w:pPr>
        <w:ind w:left="3600" w:hanging="360"/>
      </w:pPr>
      <w:rPr>
        <w:rFonts w:ascii="Courier New" w:hAnsi="Courier New" w:cs="Courier New" w:hint="default"/>
      </w:rPr>
    </w:lvl>
    <w:lvl w:ilvl="5" w:tplc="2E76AD76" w:tentative="1">
      <w:start w:val="1"/>
      <w:numFmt w:val="bullet"/>
      <w:lvlText w:val=""/>
      <w:lvlJc w:val="left"/>
      <w:pPr>
        <w:ind w:left="4320" w:hanging="360"/>
      </w:pPr>
      <w:rPr>
        <w:rFonts w:ascii="Wingdings" w:hAnsi="Wingdings" w:hint="default"/>
      </w:rPr>
    </w:lvl>
    <w:lvl w:ilvl="6" w:tplc="F98C333E" w:tentative="1">
      <w:start w:val="1"/>
      <w:numFmt w:val="bullet"/>
      <w:lvlText w:val=""/>
      <w:lvlJc w:val="left"/>
      <w:pPr>
        <w:ind w:left="5040" w:hanging="360"/>
      </w:pPr>
      <w:rPr>
        <w:rFonts w:ascii="Symbol" w:hAnsi="Symbol" w:hint="default"/>
      </w:rPr>
    </w:lvl>
    <w:lvl w:ilvl="7" w:tplc="3724B478" w:tentative="1">
      <w:start w:val="1"/>
      <w:numFmt w:val="bullet"/>
      <w:lvlText w:val="o"/>
      <w:lvlJc w:val="left"/>
      <w:pPr>
        <w:ind w:left="5760" w:hanging="360"/>
      </w:pPr>
      <w:rPr>
        <w:rFonts w:ascii="Courier New" w:hAnsi="Courier New" w:cs="Courier New" w:hint="default"/>
      </w:rPr>
    </w:lvl>
    <w:lvl w:ilvl="8" w:tplc="166A5C4C" w:tentative="1">
      <w:start w:val="1"/>
      <w:numFmt w:val="bullet"/>
      <w:lvlText w:val=""/>
      <w:lvlJc w:val="left"/>
      <w:pPr>
        <w:ind w:left="6480" w:hanging="360"/>
      </w:pPr>
      <w:rPr>
        <w:rFonts w:ascii="Wingdings" w:hAnsi="Wingdings" w:hint="default"/>
      </w:rPr>
    </w:lvl>
  </w:abstractNum>
  <w:abstractNum w:abstractNumId="27" w15:restartNumberingAfterBreak="0">
    <w:nsid w:val="17B826F5"/>
    <w:multiLevelType w:val="hybridMultilevel"/>
    <w:tmpl w:val="582C2130"/>
    <w:lvl w:ilvl="0" w:tplc="324E4C96">
      <w:start w:val="1"/>
      <w:numFmt w:val="decimal"/>
      <w:lvlText w:val="%1)"/>
      <w:lvlJc w:val="left"/>
      <w:pPr>
        <w:ind w:left="360" w:hanging="360"/>
      </w:pPr>
      <w:rPr>
        <w:rFonts w:hint="default"/>
      </w:rPr>
    </w:lvl>
    <w:lvl w:ilvl="1" w:tplc="A1605A74" w:tentative="1">
      <w:start w:val="1"/>
      <w:numFmt w:val="lowerLetter"/>
      <w:lvlText w:val="%2."/>
      <w:lvlJc w:val="left"/>
      <w:pPr>
        <w:ind w:left="1080" w:hanging="360"/>
      </w:pPr>
    </w:lvl>
    <w:lvl w:ilvl="2" w:tplc="AF98F890" w:tentative="1">
      <w:start w:val="1"/>
      <w:numFmt w:val="lowerRoman"/>
      <w:lvlText w:val="%3."/>
      <w:lvlJc w:val="right"/>
      <w:pPr>
        <w:ind w:left="1800" w:hanging="180"/>
      </w:pPr>
    </w:lvl>
    <w:lvl w:ilvl="3" w:tplc="502AA966" w:tentative="1">
      <w:start w:val="1"/>
      <w:numFmt w:val="decimal"/>
      <w:lvlText w:val="%4."/>
      <w:lvlJc w:val="left"/>
      <w:pPr>
        <w:ind w:left="2520" w:hanging="360"/>
      </w:pPr>
    </w:lvl>
    <w:lvl w:ilvl="4" w:tplc="5A4ED724" w:tentative="1">
      <w:start w:val="1"/>
      <w:numFmt w:val="lowerLetter"/>
      <w:lvlText w:val="%5."/>
      <w:lvlJc w:val="left"/>
      <w:pPr>
        <w:ind w:left="3240" w:hanging="360"/>
      </w:pPr>
    </w:lvl>
    <w:lvl w:ilvl="5" w:tplc="1DC0CD4E" w:tentative="1">
      <w:start w:val="1"/>
      <w:numFmt w:val="lowerRoman"/>
      <w:lvlText w:val="%6."/>
      <w:lvlJc w:val="right"/>
      <w:pPr>
        <w:ind w:left="3960" w:hanging="180"/>
      </w:pPr>
    </w:lvl>
    <w:lvl w:ilvl="6" w:tplc="D94E0772" w:tentative="1">
      <w:start w:val="1"/>
      <w:numFmt w:val="decimal"/>
      <w:lvlText w:val="%7."/>
      <w:lvlJc w:val="left"/>
      <w:pPr>
        <w:ind w:left="4680" w:hanging="360"/>
      </w:pPr>
    </w:lvl>
    <w:lvl w:ilvl="7" w:tplc="0E4AA806" w:tentative="1">
      <w:start w:val="1"/>
      <w:numFmt w:val="lowerLetter"/>
      <w:lvlText w:val="%8."/>
      <w:lvlJc w:val="left"/>
      <w:pPr>
        <w:ind w:left="5400" w:hanging="360"/>
      </w:pPr>
    </w:lvl>
    <w:lvl w:ilvl="8" w:tplc="91EA5F94" w:tentative="1">
      <w:start w:val="1"/>
      <w:numFmt w:val="lowerRoman"/>
      <w:lvlText w:val="%9."/>
      <w:lvlJc w:val="right"/>
      <w:pPr>
        <w:ind w:left="6120" w:hanging="180"/>
      </w:pPr>
    </w:lvl>
  </w:abstractNum>
  <w:abstractNum w:abstractNumId="28" w15:restartNumberingAfterBreak="0">
    <w:nsid w:val="197A0EAA"/>
    <w:multiLevelType w:val="hybridMultilevel"/>
    <w:tmpl w:val="8C3689F2"/>
    <w:lvl w:ilvl="0" w:tplc="C93A6CB4">
      <w:start w:val="1"/>
      <w:numFmt w:val="bullet"/>
      <w:lvlText w:val=""/>
      <w:lvlJc w:val="left"/>
      <w:pPr>
        <w:ind w:left="720" w:hanging="360"/>
      </w:pPr>
      <w:rPr>
        <w:rFonts w:ascii="Symbol" w:hAnsi="Symbol" w:hint="default"/>
      </w:rPr>
    </w:lvl>
    <w:lvl w:ilvl="1" w:tplc="CBC6F718">
      <w:start w:val="1"/>
      <w:numFmt w:val="bullet"/>
      <w:lvlText w:val=""/>
      <w:lvlJc w:val="left"/>
      <w:pPr>
        <w:ind w:left="1440" w:hanging="360"/>
      </w:pPr>
      <w:rPr>
        <w:rFonts w:ascii="Symbol" w:hAnsi="Symbol" w:hint="default"/>
      </w:rPr>
    </w:lvl>
    <w:lvl w:ilvl="2" w:tplc="1A78BA48" w:tentative="1">
      <w:start w:val="1"/>
      <w:numFmt w:val="bullet"/>
      <w:lvlText w:val=""/>
      <w:lvlJc w:val="left"/>
      <w:pPr>
        <w:ind w:left="2160" w:hanging="360"/>
      </w:pPr>
      <w:rPr>
        <w:rFonts w:ascii="Wingdings" w:hAnsi="Wingdings" w:hint="default"/>
      </w:rPr>
    </w:lvl>
    <w:lvl w:ilvl="3" w:tplc="FFBA1C3C" w:tentative="1">
      <w:start w:val="1"/>
      <w:numFmt w:val="bullet"/>
      <w:lvlText w:val=""/>
      <w:lvlJc w:val="left"/>
      <w:pPr>
        <w:ind w:left="2880" w:hanging="360"/>
      </w:pPr>
      <w:rPr>
        <w:rFonts w:ascii="Symbol" w:hAnsi="Symbol" w:hint="default"/>
      </w:rPr>
    </w:lvl>
    <w:lvl w:ilvl="4" w:tplc="7AE299BC" w:tentative="1">
      <w:start w:val="1"/>
      <w:numFmt w:val="bullet"/>
      <w:lvlText w:val="o"/>
      <w:lvlJc w:val="left"/>
      <w:pPr>
        <w:ind w:left="3600" w:hanging="360"/>
      </w:pPr>
      <w:rPr>
        <w:rFonts w:ascii="Courier New" w:hAnsi="Courier New" w:cs="Courier New" w:hint="default"/>
      </w:rPr>
    </w:lvl>
    <w:lvl w:ilvl="5" w:tplc="4CFE2734" w:tentative="1">
      <w:start w:val="1"/>
      <w:numFmt w:val="bullet"/>
      <w:lvlText w:val=""/>
      <w:lvlJc w:val="left"/>
      <w:pPr>
        <w:ind w:left="4320" w:hanging="360"/>
      </w:pPr>
      <w:rPr>
        <w:rFonts w:ascii="Wingdings" w:hAnsi="Wingdings" w:hint="default"/>
      </w:rPr>
    </w:lvl>
    <w:lvl w:ilvl="6" w:tplc="7D4A20A4" w:tentative="1">
      <w:start w:val="1"/>
      <w:numFmt w:val="bullet"/>
      <w:lvlText w:val=""/>
      <w:lvlJc w:val="left"/>
      <w:pPr>
        <w:ind w:left="5040" w:hanging="360"/>
      </w:pPr>
      <w:rPr>
        <w:rFonts w:ascii="Symbol" w:hAnsi="Symbol" w:hint="default"/>
      </w:rPr>
    </w:lvl>
    <w:lvl w:ilvl="7" w:tplc="7D56E2D0" w:tentative="1">
      <w:start w:val="1"/>
      <w:numFmt w:val="bullet"/>
      <w:lvlText w:val="o"/>
      <w:lvlJc w:val="left"/>
      <w:pPr>
        <w:ind w:left="5760" w:hanging="360"/>
      </w:pPr>
      <w:rPr>
        <w:rFonts w:ascii="Courier New" w:hAnsi="Courier New" w:cs="Courier New" w:hint="default"/>
      </w:rPr>
    </w:lvl>
    <w:lvl w:ilvl="8" w:tplc="E256C056" w:tentative="1">
      <w:start w:val="1"/>
      <w:numFmt w:val="bullet"/>
      <w:lvlText w:val=""/>
      <w:lvlJc w:val="left"/>
      <w:pPr>
        <w:ind w:left="6480" w:hanging="360"/>
      </w:pPr>
      <w:rPr>
        <w:rFonts w:ascii="Wingdings" w:hAnsi="Wingdings" w:hint="default"/>
      </w:rPr>
    </w:lvl>
  </w:abstractNum>
  <w:abstractNum w:abstractNumId="29" w15:restartNumberingAfterBreak="0">
    <w:nsid w:val="1E926EB0"/>
    <w:multiLevelType w:val="multilevel"/>
    <w:tmpl w:val="FA9012D2"/>
    <w:lvl w:ilvl="0">
      <w:start w:val="1"/>
      <w:numFmt w:val="decimal"/>
      <w:lvlText w:val="%1"/>
      <w:lvlJc w:val="left"/>
      <w:pPr>
        <w:tabs>
          <w:tab w:val="num" w:pos="360"/>
        </w:tabs>
        <w:ind w:left="360" w:hanging="360"/>
      </w:pPr>
      <w:rPr>
        <w:rFonts w:cs="Times New Roman" w:hint="default"/>
      </w:rPr>
    </w:lvl>
    <w:lvl w:ilvl="1">
      <w:start w:val="1"/>
      <w:numFmt w:val="decimal"/>
      <w:pStyle w:val="vcerovovslovn"/>
      <w:lvlText w:val="%1.%2"/>
      <w:lvlJc w:val="left"/>
      <w:pPr>
        <w:tabs>
          <w:tab w:val="num" w:pos="2340"/>
        </w:tabs>
        <w:ind w:left="2340" w:hanging="360"/>
      </w:pPr>
      <w:rPr>
        <w:rFonts w:cs="Times New Roman" w:hint="default"/>
      </w:rPr>
    </w:lvl>
    <w:lvl w:ilvl="2">
      <w:start w:val="1"/>
      <w:numFmt w:val="decimal"/>
      <w:lvlText w:val="%1.%2.%3"/>
      <w:lvlJc w:val="left"/>
      <w:pPr>
        <w:tabs>
          <w:tab w:val="num" w:pos="4680"/>
        </w:tabs>
        <w:ind w:left="4680" w:hanging="720"/>
      </w:pPr>
      <w:rPr>
        <w:rFonts w:cs="Times New Roman" w:hint="default"/>
      </w:rPr>
    </w:lvl>
    <w:lvl w:ilvl="3">
      <w:start w:val="1"/>
      <w:numFmt w:val="decimal"/>
      <w:lvlText w:val="%1.%2.%3.%4"/>
      <w:lvlJc w:val="left"/>
      <w:pPr>
        <w:tabs>
          <w:tab w:val="num" w:pos="6660"/>
        </w:tabs>
        <w:ind w:left="6660" w:hanging="720"/>
      </w:pPr>
      <w:rPr>
        <w:rFonts w:cs="Times New Roman" w:hint="default"/>
      </w:rPr>
    </w:lvl>
    <w:lvl w:ilvl="4">
      <w:start w:val="1"/>
      <w:numFmt w:val="decimal"/>
      <w:lvlText w:val="%1.%2.%3.%4.%5"/>
      <w:lvlJc w:val="left"/>
      <w:pPr>
        <w:tabs>
          <w:tab w:val="num" w:pos="9000"/>
        </w:tabs>
        <w:ind w:left="9000" w:hanging="1080"/>
      </w:pPr>
      <w:rPr>
        <w:rFonts w:cs="Times New Roman" w:hint="default"/>
      </w:rPr>
    </w:lvl>
    <w:lvl w:ilvl="5">
      <w:start w:val="1"/>
      <w:numFmt w:val="decimal"/>
      <w:lvlText w:val="%1.%2.%3.%4.%5.%6"/>
      <w:lvlJc w:val="left"/>
      <w:pPr>
        <w:tabs>
          <w:tab w:val="num" w:pos="10980"/>
        </w:tabs>
        <w:ind w:left="10980" w:hanging="1080"/>
      </w:pPr>
      <w:rPr>
        <w:rFonts w:cs="Times New Roman" w:hint="default"/>
      </w:rPr>
    </w:lvl>
    <w:lvl w:ilvl="6">
      <w:start w:val="1"/>
      <w:numFmt w:val="decimal"/>
      <w:lvlText w:val="%1.%2.%3.%4.%5.%6.%7"/>
      <w:lvlJc w:val="left"/>
      <w:pPr>
        <w:tabs>
          <w:tab w:val="num" w:pos="13320"/>
        </w:tabs>
        <w:ind w:left="13320" w:hanging="1440"/>
      </w:pPr>
      <w:rPr>
        <w:rFonts w:cs="Times New Roman" w:hint="default"/>
      </w:rPr>
    </w:lvl>
    <w:lvl w:ilvl="7">
      <w:start w:val="1"/>
      <w:numFmt w:val="decimal"/>
      <w:lvlText w:val="%1.%2.%3.%4.%5.%6.%7.%8"/>
      <w:lvlJc w:val="left"/>
      <w:pPr>
        <w:tabs>
          <w:tab w:val="num" w:pos="15300"/>
        </w:tabs>
        <w:ind w:left="15300" w:hanging="1440"/>
      </w:pPr>
      <w:rPr>
        <w:rFonts w:cs="Times New Roman" w:hint="default"/>
      </w:rPr>
    </w:lvl>
    <w:lvl w:ilvl="8">
      <w:start w:val="1"/>
      <w:numFmt w:val="decimal"/>
      <w:lvlText w:val="%1.%2.%3.%4.%5.%6.%7.%8.%9"/>
      <w:lvlJc w:val="left"/>
      <w:pPr>
        <w:tabs>
          <w:tab w:val="num" w:pos="17640"/>
        </w:tabs>
        <w:ind w:left="17640" w:hanging="1800"/>
      </w:pPr>
      <w:rPr>
        <w:rFonts w:cs="Times New Roman" w:hint="default"/>
      </w:rPr>
    </w:lvl>
  </w:abstractNum>
  <w:abstractNum w:abstractNumId="30" w15:restartNumberingAfterBreak="0">
    <w:nsid w:val="23360FEA"/>
    <w:multiLevelType w:val="hybridMultilevel"/>
    <w:tmpl w:val="40BE4574"/>
    <w:lvl w:ilvl="0" w:tplc="001A3D32">
      <w:start w:val="1"/>
      <w:numFmt w:val="bullet"/>
      <w:lvlText w:val=""/>
      <w:lvlJc w:val="left"/>
      <w:pPr>
        <w:ind w:left="720" w:hanging="360"/>
      </w:pPr>
      <w:rPr>
        <w:rFonts w:ascii="Symbol" w:hAnsi="Symbol" w:hint="default"/>
      </w:rPr>
    </w:lvl>
    <w:lvl w:ilvl="1" w:tplc="F25C7B64" w:tentative="1">
      <w:start w:val="1"/>
      <w:numFmt w:val="bullet"/>
      <w:lvlText w:val="o"/>
      <w:lvlJc w:val="left"/>
      <w:pPr>
        <w:ind w:left="1440" w:hanging="360"/>
      </w:pPr>
      <w:rPr>
        <w:rFonts w:ascii="Courier New" w:hAnsi="Courier New" w:cs="Courier New" w:hint="default"/>
      </w:rPr>
    </w:lvl>
    <w:lvl w:ilvl="2" w:tplc="2A1CD412" w:tentative="1">
      <w:start w:val="1"/>
      <w:numFmt w:val="bullet"/>
      <w:lvlText w:val=""/>
      <w:lvlJc w:val="left"/>
      <w:pPr>
        <w:ind w:left="2160" w:hanging="360"/>
      </w:pPr>
      <w:rPr>
        <w:rFonts w:ascii="Wingdings" w:hAnsi="Wingdings" w:hint="default"/>
      </w:rPr>
    </w:lvl>
    <w:lvl w:ilvl="3" w:tplc="4BA09796" w:tentative="1">
      <w:start w:val="1"/>
      <w:numFmt w:val="bullet"/>
      <w:lvlText w:val=""/>
      <w:lvlJc w:val="left"/>
      <w:pPr>
        <w:ind w:left="2880" w:hanging="360"/>
      </w:pPr>
      <w:rPr>
        <w:rFonts w:ascii="Symbol" w:hAnsi="Symbol" w:hint="default"/>
      </w:rPr>
    </w:lvl>
    <w:lvl w:ilvl="4" w:tplc="EF9CEFB8" w:tentative="1">
      <w:start w:val="1"/>
      <w:numFmt w:val="bullet"/>
      <w:lvlText w:val="o"/>
      <w:lvlJc w:val="left"/>
      <w:pPr>
        <w:ind w:left="3600" w:hanging="360"/>
      </w:pPr>
      <w:rPr>
        <w:rFonts w:ascii="Courier New" w:hAnsi="Courier New" w:cs="Courier New" w:hint="default"/>
      </w:rPr>
    </w:lvl>
    <w:lvl w:ilvl="5" w:tplc="07EE9B16" w:tentative="1">
      <w:start w:val="1"/>
      <w:numFmt w:val="bullet"/>
      <w:lvlText w:val=""/>
      <w:lvlJc w:val="left"/>
      <w:pPr>
        <w:ind w:left="4320" w:hanging="360"/>
      </w:pPr>
      <w:rPr>
        <w:rFonts w:ascii="Wingdings" w:hAnsi="Wingdings" w:hint="default"/>
      </w:rPr>
    </w:lvl>
    <w:lvl w:ilvl="6" w:tplc="37A41742" w:tentative="1">
      <w:start w:val="1"/>
      <w:numFmt w:val="bullet"/>
      <w:lvlText w:val=""/>
      <w:lvlJc w:val="left"/>
      <w:pPr>
        <w:ind w:left="5040" w:hanging="360"/>
      </w:pPr>
      <w:rPr>
        <w:rFonts w:ascii="Symbol" w:hAnsi="Symbol" w:hint="default"/>
      </w:rPr>
    </w:lvl>
    <w:lvl w:ilvl="7" w:tplc="BF28DEA8" w:tentative="1">
      <w:start w:val="1"/>
      <w:numFmt w:val="bullet"/>
      <w:lvlText w:val="o"/>
      <w:lvlJc w:val="left"/>
      <w:pPr>
        <w:ind w:left="5760" w:hanging="360"/>
      </w:pPr>
      <w:rPr>
        <w:rFonts w:ascii="Courier New" w:hAnsi="Courier New" w:cs="Courier New" w:hint="default"/>
      </w:rPr>
    </w:lvl>
    <w:lvl w:ilvl="8" w:tplc="7C66B13C" w:tentative="1">
      <w:start w:val="1"/>
      <w:numFmt w:val="bullet"/>
      <w:lvlText w:val=""/>
      <w:lvlJc w:val="left"/>
      <w:pPr>
        <w:ind w:left="6480" w:hanging="360"/>
      </w:pPr>
      <w:rPr>
        <w:rFonts w:ascii="Wingdings" w:hAnsi="Wingdings" w:hint="default"/>
      </w:rPr>
    </w:lvl>
  </w:abstractNum>
  <w:abstractNum w:abstractNumId="31" w15:restartNumberingAfterBreak="0">
    <w:nsid w:val="23BE6FDC"/>
    <w:multiLevelType w:val="hybridMultilevel"/>
    <w:tmpl w:val="58E24EE8"/>
    <w:lvl w:ilvl="0" w:tplc="988E16D4">
      <w:start w:val="1"/>
      <w:numFmt w:val="bullet"/>
      <w:lvlText w:val=""/>
      <w:lvlJc w:val="left"/>
      <w:pPr>
        <w:ind w:left="720" w:hanging="360"/>
      </w:pPr>
      <w:rPr>
        <w:rFonts w:ascii="Symbol" w:hAnsi="Symbol" w:hint="default"/>
      </w:rPr>
    </w:lvl>
    <w:lvl w:ilvl="1" w:tplc="1D8A81C6">
      <w:start w:val="1"/>
      <w:numFmt w:val="bullet"/>
      <w:lvlText w:val=""/>
      <w:lvlJc w:val="left"/>
      <w:pPr>
        <w:ind w:left="1440" w:hanging="360"/>
      </w:pPr>
      <w:rPr>
        <w:rFonts w:ascii="Symbol" w:hAnsi="Symbol" w:hint="default"/>
      </w:rPr>
    </w:lvl>
    <w:lvl w:ilvl="2" w:tplc="F3A0C6DA" w:tentative="1">
      <w:start w:val="1"/>
      <w:numFmt w:val="bullet"/>
      <w:lvlText w:val=""/>
      <w:lvlJc w:val="left"/>
      <w:pPr>
        <w:ind w:left="2160" w:hanging="360"/>
      </w:pPr>
      <w:rPr>
        <w:rFonts w:ascii="Wingdings" w:hAnsi="Wingdings" w:hint="default"/>
      </w:rPr>
    </w:lvl>
    <w:lvl w:ilvl="3" w:tplc="32BA8EDA" w:tentative="1">
      <w:start w:val="1"/>
      <w:numFmt w:val="bullet"/>
      <w:lvlText w:val=""/>
      <w:lvlJc w:val="left"/>
      <w:pPr>
        <w:ind w:left="2880" w:hanging="360"/>
      </w:pPr>
      <w:rPr>
        <w:rFonts w:ascii="Symbol" w:hAnsi="Symbol" w:hint="default"/>
      </w:rPr>
    </w:lvl>
    <w:lvl w:ilvl="4" w:tplc="A48032C8" w:tentative="1">
      <w:start w:val="1"/>
      <w:numFmt w:val="bullet"/>
      <w:lvlText w:val="o"/>
      <w:lvlJc w:val="left"/>
      <w:pPr>
        <w:ind w:left="3600" w:hanging="360"/>
      </w:pPr>
      <w:rPr>
        <w:rFonts w:ascii="Courier New" w:hAnsi="Courier New" w:cs="Courier New" w:hint="default"/>
      </w:rPr>
    </w:lvl>
    <w:lvl w:ilvl="5" w:tplc="A142002A" w:tentative="1">
      <w:start w:val="1"/>
      <w:numFmt w:val="bullet"/>
      <w:lvlText w:val=""/>
      <w:lvlJc w:val="left"/>
      <w:pPr>
        <w:ind w:left="4320" w:hanging="360"/>
      </w:pPr>
      <w:rPr>
        <w:rFonts w:ascii="Wingdings" w:hAnsi="Wingdings" w:hint="default"/>
      </w:rPr>
    </w:lvl>
    <w:lvl w:ilvl="6" w:tplc="824E61EA" w:tentative="1">
      <w:start w:val="1"/>
      <w:numFmt w:val="bullet"/>
      <w:lvlText w:val=""/>
      <w:lvlJc w:val="left"/>
      <w:pPr>
        <w:ind w:left="5040" w:hanging="360"/>
      </w:pPr>
      <w:rPr>
        <w:rFonts w:ascii="Symbol" w:hAnsi="Symbol" w:hint="default"/>
      </w:rPr>
    </w:lvl>
    <w:lvl w:ilvl="7" w:tplc="D43A6B70" w:tentative="1">
      <w:start w:val="1"/>
      <w:numFmt w:val="bullet"/>
      <w:lvlText w:val="o"/>
      <w:lvlJc w:val="left"/>
      <w:pPr>
        <w:ind w:left="5760" w:hanging="360"/>
      </w:pPr>
      <w:rPr>
        <w:rFonts w:ascii="Courier New" w:hAnsi="Courier New" w:cs="Courier New" w:hint="default"/>
      </w:rPr>
    </w:lvl>
    <w:lvl w:ilvl="8" w:tplc="48D6CB06" w:tentative="1">
      <w:start w:val="1"/>
      <w:numFmt w:val="bullet"/>
      <w:lvlText w:val=""/>
      <w:lvlJc w:val="left"/>
      <w:pPr>
        <w:ind w:left="6480" w:hanging="360"/>
      </w:pPr>
      <w:rPr>
        <w:rFonts w:ascii="Wingdings" w:hAnsi="Wingdings" w:hint="default"/>
      </w:rPr>
    </w:lvl>
  </w:abstractNum>
  <w:abstractNum w:abstractNumId="32" w15:restartNumberingAfterBreak="0">
    <w:nsid w:val="26AB2013"/>
    <w:multiLevelType w:val="hybridMultilevel"/>
    <w:tmpl w:val="C2221794"/>
    <w:lvl w:ilvl="0" w:tplc="D35CF652">
      <w:start w:val="1"/>
      <w:numFmt w:val="bullet"/>
      <w:lvlText w:val=""/>
      <w:lvlJc w:val="left"/>
      <w:pPr>
        <w:ind w:left="720" w:hanging="360"/>
      </w:pPr>
      <w:rPr>
        <w:rFonts w:ascii="Symbol" w:hAnsi="Symbol" w:hint="default"/>
      </w:rPr>
    </w:lvl>
    <w:lvl w:ilvl="1" w:tplc="382E9A5C" w:tentative="1">
      <w:start w:val="1"/>
      <w:numFmt w:val="bullet"/>
      <w:lvlText w:val="o"/>
      <w:lvlJc w:val="left"/>
      <w:pPr>
        <w:ind w:left="1440" w:hanging="360"/>
      </w:pPr>
      <w:rPr>
        <w:rFonts w:ascii="Courier New" w:hAnsi="Courier New" w:cs="Courier New" w:hint="default"/>
      </w:rPr>
    </w:lvl>
    <w:lvl w:ilvl="2" w:tplc="52FA9814" w:tentative="1">
      <w:start w:val="1"/>
      <w:numFmt w:val="bullet"/>
      <w:lvlText w:val=""/>
      <w:lvlJc w:val="left"/>
      <w:pPr>
        <w:ind w:left="2160" w:hanging="360"/>
      </w:pPr>
      <w:rPr>
        <w:rFonts w:ascii="Wingdings" w:hAnsi="Wingdings" w:hint="default"/>
      </w:rPr>
    </w:lvl>
    <w:lvl w:ilvl="3" w:tplc="DAC8E91A" w:tentative="1">
      <w:start w:val="1"/>
      <w:numFmt w:val="bullet"/>
      <w:lvlText w:val=""/>
      <w:lvlJc w:val="left"/>
      <w:pPr>
        <w:ind w:left="2880" w:hanging="360"/>
      </w:pPr>
      <w:rPr>
        <w:rFonts w:ascii="Symbol" w:hAnsi="Symbol" w:hint="default"/>
      </w:rPr>
    </w:lvl>
    <w:lvl w:ilvl="4" w:tplc="2898BB30" w:tentative="1">
      <w:start w:val="1"/>
      <w:numFmt w:val="bullet"/>
      <w:lvlText w:val="o"/>
      <w:lvlJc w:val="left"/>
      <w:pPr>
        <w:ind w:left="3600" w:hanging="360"/>
      </w:pPr>
      <w:rPr>
        <w:rFonts w:ascii="Courier New" w:hAnsi="Courier New" w:cs="Courier New" w:hint="default"/>
      </w:rPr>
    </w:lvl>
    <w:lvl w:ilvl="5" w:tplc="D0F28668" w:tentative="1">
      <w:start w:val="1"/>
      <w:numFmt w:val="bullet"/>
      <w:lvlText w:val=""/>
      <w:lvlJc w:val="left"/>
      <w:pPr>
        <w:ind w:left="4320" w:hanging="360"/>
      </w:pPr>
      <w:rPr>
        <w:rFonts w:ascii="Wingdings" w:hAnsi="Wingdings" w:hint="default"/>
      </w:rPr>
    </w:lvl>
    <w:lvl w:ilvl="6" w:tplc="CA0A9EEC" w:tentative="1">
      <w:start w:val="1"/>
      <w:numFmt w:val="bullet"/>
      <w:lvlText w:val=""/>
      <w:lvlJc w:val="left"/>
      <w:pPr>
        <w:ind w:left="5040" w:hanging="360"/>
      </w:pPr>
      <w:rPr>
        <w:rFonts w:ascii="Symbol" w:hAnsi="Symbol" w:hint="default"/>
      </w:rPr>
    </w:lvl>
    <w:lvl w:ilvl="7" w:tplc="3234625E" w:tentative="1">
      <w:start w:val="1"/>
      <w:numFmt w:val="bullet"/>
      <w:lvlText w:val="o"/>
      <w:lvlJc w:val="left"/>
      <w:pPr>
        <w:ind w:left="5760" w:hanging="360"/>
      </w:pPr>
      <w:rPr>
        <w:rFonts w:ascii="Courier New" w:hAnsi="Courier New" w:cs="Courier New" w:hint="default"/>
      </w:rPr>
    </w:lvl>
    <w:lvl w:ilvl="8" w:tplc="2E0CFCF4" w:tentative="1">
      <w:start w:val="1"/>
      <w:numFmt w:val="bullet"/>
      <w:lvlText w:val=""/>
      <w:lvlJc w:val="left"/>
      <w:pPr>
        <w:ind w:left="6480" w:hanging="360"/>
      </w:pPr>
      <w:rPr>
        <w:rFonts w:ascii="Wingdings" w:hAnsi="Wingdings" w:hint="default"/>
      </w:rPr>
    </w:lvl>
  </w:abstractNum>
  <w:abstractNum w:abstractNumId="33" w15:restartNumberingAfterBreak="0">
    <w:nsid w:val="2926480B"/>
    <w:multiLevelType w:val="hybridMultilevel"/>
    <w:tmpl w:val="39B2E4C6"/>
    <w:lvl w:ilvl="0" w:tplc="18060FB8">
      <w:start w:val="1"/>
      <w:numFmt w:val="bullet"/>
      <w:lvlText w:val=""/>
      <w:lvlJc w:val="left"/>
      <w:pPr>
        <w:ind w:left="360" w:hanging="360"/>
      </w:pPr>
      <w:rPr>
        <w:rFonts w:ascii="Symbol" w:hAnsi="Symbol" w:hint="default"/>
      </w:rPr>
    </w:lvl>
    <w:lvl w:ilvl="1" w:tplc="5F7EE30A" w:tentative="1">
      <w:start w:val="1"/>
      <w:numFmt w:val="bullet"/>
      <w:lvlText w:val="o"/>
      <w:lvlJc w:val="left"/>
      <w:pPr>
        <w:ind w:left="1080" w:hanging="360"/>
      </w:pPr>
      <w:rPr>
        <w:rFonts w:ascii="Courier New" w:hAnsi="Courier New" w:cs="Courier New" w:hint="default"/>
      </w:rPr>
    </w:lvl>
    <w:lvl w:ilvl="2" w:tplc="B98E3348" w:tentative="1">
      <w:start w:val="1"/>
      <w:numFmt w:val="bullet"/>
      <w:lvlText w:val=""/>
      <w:lvlJc w:val="left"/>
      <w:pPr>
        <w:ind w:left="1800" w:hanging="360"/>
      </w:pPr>
      <w:rPr>
        <w:rFonts w:ascii="Wingdings" w:hAnsi="Wingdings" w:hint="default"/>
      </w:rPr>
    </w:lvl>
    <w:lvl w:ilvl="3" w:tplc="AFE09916" w:tentative="1">
      <w:start w:val="1"/>
      <w:numFmt w:val="bullet"/>
      <w:lvlText w:val=""/>
      <w:lvlJc w:val="left"/>
      <w:pPr>
        <w:ind w:left="2520" w:hanging="360"/>
      </w:pPr>
      <w:rPr>
        <w:rFonts w:ascii="Symbol" w:hAnsi="Symbol" w:hint="default"/>
      </w:rPr>
    </w:lvl>
    <w:lvl w:ilvl="4" w:tplc="80F0EEE6" w:tentative="1">
      <w:start w:val="1"/>
      <w:numFmt w:val="bullet"/>
      <w:lvlText w:val="o"/>
      <w:lvlJc w:val="left"/>
      <w:pPr>
        <w:ind w:left="3240" w:hanging="360"/>
      </w:pPr>
      <w:rPr>
        <w:rFonts w:ascii="Courier New" w:hAnsi="Courier New" w:cs="Courier New" w:hint="default"/>
      </w:rPr>
    </w:lvl>
    <w:lvl w:ilvl="5" w:tplc="A82AE734" w:tentative="1">
      <w:start w:val="1"/>
      <w:numFmt w:val="bullet"/>
      <w:lvlText w:val=""/>
      <w:lvlJc w:val="left"/>
      <w:pPr>
        <w:ind w:left="3960" w:hanging="360"/>
      </w:pPr>
      <w:rPr>
        <w:rFonts w:ascii="Wingdings" w:hAnsi="Wingdings" w:hint="default"/>
      </w:rPr>
    </w:lvl>
    <w:lvl w:ilvl="6" w:tplc="3A4C076E" w:tentative="1">
      <w:start w:val="1"/>
      <w:numFmt w:val="bullet"/>
      <w:lvlText w:val=""/>
      <w:lvlJc w:val="left"/>
      <w:pPr>
        <w:ind w:left="4680" w:hanging="360"/>
      </w:pPr>
      <w:rPr>
        <w:rFonts w:ascii="Symbol" w:hAnsi="Symbol" w:hint="default"/>
      </w:rPr>
    </w:lvl>
    <w:lvl w:ilvl="7" w:tplc="65446650" w:tentative="1">
      <w:start w:val="1"/>
      <w:numFmt w:val="bullet"/>
      <w:lvlText w:val="o"/>
      <w:lvlJc w:val="left"/>
      <w:pPr>
        <w:ind w:left="5400" w:hanging="360"/>
      </w:pPr>
      <w:rPr>
        <w:rFonts w:ascii="Courier New" w:hAnsi="Courier New" w:cs="Courier New" w:hint="default"/>
      </w:rPr>
    </w:lvl>
    <w:lvl w:ilvl="8" w:tplc="8DDEE292" w:tentative="1">
      <w:start w:val="1"/>
      <w:numFmt w:val="bullet"/>
      <w:lvlText w:val=""/>
      <w:lvlJc w:val="left"/>
      <w:pPr>
        <w:ind w:left="6120" w:hanging="360"/>
      </w:pPr>
      <w:rPr>
        <w:rFonts w:ascii="Wingdings" w:hAnsi="Wingdings" w:hint="default"/>
      </w:rPr>
    </w:lvl>
  </w:abstractNum>
  <w:abstractNum w:abstractNumId="34" w15:restartNumberingAfterBreak="0">
    <w:nsid w:val="2BEC3B5D"/>
    <w:multiLevelType w:val="hybridMultilevel"/>
    <w:tmpl w:val="5CE6380A"/>
    <w:lvl w:ilvl="0" w:tplc="707A6810">
      <w:start w:val="1"/>
      <w:numFmt w:val="bullet"/>
      <w:lvlText w:val=""/>
      <w:lvlJc w:val="left"/>
      <w:pPr>
        <w:ind w:left="720" w:hanging="360"/>
      </w:pPr>
      <w:rPr>
        <w:rFonts w:ascii="Symbol" w:hAnsi="Symbol" w:hint="default"/>
      </w:rPr>
    </w:lvl>
    <w:lvl w:ilvl="1" w:tplc="BBCE8000" w:tentative="1">
      <w:start w:val="1"/>
      <w:numFmt w:val="bullet"/>
      <w:lvlText w:val="o"/>
      <w:lvlJc w:val="left"/>
      <w:pPr>
        <w:ind w:left="1440" w:hanging="360"/>
      </w:pPr>
      <w:rPr>
        <w:rFonts w:ascii="Courier New" w:hAnsi="Courier New" w:cs="Courier New" w:hint="default"/>
      </w:rPr>
    </w:lvl>
    <w:lvl w:ilvl="2" w:tplc="F932966A" w:tentative="1">
      <w:start w:val="1"/>
      <w:numFmt w:val="bullet"/>
      <w:lvlText w:val=""/>
      <w:lvlJc w:val="left"/>
      <w:pPr>
        <w:ind w:left="2160" w:hanging="360"/>
      </w:pPr>
      <w:rPr>
        <w:rFonts w:ascii="Wingdings" w:hAnsi="Wingdings" w:hint="default"/>
      </w:rPr>
    </w:lvl>
    <w:lvl w:ilvl="3" w:tplc="0E427652" w:tentative="1">
      <w:start w:val="1"/>
      <w:numFmt w:val="bullet"/>
      <w:lvlText w:val=""/>
      <w:lvlJc w:val="left"/>
      <w:pPr>
        <w:ind w:left="2880" w:hanging="360"/>
      </w:pPr>
      <w:rPr>
        <w:rFonts w:ascii="Symbol" w:hAnsi="Symbol" w:hint="default"/>
      </w:rPr>
    </w:lvl>
    <w:lvl w:ilvl="4" w:tplc="CA64FDC4" w:tentative="1">
      <w:start w:val="1"/>
      <w:numFmt w:val="bullet"/>
      <w:lvlText w:val="o"/>
      <w:lvlJc w:val="left"/>
      <w:pPr>
        <w:ind w:left="3600" w:hanging="360"/>
      </w:pPr>
      <w:rPr>
        <w:rFonts w:ascii="Courier New" w:hAnsi="Courier New" w:cs="Courier New" w:hint="default"/>
      </w:rPr>
    </w:lvl>
    <w:lvl w:ilvl="5" w:tplc="E76C9F38" w:tentative="1">
      <w:start w:val="1"/>
      <w:numFmt w:val="bullet"/>
      <w:lvlText w:val=""/>
      <w:lvlJc w:val="left"/>
      <w:pPr>
        <w:ind w:left="4320" w:hanging="360"/>
      </w:pPr>
      <w:rPr>
        <w:rFonts w:ascii="Wingdings" w:hAnsi="Wingdings" w:hint="default"/>
      </w:rPr>
    </w:lvl>
    <w:lvl w:ilvl="6" w:tplc="AFA613FA" w:tentative="1">
      <w:start w:val="1"/>
      <w:numFmt w:val="bullet"/>
      <w:lvlText w:val=""/>
      <w:lvlJc w:val="left"/>
      <w:pPr>
        <w:ind w:left="5040" w:hanging="360"/>
      </w:pPr>
      <w:rPr>
        <w:rFonts w:ascii="Symbol" w:hAnsi="Symbol" w:hint="default"/>
      </w:rPr>
    </w:lvl>
    <w:lvl w:ilvl="7" w:tplc="D0BC444E" w:tentative="1">
      <w:start w:val="1"/>
      <w:numFmt w:val="bullet"/>
      <w:lvlText w:val="o"/>
      <w:lvlJc w:val="left"/>
      <w:pPr>
        <w:ind w:left="5760" w:hanging="360"/>
      </w:pPr>
      <w:rPr>
        <w:rFonts w:ascii="Courier New" w:hAnsi="Courier New" w:cs="Courier New" w:hint="default"/>
      </w:rPr>
    </w:lvl>
    <w:lvl w:ilvl="8" w:tplc="DD62AD0C" w:tentative="1">
      <w:start w:val="1"/>
      <w:numFmt w:val="bullet"/>
      <w:lvlText w:val=""/>
      <w:lvlJc w:val="left"/>
      <w:pPr>
        <w:ind w:left="6480" w:hanging="360"/>
      </w:pPr>
      <w:rPr>
        <w:rFonts w:ascii="Wingdings" w:hAnsi="Wingdings" w:hint="default"/>
      </w:rPr>
    </w:lvl>
  </w:abstractNum>
  <w:abstractNum w:abstractNumId="35" w15:restartNumberingAfterBreak="0">
    <w:nsid w:val="35885E1F"/>
    <w:multiLevelType w:val="hybridMultilevel"/>
    <w:tmpl w:val="0F720338"/>
    <w:lvl w:ilvl="0" w:tplc="6AB871C4">
      <w:start w:val="1"/>
      <w:numFmt w:val="bullet"/>
      <w:lvlText w:val=""/>
      <w:lvlJc w:val="left"/>
      <w:pPr>
        <w:ind w:left="720" w:hanging="360"/>
      </w:pPr>
      <w:rPr>
        <w:rFonts w:ascii="Symbol" w:hAnsi="Symbol" w:hint="default"/>
      </w:rPr>
    </w:lvl>
    <w:lvl w:ilvl="1" w:tplc="C85AA798" w:tentative="1">
      <w:start w:val="1"/>
      <w:numFmt w:val="bullet"/>
      <w:lvlText w:val="o"/>
      <w:lvlJc w:val="left"/>
      <w:pPr>
        <w:ind w:left="1440" w:hanging="360"/>
      </w:pPr>
      <w:rPr>
        <w:rFonts w:ascii="Courier New" w:hAnsi="Courier New" w:cs="Courier New" w:hint="default"/>
      </w:rPr>
    </w:lvl>
    <w:lvl w:ilvl="2" w:tplc="DB2E17E0" w:tentative="1">
      <w:start w:val="1"/>
      <w:numFmt w:val="bullet"/>
      <w:lvlText w:val=""/>
      <w:lvlJc w:val="left"/>
      <w:pPr>
        <w:ind w:left="2160" w:hanging="360"/>
      </w:pPr>
      <w:rPr>
        <w:rFonts w:ascii="Wingdings" w:hAnsi="Wingdings" w:hint="default"/>
      </w:rPr>
    </w:lvl>
    <w:lvl w:ilvl="3" w:tplc="71AC6A36" w:tentative="1">
      <w:start w:val="1"/>
      <w:numFmt w:val="bullet"/>
      <w:lvlText w:val=""/>
      <w:lvlJc w:val="left"/>
      <w:pPr>
        <w:ind w:left="2880" w:hanging="360"/>
      </w:pPr>
      <w:rPr>
        <w:rFonts w:ascii="Symbol" w:hAnsi="Symbol" w:hint="default"/>
      </w:rPr>
    </w:lvl>
    <w:lvl w:ilvl="4" w:tplc="0B261066" w:tentative="1">
      <w:start w:val="1"/>
      <w:numFmt w:val="bullet"/>
      <w:lvlText w:val="o"/>
      <w:lvlJc w:val="left"/>
      <w:pPr>
        <w:ind w:left="3600" w:hanging="360"/>
      </w:pPr>
      <w:rPr>
        <w:rFonts w:ascii="Courier New" w:hAnsi="Courier New" w:cs="Courier New" w:hint="default"/>
      </w:rPr>
    </w:lvl>
    <w:lvl w:ilvl="5" w:tplc="780CEB88" w:tentative="1">
      <w:start w:val="1"/>
      <w:numFmt w:val="bullet"/>
      <w:lvlText w:val=""/>
      <w:lvlJc w:val="left"/>
      <w:pPr>
        <w:ind w:left="4320" w:hanging="360"/>
      </w:pPr>
      <w:rPr>
        <w:rFonts w:ascii="Wingdings" w:hAnsi="Wingdings" w:hint="default"/>
      </w:rPr>
    </w:lvl>
    <w:lvl w:ilvl="6" w:tplc="5100E060" w:tentative="1">
      <w:start w:val="1"/>
      <w:numFmt w:val="bullet"/>
      <w:lvlText w:val=""/>
      <w:lvlJc w:val="left"/>
      <w:pPr>
        <w:ind w:left="5040" w:hanging="360"/>
      </w:pPr>
      <w:rPr>
        <w:rFonts w:ascii="Symbol" w:hAnsi="Symbol" w:hint="default"/>
      </w:rPr>
    </w:lvl>
    <w:lvl w:ilvl="7" w:tplc="48122BAA" w:tentative="1">
      <w:start w:val="1"/>
      <w:numFmt w:val="bullet"/>
      <w:lvlText w:val="o"/>
      <w:lvlJc w:val="left"/>
      <w:pPr>
        <w:ind w:left="5760" w:hanging="360"/>
      </w:pPr>
      <w:rPr>
        <w:rFonts w:ascii="Courier New" w:hAnsi="Courier New" w:cs="Courier New" w:hint="default"/>
      </w:rPr>
    </w:lvl>
    <w:lvl w:ilvl="8" w:tplc="A760AFAA" w:tentative="1">
      <w:start w:val="1"/>
      <w:numFmt w:val="bullet"/>
      <w:lvlText w:val=""/>
      <w:lvlJc w:val="left"/>
      <w:pPr>
        <w:ind w:left="6480" w:hanging="360"/>
      </w:pPr>
      <w:rPr>
        <w:rFonts w:ascii="Wingdings" w:hAnsi="Wingdings" w:hint="default"/>
      </w:rPr>
    </w:lvl>
  </w:abstractNum>
  <w:abstractNum w:abstractNumId="36" w15:restartNumberingAfterBreak="0">
    <w:nsid w:val="35E130C2"/>
    <w:multiLevelType w:val="hybridMultilevel"/>
    <w:tmpl w:val="620CC326"/>
    <w:lvl w:ilvl="0" w:tplc="962A5360">
      <w:start w:val="1"/>
      <w:numFmt w:val="bullet"/>
      <w:lvlText w:val=""/>
      <w:lvlJc w:val="left"/>
      <w:pPr>
        <w:ind w:left="720" w:hanging="360"/>
      </w:pPr>
      <w:rPr>
        <w:rFonts w:ascii="Symbol" w:hAnsi="Symbol" w:hint="default"/>
      </w:rPr>
    </w:lvl>
    <w:lvl w:ilvl="1" w:tplc="FBD85648">
      <w:start w:val="1"/>
      <w:numFmt w:val="bullet"/>
      <w:lvlText w:val=""/>
      <w:lvlJc w:val="left"/>
      <w:pPr>
        <w:ind w:left="1440" w:hanging="360"/>
      </w:pPr>
      <w:rPr>
        <w:rFonts w:ascii="Symbol" w:hAnsi="Symbol" w:hint="default"/>
      </w:rPr>
    </w:lvl>
    <w:lvl w:ilvl="2" w:tplc="6F00C684" w:tentative="1">
      <w:start w:val="1"/>
      <w:numFmt w:val="bullet"/>
      <w:lvlText w:val=""/>
      <w:lvlJc w:val="left"/>
      <w:pPr>
        <w:ind w:left="2160" w:hanging="360"/>
      </w:pPr>
      <w:rPr>
        <w:rFonts w:ascii="Wingdings" w:hAnsi="Wingdings" w:hint="default"/>
      </w:rPr>
    </w:lvl>
    <w:lvl w:ilvl="3" w:tplc="3880F3C0" w:tentative="1">
      <w:start w:val="1"/>
      <w:numFmt w:val="bullet"/>
      <w:lvlText w:val=""/>
      <w:lvlJc w:val="left"/>
      <w:pPr>
        <w:ind w:left="2880" w:hanging="360"/>
      </w:pPr>
      <w:rPr>
        <w:rFonts w:ascii="Symbol" w:hAnsi="Symbol" w:hint="default"/>
      </w:rPr>
    </w:lvl>
    <w:lvl w:ilvl="4" w:tplc="B68A4240" w:tentative="1">
      <w:start w:val="1"/>
      <w:numFmt w:val="bullet"/>
      <w:lvlText w:val="o"/>
      <w:lvlJc w:val="left"/>
      <w:pPr>
        <w:ind w:left="3600" w:hanging="360"/>
      </w:pPr>
      <w:rPr>
        <w:rFonts w:ascii="Courier New" w:hAnsi="Courier New" w:cs="Courier New" w:hint="default"/>
      </w:rPr>
    </w:lvl>
    <w:lvl w:ilvl="5" w:tplc="E4D686C6" w:tentative="1">
      <w:start w:val="1"/>
      <w:numFmt w:val="bullet"/>
      <w:lvlText w:val=""/>
      <w:lvlJc w:val="left"/>
      <w:pPr>
        <w:ind w:left="4320" w:hanging="360"/>
      </w:pPr>
      <w:rPr>
        <w:rFonts w:ascii="Wingdings" w:hAnsi="Wingdings" w:hint="default"/>
      </w:rPr>
    </w:lvl>
    <w:lvl w:ilvl="6" w:tplc="EA3E134C" w:tentative="1">
      <w:start w:val="1"/>
      <w:numFmt w:val="bullet"/>
      <w:lvlText w:val=""/>
      <w:lvlJc w:val="left"/>
      <w:pPr>
        <w:ind w:left="5040" w:hanging="360"/>
      </w:pPr>
      <w:rPr>
        <w:rFonts w:ascii="Symbol" w:hAnsi="Symbol" w:hint="default"/>
      </w:rPr>
    </w:lvl>
    <w:lvl w:ilvl="7" w:tplc="BD5879F2" w:tentative="1">
      <w:start w:val="1"/>
      <w:numFmt w:val="bullet"/>
      <w:lvlText w:val="o"/>
      <w:lvlJc w:val="left"/>
      <w:pPr>
        <w:ind w:left="5760" w:hanging="360"/>
      </w:pPr>
      <w:rPr>
        <w:rFonts w:ascii="Courier New" w:hAnsi="Courier New" w:cs="Courier New" w:hint="default"/>
      </w:rPr>
    </w:lvl>
    <w:lvl w:ilvl="8" w:tplc="A93CFD8E" w:tentative="1">
      <w:start w:val="1"/>
      <w:numFmt w:val="bullet"/>
      <w:lvlText w:val=""/>
      <w:lvlJc w:val="left"/>
      <w:pPr>
        <w:ind w:left="6480" w:hanging="360"/>
      </w:pPr>
      <w:rPr>
        <w:rFonts w:ascii="Wingdings" w:hAnsi="Wingdings" w:hint="default"/>
      </w:rPr>
    </w:lvl>
  </w:abstractNum>
  <w:abstractNum w:abstractNumId="37" w15:restartNumberingAfterBreak="0">
    <w:nsid w:val="36743A15"/>
    <w:multiLevelType w:val="hybridMultilevel"/>
    <w:tmpl w:val="CDD85CAC"/>
    <w:lvl w:ilvl="0" w:tplc="4D8A18E8">
      <w:start w:val="1"/>
      <w:numFmt w:val="bullet"/>
      <w:lvlText w:val=""/>
      <w:lvlJc w:val="left"/>
      <w:pPr>
        <w:ind w:left="720" w:hanging="360"/>
      </w:pPr>
      <w:rPr>
        <w:rFonts w:ascii="Symbol" w:hAnsi="Symbol" w:hint="default"/>
      </w:rPr>
    </w:lvl>
    <w:lvl w:ilvl="1" w:tplc="CD920ACE" w:tentative="1">
      <w:start w:val="1"/>
      <w:numFmt w:val="bullet"/>
      <w:lvlText w:val="o"/>
      <w:lvlJc w:val="left"/>
      <w:pPr>
        <w:ind w:left="1440" w:hanging="360"/>
      </w:pPr>
      <w:rPr>
        <w:rFonts w:ascii="Courier New" w:hAnsi="Courier New" w:cs="Courier New" w:hint="default"/>
      </w:rPr>
    </w:lvl>
    <w:lvl w:ilvl="2" w:tplc="F1981F36" w:tentative="1">
      <w:start w:val="1"/>
      <w:numFmt w:val="bullet"/>
      <w:lvlText w:val=""/>
      <w:lvlJc w:val="left"/>
      <w:pPr>
        <w:ind w:left="2160" w:hanging="360"/>
      </w:pPr>
      <w:rPr>
        <w:rFonts w:ascii="Wingdings" w:hAnsi="Wingdings" w:hint="default"/>
      </w:rPr>
    </w:lvl>
    <w:lvl w:ilvl="3" w:tplc="BFF21902" w:tentative="1">
      <w:start w:val="1"/>
      <w:numFmt w:val="bullet"/>
      <w:lvlText w:val=""/>
      <w:lvlJc w:val="left"/>
      <w:pPr>
        <w:ind w:left="2880" w:hanging="360"/>
      </w:pPr>
      <w:rPr>
        <w:rFonts w:ascii="Symbol" w:hAnsi="Symbol" w:hint="default"/>
      </w:rPr>
    </w:lvl>
    <w:lvl w:ilvl="4" w:tplc="B4549E36" w:tentative="1">
      <w:start w:val="1"/>
      <w:numFmt w:val="bullet"/>
      <w:lvlText w:val="o"/>
      <w:lvlJc w:val="left"/>
      <w:pPr>
        <w:ind w:left="3600" w:hanging="360"/>
      </w:pPr>
      <w:rPr>
        <w:rFonts w:ascii="Courier New" w:hAnsi="Courier New" w:cs="Courier New" w:hint="default"/>
      </w:rPr>
    </w:lvl>
    <w:lvl w:ilvl="5" w:tplc="110C4C50" w:tentative="1">
      <w:start w:val="1"/>
      <w:numFmt w:val="bullet"/>
      <w:lvlText w:val=""/>
      <w:lvlJc w:val="left"/>
      <w:pPr>
        <w:ind w:left="4320" w:hanging="360"/>
      </w:pPr>
      <w:rPr>
        <w:rFonts w:ascii="Wingdings" w:hAnsi="Wingdings" w:hint="default"/>
      </w:rPr>
    </w:lvl>
    <w:lvl w:ilvl="6" w:tplc="F3802406" w:tentative="1">
      <w:start w:val="1"/>
      <w:numFmt w:val="bullet"/>
      <w:lvlText w:val=""/>
      <w:lvlJc w:val="left"/>
      <w:pPr>
        <w:ind w:left="5040" w:hanging="360"/>
      </w:pPr>
      <w:rPr>
        <w:rFonts w:ascii="Symbol" w:hAnsi="Symbol" w:hint="default"/>
      </w:rPr>
    </w:lvl>
    <w:lvl w:ilvl="7" w:tplc="47449020" w:tentative="1">
      <w:start w:val="1"/>
      <w:numFmt w:val="bullet"/>
      <w:lvlText w:val="o"/>
      <w:lvlJc w:val="left"/>
      <w:pPr>
        <w:ind w:left="5760" w:hanging="360"/>
      </w:pPr>
      <w:rPr>
        <w:rFonts w:ascii="Courier New" w:hAnsi="Courier New" w:cs="Courier New" w:hint="default"/>
      </w:rPr>
    </w:lvl>
    <w:lvl w:ilvl="8" w:tplc="A718BD04" w:tentative="1">
      <w:start w:val="1"/>
      <w:numFmt w:val="bullet"/>
      <w:lvlText w:val=""/>
      <w:lvlJc w:val="left"/>
      <w:pPr>
        <w:ind w:left="6480" w:hanging="360"/>
      </w:pPr>
      <w:rPr>
        <w:rFonts w:ascii="Wingdings" w:hAnsi="Wingdings" w:hint="default"/>
      </w:rPr>
    </w:lvl>
  </w:abstractNum>
  <w:abstractNum w:abstractNumId="38" w15:restartNumberingAfterBreak="0">
    <w:nsid w:val="38443A12"/>
    <w:multiLevelType w:val="hybridMultilevel"/>
    <w:tmpl w:val="F4865C38"/>
    <w:lvl w:ilvl="0" w:tplc="1764A790">
      <w:start w:val="1"/>
      <w:numFmt w:val="bullet"/>
      <w:lvlText w:val=""/>
      <w:lvlJc w:val="left"/>
      <w:pPr>
        <w:ind w:left="720" w:hanging="360"/>
      </w:pPr>
      <w:rPr>
        <w:rFonts w:ascii="Symbol" w:hAnsi="Symbol" w:hint="default"/>
      </w:rPr>
    </w:lvl>
    <w:lvl w:ilvl="1" w:tplc="A7CA6B8C" w:tentative="1">
      <w:start w:val="1"/>
      <w:numFmt w:val="bullet"/>
      <w:lvlText w:val="o"/>
      <w:lvlJc w:val="left"/>
      <w:pPr>
        <w:ind w:left="1440" w:hanging="360"/>
      </w:pPr>
      <w:rPr>
        <w:rFonts w:ascii="Courier New" w:hAnsi="Courier New" w:cs="Courier New" w:hint="default"/>
      </w:rPr>
    </w:lvl>
    <w:lvl w:ilvl="2" w:tplc="50820D10" w:tentative="1">
      <w:start w:val="1"/>
      <w:numFmt w:val="bullet"/>
      <w:lvlText w:val=""/>
      <w:lvlJc w:val="left"/>
      <w:pPr>
        <w:ind w:left="2160" w:hanging="360"/>
      </w:pPr>
      <w:rPr>
        <w:rFonts w:ascii="Wingdings" w:hAnsi="Wingdings" w:hint="default"/>
      </w:rPr>
    </w:lvl>
    <w:lvl w:ilvl="3" w:tplc="7A2ED470" w:tentative="1">
      <w:start w:val="1"/>
      <w:numFmt w:val="bullet"/>
      <w:lvlText w:val=""/>
      <w:lvlJc w:val="left"/>
      <w:pPr>
        <w:ind w:left="2880" w:hanging="360"/>
      </w:pPr>
      <w:rPr>
        <w:rFonts w:ascii="Symbol" w:hAnsi="Symbol" w:hint="default"/>
      </w:rPr>
    </w:lvl>
    <w:lvl w:ilvl="4" w:tplc="8BA6E682" w:tentative="1">
      <w:start w:val="1"/>
      <w:numFmt w:val="bullet"/>
      <w:lvlText w:val="o"/>
      <w:lvlJc w:val="left"/>
      <w:pPr>
        <w:ind w:left="3600" w:hanging="360"/>
      </w:pPr>
      <w:rPr>
        <w:rFonts w:ascii="Courier New" w:hAnsi="Courier New" w:cs="Courier New" w:hint="default"/>
      </w:rPr>
    </w:lvl>
    <w:lvl w:ilvl="5" w:tplc="90104164" w:tentative="1">
      <w:start w:val="1"/>
      <w:numFmt w:val="bullet"/>
      <w:lvlText w:val=""/>
      <w:lvlJc w:val="left"/>
      <w:pPr>
        <w:ind w:left="4320" w:hanging="360"/>
      </w:pPr>
      <w:rPr>
        <w:rFonts w:ascii="Wingdings" w:hAnsi="Wingdings" w:hint="default"/>
      </w:rPr>
    </w:lvl>
    <w:lvl w:ilvl="6" w:tplc="2FAE9C34" w:tentative="1">
      <w:start w:val="1"/>
      <w:numFmt w:val="bullet"/>
      <w:lvlText w:val=""/>
      <w:lvlJc w:val="left"/>
      <w:pPr>
        <w:ind w:left="5040" w:hanging="360"/>
      </w:pPr>
      <w:rPr>
        <w:rFonts w:ascii="Symbol" w:hAnsi="Symbol" w:hint="default"/>
      </w:rPr>
    </w:lvl>
    <w:lvl w:ilvl="7" w:tplc="FCA2994A" w:tentative="1">
      <w:start w:val="1"/>
      <w:numFmt w:val="bullet"/>
      <w:lvlText w:val="o"/>
      <w:lvlJc w:val="left"/>
      <w:pPr>
        <w:ind w:left="5760" w:hanging="360"/>
      </w:pPr>
      <w:rPr>
        <w:rFonts w:ascii="Courier New" w:hAnsi="Courier New" w:cs="Courier New" w:hint="default"/>
      </w:rPr>
    </w:lvl>
    <w:lvl w:ilvl="8" w:tplc="50D08D02" w:tentative="1">
      <w:start w:val="1"/>
      <w:numFmt w:val="bullet"/>
      <w:lvlText w:val=""/>
      <w:lvlJc w:val="left"/>
      <w:pPr>
        <w:ind w:left="6480" w:hanging="360"/>
      </w:pPr>
      <w:rPr>
        <w:rFonts w:ascii="Wingdings" w:hAnsi="Wingdings" w:hint="default"/>
      </w:rPr>
    </w:lvl>
  </w:abstractNum>
  <w:abstractNum w:abstractNumId="39" w15:restartNumberingAfterBreak="0">
    <w:nsid w:val="39953A96"/>
    <w:multiLevelType w:val="hybridMultilevel"/>
    <w:tmpl w:val="8698F2A8"/>
    <w:lvl w:ilvl="0" w:tplc="2CE2602A">
      <w:numFmt w:val="bullet"/>
      <w:lvlText w:val="-"/>
      <w:lvlJc w:val="left"/>
      <w:pPr>
        <w:ind w:left="720" w:hanging="360"/>
      </w:pPr>
      <w:rPr>
        <w:rFonts w:ascii="Times New Roman" w:eastAsia="Times New Roman" w:hAnsi="Times New Roman" w:cs="Times New Roman" w:hint="default"/>
      </w:rPr>
    </w:lvl>
    <w:lvl w:ilvl="1" w:tplc="8F24F942">
      <w:start w:val="1"/>
      <w:numFmt w:val="bullet"/>
      <w:lvlText w:val=""/>
      <w:lvlJc w:val="left"/>
      <w:pPr>
        <w:ind w:left="1440" w:hanging="360"/>
      </w:pPr>
      <w:rPr>
        <w:rFonts w:ascii="Symbol" w:hAnsi="Symbol" w:hint="default"/>
      </w:rPr>
    </w:lvl>
    <w:lvl w:ilvl="2" w:tplc="F848A86E" w:tentative="1">
      <w:start w:val="1"/>
      <w:numFmt w:val="bullet"/>
      <w:lvlText w:val=""/>
      <w:lvlJc w:val="left"/>
      <w:pPr>
        <w:ind w:left="2160" w:hanging="360"/>
      </w:pPr>
      <w:rPr>
        <w:rFonts w:ascii="Wingdings" w:hAnsi="Wingdings" w:hint="default"/>
      </w:rPr>
    </w:lvl>
    <w:lvl w:ilvl="3" w:tplc="22EE5FE2" w:tentative="1">
      <w:start w:val="1"/>
      <w:numFmt w:val="bullet"/>
      <w:lvlText w:val=""/>
      <w:lvlJc w:val="left"/>
      <w:pPr>
        <w:ind w:left="2880" w:hanging="360"/>
      </w:pPr>
      <w:rPr>
        <w:rFonts w:ascii="Symbol" w:hAnsi="Symbol" w:hint="default"/>
      </w:rPr>
    </w:lvl>
    <w:lvl w:ilvl="4" w:tplc="E3002FC0" w:tentative="1">
      <w:start w:val="1"/>
      <w:numFmt w:val="bullet"/>
      <w:lvlText w:val="o"/>
      <w:lvlJc w:val="left"/>
      <w:pPr>
        <w:ind w:left="3600" w:hanging="360"/>
      </w:pPr>
      <w:rPr>
        <w:rFonts w:ascii="Courier New" w:hAnsi="Courier New" w:cs="Courier New" w:hint="default"/>
      </w:rPr>
    </w:lvl>
    <w:lvl w:ilvl="5" w:tplc="60BA21EE" w:tentative="1">
      <w:start w:val="1"/>
      <w:numFmt w:val="bullet"/>
      <w:lvlText w:val=""/>
      <w:lvlJc w:val="left"/>
      <w:pPr>
        <w:ind w:left="4320" w:hanging="360"/>
      </w:pPr>
      <w:rPr>
        <w:rFonts w:ascii="Wingdings" w:hAnsi="Wingdings" w:hint="default"/>
      </w:rPr>
    </w:lvl>
    <w:lvl w:ilvl="6" w:tplc="12361452" w:tentative="1">
      <w:start w:val="1"/>
      <w:numFmt w:val="bullet"/>
      <w:lvlText w:val=""/>
      <w:lvlJc w:val="left"/>
      <w:pPr>
        <w:ind w:left="5040" w:hanging="360"/>
      </w:pPr>
      <w:rPr>
        <w:rFonts w:ascii="Symbol" w:hAnsi="Symbol" w:hint="default"/>
      </w:rPr>
    </w:lvl>
    <w:lvl w:ilvl="7" w:tplc="11ECCF2A" w:tentative="1">
      <w:start w:val="1"/>
      <w:numFmt w:val="bullet"/>
      <w:lvlText w:val="o"/>
      <w:lvlJc w:val="left"/>
      <w:pPr>
        <w:ind w:left="5760" w:hanging="360"/>
      </w:pPr>
      <w:rPr>
        <w:rFonts w:ascii="Courier New" w:hAnsi="Courier New" w:cs="Courier New" w:hint="default"/>
      </w:rPr>
    </w:lvl>
    <w:lvl w:ilvl="8" w:tplc="04DA9E4E" w:tentative="1">
      <w:start w:val="1"/>
      <w:numFmt w:val="bullet"/>
      <w:lvlText w:val=""/>
      <w:lvlJc w:val="left"/>
      <w:pPr>
        <w:ind w:left="6480" w:hanging="360"/>
      </w:pPr>
      <w:rPr>
        <w:rFonts w:ascii="Wingdings" w:hAnsi="Wingdings" w:hint="default"/>
      </w:rPr>
    </w:lvl>
  </w:abstractNum>
  <w:abstractNum w:abstractNumId="40" w15:restartNumberingAfterBreak="0">
    <w:nsid w:val="3A754729"/>
    <w:multiLevelType w:val="hybridMultilevel"/>
    <w:tmpl w:val="0F4E6A9E"/>
    <w:lvl w:ilvl="0" w:tplc="268ADB6E">
      <w:start w:val="1"/>
      <w:numFmt w:val="bullet"/>
      <w:lvlText w:val=""/>
      <w:lvlJc w:val="left"/>
      <w:pPr>
        <w:ind w:left="720" w:hanging="360"/>
      </w:pPr>
      <w:rPr>
        <w:rFonts w:ascii="Symbol" w:hAnsi="Symbol" w:hint="default"/>
      </w:rPr>
    </w:lvl>
    <w:lvl w:ilvl="1" w:tplc="C5B44358" w:tentative="1">
      <w:start w:val="1"/>
      <w:numFmt w:val="bullet"/>
      <w:lvlText w:val="o"/>
      <w:lvlJc w:val="left"/>
      <w:pPr>
        <w:ind w:left="1440" w:hanging="360"/>
      </w:pPr>
      <w:rPr>
        <w:rFonts w:ascii="Courier New" w:hAnsi="Courier New" w:cs="Courier New" w:hint="default"/>
      </w:rPr>
    </w:lvl>
    <w:lvl w:ilvl="2" w:tplc="EAC4283E" w:tentative="1">
      <w:start w:val="1"/>
      <w:numFmt w:val="bullet"/>
      <w:lvlText w:val=""/>
      <w:lvlJc w:val="left"/>
      <w:pPr>
        <w:ind w:left="2160" w:hanging="360"/>
      </w:pPr>
      <w:rPr>
        <w:rFonts w:ascii="Wingdings" w:hAnsi="Wingdings" w:hint="default"/>
      </w:rPr>
    </w:lvl>
    <w:lvl w:ilvl="3" w:tplc="3904B34E" w:tentative="1">
      <w:start w:val="1"/>
      <w:numFmt w:val="bullet"/>
      <w:lvlText w:val=""/>
      <w:lvlJc w:val="left"/>
      <w:pPr>
        <w:ind w:left="2880" w:hanging="360"/>
      </w:pPr>
      <w:rPr>
        <w:rFonts w:ascii="Symbol" w:hAnsi="Symbol" w:hint="default"/>
      </w:rPr>
    </w:lvl>
    <w:lvl w:ilvl="4" w:tplc="39DC02B0" w:tentative="1">
      <w:start w:val="1"/>
      <w:numFmt w:val="bullet"/>
      <w:lvlText w:val="o"/>
      <w:lvlJc w:val="left"/>
      <w:pPr>
        <w:ind w:left="3600" w:hanging="360"/>
      </w:pPr>
      <w:rPr>
        <w:rFonts w:ascii="Courier New" w:hAnsi="Courier New" w:cs="Courier New" w:hint="default"/>
      </w:rPr>
    </w:lvl>
    <w:lvl w:ilvl="5" w:tplc="607CCA82" w:tentative="1">
      <w:start w:val="1"/>
      <w:numFmt w:val="bullet"/>
      <w:lvlText w:val=""/>
      <w:lvlJc w:val="left"/>
      <w:pPr>
        <w:ind w:left="4320" w:hanging="360"/>
      </w:pPr>
      <w:rPr>
        <w:rFonts w:ascii="Wingdings" w:hAnsi="Wingdings" w:hint="default"/>
      </w:rPr>
    </w:lvl>
    <w:lvl w:ilvl="6" w:tplc="8194ACD6" w:tentative="1">
      <w:start w:val="1"/>
      <w:numFmt w:val="bullet"/>
      <w:lvlText w:val=""/>
      <w:lvlJc w:val="left"/>
      <w:pPr>
        <w:ind w:left="5040" w:hanging="360"/>
      </w:pPr>
      <w:rPr>
        <w:rFonts w:ascii="Symbol" w:hAnsi="Symbol" w:hint="default"/>
      </w:rPr>
    </w:lvl>
    <w:lvl w:ilvl="7" w:tplc="FD6E1C7E" w:tentative="1">
      <w:start w:val="1"/>
      <w:numFmt w:val="bullet"/>
      <w:lvlText w:val="o"/>
      <w:lvlJc w:val="left"/>
      <w:pPr>
        <w:ind w:left="5760" w:hanging="360"/>
      </w:pPr>
      <w:rPr>
        <w:rFonts w:ascii="Courier New" w:hAnsi="Courier New" w:cs="Courier New" w:hint="default"/>
      </w:rPr>
    </w:lvl>
    <w:lvl w:ilvl="8" w:tplc="4E98AE04" w:tentative="1">
      <w:start w:val="1"/>
      <w:numFmt w:val="bullet"/>
      <w:lvlText w:val=""/>
      <w:lvlJc w:val="left"/>
      <w:pPr>
        <w:ind w:left="6480" w:hanging="360"/>
      </w:pPr>
      <w:rPr>
        <w:rFonts w:ascii="Wingdings" w:hAnsi="Wingdings" w:hint="default"/>
      </w:rPr>
    </w:lvl>
  </w:abstractNum>
  <w:abstractNum w:abstractNumId="41" w15:restartNumberingAfterBreak="0">
    <w:nsid w:val="3B654161"/>
    <w:multiLevelType w:val="hybridMultilevel"/>
    <w:tmpl w:val="E766E006"/>
    <w:lvl w:ilvl="0" w:tplc="F7480634">
      <w:start w:val="1"/>
      <w:numFmt w:val="bullet"/>
      <w:lvlText w:val=""/>
      <w:lvlJc w:val="left"/>
      <w:pPr>
        <w:ind w:left="720" w:hanging="360"/>
      </w:pPr>
      <w:rPr>
        <w:rFonts w:ascii="Symbol" w:hAnsi="Symbol" w:hint="default"/>
      </w:rPr>
    </w:lvl>
    <w:lvl w:ilvl="1" w:tplc="4E488AE6" w:tentative="1">
      <w:start w:val="1"/>
      <w:numFmt w:val="bullet"/>
      <w:lvlText w:val="o"/>
      <w:lvlJc w:val="left"/>
      <w:pPr>
        <w:ind w:left="1440" w:hanging="360"/>
      </w:pPr>
      <w:rPr>
        <w:rFonts w:ascii="Courier New" w:hAnsi="Courier New" w:cs="Courier New" w:hint="default"/>
      </w:rPr>
    </w:lvl>
    <w:lvl w:ilvl="2" w:tplc="FB2EB0C6" w:tentative="1">
      <w:start w:val="1"/>
      <w:numFmt w:val="bullet"/>
      <w:lvlText w:val=""/>
      <w:lvlJc w:val="left"/>
      <w:pPr>
        <w:ind w:left="2160" w:hanging="360"/>
      </w:pPr>
      <w:rPr>
        <w:rFonts w:ascii="Wingdings" w:hAnsi="Wingdings" w:hint="default"/>
      </w:rPr>
    </w:lvl>
    <w:lvl w:ilvl="3" w:tplc="1736C886" w:tentative="1">
      <w:start w:val="1"/>
      <w:numFmt w:val="bullet"/>
      <w:lvlText w:val=""/>
      <w:lvlJc w:val="left"/>
      <w:pPr>
        <w:ind w:left="2880" w:hanging="360"/>
      </w:pPr>
      <w:rPr>
        <w:rFonts w:ascii="Symbol" w:hAnsi="Symbol" w:hint="default"/>
      </w:rPr>
    </w:lvl>
    <w:lvl w:ilvl="4" w:tplc="3C562332" w:tentative="1">
      <w:start w:val="1"/>
      <w:numFmt w:val="bullet"/>
      <w:lvlText w:val="o"/>
      <w:lvlJc w:val="left"/>
      <w:pPr>
        <w:ind w:left="3600" w:hanging="360"/>
      </w:pPr>
      <w:rPr>
        <w:rFonts w:ascii="Courier New" w:hAnsi="Courier New" w:cs="Courier New" w:hint="default"/>
      </w:rPr>
    </w:lvl>
    <w:lvl w:ilvl="5" w:tplc="8FBEFF20" w:tentative="1">
      <w:start w:val="1"/>
      <w:numFmt w:val="bullet"/>
      <w:lvlText w:val=""/>
      <w:lvlJc w:val="left"/>
      <w:pPr>
        <w:ind w:left="4320" w:hanging="360"/>
      </w:pPr>
      <w:rPr>
        <w:rFonts w:ascii="Wingdings" w:hAnsi="Wingdings" w:hint="default"/>
      </w:rPr>
    </w:lvl>
    <w:lvl w:ilvl="6" w:tplc="F9001230" w:tentative="1">
      <w:start w:val="1"/>
      <w:numFmt w:val="bullet"/>
      <w:lvlText w:val=""/>
      <w:lvlJc w:val="left"/>
      <w:pPr>
        <w:ind w:left="5040" w:hanging="360"/>
      </w:pPr>
      <w:rPr>
        <w:rFonts w:ascii="Symbol" w:hAnsi="Symbol" w:hint="default"/>
      </w:rPr>
    </w:lvl>
    <w:lvl w:ilvl="7" w:tplc="3CECA594" w:tentative="1">
      <w:start w:val="1"/>
      <w:numFmt w:val="bullet"/>
      <w:lvlText w:val="o"/>
      <w:lvlJc w:val="left"/>
      <w:pPr>
        <w:ind w:left="5760" w:hanging="360"/>
      </w:pPr>
      <w:rPr>
        <w:rFonts w:ascii="Courier New" w:hAnsi="Courier New" w:cs="Courier New" w:hint="default"/>
      </w:rPr>
    </w:lvl>
    <w:lvl w:ilvl="8" w:tplc="9B126D36" w:tentative="1">
      <w:start w:val="1"/>
      <w:numFmt w:val="bullet"/>
      <w:lvlText w:val=""/>
      <w:lvlJc w:val="left"/>
      <w:pPr>
        <w:ind w:left="6480" w:hanging="360"/>
      </w:pPr>
      <w:rPr>
        <w:rFonts w:ascii="Wingdings" w:hAnsi="Wingdings" w:hint="default"/>
      </w:rPr>
    </w:lvl>
  </w:abstractNum>
  <w:abstractNum w:abstractNumId="42" w15:restartNumberingAfterBreak="0">
    <w:nsid w:val="3CD56AC0"/>
    <w:multiLevelType w:val="hybridMultilevel"/>
    <w:tmpl w:val="E23219C8"/>
    <w:lvl w:ilvl="0" w:tplc="6B342A8C">
      <w:start w:val="1"/>
      <w:numFmt w:val="bullet"/>
      <w:lvlText w:val=""/>
      <w:lvlJc w:val="left"/>
      <w:pPr>
        <w:ind w:left="720" w:hanging="360"/>
      </w:pPr>
      <w:rPr>
        <w:rFonts w:ascii="Symbol" w:hAnsi="Symbol" w:hint="default"/>
      </w:rPr>
    </w:lvl>
    <w:lvl w:ilvl="1" w:tplc="B6103134" w:tentative="1">
      <w:start w:val="1"/>
      <w:numFmt w:val="bullet"/>
      <w:lvlText w:val="o"/>
      <w:lvlJc w:val="left"/>
      <w:pPr>
        <w:ind w:left="1440" w:hanging="360"/>
      </w:pPr>
      <w:rPr>
        <w:rFonts w:ascii="Courier New" w:hAnsi="Courier New" w:cs="Courier New" w:hint="default"/>
      </w:rPr>
    </w:lvl>
    <w:lvl w:ilvl="2" w:tplc="22CEB0B6" w:tentative="1">
      <w:start w:val="1"/>
      <w:numFmt w:val="bullet"/>
      <w:lvlText w:val=""/>
      <w:lvlJc w:val="left"/>
      <w:pPr>
        <w:ind w:left="2160" w:hanging="360"/>
      </w:pPr>
      <w:rPr>
        <w:rFonts w:ascii="Wingdings" w:hAnsi="Wingdings" w:hint="default"/>
      </w:rPr>
    </w:lvl>
    <w:lvl w:ilvl="3" w:tplc="CA6C37A8" w:tentative="1">
      <w:start w:val="1"/>
      <w:numFmt w:val="bullet"/>
      <w:lvlText w:val=""/>
      <w:lvlJc w:val="left"/>
      <w:pPr>
        <w:ind w:left="2880" w:hanging="360"/>
      </w:pPr>
      <w:rPr>
        <w:rFonts w:ascii="Symbol" w:hAnsi="Symbol" w:hint="default"/>
      </w:rPr>
    </w:lvl>
    <w:lvl w:ilvl="4" w:tplc="73F642F6" w:tentative="1">
      <w:start w:val="1"/>
      <w:numFmt w:val="bullet"/>
      <w:lvlText w:val="o"/>
      <w:lvlJc w:val="left"/>
      <w:pPr>
        <w:ind w:left="3600" w:hanging="360"/>
      </w:pPr>
      <w:rPr>
        <w:rFonts w:ascii="Courier New" w:hAnsi="Courier New" w:cs="Courier New" w:hint="default"/>
      </w:rPr>
    </w:lvl>
    <w:lvl w:ilvl="5" w:tplc="4D3EA8DE" w:tentative="1">
      <w:start w:val="1"/>
      <w:numFmt w:val="bullet"/>
      <w:lvlText w:val=""/>
      <w:lvlJc w:val="left"/>
      <w:pPr>
        <w:ind w:left="4320" w:hanging="360"/>
      </w:pPr>
      <w:rPr>
        <w:rFonts w:ascii="Wingdings" w:hAnsi="Wingdings" w:hint="default"/>
      </w:rPr>
    </w:lvl>
    <w:lvl w:ilvl="6" w:tplc="CF7C57C0" w:tentative="1">
      <w:start w:val="1"/>
      <w:numFmt w:val="bullet"/>
      <w:lvlText w:val=""/>
      <w:lvlJc w:val="left"/>
      <w:pPr>
        <w:ind w:left="5040" w:hanging="360"/>
      </w:pPr>
      <w:rPr>
        <w:rFonts w:ascii="Symbol" w:hAnsi="Symbol" w:hint="default"/>
      </w:rPr>
    </w:lvl>
    <w:lvl w:ilvl="7" w:tplc="B3520604" w:tentative="1">
      <w:start w:val="1"/>
      <w:numFmt w:val="bullet"/>
      <w:lvlText w:val="o"/>
      <w:lvlJc w:val="left"/>
      <w:pPr>
        <w:ind w:left="5760" w:hanging="360"/>
      </w:pPr>
      <w:rPr>
        <w:rFonts w:ascii="Courier New" w:hAnsi="Courier New" w:cs="Courier New" w:hint="default"/>
      </w:rPr>
    </w:lvl>
    <w:lvl w:ilvl="8" w:tplc="2216F0D2" w:tentative="1">
      <w:start w:val="1"/>
      <w:numFmt w:val="bullet"/>
      <w:lvlText w:val=""/>
      <w:lvlJc w:val="left"/>
      <w:pPr>
        <w:ind w:left="6480" w:hanging="360"/>
      </w:pPr>
      <w:rPr>
        <w:rFonts w:ascii="Wingdings" w:hAnsi="Wingdings" w:hint="default"/>
      </w:rPr>
    </w:lvl>
  </w:abstractNum>
  <w:abstractNum w:abstractNumId="43" w15:restartNumberingAfterBreak="0">
    <w:nsid w:val="3E1C7541"/>
    <w:multiLevelType w:val="hybridMultilevel"/>
    <w:tmpl w:val="130C036C"/>
    <w:lvl w:ilvl="0" w:tplc="9E5A777A">
      <w:start w:val="1"/>
      <w:numFmt w:val="bullet"/>
      <w:lvlText w:val=""/>
      <w:lvlJc w:val="left"/>
      <w:pPr>
        <w:ind w:left="720" w:hanging="360"/>
      </w:pPr>
      <w:rPr>
        <w:rFonts w:ascii="Symbol" w:hAnsi="Symbol" w:hint="default"/>
      </w:rPr>
    </w:lvl>
    <w:lvl w:ilvl="1" w:tplc="E36E8F22" w:tentative="1">
      <w:start w:val="1"/>
      <w:numFmt w:val="bullet"/>
      <w:lvlText w:val="o"/>
      <w:lvlJc w:val="left"/>
      <w:pPr>
        <w:ind w:left="1440" w:hanging="360"/>
      </w:pPr>
      <w:rPr>
        <w:rFonts w:ascii="Courier New" w:hAnsi="Courier New" w:cs="Courier New" w:hint="default"/>
      </w:rPr>
    </w:lvl>
    <w:lvl w:ilvl="2" w:tplc="A27CF5D0" w:tentative="1">
      <w:start w:val="1"/>
      <w:numFmt w:val="bullet"/>
      <w:lvlText w:val=""/>
      <w:lvlJc w:val="left"/>
      <w:pPr>
        <w:ind w:left="2160" w:hanging="360"/>
      </w:pPr>
      <w:rPr>
        <w:rFonts w:ascii="Wingdings" w:hAnsi="Wingdings" w:hint="default"/>
      </w:rPr>
    </w:lvl>
    <w:lvl w:ilvl="3" w:tplc="BDAC1BA4" w:tentative="1">
      <w:start w:val="1"/>
      <w:numFmt w:val="bullet"/>
      <w:lvlText w:val=""/>
      <w:lvlJc w:val="left"/>
      <w:pPr>
        <w:ind w:left="2880" w:hanging="360"/>
      </w:pPr>
      <w:rPr>
        <w:rFonts w:ascii="Symbol" w:hAnsi="Symbol" w:hint="default"/>
      </w:rPr>
    </w:lvl>
    <w:lvl w:ilvl="4" w:tplc="D8F6E3CE" w:tentative="1">
      <w:start w:val="1"/>
      <w:numFmt w:val="bullet"/>
      <w:lvlText w:val="o"/>
      <w:lvlJc w:val="left"/>
      <w:pPr>
        <w:ind w:left="3600" w:hanging="360"/>
      </w:pPr>
      <w:rPr>
        <w:rFonts w:ascii="Courier New" w:hAnsi="Courier New" w:cs="Courier New" w:hint="default"/>
      </w:rPr>
    </w:lvl>
    <w:lvl w:ilvl="5" w:tplc="ECAE93D4" w:tentative="1">
      <w:start w:val="1"/>
      <w:numFmt w:val="bullet"/>
      <w:lvlText w:val=""/>
      <w:lvlJc w:val="left"/>
      <w:pPr>
        <w:ind w:left="4320" w:hanging="360"/>
      </w:pPr>
      <w:rPr>
        <w:rFonts w:ascii="Wingdings" w:hAnsi="Wingdings" w:hint="default"/>
      </w:rPr>
    </w:lvl>
    <w:lvl w:ilvl="6" w:tplc="BAE206D8" w:tentative="1">
      <w:start w:val="1"/>
      <w:numFmt w:val="bullet"/>
      <w:lvlText w:val=""/>
      <w:lvlJc w:val="left"/>
      <w:pPr>
        <w:ind w:left="5040" w:hanging="360"/>
      </w:pPr>
      <w:rPr>
        <w:rFonts w:ascii="Symbol" w:hAnsi="Symbol" w:hint="default"/>
      </w:rPr>
    </w:lvl>
    <w:lvl w:ilvl="7" w:tplc="E38E75DA" w:tentative="1">
      <w:start w:val="1"/>
      <w:numFmt w:val="bullet"/>
      <w:lvlText w:val="o"/>
      <w:lvlJc w:val="left"/>
      <w:pPr>
        <w:ind w:left="5760" w:hanging="360"/>
      </w:pPr>
      <w:rPr>
        <w:rFonts w:ascii="Courier New" w:hAnsi="Courier New" w:cs="Courier New" w:hint="default"/>
      </w:rPr>
    </w:lvl>
    <w:lvl w:ilvl="8" w:tplc="B33A3DBE" w:tentative="1">
      <w:start w:val="1"/>
      <w:numFmt w:val="bullet"/>
      <w:lvlText w:val=""/>
      <w:lvlJc w:val="left"/>
      <w:pPr>
        <w:ind w:left="6480" w:hanging="360"/>
      </w:pPr>
      <w:rPr>
        <w:rFonts w:ascii="Wingdings" w:hAnsi="Wingdings" w:hint="default"/>
      </w:rPr>
    </w:lvl>
  </w:abstractNum>
  <w:abstractNum w:abstractNumId="44" w15:restartNumberingAfterBreak="0">
    <w:nsid w:val="3F07336B"/>
    <w:multiLevelType w:val="hybridMultilevel"/>
    <w:tmpl w:val="750A7C78"/>
    <w:lvl w:ilvl="0" w:tplc="56927948">
      <w:start w:val="1"/>
      <w:numFmt w:val="bullet"/>
      <w:lvlText w:val=""/>
      <w:lvlJc w:val="left"/>
      <w:pPr>
        <w:ind w:left="720" w:hanging="360"/>
      </w:pPr>
      <w:rPr>
        <w:rFonts w:ascii="Symbol" w:hAnsi="Symbol" w:hint="default"/>
      </w:rPr>
    </w:lvl>
    <w:lvl w:ilvl="1" w:tplc="64847AC4">
      <w:start w:val="1"/>
      <w:numFmt w:val="bullet"/>
      <w:lvlText w:val=""/>
      <w:lvlJc w:val="left"/>
      <w:pPr>
        <w:ind w:left="1353" w:hanging="360"/>
      </w:pPr>
      <w:rPr>
        <w:rFonts w:ascii="Symbol" w:hAnsi="Symbol" w:hint="default"/>
      </w:rPr>
    </w:lvl>
    <w:lvl w:ilvl="2" w:tplc="2480AE44" w:tentative="1">
      <w:start w:val="1"/>
      <w:numFmt w:val="bullet"/>
      <w:lvlText w:val=""/>
      <w:lvlJc w:val="left"/>
      <w:pPr>
        <w:ind w:left="2160" w:hanging="360"/>
      </w:pPr>
      <w:rPr>
        <w:rFonts w:ascii="Wingdings" w:hAnsi="Wingdings" w:hint="default"/>
      </w:rPr>
    </w:lvl>
    <w:lvl w:ilvl="3" w:tplc="0AD61BC4" w:tentative="1">
      <w:start w:val="1"/>
      <w:numFmt w:val="bullet"/>
      <w:lvlText w:val=""/>
      <w:lvlJc w:val="left"/>
      <w:pPr>
        <w:ind w:left="2880" w:hanging="360"/>
      </w:pPr>
      <w:rPr>
        <w:rFonts w:ascii="Symbol" w:hAnsi="Symbol" w:hint="default"/>
      </w:rPr>
    </w:lvl>
    <w:lvl w:ilvl="4" w:tplc="B686A47A" w:tentative="1">
      <w:start w:val="1"/>
      <w:numFmt w:val="bullet"/>
      <w:lvlText w:val="o"/>
      <w:lvlJc w:val="left"/>
      <w:pPr>
        <w:ind w:left="3600" w:hanging="360"/>
      </w:pPr>
      <w:rPr>
        <w:rFonts w:ascii="Courier New" w:hAnsi="Courier New" w:cs="Courier New" w:hint="default"/>
      </w:rPr>
    </w:lvl>
    <w:lvl w:ilvl="5" w:tplc="6A469028" w:tentative="1">
      <w:start w:val="1"/>
      <w:numFmt w:val="bullet"/>
      <w:lvlText w:val=""/>
      <w:lvlJc w:val="left"/>
      <w:pPr>
        <w:ind w:left="4320" w:hanging="360"/>
      </w:pPr>
      <w:rPr>
        <w:rFonts w:ascii="Wingdings" w:hAnsi="Wingdings" w:hint="default"/>
      </w:rPr>
    </w:lvl>
    <w:lvl w:ilvl="6" w:tplc="BEB00662" w:tentative="1">
      <w:start w:val="1"/>
      <w:numFmt w:val="bullet"/>
      <w:lvlText w:val=""/>
      <w:lvlJc w:val="left"/>
      <w:pPr>
        <w:ind w:left="5040" w:hanging="360"/>
      </w:pPr>
      <w:rPr>
        <w:rFonts w:ascii="Symbol" w:hAnsi="Symbol" w:hint="default"/>
      </w:rPr>
    </w:lvl>
    <w:lvl w:ilvl="7" w:tplc="1B54C730" w:tentative="1">
      <w:start w:val="1"/>
      <w:numFmt w:val="bullet"/>
      <w:lvlText w:val="o"/>
      <w:lvlJc w:val="left"/>
      <w:pPr>
        <w:ind w:left="5760" w:hanging="360"/>
      </w:pPr>
      <w:rPr>
        <w:rFonts w:ascii="Courier New" w:hAnsi="Courier New" w:cs="Courier New" w:hint="default"/>
      </w:rPr>
    </w:lvl>
    <w:lvl w:ilvl="8" w:tplc="2A5088EA" w:tentative="1">
      <w:start w:val="1"/>
      <w:numFmt w:val="bullet"/>
      <w:lvlText w:val=""/>
      <w:lvlJc w:val="left"/>
      <w:pPr>
        <w:ind w:left="6480" w:hanging="360"/>
      </w:pPr>
      <w:rPr>
        <w:rFonts w:ascii="Wingdings" w:hAnsi="Wingdings" w:hint="default"/>
      </w:rPr>
    </w:lvl>
  </w:abstractNum>
  <w:abstractNum w:abstractNumId="45" w15:restartNumberingAfterBreak="0">
    <w:nsid w:val="3FA022E9"/>
    <w:multiLevelType w:val="hybridMultilevel"/>
    <w:tmpl w:val="544A2CA0"/>
    <w:lvl w:ilvl="0" w:tplc="4DF423C2">
      <w:start w:val="1"/>
      <w:numFmt w:val="bullet"/>
      <w:lvlText w:val=""/>
      <w:lvlJc w:val="left"/>
      <w:pPr>
        <w:ind w:left="1080" w:hanging="360"/>
      </w:pPr>
      <w:rPr>
        <w:rFonts w:ascii="Symbol" w:hAnsi="Symbol" w:hint="default"/>
      </w:rPr>
    </w:lvl>
    <w:lvl w:ilvl="1" w:tplc="25D813C4" w:tentative="1">
      <w:start w:val="1"/>
      <w:numFmt w:val="bullet"/>
      <w:lvlText w:val="o"/>
      <w:lvlJc w:val="left"/>
      <w:pPr>
        <w:ind w:left="1800" w:hanging="360"/>
      </w:pPr>
      <w:rPr>
        <w:rFonts w:ascii="Courier New" w:hAnsi="Courier New" w:cs="Courier New" w:hint="default"/>
      </w:rPr>
    </w:lvl>
    <w:lvl w:ilvl="2" w:tplc="8564B548" w:tentative="1">
      <w:start w:val="1"/>
      <w:numFmt w:val="bullet"/>
      <w:lvlText w:val=""/>
      <w:lvlJc w:val="left"/>
      <w:pPr>
        <w:ind w:left="2520" w:hanging="360"/>
      </w:pPr>
      <w:rPr>
        <w:rFonts w:ascii="Wingdings" w:hAnsi="Wingdings" w:hint="default"/>
      </w:rPr>
    </w:lvl>
    <w:lvl w:ilvl="3" w:tplc="408454FE" w:tentative="1">
      <w:start w:val="1"/>
      <w:numFmt w:val="bullet"/>
      <w:lvlText w:val=""/>
      <w:lvlJc w:val="left"/>
      <w:pPr>
        <w:ind w:left="3240" w:hanging="360"/>
      </w:pPr>
      <w:rPr>
        <w:rFonts w:ascii="Symbol" w:hAnsi="Symbol" w:hint="default"/>
      </w:rPr>
    </w:lvl>
    <w:lvl w:ilvl="4" w:tplc="F918D6B2" w:tentative="1">
      <w:start w:val="1"/>
      <w:numFmt w:val="bullet"/>
      <w:lvlText w:val="o"/>
      <w:lvlJc w:val="left"/>
      <w:pPr>
        <w:ind w:left="3960" w:hanging="360"/>
      </w:pPr>
      <w:rPr>
        <w:rFonts w:ascii="Courier New" w:hAnsi="Courier New" w:cs="Courier New" w:hint="default"/>
      </w:rPr>
    </w:lvl>
    <w:lvl w:ilvl="5" w:tplc="E27E8242" w:tentative="1">
      <w:start w:val="1"/>
      <w:numFmt w:val="bullet"/>
      <w:lvlText w:val=""/>
      <w:lvlJc w:val="left"/>
      <w:pPr>
        <w:ind w:left="4680" w:hanging="360"/>
      </w:pPr>
      <w:rPr>
        <w:rFonts w:ascii="Wingdings" w:hAnsi="Wingdings" w:hint="default"/>
      </w:rPr>
    </w:lvl>
    <w:lvl w:ilvl="6" w:tplc="C7A0DAF6" w:tentative="1">
      <w:start w:val="1"/>
      <w:numFmt w:val="bullet"/>
      <w:lvlText w:val=""/>
      <w:lvlJc w:val="left"/>
      <w:pPr>
        <w:ind w:left="5400" w:hanging="360"/>
      </w:pPr>
      <w:rPr>
        <w:rFonts w:ascii="Symbol" w:hAnsi="Symbol" w:hint="default"/>
      </w:rPr>
    </w:lvl>
    <w:lvl w:ilvl="7" w:tplc="B7A81D3C" w:tentative="1">
      <w:start w:val="1"/>
      <w:numFmt w:val="bullet"/>
      <w:lvlText w:val="o"/>
      <w:lvlJc w:val="left"/>
      <w:pPr>
        <w:ind w:left="6120" w:hanging="360"/>
      </w:pPr>
      <w:rPr>
        <w:rFonts w:ascii="Courier New" w:hAnsi="Courier New" w:cs="Courier New" w:hint="default"/>
      </w:rPr>
    </w:lvl>
    <w:lvl w:ilvl="8" w:tplc="D39C898C" w:tentative="1">
      <w:start w:val="1"/>
      <w:numFmt w:val="bullet"/>
      <w:lvlText w:val=""/>
      <w:lvlJc w:val="left"/>
      <w:pPr>
        <w:ind w:left="6840" w:hanging="360"/>
      </w:pPr>
      <w:rPr>
        <w:rFonts w:ascii="Wingdings" w:hAnsi="Wingdings" w:hint="default"/>
      </w:rPr>
    </w:lvl>
  </w:abstractNum>
  <w:abstractNum w:abstractNumId="46" w15:restartNumberingAfterBreak="0">
    <w:nsid w:val="3FAE42C6"/>
    <w:multiLevelType w:val="multilevel"/>
    <w:tmpl w:val="D98C910A"/>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1569" w:hanging="576"/>
      </w:pPr>
      <w:rPr>
        <w:rFonts w:hint="default"/>
        <w:color w:val="000000" w:themeColor="text1"/>
      </w:rPr>
    </w:lvl>
    <w:lvl w:ilvl="2">
      <w:start w:val="1"/>
      <w:numFmt w:val="decimal"/>
      <w:pStyle w:val="Nadpis3"/>
      <w:lvlText w:val="3.3.%3"/>
      <w:lvlJc w:val="left"/>
      <w:pPr>
        <w:ind w:left="1146" w:hanging="720"/>
      </w:pPr>
      <w:rPr>
        <w:rFonts w:ascii="Arial" w:hAnsi="Arial" w:cs="Arial" w:hint="default"/>
        <w:b/>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pStyle w:val="Nadpis4"/>
      <w:lvlText w:val="%1.%2.%3.%4"/>
      <w:lvlJc w:val="left"/>
      <w:pPr>
        <w:ind w:left="864" w:hanging="864"/>
      </w:pPr>
      <w:rPr>
        <w:rFonts w:ascii="Arial" w:hAnsi="Arial" w:cs="Arial" w:hint="default"/>
        <w:b/>
        <w:i w:val="0"/>
        <w:color w:val="auto"/>
        <w:sz w:val="22"/>
        <w:szCs w:val="22"/>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47" w15:restartNumberingAfterBreak="0">
    <w:nsid w:val="414A743A"/>
    <w:multiLevelType w:val="hybridMultilevel"/>
    <w:tmpl w:val="75B899E0"/>
    <w:lvl w:ilvl="0" w:tplc="045EC69A">
      <w:start w:val="1"/>
      <w:numFmt w:val="bullet"/>
      <w:pStyle w:val="Odstavecseseznamem"/>
      <w:lvlText w:val=""/>
      <w:lvlJc w:val="left"/>
      <w:pPr>
        <w:ind w:left="720" w:hanging="360"/>
      </w:pPr>
      <w:rPr>
        <w:rFonts w:ascii="Symbol" w:hAnsi="Symbol" w:hint="default"/>
      </w:rPr>
    </w:lvl>
    <w:lvl w:ilvl="1" w:tplc="76C0374C">
      <w:start w:val="1"/>
      <w:numFmt w:val="bullet"/>
      <w:lvlText w:val="o"/>
      <w:lvlJc w:val="left"/>
      <w:pPr>
        <w:ind w:left="1440" w:hanging="360"/>
      </w:pPr>
      <w:rPr>
        <w:rFonts w:ascii="Courier New" w:hAnsi="Courier New" w:cs="Courier New" w:hint="default"/>
      </w:rPr>
    </w:lvl>
    <w:lvl w:ilvl="2" w:tplc="C596B54E" w:tentative="1">
      <w:start w:val="1"/>
      <w:numFmt w:val="bullet"/>
      <w:lvlText w:val=""/>
      <w:lvlJc w:val="left"/>
      <w:pPr>
        <w:ind w:left="2160" w:hanging="360"/>
      </w:pPr>
      <w:rPr>
        <w:rFonts w:ascii="Wingdings" w:hAnsi="Wingdings" w:hint="default"/>
      </w:rPr>
    </w:lvl>
    <w:lvl w:ilvl="3" w:tplc="EF0421FA" w:tentative="1">
      <w:start w:val="1"/>
      <w:numFmt w:val="bullet"/>
      <w:lvlText w:val=""/>
      <w:lvlJc w:val="left"/>
      <w:pPr>
        <w:ind w:left="2880" w:hanging="360"/>
      </w:pPr>
      <w:rPr>
        <w:rFonts w:ascii="Symbol" w:hAnsi="Symbol" w:hint="default"/>
      </w:rPr>
    </w:lvl>
    <w:lvl w:ilvl="4" w:tplc="DDE08A26" w:tentative="1">
      <w:start w:val="1"/>
      <w:numFmt w:val="bullet"/>
      <w:lvlText w:val="o"/>
      <w:lvlJc w:val="left"/>
      <w:pPr>
        <w:ind w:left="3600" w:hanging="360"/>
      </w:pPr>
      <w:rPr>
        <w:rFonts w:ascii="Courier New" w:hAnsi="Courier New" w:cs="Courier New" w:hint="default"/>
      </w:rPr>
    </w:lvl>
    <w:lvl w:ilvl="5" w:tplc="5726C416" w:tentative="1">
      <w:start w:val="1"/>
      <w:numFmt w:val="bullet"/>
      <w:lvlText w:val=""/>
      <w:lvlJc w:val="left"/>
      <w:pPr>
        <w:ind w:left="4320" w:hanging="360"/>
      </w:pPr>
      <w:rPr>
        <w:rFonts w:ascii="Wingdings" w:hAnsi="Wingdings" w:hint="default"/>
      </w:rPr>
    </w:lvl>
    <w:lvl w:ilvl="6" w:tplc="3AE014B2" w:tentative="1">
      <w:start w:val="1"/>
      <w:numFmt w:val="bullet"/>
      <w:lvlText w:val=""/>
      <w:lvlJc w:val="left"/>
      <w:pPr>
        <w:ind w:left="5040" w:hanging="360"/>
      </w:pPr>
      <w:rPr>
        <w:rFonts w:ascii="Symbol" w:hAnsi="Symbol" w:hint="default"/>
      </w:rPr>
    </w:lvl>
    <w:lvl w:ilvl="7" w:tplc="4E381B16" w:tentative="1">
      <w:start w:val="1"/>
      <w:numFmt w:val="bullet"/>
      <w:lvlText w:val="o"/>
      <w:lvlJc w:val="left"/>
      <w:pPr>
        <w:ind w:left="5760" w:hanging="360"/>
      </w:pPr>
      <w:rPr>
        <w:rFonts w:ascii="Courier New" w:hAnsi="Courier New" w:cs="Courier New" w:hint="default"/>
      </w:rPr>
    </w:lvl>
    <w:lvl w:ilvl="8" w:tplc="6E08B3BA" w:tentative="1">
      <w:start w:val="1"/>
      <w:numFmt w:val="bullet"/>
      <w:lvlText w:val=""/>
      <w:lvlJc w:val="left"/>
      <w:pPr>
        <w:ind w:left="6480" w:hanging="360"/>
      </w:pPr>
      <w:rPr>
        <w:rFonts w:ascii="Wingdings" w:hAnsi="Wingdings" w:hint="default"/>
      </w:rPr>
    </w:lvl>
  </w:abstractNum>
  <w:abstractNum w:abstractNumId="48" w15:restartNumberingAfterBreak="0">
    <w:nsid w:val="43986E48"/>
    <w:multiLevelType w:val="hybridMultilevel"/>
    <w:tmpl w:val="56186C3C"/>
    <w:lvl w:ilvl="0" w:tplc="8892F222">
      <w:start w:val="1"/>
      <w:numFmt w:val="bullet"/>
      <w:lvlText w:val=""/>
      <w:lvlJc w:val="left"/>
      <w:pPr>
        <w:ind w:left="360" w:hanging="360"/>
      </w:pPr>
      <w:rPr>
        <w:rFonts w:ascii="Symbol" w:hAnsi="Symbol" w:hint="default"/>
      </w:rPr>
    </w:lvl>
    <w:lvl w:ilvl="1" w:tplc="B9D24EFC" w:tentative="1">
      <w:start w:val="1"/>
      <w:numFmt w:val="bullet"/>
      <w:lvlText w:val="o"/>
      <w:lvlJc w:val="left"/>
      <w:pPr>
        <w:ind w:left="1080" w:hanging="360"/>
      </w:pPr>
      <w:rPr>
        <w:rFonts w:ascii="Courier New" w:hAnsi="Courier New" w:cs="Courier New" w:hint="default"/>
      </w:rPr>
    </w:lvl>
    <w:lvl w:ilvl="2" w:tplc="AAA64470" w:tentative="1">
      <w:start w:val="1"/>
      <w:numFmt w:val="bullet"/>
      <w:lvlText w:val=""/>
      <w:lvlJc w:val="left"/>
      <w:pPr>
        <w:ind w:left="1800" w:hanging="360"/>
      </w:pPr>
      <w:rPr>
        <w:rFonts w:ascii="Wingdings" w:hAnsi="Wingdings" w:hint="default"/>
      </w:rPr>
    </w:lvl>
    <w:lvl w:ilvl="3" w:tplc="E5BCFF10" w:tentative="1">
      <w:start w:val="1"/>
      <w:numFmt w:val="bullet"/>
      <w:lvlText w:val=""/>
      <w:lvlJc w:val="left"/>
      <w:pPr>
        <w:ind w:left="2520" w:hanging="360"/>
      </w:pPr>
      <w:rPr>
        <w:rFonts w:ascii="Symbol" w:hAnsi="Symbol" w:hint="default"/>
      </w:rPr>
    </w:lvl>
    <w:lvl w:ilvl="4" w:tplc="B9AEFDA6" w:tentative="1">
      <w:start w:val="1"/>
      <w:numFmt w:val="bullet"/>
      <w:lvlText w:val="o"/>
      <w:lvlJc w:val="left"/>
      <w:pPr>
        <w:ind w:left="3240" w:hanging="360"/>
      </w:pPr>
      <w:rPr>
        <w:rFonts w:ascii="Courier New" w:hAnsi="Courier New" w:cs="Courier New" w:hint="default"/>
      </w:rPr>
    </w:lvl>
    <w:lvl w:ilvl="5" w:tplc="8272F23E" w:tentative="1">
      <w:start w:val="1"/>
      <w:numFmt w:val="bullet"/>
      <w:lvlText w:val=""/>
      <w:lvlJc w:val="left"/>
      <w:pPr>
        <w:ind w:left="3960" w:hanging="360"/>
      </w:pPr>
      <w:rPr>
        <w:rFonts w:ascii="Wingdings" w:hAnsi="Wingdings" w:hint="default"/>
      </w:rPr>
    </w:lvl>
    <w:lvl w:ilvl="6" w:tplc="D7C0621E" w:tentative="1">
      <w:start w:val="1"/>
      <w:numFmt w:val="bullet"/>
      <w:lvlText w:val=""/>
      <w:lvlJc w:val="left"/>
      <w:pPr>
        <w:ind w:left="4680" w:hanging="360"/>
      </w:pPr>
      <w:rPr>
        <w:rFonts w:ascii="Symbol" w:hAnsi="Symbol" w:hint="default"/>
      </w:rPr>
    </w:lvl>
    <w:lvl w:ilvl="7" w:tplc="B600A534" w:tentative="1">
      <w:start w:val="1"/>
      <w:numFmt w:val="bullet"/>
      <w:lvlText w:val="o"/>
      <w:lvlJc w:val="left"/>
      <w:pPr>
        <w:ind w:left="5400" w:hanging="360"/>
      </w:pPr>
      <w:rPr>
        <w:rFonts w:ascii="Courier New" w:hAnsi="Courier New" w:cs="Courier New" w:hint="default"/>
      </w:rPr>
    </w:lvl>
    <w:lvl w:ilvl="8" w:tplc="2CC4D324" w:tentative="1">
      <w:start w:val="1"/>
      <w:numFmt w:val="bullet"/>
      <w:lvlText w:val=""/>
      <w:lvlJc w:val="left"/>
      <w:pPr>
        <w:ind w:left="6120" w:hanging="360"/>
      </w:pPr>
      <w:rPr>
        <w:rFonts w:ascii="Wingdings" w:hAnsi="Wingdings" w:hint="default"/>
      </w:rPr>
    </w:lvl>
  </w:abstractNum>
  <w:abstractNum w:abstractNumId="49" w15:restartNumberingAfterBreak="0">
    <w:nsid w:val="48EA72EB"/>
    <w:multiLevelType w:val="hybridMultilevel"/>
    <w:tmpl w:val="F3F6D59C"/>
    <w:lvl w:ilvl="0" w:tplc="CED68EFA">
      <w:start w:val="1"/>
      <w:numFmt w:val="bullet"/>
      <w:lvlText w:val=""/>
      <w:lvlJc w:val="left"/>
      <w:pPr>
        <w:ind w:left="720" w:hanging="360"/>
      </w:pPr>
      <w:rPr>
        <w:rFonts w:ascii="Symbol" w:hAnsi="Symbol" w:hint="default"/>
      </w:rPr>
    </w:lvl>
    <w:lvl w:ilvl="1" w:tplc="8FE6E33E" w:tentative="1">
      <w:start w:val="1"/>
      <w:numFmt w:val="bullet"/>
      <w:lvlText w:val="o"/>
      <w:lvlJc w:val="left"/>
      <w:pPr>
        <w:ind w:left="1440" w:hanging="360"/>
      </w:pPr>
      <w:rPr>
        <w:rFonts w:ascii="Courier New" w:hAnsi="Courier New" w:cs="Courier New" w:hint="default"/>
      </w:rPr>
    </w:lvl>
    <w:lvl w:ilvl="2" w:tplc="4E8CCA08" w:tentative="1">
      <w:start w:val="1"/>
      <w:numFmt w:val="bullet"/>
      <w:lvlText w:val=""/>
      <w:lvlJc w:val="left"/>
      <w:pPr>
        <w:ind w:left="2160" w:hanging="360"/>
      </w:pPr>
      <w:rPr>
        <w:rFonts w:ascii="Wingdings" w:hAnsi="Wingdings" w:hint="default"/>
      </w:rPr>
    </w:lvl>
    <w:lvl w:ilvl="3" w:tplc="4BECFC7E" w:tentative="1">
      <w:start w:val="1"/>
      <w:numFmt w:val="bullet"/>
      <w:lvlText w:val=""/>
      <w:lvlJc w:val="left"/>
      <w:pPr>
        <w:ind w:left="2880" w:hanging="360"/>
      </w:pPr>
      <w:rPr>
        <w:rFonts w:ascii="Symbol" w:hAnsi="Symbol" w:hint="default"/>
      </w:rPr>
    </w:lvl>
    <w:lvl w:ilvl="4" w:tplc="FC3E9BEA" w:tentative="1">
      <w:start w:val="1"/>
      <w:numFmt w:val="bullet"/>
      <w:lvlText w:val="o"/>
      <w:lvlJc w:val="left"/>
      <w:pPr>
        <w:ind w:left="3600" w:hanging="360"/>
      </w:pPr>
      <w:rPr>
        <w:rFonts w:ascii="Courier New" w:hAnsi="Courier New" w:cs="Courier New" w:hint="default"/>
      </w:rPr>
    </w:lvl>
    <w:lvl w:ilvl="5" w:tplc="0B9821EC" w:tentative="1">
      <w:start w:val="1"/>
      <w:numFmt w:val="bullet"/>
      <w:lvlText w:val=""/>
      <w:lvlJc w:val="left"/>
      <w:pPr>
        <w:ind w:left="4320" w:hanging="360"/>
      </w:pPr>
      <w:rPr>
        <w:rFonts w:ascii="Wingdings" w:hAnsi="Wingdings" w:hint="default"/>
      </w:rPr>
    </w:lvl>
    <w:lvl w:ilvl="6" w:tplc="CA524030" w:tentative="1">
      <w:start w:val="1"/>
      <w:numFmt w:val="bullet"/>
      <w:lvlText w:val=""/>
      <w:lvlJc w:val="left"/>
      <w:pPr>
        <w:ind w:left="5040" w:hanging="360"/>
      </w:pPr>
      <w:rPr>
        <w:rFonts w:ascii="Symbol" w:hAnsi="Symbol" w:hint="default"/>
      </w:rPr>
    </w:lvl>
    <w:lvl w:ilvl="7" w:tplc="EA2061D0" w:tentative="1">
      <w:start w:val="1"/>
      <w:numFmt w:val="bullet"/>
      <w:lvlText w:val="o"/>
      <w:lvlJc w:val="left"/>
      <w:pPr>
        <w:ind w:left="5760" w:hanging="360"/>
      </w:pPr>
      <w:rPr>
        <w:rFonts w:ascii="Courier New" w:hAnsi="Courier New" w:cs="Courier New" w:hint="default"/>
      </w:rPr>
    </w:lvl>
    <w:lvl w:ilvl="8" w:tplc="DEF6368C" w:tentative="1">
      <w:start w:val="1"/>
      <w:numFmt w:val="bullet"/>
      <w:lvlText w:val=""/>
      <w:lvlJc w:val="left"/>
      <w:pPr>
        <w:ind w:left="6480" w:hanging="360"/>
      </w:pPr>
      <w:rPr>
        <w:rFonts w:ascii="Wingdings" w:hAnsi="Wingdings" w:hint="default"/>
      </w:rPr>
    </w:lvl>
  </w:abstractNum>
  <w:abstractNum w:abstractNumId="50" w15:restartNumberingAfterBreak="0">
    <w:nsid w:val="49AF780B"/>
    <w:multiLevelType w:val="hybridMultilevel"/>
    <w:tmpl w:val="4844A6D8"/>
    <w:lvl w:ilvl="0" w:tplc="A7529CD0">
      <w:start w:val="1"/>
      <w:numFmt w:val="bullet"/>
      <w:lvlText w:val=""/>
      <w:lvlJc w:val="left"/>
      <w:pPr>
        <w:ind w:left="720" w:hanging="360"/>
      </w:pPr>
      <w:rPr>
        <w:rFonts w:ascii="Symbol" w:hAnsi="Symbol" w:hint="default"/>
      </w:rPr>
    </w:lvl>
    <w:lvl w:ilvl="1" w:tplc="7BD28748" w:tentative="1">
      <w:start w:val="1"/>
      <w:numFmt w:val="bullet"/>
      <w:lvlText w:val="o"/>
      <w:lvlJc w:val="left"/>
      <w:pPr>
        <w:ind w:left="1440" w:hanging="360"/>
      </w:pPr>
      <w:rPr>
        <w:rFonts w:ascii="Courier New" w:hAnsi="Courier New" w:cs="Courier New" w:hint="default"/>
      </w:rPr>
    </w:lvl>
    <w:lvl w:ilvl="2" w:tplc="62720B14" w:tentative="1">
      <w:start w:val="1"/>
      <w:numFmt w:val="bullet"/>
      <w:lvlText w:val=""/>
      <w:lvlJc w:val="left"/>
      <w:pPr>
        <w:ind w:left="2160" w:hanging="360"/>
      </w:pPr>
      <w:rPr>
        <w:rFonts w:ascii="Wingdings" w:hAnsi="Wingdings" w:hint="default"/>
      </w:rPr>
    </w:lvl>
    <w:lvl w:ilvl="3" w:tplc="53D45766" w:tentative="1">
      <w:start w:val="1"/>
      <w:numFmt w:val="bullet"/>
      <w:lvlText w:val=""/>
      <w:lvlJc w:val="left"/>
      <w:pPr>
        <w:ind w:left="2880" w:hanging="360"/>
      </w:pPr>
      <w:rPr>
        <w:rFonts w:ascii="Symbol" w:hAnsi="Symbol" w:hint="default"/>
      </w:rPr>
    </w:lvl>
    <w:lvl w:ilvl="4" w:tplc="80443F3C" w:tentative="1">
      <w:start w:val="1"/>
      <w:numFmt w:val="bullet"/>
      <w:lvlText w:val="o"/>
      <w:lvlJc w:val="left"/>
      <w:pPr>
        <w:ind w:left="3600" w:hanging="360"/>
      </w:pPr>
      <w:rPr>
        <w:rFonts w:ascii="Courier New" w:hAnsi="Courier New" w:cs="Courier New" w:hint="default"/>
      </w:rPr>
    </w:lvl>
    <w:lvl w:ilvl="5" w:tplc="6C6AA318" w:tentative="1">
      <w:start w:val="1"/>
      <w:numFmt w:val="bullet"/>
      <w:lvlText w:val=""/>
      <w:lvlJc w:val="left"/>
      <w:pPr>
        <w:ind w:left="4320" w:hanging="360"/>
      </w:pPr>
      <w:rPr>
        <w:rFonts w:ascii="Wingdings" w:hAnsi="Wingdings" w:hint="default"/>
      </w:rPr>
    </w:lvl>
    <w:lvl w:ilvl="6" w:tplc="5A667CD0" w:tentative="1">
      <w:start w:val="1"/>
      <w:numFmt w:val="bullet"/>
      <w:lvlText w:val=""/>
      <w:lvlJc w:val="left"/>
      <w:pPr>
        <w:ind w:left="5040" w:hanging="360"/>
      </w:pPr>
      <w:rPr>
        <w:rFonts w:ascii="Symbol" w:hAnsi="Symbol" w:hint="default"/>
      </w:rPr>
    </w:lvl>
    <w:lvl w:ilvl="7" w:tplc="BD1A4410" w:tentative="1">
      <w:start w:val="1"/>
      <w:numFmt w:val="bullet"/>
      <w:lvlText w:val="o"/>
      <w:lvlJc w:val="left"/>
      <w:pPr>
        <w:ind w:left="5760" w:hanging="360"/>
      </w:pPr>
      <w:rPr>
        <w:rFonts w:ascii="Courier New" w:hAnsi="Courier New" w:cs="Courier New" w:hint="default"/>
      </w:rPr>
    </w:lvl>
    <w:lvl w:ilvl="8" w:tplc="68C48260" w:tentative="1">
      <w:start w:val="1"/>
      <w:numFmt w:val="bullet"/>
      <w:lvlText w:val=""/>
      <w:lvlJc w:val="left"/>
      <w:pPr>
        <w:ind w:left="6480" w:hanging="360"/>
      </w:pPr>
      <w:rPr>
        <w:rFonts w:ascii="Wingdings" w:hAnsi="Wingdings" w:hint="default"/>
      </w:rPr>
    </w:lvl>
  </w:abstractNum>
  <w:abstractNum w:abstractNumId="51" w15:restartNumberingAfterBreak="0">
    <w:nsid w:val="4C6B744F"/>
    <w:multiLevelType w:val="hybridMultilevel"/>
    <w:tmpl w:val="73A27FB2"/>
    <w:lvl w:ilvl="0" w:tplc="233ACA6A">
      <w:start w:val="1"/>
      <w:numFmt w:val="bullet"/>
      <w:lvlText w:val=""/>
      <w:lvlJc w:val="left"/>
      <w:pPr>
        <w:ind w:left="496" w:hanging="360"/>
      </w:pPr>
      <w:rPr>
        <w:rFonts w:ascii="Symbol" w:hAnsi="Symbol" w:hint="default"/>
        <w:i w:val="0"/>
      </w:rPr>
    </w:lvl>
    <w:lvl w:ilvl="1" w:tplc="FC3E63B6" w:tentative="1">
      <w:start w:val="1"/>
      <w:numFmt w:val="bullet"/>
      <w:lvlText w:val="o"/>
      <w:lvlJc w:val="left"/>
      <w:pPr>
        <w:ind w:left="1216" w:hanging="360"/>
      </w:pPr>
      <w:rPr>
        <w:rFonts w:ascii="Courier New" w:hAnsi="Courier New" w:cs="Courier New" w:hint="default"/>
      </w:rPr>
    </w:lvl>
    <w:lvl w:ilvl="2" w:tplc="A05C8D0E" w:tentative="1">
      <w:start w:val="1"/>
      <w:numFmt w:val="bullet"/>
      <w:lvlText w:val=""/>
      <w:lvlJc w:val="left"/>
      <w:pPr>
        <w:ind w:left="1936" w:hanging="360"/>
      </w:pPr>
      <w:rPr>
        <w:rFonts w:ascii="Wingdings" w:hAnsi="Wingdings" w:hint="default"/>
      </w:rPr>
    </w:lvl>
    <w:lvl w:ilvl="3" w:tplc="EF96F366" w:tentative="1">
      <w:start w:val="1"/>
      <w:numFmt w:val="bullet"/>
      <w:lvlText w:val=""/>
      <w:lvlJc w:val="left"/>
      <w:pPr>
        <w:ind w:left="2656" w:hanging="360"/>
      </w:pPr>
      <w:rPr>
        <w:rFonts w:ascii="Symbol" w:hAnsi="Symbol" w:hint="default"/>
      </w:rPr>
    </w:lvl>
    <w:lvl w:ilvl="4" w:tplc="29DC61BA" w:tentative="1">
      <w:start w:val="1"/>
      <w:numFmt w:val="bullet"/>
      <w:lvlText w:val="o"/>
      <w:lvlJc w:val="left"/>
      <w:pPr>
        <w:ind w:left="3376" w:hanging="360"/>
      </w:pPr>
      <w:rPr>
        <w:rFonts w:ascii="Courier New" w:hAnsi="Courier New" w:cs="Courier New" w:hint="default"/>
      </w:rPr>
    </w:lvl>
    <w:lvl w:ilvl="5" w:tplc="ADFE6304" w:tentative="1">
      <w:start w:val="1"/>
      <w:numFmt w:val="bullet"/>
      <w:lvlText w:val=""/>
      <w:lvlJc w:val="left"/>
      <w:pPr>
        <w:ind w:left="4096" w:hanging="360"/>
      </w:pPr>
      <w:rPr>
        <w:rFonts w:ascii="Wingdings" w:hAnsi="Wingdings" w:hint="default"/>
      </w:rPr>
    </w:lvl>
    <w:lvl w:ilvl="6" w:tplc="F146C594" w:tentative="1">
      <w:start w:val="1"/>
      <w:numFmt w:val="bullet"/>
      <w:lvlText w:val=""/>
      <w:lvlJc w:val="left"/>
      <w:pPr>
        <w:ind w:left="4816" w:hanging="360"/>
      </w:pPr>
      <w:rPr>
        <w:rFonts w:ascii="Symbol" w:hAnsi="Symbol" w:hint="default"/>
      </w:rPr>
    </w:lvl>
    <w:lvl w:ilvl="7" w:tplc="54F25E06" w:tentative="1">
      <w:start w:val="1"/>
      <w:numFmt w:val="bullet"/>
      <w:lvlText w:val="o"/>
      <w:lvlJc w:val="left"/>
      <w:pPr>
        <w:ind w:left="5536" w:hanging="360"/>
      </w:pPr>
      <w:rPr>
        <w:rFonts w:ascii="Courier New" w:hAnsi="Courier New" w:cs="Courier New" w:hint="default"/>
      </w:rPr>
    </w:lvl>
    <w:lvl w:ilvl="8" w:tplc="9B78F1D8" w:tentative="1">
      <w:start w:val="1"/>
      <w:numFmt w:val="bullet"/>
      <w:lvlText w:val=""/>
      <w:lvlJc w:val="left"/>
      <w:pPr>
        <w:ind w:left="6256" w:hanging="360"/>
      </w:pPr>
      <w:rPr>
        <w:rFonts w:ascii="Wingdings" w:hAnsi="Wingdings" w:hint="default"/>
      </w:rPr>
    </w:lvl>
  </w:abstractNum>
  <w:abstractNum w:abstractNumId="52" w15:restartNumberingAfterBreak="0">
    <w:nsid w:val="4D712FF0"/>
    <w:multiLevelType w:val="hybridMultilevel"/>
    <w:tmpl w:val="1FBA8BEC"/>
    <w:lvl w:ilvl="0" w:tplc="355C93CE">
      <w:start w:val="1"/>
      <w:numFmt w:val="bullet"/>
      <w:pStyle w:val="Odraky"/>
      <w:lvlText w:val=""/>
      <w:lvlJc w:val="left"/>
      <w:pPr>
        <w:ind w:left="360" w:hanging="360"/>
      </w:pPr>
      <w:rPr>
        <w:rFonts w:ascii="Symbol" w:hAnsi="Symbol" w:hint="default"/>
      </w:rPr>
    </w:lvl>
    <w:lvl w:ilvl="1" w:tplc="C562DE4E" w:tentative="1">
      <w:start w:val="1"/>
      <w:numFmt w:val="bullet"/>
      <w:lvlText w:val="o"/>
      <w:lvlJc w:val="left"/>
      <w:pPr>
        <w:ind w:left="1080" w:hanging="360"/>
      </w:pPr>
      <w:rPr>
        <w:rFonts w:ascii="Courier New" w:hAnsi="Courier New" w:cs="Courier New" w:hint="default"/>
      </w:rPr>
    </w:lvl>
    <w:lvl w:ilvl="2" w:tplc="F21A5DEA" w:tentative="1">
      <w:start w:val="1"/>
      <w:numFmt w:val="bullet"/>
      <w:lvlText w:val=""/>
      <w:lvlJc w:val="left"/>
      <w:pPr>
        <w:ind w:left="1800" w:hanging="360"/>
      </w:pPr>
      <w:rPr>
        <w:rFonts w:ascii="Wingdings" w:hAnsi="Wingdings" w:hint="default"/>
      </w:rPr>
    </w:lvl>
    <w:lvl w:ilvl="3" w:tplc="664023A4" w:tentative="1">
      <w:start w:val="1"/>
      <w:numFmt w:val="bullet"/>
      <w:lvlText w:val=""/>
      <w:lvlJc w:val="left"/>
      <w:pPr>
        <w:ind w:left="2520" w:hanging="360"/>
      </w:pPr>
      <w:rPr>
        <w:rFonts w:ascii="Symbol" w:hAnsi="Symbol" w:hint="default"/>
      </w:rPr>
    </w:lvl>
    <w:lvl w:ilvl="4" w:tplc="B37C1BD0" w:tentative="1">
      <w:start w:val="1"/>
      <w:numFmt w:val="bullet"/>
      <w:lvlText w:val="o"/>
      <w:lvlJc w:val="left"/>
      <w:pPr>
        <w:ind w:left="3240" w:hanging="360"/>
      </w:pPr>
      <w:rPr>
        <w:rFonts w:ascii="Courier New" w:hAnsi="Courier New" w:cs="Courier New" w:hint="default"/>
      </w:rPr>
    </w:lvl>
    <w:lvl w:ilvl="5" w:tplc="81D684E2" w:tentative="1">
      <w:start w:val="1"/>
      <w:numFmt w:val="bullet"/>
      <w:lvlText w:val=""/>
      <w:lvlJc w:val="left"/>
      <w:pPr>
        <w:ind w:left="3960" w:hanging="360"/>
      </w:pPr>
      <w:rPr>
        <w:rFonts w:ascii="Wingdings" w:hAnsi="Wingdings" w:hint="default"/>
      </w:rPr>
    </w:lvl>
    <w:lvl w:ilvl="6" w:tplc="709CA508" w:tentative="1">
      <w:start w:val="1"/>
      <w:numFmt w:val="bullet"/>
      <w:lvlText w:val=""/>
      <w:lvlJc w:val="left"/>
      <w:pPr>
        <w:ind w:left="4680" w:hanging="360"/>
      </w:pPr>
      <w:rPr>
        <w:rFonts w:ascii="Symbol" w:hAnsi="Symbol" w:hint="default"/>
      </w:rPr>
    </w:lvl>
    <w:lvl w:ilvl="7" w:tplc="A9DE30E6" w:tentative="1">
      <w:start w:val="1"/>
      <w:numFmt w:val="bullet"/>
      <w:lvlText w:val="o"/>
      <w:lvlJc w:val="left"/>
      <w:pPr>
        <w:ind w:left="5400" w:hanging="360"/>
      </w:pPr>
      <w:rPr>
        <w:rFonts w:ascii="Courier New" w:hAnsi="Courier New" w:cs="Courier New" w:hint="default"/>
      </w:rPr>
    </w:lvl>
    <w:lvl w:ilvl="8" w:tplc="76E47D9C" w:tentative="1">
      <w:start w:val="1"/>
      <w:numFmt w:val="bullet"/>
      <w:lvlText w:val=""/>
      <w:lvlJc w:val="left"/>
      <w:pPr>
        <w:ind w:left="6120" w:hanging="360"/>
      </w:pPr>
      <w:rPr>
        <w:rFonts w:ascii="Wingdings" w:hAnsi="Wingdings" w:hint="default"/>
      </w:rPr>
    </w:lvl>
  </w:abstractNum>
  <w:abstractNum w:abstractNumId="53" w15:restartNumberingAfterBreak="0">
    <w:nsid w:val="4D8D4FB1"/>
    <w:multiLevelType w:val="hybridMultilevel"/>
    <w:tmpl w:val="B2F2A462"/>
    <w:lvl w:ilvl="0" w:tplc="32124534">
      <w:start w:val="1"/>
      <w:numFmt w:val="bullet"/>
      <w:lvlText w:val=""/>
      <w:lvlJc w:val="left"/>
      <w:pPr>
        <w:ind w:left="720" w:hanging="360"/>
      </w:pPr>
      <w:rPr>
        <w:rFonts w:ascii="Symbol" w:hAnsi="Symbol" w:hint="default"/>
      </w:rPr>
    </w:lvl>
    <w:lvl w:ilvl="1" w:tplc="31304934" w:tentative="1">
      <w:start w:val="1"/>
      <w:numFmt w:val="bullet"/>
      <w:lvlText w:val="o"/>
      <w:lvlJc w:val="left"/>
      <w:pPr>
        <w:ind w:left="1440" w:hanging="360"/>
      </w:pPr>
      <w:rPr>
        <w:rFonts w:ascii="Courier New" w:hAnsi="Courier New" w:cs="Courier New" w:hint="default"/>
      </w:rPr>
    </w:lvl>
    <w:lvl w:ilvl="2" w:tplc="C9020264" w:tentative="1">
      <w:start w:val="1"/>
      <w:numFmt w:val="bullet"/>
      <w:lvlText w:val=""/>
      <w:lvlJc w:val="left"/>
      <w:pPr>
        <w:ind w:left="2160" w:hanging="360"/>
      </w:pPr>
      <w:rPr>
        <w:rFonts w:ascii="Wingdings" w:hAnsi="Wingdings" w:hint="default"/>
      </w:rPr>
    </w:lvl>
    <w:lvl w:ilvl="3" w:tplc="1DC0B204" w:tentative="1">
      <w:start w:val="1"/>
      <w:numFmt w:val="bullet"/>
      <w:lvlText w:val=""/>
      <w:lvlJc w:val="left"/>
      <w:pPr>
        <w:ind w:left="2880" w:hanging="360"/>
      </w:pPr>
      <w:rPr>
        <w:rFonts w:ascii="Symbol" w:hAnsi="Symbol" w:hint="default"/>
      </w:rPr>
    </w:lvl>
    <w:lvl w:ilvl="4" w:tplc="EDA69474" w:tentative="1">
      <w:start w:val="1"/>
      <w:numFmt w:val="bullet"/>
      <w:lvlText w:val="o"/>
      <w:lvlJc w:val="left"/>
      <w:pPr>
        <w:ind w:left="3600" w:hanging="360"/>
      </w:pPr>
      <w:rPr>
        <w:rFonts w:ascii="Courier New" w:hAnsi="Courier New" w:cs="Courier New" w:hint="default"/>
      </w:rPr>
    </w:lvl>
    <w:lvl w:ilvl="5" w:tplc="BB1CAA30" w:tentative="1">
      <w:start w:val="1"/>
      <w:numFmt w:val="bullet"/>
      <w:lvlText w:val=""/>
      <w:lvlJc w:val="left"/>
      <w:pPr>
        <w:ind w:left="4320" w:hanging="360"/>
      </w:pPr>
      <w:rPr>
        <w:rFonts w:ascii="Wingdings" w:hAnsi="Wingdings" w:hint="default"/>
      </w:rPr>
    </w:lvl>
    <w:lvl w:ilvl="6" w:tplc="9B92C0FE" w:tentative="1">
      <w:start w:val="1"/>
      <w:numFmt w:val="bullet"/>
      <w:lvlText w:val=""/>
      <w:lvlJc w:val="left"/>
      <w:pPr>
        <w:ind w:left="5040" w:hanging="360"/>
      </w:pPr>
      <w:rPr>
        <w:rFonts w:ascii="Symbol" w:hAnsi="Symbol" w:hint="default"/>
      </w:rPr>
    </w:lvl>
    <w:lvl w:ilvl="7" w:tplc="61C65EE0" w:tentative="1">
      <w:start w:val="1"/>
      <w:numFmt w:val="bullet"/>
      <w:lvlText w:val="o"/>
      <w:lvlJc w:val="left"/>
      <w:pPr>
        <w:ind w:left="5760" w:hanging="360"/>
      </w:pPr>
      <w:rPr>
        <w:rFonts w:ascii="Courier New" w:hAnsi="Courier New" w:cs="Courier New" w:hint="default"/>
      </w:rPr>
    </w:lvl>
    <w:lvl w:ilvl="8" w:tplc="2794E306" w:tentative="1">
      <w:start w:val="1"/>
      <w:numFmt w:val="bullet"/>
      <w:lvlText w:val=""/>
      <w:lvlJc w:val="left"/>
      <w:pPr>
        <w:ind w:left="6480" w:hanging="360"/>
      </w:pPr>
      <w:rPr>
        <w:rFonts w:ascii="Wingdings" w:hAnsi="Wingdings" w:hint="default"/>
      </w:rPr>
    </w:lvl>
  </w:abstractNum>
  <w:abstractNum w:abstractNumId="54" w15:restartNumberingAfterBreak="0">
    <w:nsid w:val="52A433CE"/>
    <w:multiLevelType w:val="hybridMultilevel"/>
    <w:tmpl w:val="2216FB60"/>
    <w:lvl w:ilvl="0" w:tplc="3BBAA460">
      <w:start w:val="1"/>
      <w:numFmt w:val="bullet"/>
      <w:lvlText w:val=""/>
      <w:lvlJc w:val="left"/>
      <w:pPr>
        <w:ind w:left="720" w:hanging="360"/>
      </w:pPr>
      <w:rPr>
        <w:rFonts w:ascii="Symbol" w:hAnsi="Symbol" w:hint="default"/>
      </w:rPr>
    </w:lvl>
    <w:lvl w:ilvl="1" w:tplc="85B4EC1C" w:tentative="1">
      <w:start w:val="1"/>
      <w:numFmt w:val="bullet"/>
      <w:lvlText w:val="o"/>
      <w:lvlJc w:val="left"/>
      <w:pPr>
        <w:ind w:left="1440" w:hanging="360"/>
      </w:pPr>
      <w:rPr>
        <w:rFonts w:ascii="Courier New" w:hAnsi="Courier New" w:cs="Courier New" w:hint="default"/>
      </w:rPr>
    </w:lvl>
    <w:lvl w:ilvl="2" w:tplc="75D4BAD8" w:tentative="1">
      <w:start w:val="1"/>
      <w:numFmt w:val="bullet"/>
      <w:lvlText w:val=""/>
      <w:lvlJc w:val="left"/>
      <w:pPr>
        <w:ind w:left="2160" w:hanging="360"/>
      </w:pPr>
      <w:rPr>
        <w:rFonts w:ascii="Wingdings" w:hAnsi="Wingdings" w:hint="default"/>
      </w:rPr>
    </w:lvl>
    <w:lvl w:ilvl="3" w:tplc="894C8EB2" w:tentative="1">
      <w:start w:val="1"/>
      <w:numFmt w:val="bullet"/>
      <w:lvlText w:val=""/>
      <w:lvlJc w:val="left"/>
      <w:pPr>
        <w:ind w:left="2880" w:hanging="360"/>
      </w:pPr>
      <w:rPr>
        <w:rFonts w:ascii="Symbol" w:hAnsi="Symbol" w:hint="default"/>
      </w:rPr>
    </w:lvl>
    <w:lvl w:ilvl="4" w:tplc="C5E8C9D8" w:tentative="1">
      <w:start w:val="1"/>
      <w:numFmt w:val="bullet"/>
      <w:lvlText w:val="o"/>
      <w:lvlJc w:val="left"/>
      <w:pPr>
        <w:ind w:left="3600" w:hanging="360"/>
      </w:pPr>
      <w:rPr>
        <w:rFonts w:ascii="Courier New" w:hAnsi="Courier New" w:cs="Courier New" w:hint="default"/>
      </w:rPr>
    </w:lvl>
    <w:lvl w:ilvl="5" w:tplc="01849022" w:tentative="1">
      <w:start w:val="1"/>
      <w:numFmt w:val="bullet"/>
      <w:lvlText w:val=""/>
      <w:lvlJc w:val="left"/>
      <w:pPr>
        <w:ind w:left="4320" w:hanging="360"/>
      </w:pPr>
      <w:rPr>
        <w:rFonts w:ascii="Wingdings" w:hAnsi="Wingdings" w:hint="default"/>
      </w:rPr>
    </w:lvl>
    <w:lvl w:ilvl="6" w:tplc="0BDC3F66" w:tentative="1">
      <w:start w:val="1"/>
      <w:numFmt w:val="bullet"/>
      <w:lvlText w:val=""/>
      <w:lvlJc w:val="left"/>
      <w:pPr>
        <w:ind w:left="5040" w:hanging="360"/>
      </w:pPr>
      <w:rPr>
        <w:rFonts w:ascii="Symbol" w:hAnsi="Symbol" w:hint="default"/>
      </w:rPr>
    </w:lvl>
    <w:lvl w:ilvl="7" w:tplc="8AE04BBC" w:tentative="1">
      <w:start w:val="1"/>
      <w:numFmt w:val="bullet"/>
      <w:lvlText w:val="o"/>
      <w:lvlJc w:val="left"/>
      <w:pPr>
        <w:ind w:left="5760" w:hanging="360"/>
      </w:pPr>
      <w:rPr>
        <w:rFonts w:ascii="Courier New" w:hAnsi="Courier New" w:cs="Courier New" w:hint="default"/>
      </w:rPr>
    </w:lvl>
    <w:lvl w:ilvl="8" w:tplc="DC123A46" w:tentative="1">
      <w:start w:val="1"/>
      <w:numFmt w:val="bullet"/>
      <w:lvlText w:val=""/>
      <w:lvlJc w:val="left"/>
      <w:pPr>
        <w:ind w:left="6480" w:hanging="360"/>
      </w:pPr>
      <w:rPr>
        <w:rFonts w:ascii="Wingdings" w:hAnsi="Wingdings" w:hint="default"/>
      </w:rPr>
    </w:lvl>
  </w:abstractNum>
  <w:abstractNum w:abstractNumId="55" w15:restartNumberingAfterBreak="0">
    <w:nsid w:val="58434F23"/>
    <w:multiLevelType w:val="hybridMultilevel"/>
    <w:tmpl w:val="66C8859C"/>
    <w:lvl w:ilvl="0" w:tplc="2876ABEC">
      <w:start w:val="1"/>
      <w:numFmt w:val="bullet"/>
      <w:lvlText w:val=""/>
      <w:lvlJc w:val="left"/>
      <w:pPr>
        <w:ind w:left="1004" w:hanging="360"/>
      </w:pPr>
      <w:rPr>
        <w:rFonts w:ascii="Symbol" w:hAnsi="Symbol" w:hint="default"/>
      </w:rPr>
    </w:lvl>
    <w:lvl w:ilvl="1" w:tplc="0604144C" w:tentative="1">
      <w:start w:val="1"/>
      <w:numFmt w:val="bullet"/>
      <w:lvlText w:val="o"/>
      <w:lvlJc w:val="left"/>
      <w:pPr>
        <w:ind w:left="1724" w:hanging="360"/>
      </w:pPr>
      <w:rPr>
        <w:rFonts w:ascii="Courier New" w:hAnsi="Courier New" w:cs="Courier New" w:hint="default"/>
      </w:rPr>
    </w:lvl>
    <w:lvl w:ilvl="2" w:tplc="EB720EBE" w:tentative="1">
      <w:start w:val="1"/>
      <w:numFmt w:val="bullet"/>
      <w:lvlText w:val=""/>
      <w:lvlJc w:val="left"/>
      <w:pPr>
        <w:ind w:left="2444" w:hanging="360"/>
      </w:pPr>
      <w:rPr>
        <w:rFonts w:ascii="Wingdings" w:hAnsi="Wingdings" w:hint="default"/>
      </w:rPr>
    </w:lvl>
    <w:lvl w:ilvl="3" w:tplc="F6DA92FE" w:tentative="1">
      <w:start w:val="1"/>
      <w:numFmt w:val="bullet"/>
      <w:lvlText w:val=""/>
      <w:lvlJc w:val="left"/>
      <w:pPr>
        <w:ind w:left="3164" w:hanging="360"/>
      </w:pPr>
      <w:rPr>
        <w:rFonts w:ascii="Symbol" w:hAnsi="Symbol" w:hint="default"/>
      </w:rPr>
    </w:lvl>
    <w:lvl w:ilvl="4" w:tplc="C4F8CFD0" w:tentative="1">
      <w:start w:val="1"/>
      <w:numFmt w:val="bullet"/>
      <w:lvlText w:val="o"/>
      <w:lvlJc w:val="left"/>
      <w:pPr>
        <w:ind w:left="3884" w:hanging="360"/>
      </w:pPr>
      <w:rPr>
        <w:rFonts w:ascii="Courier New" w:hAnsi="Courier New" w:cs="Courier New" w:hint="default"/>
      </w:rPr>
    </w:lvl>
    <w:lvl w:ilvl="5" w:tplc="E2BA7598" w:tentative="1">
      <w:start w:val="1"/>
      <w:numFmt w:val="bullet"/>
      <w:lvlText w:val=""/>
      <w:lvlJc w:val="left"/>
      <w:pPr>
        <w:ind w:left="4604" w:hanging="360"/>
      </w:pPr>
      <w:rPr>
        <w:rFonts w:ascii="Wingdings" w:hAnsi="Wingdings" w:hint="default"/>
      </w:rPr>
    </w:lvl>
    <w:lvl w:ilvl="6" w:tplc="D6224DFE" w:tentative="1">
      <w:start w:val="1"/>
      <w:numFmt w:val="bullet"/>
      <w:lvlText w:val=""/>
      <w:lvlJc w:val="left"/>
      <w:pPr>
        <w:ind w:left="5324" w:hanging="360"/>
      </w:pPr>
      <w:rPr>
        <w:rFonts w:ascii="Symbol" w:hAnsi="Symbol" w:hint="default"/>
      </w:rPr>
    </w:lvl>
    <w:lvl w:ilvl="7" w:tplc="8856DF1E" w:tentative="1">
      <w:start w:val="1"/>
      <w:numFmt w:val="bullet"/>
      <w:lvlText w:val="o"/>
      <w:lvlJc w:val="left"/>
      <w:pPr>
        <w:ind w:left="6044" w:hanging="360"/>
      </w:pPr>
      <w:rPr>
        <w:rFonts w:ascii="Courier New" w:hAnsi="Courier New" w:cs="Courier New" w:hint="default"/>
      </w:rPr>
    </w:lvl>
    <w:lvl w:ilvl="8" w:tplc="FF945408" w:tentative="1">
      <w:start w:val="1"/>
      <w:numFmt w:val="bullet"/>
      <w:lvlText w:val=""/>
      <w:lvlJc w:val="left"/>
      <w:pPr>
        <w:ind w:left="6764" w:hanging="360"/>
      </w:pPr>
      <w:rPr>
        <w:rFonts w:ascii="Wingdings" w:hAnsi="Wingdings" w:hint="default"/>
      </w:rPr>
    </w:lvl>
  </w:abstractNum>
  <w:abstractNum w:abstractNumId="56" w15:restartNumberingAfterBreak="0">
    <w:nsid w:val="587545E5"/>
    <w:multiLevelType w:val="hybridMultilevel"/>
    <w:tmpl w:val="1474FB6C"/>
    <w:lvl w:ilvl="0" w:tplc="A490D298">
      <w:start w:val="1"/>
      <w:numFmt w:val="bullet"/>
      <w:lvlText w:val=""/>
      <w:lvlJc w:val="left"/>
      <w:pPr>
        <w:ind w:left="720" w:hanging="360"/>
      </w:pPr>
      <w:rPr>
        <w:rFonts w:ascii="Symbol" w:hAnsi="Symbol" w:hint="default"/>
      </w:rPr>
    </w:lvl>
    <w:lvl w:ilvl="1" w:tplc="C5F83A40" w:tentative="1">
      <w:start w:val="1"/>
      <w:numFmt w:val="bullet"/>
      <w:lvlText w:val="o"/>
      <w:lvlJc w:val="left"/>
      <w:pPr>
        <w:ind w:left="1440" w:hanging="360"/>
      </w:pPr>
      <w:rPr>
        <w:rFonts w:ascii="Courier New" w:hAnsi="Courier New" w:cs="Courier New" w:hint="default"/>
      </w:rPr>
    </w:lvl>
    <w:lvl w:ilvl="2" w:tplc="2ADEDA0A" w:tentative="1">
      <w:start w:val="1"/>
      <w:numFmt w:val="bullet"/>
      <w:lvlText w:val=""/>
      <w:lvlJc w:val="left"/>
      <w:pPr>
        <w:ind w:left="2160" w:hanging="360"/>
      </w:pPr>
      <w:rPr>
        <w:rFonts w:ascii="Wingdings" w:hAnsi="Wingdings" w:hint="default"/>
      </w:rPr>
    </w:lvl>
    <w:lvl w:ilvl="3" w:tplc="4FEEBAE0" w:tentative="1">
      <w:start w:val="1"/>
      <w:numFmt w:val="bullet"/>
      <w:lvlText w:val=""/>
      <w:lvlJc w:val="left"/>
      <w:pPr>
        <w:ind w:left="2880" w:hanging="360"/>
      </w:pPr>
      <w:rPr>
        <w:rFonts w:ascii="Symbol" w:hAnsi="Symbol" w:hint="default"/>
      </w:rPr>
    </w:lvl>
    <w:lvl w:ilvl="4" w:tplc="935C94BA" w:tentative="1">
      <w:start w:val="1"/>
      <w:numFmt w:val="bullet"/>
      <w:lvlText w:val="o"/>
      <w:lvlJc w:val="left"/>
      <w:pPr>
        <w:ind w:left="3600" w:hanging="360"/>
      </w:pPr>
      <w:rPr>
        <w:rFonts w:ascii="Courier New" w:hAnsi="Courier New" w:cs="Courier New" w:hint="default"/>
      </w:rPr>
    </w:lvl>
    <w:lvl w:ilvl="5" w:tplc="16FAF39A" w:tentative="1">
      <w:start w:val="1"/>
      <w:numFmt w:val="bullet"/>
      <w:lvlText w:val=""/>
      <w:lvlJc w:val="left"/>
      <w:pPr>
        <w:ind w:left="4320" w:hanging="360"/>
      </w:pPr>
      <w:rPr>
        <w:rFonts w:ascii="Wingdings" w:hAnsi="Wingdings" w:hint="default"/>
      </w:rPr>
    </w:lvl>
    <w:lvl w:ilvl="6" w:tplc="DB468FE8" w:tentative="1">
      <w:start w:val="1"/>
      <w:numFmt w:val="bullet"/>
      <w:lvlText w:val=""/>
      <w:lvlJc w:val="left"/>
      <w:pPr>
        <w:ind w:left="5040" w:hanging="360"/>
      </w:pPr>
      <w:rPr>
        <w:rFonts w:ascii="Symbol" w:hAnsi="Symbol" w:hint="default"/>
      </w:rPr>
    </w:lvl>
    <w:lvl w:ilvl="7" w:tplc="2C02A118" w:tentative="1">
      <w:start w:val="1"/>
      <w:numFmt w:val="bullet"/>
      <w:lvlText w:val="o"/>
      <w:lvlJc w:val="left"/>
      <w:pPr>
        <w:ind w:left="5760" w:hanging="360"/>
      </w:pPr>
      <w:rPr>
        <w:rFonts w:ascii="Courier New" w:hAnsi="Courier New" w:cs="Courier New" w:hint="default"/>
      </w:rPr>
    </w:lvl>
    <w:lvl w:ilvl="8" w:tplc="ACC0B86E" w:tentative="1">
      <w:start w:val="1"/>
      <w:numFmt w:val="bullet"/>
      <w:lvlText w:val=""/>
      <w:lvlJc w:val="left"/>
      <w:pPr>
        <w:ind w:left="6480" w:hanging="360"/>
      </w:pPr>
      <w:rPr>
        <w:rFonts w:ascii="Wingdings" w:hAnsi="Wingdings" w:hint="default"/>
      </w:rPr>
    </w:lvl>
  </w:abstractNum>
  <w:abstractNum w:abstractNumId="57" w15:restartNumberingAfterBreak="0">
    <w:nsid w:val="59623DAB"/>
    <w:multiLevelType w:val="hybridMultilevel"/>
    <w:tmpl w:val="A02E93EA"/>
    <w:lvl w:ilvl="0" w:tplc="65DC2CEE">
      <w:start w:val="1"/>
      <w:numFmt w:val="bullet"/>
      <w:lvlText w:val=""/>
      <w:lvlJc w:val="left"/>
      <w:pPr>
        <w:ind w:left="720" w:hanging="360"/>
      </w:pPr>
      <w:rPr>
        <w:rFonts w:ascii="Symbol" w:hAnsi="Symbol" w:hint="default"/>
      </w:rPr>
    </w:lvl>
    <w:lvl w:ilvl="1" w:tplc="109EB89A" w:tentative="1">
      <w:start w:val="1"/>
      <w:numFmt w:val="bullet"/>
      <w:lvlText w:val="o"/>
      <w:lvlJc w:val="left"/>
      <w:pPr>
        <w:ind w:left="1440" w:hanging="360"/>
      </w:pPr>
      <w:rPr>
        <w:rFonts w:ascii="Courier New" w:hAnsi="Courier New" w:cs="Courier New" w:hint="default"/>
      </w:rPr>
    </w:lvl>
    <w:lvl w:ilvl="2" w:tplc="73D8911A" w:tentative="1">
      <w:start w:val="1"/>
      <w:numFmt w:val="bullet"/>
      <w:lvlText w:val=""/>
      <w:lvlJc w:val="left"/>
      <w:pPr>
        <w:ind w:left="2160" w:hanging="360"/>
      </w:pPr>
      <w:rPr>
        <w:rFonts w:ascii="Wingdings" w:hAnsi="Wingdings" w:hint="default"/>
      </w:rPr>
    </w:lvl>
    <w:lvl w:ilvl="3" w:tplc="0ABAD2D6" w:tentative="1">
      <w:start w:val="1"/>
      <w:numFmt w:val="bullet"/>
      <w:lvlText w:val=""/>
      <w:lvlJc w:val="left"/>
      <w:pPr>
        <w:ind w:left="2880" w:hanging="360"/>
      </w:pPr>
      <w:rPr>
        <w:rFonts w:ascii="Symbol" w:hAnsi="Symbol" w:hint="default"/>
      </w:rPr>
    </w:lvl>
    <w:lvl w:ilvl="4" w:tplc="02A6E69C" w:tentative="1">
      <w:start w:val="1"/>
      <w:numFmt w:val="bullet"/>
      <w:lvlText w:val="o"/>
      <w:lvlJc w:val="left"/>
      <w:pPr>
        <w:ind w:left="3600" w:hanging="360"/>
      </w:pPr>
      <w:rPr>
        <w:rFonts w:ascii="Courier New" w:hAnsi="Courier New" w:cs="Courier New" w:hint="default"/>
      </w:rPr>
    </w:lvl>
    <w:lvl w:ilvl="5" w:tplc="9EE653DC" w:tentative="1">
      <w:start w:val="1"/>
      <w:numFmt w:val="bullet"/>
      <w:lvlText w:val=""/>
      <w:lvlJc w:val="left"/>
      <w:pPr>
        <w:ind w:left="4320" w:hanging="360"/>
      </w:pPr>
      <w:rPr>
        <w:rFonts w:ascii="Wingdings" w:hAnsi="Wingdings" w:hint="default"/>
      </w:rPr>
    </w:lvl>
    <w:lvl w:ilvl="6" w:tplc="6E54EDE2" w:tentative="1">
      <w:start w:val="1"/>
      <w:numFmt w:val="bullet"/>
      <w:lvlText w:val=""/>
      <w:lvlJc w:val="left"/>
      <w:pPr>
        <w:ind w:left="5040" w:hanging="360"/>
      </w:pPr>
      <w:rPr>
        <w:rFonts w:ascii="Symbol" w:hAnsi="Symbol" w:hint="default"/>
      </w:rPr>
    </w:lvl>
    <w:lvl w:ilvl="7" w:tplc="A17A4328" w:tentative="1">
      <w:start w:val="1"/>
      <w:numFmt w:val="bullet"/>
      <w:lvlText w:val="o"/>
      <w:lvlJc w:val="left"/>
      <w:pPr>
        <w:ind w:left="5760" w:hanging="360"/>
      </w:pPr>
      <w:rPr>
        <w:rFonts w:ascii="Courier New" w:hAnsi="Courier New" w:cs="Courier New" w:hint="default"/>
      </w:rPr>
    </w:lvl>
    <w:lvl w:ilvl="8" w:tplc="E2CEA6D4" w:tentative="1">
      <w:start w:val="1"/>
      <w:numFmt w:val="bullet"/>
      <w:lvlText w:val=""/>
      <w:lvlJc w:val="left"/>
      <w:pPr>
        <w:ind w:left="6480" w:hanging="360"/>
      </w:pPr>
      <w:rPr>
        <w:rFonts w:ascii="Wingdings" w:hAnsi="Wingdings" w:hint="default"/>
      </w:rPr>
    </w:lvl>
  </w:abstractNum>
  <w:abstractNum w:abstractNumId="58" w15:restartNumberingAfterBreak="0">
    <w:nsid w:val="5D4205DC"/>
    <w:multiLevelType w:val="hybridMultilevel"/>
    <w:tmpl w:val="F7C87A1E"/>
    <w:lvl w:ilvl="0" w:tplc="B7A02DEC">
      <w:start w:val="1"/>
      <w:numFmt w:val="bullet"/>
      <w:lvlText w:val=""/>
      <w:lvlJc w:val="left"/>
      <w:pPr>
        <w:ind w:left="360" w:hanging="360"/>
      </w:pPr>
      <w:rPr>
        <w:rFonts w:ascii="Symbol" w:hAnsi="Symbol" w:hint="default"/>
      </w:rPr>
    </w:lvl>
    <w:lvl w:ilvl="1" w:tplc="42728982" w:tentative="1">
      <w:start w:val="1"/>
      <w:numFmt w:val="bullet"/>
      <w:lvlText w:val="o"/>
      <w:lvlJc w:val="left"/>
      <w:pPr>
        <w:ind w:left="1080" w:hanging="360"/>
      </w:pPr>
      <w:rPr>
        <w:rFonts w:ascii="Courier New" w:hAnsi="Courier New" w:cs="Courier New" w:hint="default"/>
      </w:rPr>
    </w:lvl>
    <w:lvl w:ilvl="2" w:tplc="CCC08794" w:tentative="1">
      <w:start w:val="1"/>
      <w:numFmt w:val="bullet"/>
      <w:lvlText w:val=""/>
      <w:lvlJc w:val="left"/>
      <w:pPr>
        <w:ind w:left="1800" w:hanging="360"/>
      </w:pPr>
      <w:rPr>
        <w:rFonts w:ascii="Wingdings" w:hAnsi="Wingdings" w:hint="default"/>
      </w:rPr>
    </w:lvl>
    <w:lvl w:ilvl="3" w:tplc="D97050F2" w:tentative="1">
      <w:start w:val="1"/>
      <w:numFmt w:val="bullet"/>
      <w:lvlText w:val=""/>
      <w:lvlJc w:val="left"/>
      <w:pPr>
        <w:ind w:left="2520" w:hanging="360"/>
      </w:pPr>
      <w:rPr>
        <w:rFonts w:ascii="Symbol" w:hAnsi="Symbol" w:hint="default"/>
      </w:rPr>
    </w:lvl>
    <w:lvl w:ilvl="4" w:tplc="B002BAD8" w:tentative="1">
      <w:start w:val="1"/>
      <w:numFmt w:val="bullet"/>
      <w:lvlText w:val="o"/>
      <w:lvlJc w:val="left"/>
      <w:pPr>
        <w:ind w:left="3240" w:hanging="360"/>
      </w:pPr>
      <w:rPr>
        <w:rFonts w:ascii="Courier New" w:hAnsi="Courier New" w:cs="Courier New" w:hint="default"/>
      </w:rPr>
    </w:lvl>
    <w:lvl w:ilvl="5" w:tplc="719016C8" w:tentative="1">
      <w:start w:val="1"/>
      <w:numFmt w:val="bullet"/>
      <w:lvlText w:val=""/>
      <w:lvlJc w:val="left"/>
      <w:pPr>
        <w:ind w:left="3960" w:hanging="360"/>
      </w:pPr>
      <w:rPr>
        <w:rFonts w:ascii="Wingdings" w:hAnsi="Wingdings" w:hint="default"/>
      </w:rPr>
    </w:lvl>
    <w:lvl w:ilvl="6" w:tplc="5B6CB89C" w:tentative="1">
      <w:start w:val="1"/>
      <w:numFmt w:val="bullet"/>
      <w:lvlText w:val=""/>
      <w:lvlJc w:val="left"/>
      <w:pPr>
        <w:ind w:left="4680" w:hanging="360"/>
      </w:pPr>
      <w:rPr>
        <w:rFonts w:ascii="Symbol" w:hAnsi="Symbol" w:hint="default"/>
      </w:rPr>
    </w:lvl>
    <w:lvl w:ilvl="7" w:tplc="F1B694C6" w:tentative="1">
      <w:start w:val="1"/>
      <w:numFmt w:val="bullet"/>
      <w:lvlText w:val="o"/>
      <w:lvlJc w:val="left"/>
      <w:pPr>
        <w:ind w:left="5400" w:hanging="360"/>
      </w:pPr>
      <w:rPr>
        <w:rFonts w:ascii="Courier New" w:hAnsi="Courier New" w:cs="Courier New" w:hint="default"/>
      </w:rPr>
    </w:lvl>
    <w:lvl w:ilvl="8" w:tplc="1C52EED2" w:tentative="1">
      <w:start w:val="1"/>
      <w:numFmt w:val="bullet"/>
      <w:lvlText w:val=""/>
      <w:lvlJc w:val="left"/>
      <w:pPr>
        <w:ind w:left="6120" w:hanging="360"/>
      </w:pPr>
      <w:rPr>
        <w:rFonts w:ascii="Wingdings" w:hAnsi="Wingdings" w:hint="default"/>
      </w:rPr>
    </w:lvl>
  </w:abstractNum>
  <w:abstractNum w:abstractNumId="59" w15:restartNumberingAfterBreak="0">
    <w:nsid w:val="600C06EF"/>
    <w:multiLevelType w:val="hybridMultilevel"/>
    <w:tmpl w:val="6552995C"/>
    <w:lvl w:ilvl="0" w:tplc="60E6DE9A">
      <w:start w:val="1"/>
      <w:numFmt w:val="bullet"/>
      <w:lvlText w:val=""/>
      <w:lvlJc w:val="left"/>
      <w:pPr>
        <w:ind w:left="720" w:hanging="360"/>
      </w:pPr>
      <w:rPr>
        <w:rFonts w:ascii="Symbol" w:hAnsi="Symbol" w:hint="default"/>
      </w:rPr>
    </w:lvl>
    <w:lvl w:ilvl="1" w:tplc="44945EBC">
      <w:start w:val="1"/>
      <w:numFmt w:val="bullet"/>
      <w:lvlText w:val=""/>
      <w:lvlJc w:val="left"/>
      <w:pPr>
        <w:ind w:left="644" w:hanging="360"/>
      </w:pPr>
      <w:rPr>
        <w:rFonts w:ascii="Symbol" w:hAnsi="Symbol" w:hint="default"/>
      </w:rPr>
    </w:lvl>
    <w:lvl w:ilvl="2" w:tplc="B84A7426" w:tentative="1">
      <w:start w:val="1"/>
      <w:numFmt w:val="bullet"/>
      <w:lvlText w:val=""/>
      <w:lvlJc w:val="left"/>
      <w:pPr>
        <w:ind w:left="2160" w:hanging="360"/>
      </w:pPr>
      <w:rPr>
        <w:rFonts w:ascii="Wingdings" w:hAnsi="Wingdings" w:hint="default"/>
      </w:rPr>
    </w:lvl>
    <w:lvl w:ilvl="3" w:tplc="60BA3E1A" w:tentative="1">
      <w:start w:val="1"/>
      <w:numFmt w:val="bullet"/>
      <w:lvlText w:val=""/>
      <w:lvlJc w:val="left"/>
      <w:pPr>
        <w:ind w:left="2880" w:hanging="360"/>
      </w:pPr>
      <w:rPr>
        <w:rFonts w:ascii="Symbol" w:hAnsi="Symbol" w:hint="default"/>
      </w:rPr>
    </w:lvl>
    <w:lvl w:ilvl="4" w:tplc="FFB2E8E6" w:tentative="1">
      <w:start w:val="1"/>
      <w:numFmt w:val="bullet"/>
      <w:lvlText w:val="o"/>
      <w:lvlJc w:val="left"/>
      <w:pPr>
        <w:ind w:left="3600" w:hanging="360"/>
      </w:pPr>
      <w:rPr>
        <w:rFonts w:ascii="Courier New" w:hAnsi="Courier New" w:cs="Courier New" w:hint="default"/>
      </w:rPr>
    </w:lvl>
    <w:lvl w:ilvl="5" w:tplc="6BA892FE" w:tentative="1">
      <w:start w:val="1"/>
      <w:numFmt w:val="bullet"/>
      <w:lvlText w:val=""/>
      <w:lvlJc w:val="left"/>
      <w:pPr>
        <w:ind w:left="4320" w:hanging="360"/>
      </w:pPr>
      <w:rPr>
        <w:rFonts w:ascii="Wingdings" w:hAnsi="Wingdings" w:hint="default"/>
      </w:rPr>
    </w:lvl>
    <w:lvl w:ilvl="6" w:tplc="A59832EC" w:tentative="1">
      <w:start w:val="1"/>
      <w:numFmt w:val="bullet"/>
      <w:lvlText w:val=""/>
      <w:lvlJc w:val="left"/>
      <w:pPr>
        <w:ind w:left="5040" w:hanging="360"/>
      </w:pPr>
      <w:rPr>
        <w:rFonts w:ascii="Symbol" w:hAnsi="Symbol" w:hint="default"/>
      </w:rPr>
    </w:lvl>
    <w:lvl w:ilvl="7" w:tplc="FA424EF0" w:tentative="1">
      <w:start w:val="1"/>
      <w:numFmt w:val="bullet"/>
      <w:lvlText w:val="o"/>
      <w:lvlJc w:val="left"/>
      <w:pPr>
        <w:ind w:left="5760" w:hanging="360"/>
      </w:pPr>
      <w:rPr>
        <w:rFonts w:ascii="Courier New" w:hAnsi="Courier New" w:cs="Courier New" w:hint="default"/>
      </w:rPr>
    </w:lvl>
    <w:lvl w:ilvl="8" w:tplc="DCBE1656" w:tentative="1">
      <w:start w:val="1"/>
      <w:numFmt w:val="bullet"/>
      <w:lvlText w:val=""/>
      <w:lvlJc w:val="left"/>
      <w:pPr>
        <w:ind w:left="6480" w:hanging="360"/>
      </w:pPr>
      <w:rPr>
        <w:rFonts w:ascii="Wingdings" w:hAnsi="Wingdings" w:hint="default"/>
      </w:rPr>
    </w:lvl>
  </w:abstractNum>
  <w:abstractNum w:abstractNumId="60" w15:restartNumberingAfterBreak="0">
    <w:nsid w:val="60CC37AB"/>
    <w:multiLevelType w:val="hybridMultilevel"/>
    <w:tmpl w:val="D8A85958"/>
    <w:lvl w:ilvl="0" w:tplc="D86E771E">
      <w:numFmt w:val="bullet"/>
      <w:lvlText w:val="-"/>
      <w:lvlJc w:val="left"/>
      <w:pPr>
        <w:ind w:left="720" w:hanging="360"/>
      </w:pPr>
      <w:rPr>
        <w:rFonts w:ascii="Times New Roman" w:eastAsia="Times New Roman" w:hAnsi="Times New Roman" w:cs="Times New Roman" w:hint="default"/>
      </w:rPr>
    </w:lvl>
    <w:lvl w:ilvl="1" w:tplc="2D00ABD2">
      <w:start w:val="1"/>
      <w:numFmt w:val="bullet"/>
      <w:lvlText w:val=""/>
      <w:lvlJc w:val="left"/>
      <w:pPr>
        <w:ind w:left="1440" w:hanging="360"/>
      </w:pPr>
      <w:rPr>
        <w:rFonts w:ascii="Symbol" w:hAnsi="Symbol" w:hint="default"/>
      </w:rPr>
    </w:lvl>
    <w:lvl w:ilvl="2" w:tplc="1214E0A6" w:tentative="1">
      <w:start w:val="1"/>
      <w:numFmt w:val="bullet"/>
      <w:lvlText w:val=""/>
      <w:lvlJc w:val="left"/>
      <w:pPr>
        <w:ind w:left="2160" w:hanging="360"/>
      </w:pPr>
      <w:rPr>
        <w:rFonts w:ascii="Wingdings" w:hAnsi="Wingdings" w:hint="default"/>
      </w:rPr>
    </w:lvl>
    <w:lvl w:ilvl="3" w:tplc="CFA48230" w:tentative="1">
      <w:start w:val="1"/>
      <w:numFmt w:val="bullet"/>
      <w:lvlText w:val=""/>
      <w:lvlJc w:val="left"/>
      <w:pPr>
        <w:ind w:left="2880" w:hanging="360"/>
      </w:pPr>
      <w:rPr>
        <w:rFonts w:ascii="Symbol" w:hAnsi="Symbol" w:hint="default"/>
      </w:rPr>
    </w:lvl>
    <w:lvl w:ilvl="4" w:tplc="049AD8EC" w:tentative="1">
      <w:start w:val="1"/>
      <w:numFmt w:val="bullet"/>
      <w:lvlText w:val="o"/>
      <w:lvlJc w:val="left"/>
      <w:pPr>
        <w:ind w:left="3600" w:hanging="360"/>
      </w:pPr>
      <w:rPr>
        <w:rFonts w:ascii="Courier New" w:hAnsi="Courier New" w:cs="Courier New" w:hint="default"/>
      </w:rPr>
    </w:lvl>
    <w:lvl w:ilvl="5" w:tplc="7FE02A0A" w:tentative="1">
      <w:start w:val="1"/>
      <w:numFmt w:val="bullet"/>
      <w:lvlText w:val=""/>
      <w:lvlJc w:val="left"/>
      <w:pPr>
        <w:ind w:left="4320" w:hanging="360"/>
      </w:pPr>
      <w:rPr>
        <w:rFonts w:ascii="Wingdings" w:hAnsi="Wingdings" w:hint="default"/>
      </w:rPr>
    </w:lvl>
    <w:lvl w:ilvl="6" w:tplc="3FD2CE3E" w:tentative="1">
      <w:start w:val="1"/>
      <w:numFmt w:val="bullet"/>
      <w:lvlText w:val=""/>
      <w:lvlJc w:val="left"/>
      <w:pPr>
        <w:ind w:left="5040" w:hanging="360"/>
      </w:pPr>
      <w:rPr>
        <w:rFonts w:ascii="Symbol" w:hAnsi="Symbol" w:hint="default"/>
      </w:rPr>
    </w:lvl>
    <w:lvl w:ilvl="7" w:tplc="D224496C" w:tentative="1">
      <w:start w:val="1"/>
      <w:numFmt w:val="bullet"/>
      <w:lvlText w:val="o"/>
      <w:lvlJc w:val="left"/>
      <w:pPr>
        <w:ind w:left="5760" w:hanging="360"/>
      </w:pPr>
      <w:rPr>
        <w:rFonts w:ascii="Courier New" w:hAnsi="Courier New" w:cs="Courier New" w:hint="default"/>
      </w:rPr>
    </w:lvl>
    <w:lvl w:ilvl="8" w:tplc="49FCDBDE" w:tentative="1">
      <w:start w:val="1"/>
      <w:numFmt w:val="bullet"/>
      <w:lvlText w:val=""/>
      <w:lvlJc w:val="left"/>
      <w:pPr>
        <w:ind w:left="6480" w:hanging="360"/>
      </w:pPr>
      <w:rPr>
        <w:rFonts w:ascii="Wingdings" w:hAnsi="Wingdings" w:hint="default"/>
      </w:rPr>
    </w:lvl>
  </w:abstractNum>
  <w:abstractNum w:abstractNumId="61" w15:restartNumberingAfterBreak="0">
    <w:nsid w:val="63700959"/>
    <w:multiLevelType w:val="singleLevel"/>
    <w:tmpl w:val="02224B9A"/>
    <w:lvl w:ilvl="0">
      <w:start w:val="1"/>
      <w:numFmt w:val="bullet"/>
      <w:pStyle w:val="PLPKaSeznam"/>
      <w:lvlText w:val=""/>
      <w:lvlJc w:val="left"/>
      <w:pPr>
        <w:tabs>
          <w:tab w:val="num" w:pos="360"/>
        </w:tabs>
        <w:ind w:left="360" w:hanging="360"/>
      </w:pPr>
      <w:rPr>
        <w:rFonts w:ascii="Symbol" w:hAnsi="Symbol" w:hint="default"/>
      </w:rPr>
    </w:lvl>
  </w:abstractNum>
  <w:abstractNum w:abstractNumId="62" w15:restartNumberingAfterBreak="0">
    <w:nsid w:val="65373F41"/>
    <w:multiLevelType w:val="hybridMultilevel"/>
    <w:tmpl w:val="B3E6EE4C"/>
    <w:lvl w:ilvl="0" w:tplc="9D1A7810">
      <w:start w:val="1"/>
      <w:numFmt w:val="bullet"/>
      <w:lvlText w:val=""/>
      <w:lvlJc w:val="left"/>
      <w:pPr>
        <w:ind w:left="720" w:hanging="360"/>
      </w:pPr>
      <w:rPr>
        <w:rFonts w:ascii="Symbol" w:hAnsi="Symbol" w:hint="default"/>
      </w:rPr>
    </w:lvl>
    <w:lvl w:ilvl="1" w:tplc="82FA2F5E" w:tentative="1">
      <w:start w:val="1"/>
      <w:numFmt w:val="bullet"/>
      <w:lvlText w:val="o"/>
      <w:lvlJc w:val="left"/>
      <w:pPr>
        <w:ind w:left="1440" w:hanging="360"/>
      </w:pPr>
      <w:rPr>
        <w:rFonts w:ascii="Courier New" w:hAnsi="Courier New" w:cs="Courier New" w:hint="default"/>
      </w:rPr>
    </w:lvl>
    <w:lvl w:ilvl="2" w:tplc="88549720" w:tentative="1">
      <w:start w:val="1"/>
      <w:numFmt w:val="bullet"/>
      <w:lvlText w:val=""/>
      <w:lvlJc w:val="left"/>
      <w:pPr>
        <w:ind w:left="2160" w:hanging="360"/>
      </w:pPr>
      <w:rPr>
        <w:rFonts w:ascii="Wingdings" w:hAnsi="Wingdings" w:hint="default"/>
      </w:rPr>
    </w:lvl>
    <w:lvl w:ilvl="3" w:tplc="4EEAC11A" w:tentative="1">
      <w:start w:val="1"/>
      <w:numFmt w:val="bullet"/>
      <w:lvlText w:val=""/>
      <w:lvlJc w:val="left"/>
      <w:pPr>
        <w:ind w:left="2880" w:hanging="360"/>
      </w:pPr>
      <w:rPr>
        <w:rFonts w:ascii="Symbol" w:hAnsi="Symbol" w:hint="default"/>
      </w:rPr>
    </w:lvl>
    <w:lvl w:ilvl="4" w:tplc="746E17AE" w:tentative="1">
      <w:start w:val="1"/>
      <w:numFmt w:val="bullet"/>
      <w:lvlText w:val="o"/>
      <w:lvlJc w:val="left"/>
      <w:pPr>
        <w:ind w:left="3600" w:hanging="360"/>
      </w:pPr>
      <w:rPr>
        <w:rFonts w:ascii="Courier New" w:hAnsi="Courier New" w:cs="Courier New" w:hint="default"/>
      </w:rPr>
    </w:lvl>
    <w:lvl w:ilvl="5" w:tplc="B812364C" w:tentative="1">
      <w:start w:val="1"/>
      <w:numFmt w:val="bullet"/>
      <w:lvlText w:val=""/>
      <w:lvlJc w:val="left"/>
      <w:pPr>
        <w:ind w:left="4320" w:hanging="360"/>
      </w:pPr>
      <w:rPr>
        <w:rFonts w:ascii="Wingdings" w:hAnsi="Wingdings" w:hint="default"/>
      </w:rPr>
    </w:lvl>
    <w:lvl w:ilvl="6" w:tplc="61D23270" w:tentative="1">
      <w:start w:val="1"/>
      <w:numFmt w:val="bullet"/>
      <w:lvlText w:val=""/>
      <w:lvlJc w:val="left"/>
      <w:pPr>
        <w:ind w:left="5040" w:hanging="360"/>
      </w:pPr>
      <w:rPr>
        <w:rFonts w:ascii="Symbol" w:hAnsi="Symbol" w:hint="default"/>
      </w:rPr>
    </w:lvl>
    <w:lvl w:ilvl="7" w:tplc="3DE01202" w:tentative="1">
      <w:start w:val="1"/>
      <w:numFmt w:val="bullet"/>
      <w:lvlText w:val="o"/>
      <w:lvlJc w:val="left"/>
      <w:pPr>
        <w:ind w:left="5760" w:hanging="360"/>
      </w:pPr>
      <w:rPr>
        <w:rFonts w:ascii="Courier New" w:hAnsi="Courier New" w:cs="Courier New" w:hint="default"/>
      </w:rPr>
    </w:lvl>
    <w:lvl w:ilvl="8" w:tplc="34E24424" w:tentative="1">
      <w:start w:val="1"/>
      <w:numFmt w:val="bullet"/>
      <w:lvlText w:val=""/>
      <w:lvlJc w:val="left"/>
      <w:pPr>
        <w:ind w:left="6480" w:hanging="360"/>
      </w:pPr>
      <w:rPr>
        <w:rFonts w:ascii="Wingdings" w:hAnsi="Wingdings" w:hint="default"/>
      </w:rPr>
    </w:lvl>
  </w:abstractNum>
  <w:abstractNum w:abstractNumId="63" w15:restartNumberingAfterBreak="0">
    <w:nsid w:val="66A92F03"/>
    <w:multiLevelType w:val="hybridMultilevel"/>
    <w:tmpl w:val="78EA355E"/>
    <w:lvl w:ilvl="0" w:tplc="8264B038">
      <w:start w:val="1"/>
      <w:numFmt w:val="bullet"/>
      <w:lvlText w:val=""/>
      <w:lvlJc w:val="left"/>
      <w:pPr>
        <w:ind w:left="720" w:hanging="360"/>
      </w:pPr>
      <w:rPr>
        <w:rFonts w:ascii="Symbol" w:hAnsi="Symbol" w:hint="default"/>
      </w:rPr>
    </w:lvl>
    <w:lvl w:ilvl="1" w:tplc="F130482C" w:tentative="1">
      <w:start w:val="1"/>
      <w:numFmt w:val="bullet"/>
      <w:lvlText w:val="o"/>
      <w:lvlJc w:val="left"/>
      <w:pPr>
        <w:ind w:left="1440" w:hanging="360"/>
      </w:pPr>
      <w:rPr>
        <w:rFonts w:ascii="Courier New" w:hAnsi="Courier New" w:cs="Courier New" w:hint="default"/>
      </w:rPr>
    </w:lvl>
    <w:lvl w:ilvl="2" w:tplc="4606D9AE" w:tentative="1">
      <w:start w:val="1"/>
      <w:numFmt w:val="bullet"/>
      <w:lvlText w:val=""/>
      <w:lvlJc w:val="left"/>
      <w:pPr>
        <w:ind w:left="2160" w:hanging="360"/>
      </w:pPr>
      <w:rPr>
        <w:rFonts w:ascii="Wingdings" w:hAnsi="Wingdings" w:hint="default"/>
      </w:rPr>
    </w:lvl>
    <w:lvl w:ilvl="3" w:tplc="66A07D30" w:tentative="1">
      <w:start w:val="1"/>
      <w:numFmt w:val="bullet"/>
      <w:lvlText w:val=""/>
      <w:lvlJc w:val="left"/>
      <w:pPr>
        <w:ind w:left="2880" w:hanging="360"/>
      </w:pPr>
      <w:rPr>
        <w:rFonts w:ascii="Symbol" w:hAnsi="Symbol" w:hint="default"/>
      </w:rPr>
    </w:lvl>
    <w:lvl w:ilvl="4" w:tplc="0130E8C2" w:tentative="1">
      <w:start w:val="1"/>
      <w:numFmt w:val="bullet"/>
      <w:lvlText w:val="o"/>
      <w:lvlJc w:val="left"/>
      <w:pPr>
        <w:ind w:left="3600" w:hanging="360"/>
      </w:pPr>
      <w:rPr>
        <w:rFonts w:ascii="Courier New" w:hAnsi="Courier New" w:cs="Courier New" w:hint="default"/>
      </w:rPr>
    </w:lvl>
    <w:lvl w:ilvl="5" w:tplc="FBFCC0B8" w:tentative="1">
      <w:start w:val="1"/>
      <w:numFmt w:val="bullet"/>
      <w:lvlText w:val=""/>
      <w:lvlJc w:val="left"/>
      <w:pPr>
        <w:ind w:left="4320" w:hanging="360"/>
      </w:pPr>
      <w:rPr>
        <w:rFonts w:ascii="Wingdings" w:hAnsi="Wingdings" w:hint="default"/>
      </w:rPr>
    </w:lvl>
    <w:lvl w:ilvl="6" w:tplc="F2AEB876" w:tentative="1">
      <w:start w:val="1"/>
      <w:numFmt w:val="bullet"/>
      <w:lvlText w:val=""/>
      <w:lvlJc w:val="left"/>
      <w:pPr>
        <w:ind w:left="5040" w:hanging="360"/>
      </w:pPr>
      <w:rPr>
        <w:rFonts w:ascii="Symbol" w:hAnsi="Symbol" w:hint="default"/>
      </w:rPr>
    </w:lvl>
    <w:lvl w:ilvl="7" w:tplc="2FCE75F2" w:tentative="1">
      <w:start w:val="1"/>
      <w:numFmt w:val="bullet"/>
      <w:lvlText w:val="o"/>
      <w:lvlJc w:val="left"/>
      <w:pPr>
        <w:ind w:left="5760" w:hanging="360"/>
      </w:pPr>
      <w:rPr>
        <w:rFonts w:ascii="Courier New" w:hAnsi="Courier New" w:cs="Courier New" w:hint="default"/>
      </w:rPr>
    </w:lvl>
    <w:lvl w:ilvl="8" w:tplc="6A78E6E4" w:tentative="1">
      <w:start w:val="1"/>
      <w:numFmt w:val="bullet"/>
      <w:lvlText w:val=""/>
      <w:lvlJc w:val="left"/>
      <w:pPr>
        <w:ind w:left="6480" w:hanging="360"/>
      </w:pPr>
      <w:rPr>
        <w:rFonts w:ascii="Wingdings" w:hAnsi="Wingdings" w:hint="default"/>
      </w:rPr>
    </w:lvl>
  </w:abstractNum>
  <w:abstractNum w:abstractNumId="64" w15:restartNumberingAfterBreak="0">
    <w:nsid w:val="68567E31"/>
    <w:multiLevelType w:val="hybridMultilevel"/>
    <w:tmpl w:val="F04661EC"/>
    <w:lvl w:ilvl="0" w:tplc="8BBE9A2A">
      <w:start w:val="1"/>
      <w:numFmt w:val="bullet"/>
      <w:lvlText w:val=""/>
      <w:lvlJc w:val="left"/>
      <w:pPr>
        <w:ind w:left="720" w:hanging="360"/>
      </w:pPr>
      <w:rPr>
        <w:rFonts w:ascii="Symbol" w:hAnsi="Symbol" w:hint="default"/>
      </w:rPr>
    </w:lvl>
    <w:lvl w:ilvl="1" w:tplc="A40CF4B0">
      <w:start w:val="1"/>
      <w:numFmt w:val="bullet"/>
      <w:lvlText w:val=""/>
      <w:lvlJc w:val="left"/>
      <w:pPr>
        <w:ind w:left="1440" w:hanging="360"/>
      </w:pPr>
      <w:rPr>
        <w:rFonts w:ascii="Symbol" w:hAnsi="Symbol" w:hint="default"/>
      </w:rPr>
    </w:lvl>
    <w:lvl w:ilvl="2" w:tplc="9744B7A4" w:tentative="1">
      <w:start w:val="1"/>
      <w:numFmt w:val="bullet"/>
      <w:lvlText w:val=""/>
      <w:lvlJc w:val="left"/>
      <w:pPr>
        <w:ind w:left="2160" w:hanging="360"/>
      </w:pPr>
      <w:rPr>
        <w:rFonts w:ascii="Wingdings" w:hAnsi="Wingdings" w:hint="default"/>
      </w:rPr>
    </w:lvl>
    <w:lvl w:ilvl="3" w:tplc="BA6E7FA4" w:tentative="1">
      <w:start w:val="1"/>
      <w:numFmt w:val="bullet"/>
      <w:lvlText w:val=""/>
      <w:lvlJc w:val="left"/>
      <w:pPr>
        <w:ind w:left="2880" w:hanging="360"/>
      </w:pPr>
      <w:rPr>
        <w:rFonts w:ascii="Symbol" w:hAnsi="Symbol" w:hint="default"/>
      </w:rPr>
    </w:lvl>
    <w:lvl w:ilvl="4" w:tplc="2216136A" w:tentative="1">
      <w:start w:val="1"/>
      <w:numFmt w:val="bullet"/>
      <w:lvlText w:val="o"/>
      <w:lvlJc w:val="left"/>
      <w:pPr>
        <w:ind w:left="3600" w:hanging="360"/>
      </w:pPr>
      <w:rPr>
        <w:rFonts w:ascii="Courier New" w:hAnsi="Courier New" w:cs="Courier New" w:hint="default"/>
      </w:rPr>
    </w:lvl>
    <w:lvl w:ilvl="5" w:tplc="4000BA7C" w:tentative="1">
      <w:start w:val="1"/>
      <w:numFmt w:val="bullet"/>
      <w:lvlText w:val=""/>
      <w:lvlJc w:val="left"/>
      <w:pPr>
        <w:ind w:left="4320" w:hanging="360"/>
      </w:pPr>
      <w:rPr>
        <w:rFonts w:ascii="Wingdings" w:hAnsi="Wingdings" w:hint="default"/>
      </w:rPr>
    </w:lvl>
    <w:lvl w:ilvl="6" w:tplc="D3C01A5C" w:tentative="1">
      <w:start w:val="1"/>
      <w:numFmt w:val="bullet"/>
      <w:lvlText w:val=""/>
      <w:lvlJc w:val="left"/>
      <w:pPr>
        <w:ind w:left="5040" w:hanging="360"/>
      </w:pPr>
      <w:rPr>
        <w:rFonts w:ascii="Symbol" w:hAnsi="Symbol" w:hint="default"/>
      </w:rPr>
    </w:lvl>
    <w:lvl w:ilvl="7" w:tplc="9528B65C" w:tentative="1">
      <w:start w:val="1"/>
      <w:numFmt w:val="bullet"/>
      <w:lvlText w:val="o"/>
      <w:lvlJc w:val="left"/>
      <w:pPr>
        <w:ind w:left="5760" w:hanging="360"/>
      </w:pPr>
      <w:rPr>
        <w:rFonts w:ascii="Courier New" w:hAnsi="Courier New" w:cs="Courier New" w:hint="default"/>
      </w:rPr>
    </w:lvl>
    <w:lvl w:ilvl="8" w:tplc="5AB069B6" w:tentative="1">
      <w:start w:val="1"/>
      <w:numFmt w:val="bullet"/>
      <w:lvlText w:val=""/>
      <w:lvlJc w:val="left"/>
      <w:pPr>
        <w:ind w:left="6480" w:hanging="360"/>
      </w:pPr>
      <w:rPr>
        <w:rFonts w:ascii="Wingdings" w:hAnsi="Wingdings" w:hint="default"/>
      </w:rPr>
    </w:lvl>
  </w:abstractNum>
  <w:abstractNum w:abstractNumId="65" w15:restartNumberingAfterBreak="0">
    <w:nsid w:val="68C11441"/>
    <w:multiLevelType w:val="hybridMultilevel"/>
    <w:tmpl w:val="11962A9E"/>
    <w:lvl w:ilvl="0" w:tplc="9FDAD606">
      <w:start w:val="1"/>
      <w:numFmt w:val="bullet"/>
      <w:lvlText w:val=""/>
      <w:lvlJc w:val="left"/>
      <w:pPr>
        <w:ind w:left="720" w:hanging="360"/>
      </w:pPr>
      <w:rPr>
        <w:rFonts w:ascii="Symbol" w:hAnsi="Symbol" w:hint="default"/>
      </w:rPr>
    </w:lvl>
    <w:lvl w:ilvl="1" w:tplc="62FAACC4" w:tentative="1">
      <w:start w:val="1"/>
      <w:numFmt w:val="bullet"/>
      <w:lvlText w:val="o"/>
      <w:lvlJc w:val="left"/>
      <w:pPr>
        <w:ind w:left="1440" w:hanging="360"/>
      </w:pPr>
      <w:rPr>
        <w:rFonts w:ascii="Courier New" w:hAnsi="Courier New" w:cs="Courier New" w:hint="default"/>
      </w:rPr>
    </w:lvl>
    <w:lvl w:ilvl="2" w:tplc="5AB4FF28" w:tentative="1">
      <w:start w:val="1"/>
      <w:numFmt w:val="bullet"/>
      <w:lvlText w:val=""/>
      <w:lvlJc w:val="left"/>
      <w:pPr>
        <w:ind w:left="2160" w:hanging="360"/>
      </w:pPr>
      <w:rPr>
        <w:rFonts w:ascii="Wingdings" w:hAnsi="Wingdings" w:hint="default"/>
      </w:rPr>
    </w:lvl>
    <w:lvl w:ilvl="3" w:tplc="3EC6B004" w:tentative="1">
      <w:start w:val="1"/>
      <w:numFmt w:val="bullet"/>
      <w:lvlText w:val=""/>
      <w:lvlJc w:val="left"/>
      <w:pPr>
        <w:ind w:left="2880" w:hanging="360"/>
      </w:pPr>
      <w:rPr>
        <w:rFonts w:ascii="Symbol" w:hAnsi="Symbol" w:hint="default"/>
      </w:rPr>
    </w:lvl>
    <w:lvl w:ilvl="4" w:tplc="219E33D0" w:tentative="1">
      <w:start w:val="1"/>
      <w:numFmt w:val="bullet"/>
      <w:lvlText w:val="o"/>
      <w:lvlJc w:val="left"/>
      <w:pPr>
        <w:ind w:left="3600" w:hanging="360"/>
      </w:pPr>
      <w:rPr>
        <w:rFonts w:ascii="Courier New" w:hAnsi="Courier New" w:cs="Courier New" w:hint="default"/>
      </w:rPr>
    </w:lvl>
    <w:lvl w:ilvl="5" w:tplc="1C1A5640" w:tentative="1">
      <w:start w:val="1"/>
      <w:numFmt w:val="bullet"/>
      <w:lvlText w:val=""/>
      <w:lvlJc w:val="left"/>
      <w:pPr>
        <w:ind w:left="4320" w:hanging="360"/>
      </w:pPr>
      <w:rPr>
        <w:rFonts w:ascii="Wingdings" w:hAnsi="Wingdings" w:hint="default"/>
      </w:rPr>
    </w:lvl>
    <w:lvl w:ilvl="6" w:tplc="415A7BE6" w:tentative="1">
      <w:start w:val="1"/>
      <w:numFmt w:val="bullet"/>
      <w:lvlText w:val=""/>
      <w:lvlJc w:val="left"/>
      <w:pPr>
        <w:ind w:left="5040" w:hanging="360"/>
      </w:pPr>
      <w:rPr>
        <w:rFonts w:ascii="Symbol" w:hAnsi="Symbol" w:hint="default"/>
      </w:rPr>
    </w:lvl>
    <w:lvl w:ilvl="7" w:tplc="8FC05F9C" w:tentative="1">
      <w:start w:val="1"/>
      <w:numFmt w:val="bullet"/>
      <w:lvlText w:val="o"/>
      <w:lvlJc w:val="left"/>
      <w:pPr>
        <w:ind w:left="5760" w:hanging="360"/>
      </w:pPr>
      <w:rPr>
        <w:rFonts w:ascii="Courier New" w:hAnsi="Courier New" w:cs="Courier New" w:hint="default"/>
      </w:rPr>
    </w:lvl>
    <w:lvl w:ilvl="8" w:tplc="6208387A" w:tentative="1">
      <w:start w:val="1"/>
      <w:numFmt w:val="bullet"/>
      <w:lvlText w:val=""/>
      <w:lvlJc w:val="left"/>
      <w:pPr>
        <w:ind w:left="6480" w:hanging="360"/>
      </w:pPr>
      <w:rPr>
        <w:rFonts w:ascii="Wingdings" w:hAnsi="Wingdings" w:hint="default"/>
      </w:rPr>
    </w:lvl>
  </w:abstractNum>
  <w:abstractNum w:abstractNumId="66" w15:restartNumberingAfterBreak="0">
    <w:nsid w:val="6B101C01"/>
    <w:multiLevelType w:val="hybridMultilevel"/>
    <w:tmpl w:val="4CF0EDCE"/>
    <w:lvl w:ilvl="0" w:tplc="FDCE6712">
      <w:start w:val="1"/>
      <w:numFmt w:val="bullet"/>
      <w:lvlText w:val=""/>
      <w:lvlJc w:val="left"/>
      <w:pPr>
        <w:ind w:left="720" w:hanging="360"/>
      </w:pPr>
      <w:rPr>
        <w:rFonts w:ascii="Symbol" w:hAnsi="Symbol" w:hint="default"/>
      </w:rPr>
    </w:lvl>
    <w:lvl w:ilvl="1" w:tplc="74542328" w:tentative="1">
      <w:start w:val="1"/>
      <w:numFmt w:val="bullet"/>
      <w:lvlText w:val="o"/>
      <w:lvlJc w:val="left"/>
      <w:pPr>
        <w:ind w:left="1440" w:hanging="360"/>
      </w:pPr>
      <w:rPr>
        <w:rFonts w:ascii="Courier New" w:hAnsi="Courier New" w:cs="Courier New" w:hint="default"/>
      </w:rPr>
    </w:lvl>
    <w:lvl w:ilvl="2" w:tplc="3190A6D4" w:tentative="1">
      <w:start w:val="1"/>
      <w:numFmt w:val="bullet"/>
      <w:lvlText w:val=""/>
      <w:lvlJc w:val="left"/>
      <w:pPr>
        <w:ind w:left="2160" w:hanging="360"/>
      </w:pPr>
      <w:rPr>
        <w:rFonts w:ascii="Wingdings" w:hAnsi="Wingdings" w:hint="default"/>
      </w:rPr>
    </w:lvl>
    <w:lvl w:ilvl="3" w:tplc="C6505D36" w:tentative="1">
      <w:start w:val="1"/>
      <w:numFmt w:val="bullet"/>
      <w:lvlText w:val=""/>
      <w:lvlJc w:val="left"/>
      <w:pPr>
        <w:ind w:left="2880" w:hanging="360"/>
      </w:pPr>
      <w:rPr>
        <w:rFonts w:ascii="Symbol" w:hAnsi="Symbol" w:hint="default"/>
      </w:rPr>
    </w:lvl>
    <w:lvl w:ilvl="4" w:tplc="4B6E1B6A" w:tentative="1">
      <w:start w:val="1"/>
      <w:numFmt w:val="bullet"/>
      <w:lvlText w:val="o"/>
      <w:lvlJc w:val="left"/>
      <w:pPr>
        <w:ind w:left="3600" w:hanging="360"/>
      </w:pPr>
      <w:rPr>
        <w:rFonts w:ascii="Courier New" w:hAnsi="Courier New" w:cs="Courier New" w:hint="default"/>
      </w:rPr>
    </w:lvl>
    <w:lvl w:ilvl="5" w:tplc="1726801C" w:tentative="1">
      <w:start w:val="1"/>
      <w:numFmt w:val="bullet"/>
      <w:lvlText w:val=""/>
      <w:lvlJc w:val="left"/>
      <w:pPr>
        <w:ind w:left="4320" w:hanging="360"/>
      </w:pPr>
      <w:rPr>
        <w:rFonts w:ascii="Wingdings" w:hAnsi="Wingdings" w:hint="default"/>
      </w:rPr>
    </w:lvl>
    <w:lvl w:ilvl="6" w:tplc="12D02B9C" w:tentative="1">
      <w:start w:val="1"/>
      <w:numFmt w:val="bullet"/>
      <w:lvlText w:val=""/>
      <w:lvlJc w:val="left"/>
      <w:pPr>
        <w:ind w:left="5040" w:hanging="360"/>
      </w:pPr>
      <w:rPr>
        <w:rFonts w:ascii="Symbol" w:hAnsi="Symbol" w:hint="default"/>
      </w:rPr>
    </w:lvl>
    <w:lvl w:ilvl="7" w:tplc="7944B7B2" w:tentative="1">
      <w:start w:val="1"/>
      <w:numFmt w:val="bullet"/>
      <w:lvlText w:val="o"/>
      <w:lvlJc w:val="left"/>
      <w:pPr>
        <w:ind w:left="5760" w:hanging="360"/>
      </w:pPr>
      <w:rPr>
        <w:rFonts w:ascii="Courier New" w:hAnsi="Courier New" w:cs="Courier New" w:hint="default"/>
      </w:rPr>
    </w:lvl>
    <w:lvl w:ilvl="8" w:tplc="B7AE3BDA" w:tentative="1">
      <w:start w:val="1"/>
      <w:numFmt w:val="bullet"/>
      <w:lvlText w:val=""/>
      <w:lvlJc w:val="left"/>
      <w:pPr>
        <w:ind w:left="6480" w:hanging="360"/>
      </w:pPr>
      <w:rPr>
        <w:rFonts w:ascii="Wingdings" w:hAnsi="Wingdings" w:hint="default"/>
      </w:rPr>
    </w:lvl>
  </w:abstractNum>
  <w:abstractNum w:abstractNumId="67" w15:restartNumberingAfterBreak="0">
    <w:nsid w:val="6D452DB3"/>
    <w:multiLevelType w:val="hybridMultilevel"/>
    <w:tmpl w:val="8034F00C"/>
    <w:lvl w:ilvl="0" w:tplc="0AB2B6EC">
      <w:start w:val="1"/>
      <w:numFmt w:val="bullet"/>
      <w:lvlText w:val=""/>
      <w:lvlJc w:val="left"/>
      <w:pPr>
        <w:ind w:left="720" w:hanging="360"/>
      </w:pPr>
      <w:rPr>
        <w:rFonts w:ascii="Symbol" w:hAnsi="Symbol" w:hint="default"/>
      </w:rPr>
    </w:lvl>
    <w:lvl w:ilvl="1" w:tplc="FA7CFA3E" w:tentative="1">
      <w:start w:val="1"/>
      <w:numFmt w:val="bullet"/>
      <w:lvlText w:val="o"/>
      <w:lvlJc w:val="left"/>
      <w:pPr>
        <w:ind w:left="1440" w:hanging="360"/>
      </w:pPr>
      <w:rPr>
        <w:rFonts w:ascii="Courier New" w:hAnsi="Courier New" w:cs="Courier New" w:hint="default"/>
      </w:rPr>
    </w:lvl>
    <w:lvl w:ilvl="2" w:tplc="D7F6A3B2" w:tentative="1">
      <w:start w:val="1"/>
      <w:numFmt w:val="bullet"/>
      <w:lvlText w:val=""/>
      <w:lvlJc w:val="left"/>
      <w:pPr>
        <w:ind w:left="2160" w:hanging="360"/>
      </w:pPr>
      <w:rPr>
        <w:rFonts w:ascii="Wingdings" w:hAnsi="Wingdings" w:hint="default"/>
      </w:rPr>
    </w:lvl>
    <w:lvl w:ilvl="3" w:tplc="863C374E" w:tentative="1">
      <w:start w:val="1"/>
      <w:numFmt w:val="bullet"/>
      <w:lvlText w:val=""/>
      <w:lvlJc w:val="left"/>
      <w:pPr>
        <w:ind w:left="2880" w:hanging="360"/>
      </w:pPr>
      <w:rPr>
        <w:rFonts w:ascii="Symbol" w:hAnsi="Symbol" w:hint="default"/>
      </w:rPr>
    </w:lvl>
    <w:lvl w:ilvl="4" w:tplc="2C0C498A" w:tentative="1">
      <w:start w:val="1"/>
      <w:numFmt w:val="bullet"/>
      <w:lvlText w:val="o"/>
      <w:lvlJc w:val="left"/>
      <w:pPr>
        <w:ind w:left="3600" w:hanging="360"/>
      </w:pPr>
      <w:rPr>
        <w:rFonts w:ascii="Courier New" w:hAnsi="Courier New" w:cs="Courier New" w:hint="default"/>
      </w:rPr>
    </w:lvl>
    <w:lvl w:ilvl="5" w:tplc="89589A58" w:tentative="1">
      <w:start w:val="1"/>
      <w:numFmt w:val="bullet"/>
      <w:lvlText w:val=""/>
      <w:lvlJc w:val="left"/>
      <w:pPr>
        <w:ind w:left="4320" w:hanging="360"/>
      </w:pPr>
      <w:rPr>
        <w:rFonts w:ascii="Wingdings" w:hAnsi="Wingdings" w:hint="default"/>
      </w:rPr>
    </w:lvl>
    <w:lvl w:ilvl="6" w:tplc="930E077A" w:tentative="1">
      <w:start w:val="1"/>
      <w:numFmt w:val="bullet"/>
      <w:lvlText w:val=""/>
      <w:lvlJc w:val="left"/>
      <w:pPr>
        <w:ind w:left="5040" w:hanging="360"/>
      </w:pPr>
      <w:rPr>
        <w:rFonts w:ascii="Symbol" w:hAnsi="Symbol" w:hint="default"/>
      </w:rPr>
    </w:lvl>
    <w:lvl w:ilvl="7" w:tplc="4474A6A8" w:tentative="1">
      <w:start w:val="1"/>
      <w:numFmt w:val="bullet"/>
      <w:lvlText w:val="o"/>
      <w:lvlJc w:val="left"/>
      <w:pPr>
        <w:ind w:left="5760" w:hanging="360"/>
      </w:pPr>
      <w:rPr>
        <w:rFonts w:ascii="Courier New" w:hAnsi="Courier New" w:cs="Courier New" w:hint="default"/>
      </w:rPr>
    </w:lvl>
    <w:lvl w:ilvl="8" w:tplc="FAA41986" w:tentative="1">
      <w:start w:val="1"/>
      <w:numFmt w:val="bullet"/>
      <w:lvlText w:val=""/>
      <w:lvlJc w:val="left"/>
      <w:pPr>
        <w:ind w:left="6480" w:hanging="360"/>
      </w:pPr>
      <w:rPr>
        <w:rFonts w:ascii="Wingdings" w:hAnsi="Wingdings" w:hint="default"/>
      </w:rPr>
    </w:lvl>
  </w:abstractNum>
  <w:abstractNum w:abstractNumId="68" w15:restartNumberingAfterBreak="0">
    <w:nsid w:val="6E4F10BC"/>
    <w:multiLevelType w:val="hybridMultilevel"/>
    <w:tmpl w:val="7A02FD2E"/>
    <w:lvl w:ilvl="0" w:tplc="3A60EEE2">
      <w:start w:val="1"/>
      <w:numFmt w:val="bullet"/>
      <w:pStyle w:val="odst4"/>
      <w:lvlText w:val=""/>
      <w:lvlJc w:val="left"/>
      <w:pPr>
        <w:tabs>
          <w:tab w:val="num" w:pos="360"/>
        </w:tabs>
        <w:ind w:left="284" w:hanging="284"/>
      </w:pPr>
      <w:rPr>
        <w:rFonts w:ascii="Wingdings" w:hAnsi="Wingdings" w:hint="default"/>
      </w:rPr>
    </w:lvl>
    <w:lvl w:ilvl="1" w:tplc="F4CE2B20">
      <w:start w:val="1"/>
      <w:numFmt w:val="bullet"/>
      <w:lvlText w:val="o"/>
      <w:lvlJc w:val="left"/>
      <w:pPr>
        <w:tabs>
          <w:tab w:val="num" w:pos="1440"/>
        </w:tabs>
        <w:ind w:left="1440" w:hanging="360"/>
      </w:pPr>
      <w:rPr>
        <w:rFonts w:ascii="Courier New" w:hAnsi="Courier New" w:hint="default"/>
      </w:rPr>
    </w:lvl>
    <w:lvl w:ilvl="2" w:tplc="CDDADCBE" w:tentative="1">
      <w:start w:val="1"/>
      <w:numFmt w:val="bullet"/>
      <w:lvlText w:val=""/>
      <w:lvlJc w:val="left"/>
      <w:pPr>
        <w:tabs>
          <w:tab w:val="num" w:pos="2160"/>
        </w:tabs>
        <w:ind w:left="2160" w:hanging="360"/>
      </w:pPr>
      <w:rPr>
        <w:rFonts w:ascii="Wingdings" w:hAnsi="Wingdings" w:hint="default"/>
      </w:rPr>
    </w:lvl>
    <w:lvl w:ilvl="3" w:tplc="EDEE542E" w:tentative="1">
      <w:start w:val="1"/>
      <w:numFmt w:val="bullet"/>
      <w:lvlText w:val=""/>
      <w:lvlJc w:val="left"/>
      <w:pPr>
        <w:tabs>
          <w:tab w:val="num" w:pos="2880"/>
        </w:tabs>
        <w:ind w:left="2880" w:hanging="360"/>
      </w:pPr>
      <w:rPr>
        <w:rFonts w:ascii="Symbol" w:hAnsi="Symbol" w:hint="default"/>
      </w:rPr>
    </w:lvl>
    <w:lvl w:ilvl="4" w:tplc="FEB88C72" w:tentative="1">
      <w:start w:val="1"/>
      <w:numFmt w:val="bullet"/>
      <w:lvlText w:val="o"/>
      <w:lvlJc w:val="left"/>
      <w:pPr>
        <w:tabs>
          <w:tab w:val="num" w:pos="3600"/>
        </w:tabs>
        <w:ind w:left="3600" w:hanging="360"/>
      </w:pPr>
      <w:rPr>
        <w:rFonts w:ascii="Courier New" w:hAnsi="Courier New" w:hint="default"/>
      </w:rPr>
    </w:lvl>
    <w:lvl w:ilvl="5" w:tplc="72046D3C" w:tentative="1">
      <w:start w:val="1"/>
      <w:numFmt w:val="bullet"/>
      <w:lvlText w:val=""/>
      <w:lvlJc w:val="left"/>
      <w:pPr>
        <w:tabs>
          <w:tab w:val="num" w:pos="4320"/>
        </w:tabs>
        <w:ind w:left="4320" w:hanging="360"/>
      </w:pPr>
      <w:rPr>
        <w:rFonts w:ascii="Wingdings" w:hAnsi="Wingdings" w:hint="default"/>
      </w:rPr>
    </w:lvl>
    <w:lvl w:ilvl="6" w:tplc="35264A2C" w:tentative="1">
      <w:start w:val="1"/>
      <w:numFmt w:val="bullet"/>
      <w:lvlText w:val=""/>
      <w:lvlJc w:val="left"/>
      <w:pPr>
        <w:tabs>
          <w:tab w:val="num" w:pos="5040"/>
        </w:tabs>
        <w:ind w:left="5040" w:hanging="360"/>
      </w:pPr>
      <w:rPr>
        <w:rFonts w:ascii="Symbol" w:hAnsi="Symbol" w:hint="default"/>
      </w:rPr>
    </w:lvl>
    <w:lvl w:ilvl="7" w:tplc="F7A871BA" w:tentative="1">
      <w:start w:val="1"/>
      <w:numFmt w:val="bullet"/>
      <w:lvlText w:val="o"/>
      <w:lvlJc w:val="left"/>
      <w:pPr>
        <w:tabs>
          <w:tab w:val="num" w:pos="5760"/>
        </w:tabs>
        <w:ind w:left="5760" w:hanging="360"/>
      </w:pPr>
      <w:rPr>
        <w:rFonts w:ascii="Courier New" w:hAnsi="Courier New" w:hint="default"/>
      </w:rPr>
    </w:lvl>
    <w:lvl w:ilvl="8" w:tplc="8D3E1502"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EF62E68"/>
    <w:multiLevelType w:val="hybridMultilevel"/>
    <w:tmpl w:val="266A3A06"/>
    <w:lvl w:ilvl="0" w:tplc="FC34F0BA">
      <w:start w:val="1"/>
      <w:numFmt w:val="bullet"/>
      <w:lvlText w:val=""/>
      <w:lvlJc w:val="left"/>
      <w:pPr>
        <w:ind w:left="720" w:hanging="360"/>
      </w:pPr>
      <w:rPr>
        <w:rFonts w:ascii="Symbol" w:hAnsi="Symbol" w:hint="default"/>
      </w:rPr>
    </w:lvl>
    <w:lvl w:ilvl="1" w:tplc="A6662D7C">
      <w:start w:val="1"/>
      <w:numFmt w:val="bullet"/>
      <w:lvlText w:val=""/>
      <w:lvlJc w:val="left"/>
      <w:pPr>
        <w:ind w:left="1440" w:hanging="360"/>
      </w:pPr>
      <w:rPr>
        <w:rFonts w:ascii="Symbol" w:hAnsi="Symbol" w:hint="default"/>
      </w:rPr>
    </w:lvl>
    <w:lvl w:ilvl="2" w:tplc="690C774A" w:tentative="1">
      <w:start w:val="1"/>
      <w:numFmt w:val="bullet"/>
      <w:lvlText w:val=""/>
      <w:lvlJc w:val="left"/>
      <w:pPr>
        <w:ind w:left="2160" w:hanging="360"/>
      </w:pPr>
      <w:rPr>
        <w:rFonts w:ascii="Wingdings" w:hAnsi="Wingdings" w:hint="default"/>
      </w:rPr>
    </w:lvl>
    <w:lvl w:ilvl="3" w:tplc="F29013F0" w:tentative="1">
      <w:start w:val="1"/>
      <w:numFmt w:val="bullet"/>
      <w:lvlText w:val=""/>
      <w:lvlJc w:val="left"/>
      <w:pPr>
        <w:ind w:left="2880" w:hanging="360"/>
      </w:pPr>
      <w:rPr>
        <w:rFonts w:ascii="Symbol" w:hAnsi="Symbol" w:hint="default"/>
      </w:rPr>
    </w:lvl>
    <w:lvl w:ilvl="4" w:tplc="2C24B0A2" w:tentative="1">
      <w:start w:val="1"/>
      <w:numFmt w:val="bullet"/>
      <w:lvlText w:val="o"/>
      <w:lvlJc w:val="left"/>
      <w:pPr>
        <w:ind w:left="3600" w:hanging="360"/>
      </w:pPr>
      <w:rPr>
        <w:rFonts w:ascii="Courier New" w:hAnsi="Courier New" w:cs="Courier New" w:hint="default"/>
      </w:rPr>
    </w:lvl>
    <w:lvl w:ilvl="5" w:tplc="BF887448" w:tentative="1">
      <w:start w:val="1"/>
      <w:numFmt w:val="bullet"/>
      <w:lvlText w:val=""/>
      <w:lvlJc w:val="left"/>
      <w:pPr>
        <w:ind w:left="4320" w:hanging="360"/>
      </w:pPr>
      <w:rPr>
        <w:rFonts w:ascii="Wingdings" w:hAnsi="Wingdings" w:hint="default"/>
      </w:rPr>
    </w:lvl>
    <w:lvl w:ilvl="6" w:tplc="8C0C3016" w:tentative="1">
      <w:start w:val="1"/>
      <w:numFmt w:val="bullet"/>
      <w:lvlText w:val=""/>
      <w:lvlJc w:val="left"/>
      <w:pPr>
        <w:ind w:left="5040" w:hanging="360"/>
      </w:pPr>
      <w:rPr>
        <w:rFonts w:ascii="Symbol" w:hAnsi="Symbol" w:hint="default"/>
      </w:rPr>
    </w:lvl>
    <w:lvl w:ilvl="7" w:tplc="395A893A" w:tentative="1">
      <w:start w:val="1"/>
      <w:numFmt w:val="bullet"/>
      <w:lvlText w:val="o"/>
      <w:lvlJc w:val="left"/>
      <w:pPr>
        <w:ind w:left="5760" w:hanging="360"/>
      </w:pPr>
      <w:rPr>
        <w:rFonts w:ascii="Courier New" w:hAnsi="Courier New" w:cs="Courier New" w:hint="default"/>
      </w:rPr>
    </w:lvl>
    <w:lvl w:ilvl="8" w:tplc="EA1E0858" w:tentative="1">
      <w:start w:val="1"/>
      <w:numFmt w:val="bullet"/>
      <w:lvlText w:val=""/>
      <w:lvlJc w:val="left"/>
      <w:pPr>
        <w:ind w:left="6480" w:hanging="360"/>
      </w:pPr>
      <w:rPr>
        <w:rFonts w:ascii="Wingdings" w:hAnsi="Wingdings" w:hint="default"/>
      </w:rPr>
    </w:lvl>
  </w:abstractNum>
  <w:abstractNum w:abstractNumId="70" w15:restartNumberingAfterBreak="0">
    <w:nsid w:val="6F0721C1"/>
    <w:multiLevelType w:val="hybridMultilevel"/>
    <w:tmpl w:val="25408048"/>
    <w:lvl w:ilvl="0" w:tplc="36A4B486">
      <w:start w:val="1"/>
      <w:numFmt w:val="bullet"/>
      <w:lvlText w:val=""/>
      <w:lvlJc w:val="left"/>
      <w:pPr>
        <w:ind w:left="720" w:hanging="360"/>
      </w:pPr>
      <w:rPr>
        <w:rFonts w:ascii="Symbol" w:hAnsi="Symbol" w:hint="default"/>
      </w:rPr>
    </w:lvl>
    <w:lvl w:ilvl="1" w:tplc="06A43A88" w:tentative="1">
      <w:start w:val="1"/>
      <w:numFmt w:val="bullet"/>
      <w:lvlText w:val="o"/>
      <w:lvlJc w:val="left"/>
      <w:pPr>
        <w:ind w:left="1440" w:hanging="360"/>
      </w:pPr>
      <w:rPr>
        <w:rFonts w:ascii="Courier New" w:hAnsi="Courier New" w:cs="Courier New" w:hint="default"/>
      </w:rPr>
    </w:lvl>
    <w:lvl w:ilvl="2" w:tplc="E812B602" w:tentative="1">
      <w:start w:val="1"/>
      <w:numFmt w:val="bullet"/>
      <w:lvlText w:val=""/>
      <w:lvlJc w:val="left"/>
      <w:pPr>
        <w:ind w:left="2160" w:hanging="360"/>
      </w:pPr>
      <w:rPr>
        <w:rFonts w:ascii="Wingdings" w:hAnsi="Wingdings" w:hint="default"/>
      </w:rPr>
    </w:lvl>
    <w:lvl w:ilvl="3" w:tplc="E852511E" w:tentative="1">
      <w:start w:val="1"/>
      <w:numFmt w:val="bullet"/>
      <w:lvlText w:val=""/>
      <w:lvlJc w:val="left"/>
      <w:pPr>
        <w:ind w:left="2880" w:hanging="360"/>
      </w:pPr>
      <w:rPr>
        <w:rFonts w:ascii="Symbol" w:hAnsi="Symbol" w:hint="default"/>
      </w:rPr>
    </w:lvl>
    <w:lvl w:ilvl="4" w:tplc="57246AB4" w:tentative="1">
      <w:start w:val="1"/>
      <w:numFmt w:val="bullet"/>
      <w:lvlText w:val="o"/>
      <w:lvlJc w:val="left"/>
      <w:pPr>
        <w:ind w:left="3600" w:hanging="360"/>
      </w:pPr>
      <w:rPr>
        <w:rFonts w:ascii="Courier New" w:hAnsi="Courier New" w:cs="Courier New" w:hint="default"/>
      </w:rPr>
    </w:lvl>
    <w:lvl w:ilvl="5" w:tplc="E80A7BDE" w:tentative="1">
      <w:start w:val="1"/>
      <w:numFmt w:val="bullet"/>
      <w:lvlText w:val=""/>
      <w:lvlJc w:val="left"/>
      <w:pPr>
        <w:ind w:left="4320" w:hanging="360"/>
      </w:pPr>
      <w:rPr>
        <w:rFonts w:ascii="Wingdings" w:hAnsi="Wingdings" w:hint="default"/>
      </w:rPr>
    </w:lvl>
    <w:lvl w:ilvl="6" w:tplc="80223608" w:tentative="1">
      <w:start w:val="1"/>
      <w:numFmt w:val="bullet"/>
      <w:lvlText w:val=""/>
      <w:lvlJc w:val="left"/>
      <w:pPr>
        <w:ind w:left="5040" w:hanging="360"/>
      </w:pPr>
      <w:rPr>
        <w:rFonts w:ascii="Symbol" w:hAnsi="Symbol" w:hint="default"/>
      </w:rPr>
    </w:lvl>
    <w:lvl w:ilvl="7" w:tplc="5016ACCA" w:tentative="1">
      <w:start w:val="1"/>
      <w:numFmt w:val="bullet"/>
      <w:lvlText w:val="o"/>
      <w:lvlJc w:val="left"/>
      <w:pPr>
        <w:ind w:left="5760" w:hanging="360"/>
      </w:pPr>
      <w:rPr>
        <w:rFonts w:ascii="Courier New" w:hAnsi="Courier New" w:cs="Courier New" w:hint="default"/>
      </w:rPr>
    </w:lvl>
    <w:lvl w:ilvl="8" w:tplc="350453E2" w:tentative="1">
      <w:start w:val="1"/>
      <w:numFmt w:val="bullet"/>
      <w:lvlText w:val=""/>
      <w:lvlJc w:val="left"/>
      <w:pPr>
        <w:ind w:left="6480" w:hanging="360"/>
      </w:pPr>
      <w:rPr>
        <w:rFonts w:ascii="Wingdings" w:hAnsi="Wingdings" w:hint="default"/>
      </w:rPr>
    </w:lvl>
  </w:abstractNum>
  <w:abstractNum w:abstractNumId="71" w15:restartNumberingAfterBreak="0">
    <w:nsid w:val="6F34776D"/>
    <w:multiLevelType w:val="hybridMultilevel"/>
    <w:tmpl w:val="A0600B52"/>
    <w:lvl w:ilvl="0" w:tplc="362A542A">
      <w:start w:val="1"/>
      <w:numFmt w:val="bullet"/>
      <w:lvlText w:val=""/>
      <w:lvlJc w:val="left"/>
      <w:pPr>
        <w:ind w:left="720" w:hanging="360"/>
      </w:pPr>
      <w:rPr>
        <w:rFonts w:ascii="Symbol" w:hAnsi="Symbol" w:hint="default"/>
      </w:rPr>
    </w:lvl>
    <w:lvl w:ilvl="1" w:tplc="55A2AEDC" w:tentative="1">
      <w:start w:val="1"/>
      <w:numFmt w:val="bullet"/>
      <w:lvlText w:val="o"/>
      <w:lvlJc w:val="left"/>
      <w:pPr>
        <w:ind w:left="1440" w:hanging="360"/>
      </w:pPr>
      <w:rPr>
        <w:rFonts w:ascii="Courier New" w:hAnsi="Courier New" w:cs="Courier New" w:hint="default"/>
      </w:rPr>
    </w:lvl>
    <w:lvl w:ilvl="2" w:tplc="B5CAA544" w:tentative="1">
      <w:start w:val="1"/>
      <w:numFmt w:val="bullet"/>
      <w:lvlText w:val=""/>
      <w:lvlJc w:val="left"/>
      <w:pPr>
        <w:ind w:left="2160" w:hanging="360"/>
      </w:pPr>
      <w:rPr>
        <w:rFonts w:ascii="Wingdings" w:hAnsi="Wingdings" w:hint="default"/>
      </w:rPr>
    </w:lvl>
    <w:lvl w:ilvl="3" w:tplc="D398199C" w:tentative="1">
      <w:start w:val="1"/>
      <w:numFmt w:val="bullet"/>
      <w:lvlText w:val=""/>
      <w:lvlJc w:val="left"/>
      <w:pPr>
        <w:ind w:left="2880" w:hanging="360"/>
      </w:pPr>
      <w:rPr>
        <w:rFonts w:ascii="Symbol" w:hAnsi="Symbol" w:hint="default"/>
      </w:rPr>
    </w:lvl>
    <w:lvl w:ilvl="4" w:tplc="F4EC8C30" w:tentative="1">
      <w:start w:val="1"/>
      <w:numFmt w:val="bullet"/>
      <w:lvlText w:val="o"/>
      <w:lvlJc w:val="left"/>
      <w:pPr>
        <w:ind w:left="3600" w:hanging="360"/>
      </w:pPr>
      <w:rPr>
        <w:rFonts w:ascii="Courier New" w:hAnsi="Courier New" w:cs="Courier New" w:hint="default"/>
      </w:rPr>
    </w:lvl>
    <w:lvl w:ilvl="5" w:tplc="AACE2140" w:tentative="1">
      <w:start w:val="1"/>
      <w:numFmt w:val="bullet"/>
      <w:lvlText w:val=""/>
      <w:lvlJc w:val="left"/>
      <w:pPr>
        <w:ind w:left="4320" w:hanging="360"/>
      </w:pPr>
      <w:rPr>
        <w:rFonts w:ascii="Wingdings" w:hAnsi="Wingdings" w:hint="default"/>
      </w:rPr>
    </w:lvl>
    <w:lvl w:ilvl="6" w:tplc="EF8EC27C" w:tentative="1">
      <w:start w:val="1"/>
      <w:numFmt w:val="bullet"/>
      <w:lvlText w:val=""/>
      <w:lvlJc w:val="left"/>
      <w:pPr>
        <w:ind w:left="5040" w:hanging="360"/>
      </w:pPr>
      <w:rPr>
        <w:rFonts w:ascii="Symbol" w:hAnsi="Symbol" w:hint="default"/>
      </w:rPr>
    </w:lvl>
    <w:lvl w:ilvl="7" w:tplc="ADB817F4" w:tentative="1">
      <w:start w:val="1"/>
      <w:numFmt w:val="bullet"/>
      <w:lvlText w:val="o"/>
      <w:lvlJc w:val="left"/>
      <w:pPr>
        <w:ind w:left="5760" w:hanging="360"/>
      </w:pPr>
      <w:rPr>
        <w:rFonts w:ascii="Courier New" w:hAnsi="Courier New" w:cs="Courier New" w:hint="default"/>
      </w:rPr>
    </w:lvl>
    <w:lvl w:ilvl="8" w:tplc="48EE6464" w:tentative="1">
      <w:start w:val="1"/>
      <w:numFmt w:val="bullet"/>
      <w:lvlText w:val=""/>
      <w:lvlJc w:val="left"/>
      <w:pPr>
        <w:ind w:left="6480" w:hanging="360"/>
      </w:pPr>
      <w:rPr>
        <w:rFonts w:ascii="Wingdings" w:hAnsi="Wingdings" w:hint="default"/>
      </w:rPr>
    </w:lvl>
  </w:abstractNum>
  <w:abstractNum w:abstractNumId="72" w15:restartNumberingAfterBreak="0">
    <w:nsid w:val="700F3E6D"/>
    <w:multiLevelType w:val="hybridMultilevel"/>
    <w:tmpl w:val="154C48BC"/>
    <w:lvl w:ilvl="0" w:tplc="7D62AE3E">
      <w:start w:val="1"/>
      <w:numFmt w:val="bullet"/>
      <w:lvlText w:val=""/>
      <w:lvlJc w:val="left"/>
      <w:pPr>
        <w:ind w:left="720" w:hanging="360"/>
      </w:pPr>
      <w:rPr>
        <w:rFonts w:ascii="Symbol" w:hAnsi="Symbol" w:hint="default"/>
      </w:rPr>
    </w:lvl>
    <w:lvl w:ilvl="1" w:tplc="11B4A89C">
      <w:start w:val="1"/>
      <w:numFmt w:val="bullet"/>
      <w:lvlText w:val=""/>
      <w:lvlJc w:val="left"/>
      <w:pPr>
        <w:ind w:left="1440" w:hanging="360"/>
      </w:pPr>
      <w:rPr>
        <w:rFonts w:ascii="Symbol" w:hAnsi="Symbol" w:hint="default"/>
      </w:rPr>
    </w:lvl>
    <w:lvl w:ilvl="2" w:tplc="EB420A72" w:tentative="1">
      <w:start w:val="1"/>
      <w:numFmt w:val="bullet"/>
      <w:lvlText w:val=""/>
      <w:lvlJc w:val="left"/>
      <w:pPr>
        <w:ind w:left="2160" w:hanging="360"/>
      </w:pPr>
      <w:rPr>
        <w:rFonts w:ascii="Wingdings" w:hAnsi="Wingdings" w:hint="default"/>
      </w:rPr>
    </w:lvl>
    <w:lvl w:ilvl="3" w:tplc="08422BA8" w:tentative="1">
      <w:start w:val="1"/>
      <w:numFmt w:val="bullet"/>
      <w:lvlText w:val=""/>
      <w:lvlJc w:val="left"/>
      <w:pPr>
        <w:ind w:left="2880" w:hanging="360"/>
      </w:pPr>
      <w:rPr>
        <w:rFonts w:ascii="Symbol" w:hAnsi="Symbol" w:hint="default"/>
      </w:rPr>
    </w:lvl>
    <w:lvl w:ilvl="4" w:tplc="2FD2E4E8" w:tentative="1">
      <w:start w:val="1"/>
      <w:numFmt w:val="bullet"/>
      <w:lvlText w:val="o"/>
      <w:lvlJc w:val="left"/>
      <w:pPr>
        <w:ind w:left="3600" w:hanging="360"/>
      </w:pPr>
      <w:rPr>
        <w:rFonts w:ascii="Courier New" w:hAnsi="Courier New" w:cs="Courier New" w:hint="default"/>
      </w:rPr>
    </w:lvl>
    <w:lvl w:ilvl="5" w:tplc="16BEF8B6" w:tentative="1">
      <w:start w:val="1"/>
      <w:numFmt w:val="bullet"/>
      <w:lvlText w:val=""/>
      <w:lvlJc w:val="left"/>
      <w:pPr>
        <w:ind w:left="4320" w:hanging="360"/>
      </w:pPr>
      <w:rPr>
        <w:rFonts w:ascii="Wingdings" w:hAnsi="Wingdings" w:hint="default"/>
      </w:rPr>
    </w:lvl>
    <w:lvl w:ilvl="6" w:tplc="F3A81A3A" w:tentative="1">
      <w:start w:val="1"/>
      <w:numFmt w:val="bullet"/>
      <w:lvlText w:val=""/>
      <w:lvlJc w:val="left"/>
      <w:pPr>
        <w:ind w:left="5040" w:hanging="360"/>
      </w:pPr>
      <w:rPr>
        <w:rFonts w:ascii="Symbol" w:hAnsi="Symbol" w:hint="default"/>
      </w:rPr>
    </w:lvl>
    <w:lvl w:ilvl="7" w:tplc="A2AACD4A" w:tentative="1">
      <w:start w:val="1"/>
      <w:numFmt w:val="bullet"/>
      <w:lvlText w:val="o"/>
      <w:lvlJc w:val="left"/>
      <w:pPr>
        <w:ind w:left="5760" w:hanging="360"/>
      </w:pPr>
      <w:rPr>
        <w:rFonts w:ascii="Courier New" w:hAnsi="Courier New" w:cs="Courier New" w:hint="default"/>
      </w:rPr>
    </w:lvl>
    <w:lvl w:ilvl="8" w:tplc="452E43AA" w:tentative="1">
      <w:start w:val="1"/>
      <w:numFmt w:val="bullet"/>
      <w:lvlText w:val=""/>
      <w:lvlJc w:val="left"/>
      <w:pPr>
        <w:ind w:left="6480" w:hanging="360"/>
      </w:pPr>
      <w:rPr>
        <w:rFonts w:ascii="Wingdings" w:hAnsi="Wingdings" w:hint="default"/>
      </w:rPr>
    </w:lvl>
  </w:abstractNum>
  <w:abstractNum w:abstractNumId="73" w15:restartNumberingAfterBreak="0">
    <w:nsid w:val="71146EBF"/>
    <w:multiLevelType w:val="hybridMultilevel"/>
    <w:tmpl w:val="B9F8F002"/>
    <w:lvl w:ilvl="0" w:tplc="74404428">
      <w:start w:val="1"/>
      <w:numFmt w:val="bullet"/>
      <w:lvlText w:val=""/>
      <w:lvlJc w:val="left"/>
      <w:pPr>
        <w:ind w:left="720" w:hanging="360"/>
      </w:pPr>
      <w:rPr>
        <w:rFonts w:ascii="Symbol" w:hAnsi="Symbol" w:hint="default"/>
      </w:rPr>
    </w:lvl>
    <w:lvl w:ilvl="1" w:tplc="0374ED62" w:tentative="1">
      <w:start w:val="1"/>
      <w:numFmt w:val="bullet"/>
      <w:lvlText w:val="o"/>
      <w:lvlJc w:val="left"/>
      <w:pPr>
        <w:ind w:left="1440" w:hanging="360"/>
      </w:pPr>
      <w:rPr>
        <w:rFonts w:ascii="Courier New" w:hAnsi="Courier New" w:cs="Courier New" w:hint="default"/>
      </w:rPr>
    </w:lvl>
    <w:lvl w:ilvl="2" w:tplc="7B362C4C" w:tentative="1">
      <w:start w:val="1"/>
      <w:numFmt w:val="bullet"/>
      <w:lvlText w:val=""/>
      <w:lvlJc w:val="left"/>
      <w:pPr>
        <w:ind w:left="2160" w:hanging="360"/>
      </w:pPr>
      <w:rPr>
        <w:rFonts w:ascii="Wingdings" w:hAnsi="Wingdings" w:hint="default"/>
      </w:rPr>
    </w:lvl>
    <w:lvl w:ilvl="3" w:tplc="DE3413F8" w:tentative="1">
      <w:start w:val="1"/>
      <w:numFmt w:val="bullet"/>
      <w:lvlText w:val=""/>
      <w:lvlJc w:val="left"/>
      <w:pPr>
        <w:ind w:left="2880" w:hanging="360"/>
      </w:pPr>
      <w:rPr>
        <w:rFonts w:ascii="Symbol" w:hAnsi="Symbol" w:hint="default"/>
      </w:rPr>
    </w:lvl>
    <w:lvl w:ilvl="4" w:tplc="95E2A33C" w:tentative="1">
      <w:start w:val="1"/>
      <w:numFmt w:val="bullet"/>
      <w:lvlText w:val="o"/>
      <w:lvlJc w:val="left"/>
      <w:pPr>
        <w:ind w:left="3600" w:hanging="360"/>
      </w:pPr>
      <w:rPr>
        <w:rFonts w:ascii="Courier New" w:hAnsi="Courier New" w:cs="Courier New" w:hint="default"/>
      </w:rPr>
    </w:lvl>
    <w:lvl w:ilvl="5" w:tplc="B0ECBCF4" w:tentative="1">
      <w:start w:val="1"/>
      <w:numFmt w:val="bullet"/>
      <w:lvlText w:val=""/>
      <w:lvlJc w:val="left"/>
      <w:pPr>
        <w:ind w:left="4320" w:hanging="360"/>
      </w:pPr>
      <w:rPr>
        <w:rFonts w:ascii="Wingdings" w:hAnsi="Wingdings" w:hint="default"/>
      </w:rPr>
    </w:lvl>
    <w:lvl w:ilvl="6" w:tplc="5E12382E" w:tentative="1">
      <w:start w:val="1"/>
      <w:numFmt w:val="bullet"/>
      <w:lvlText w:val=""/>
      <w:lvlJc w:val="left"/>
      <w:pPr>
        <w:ind w:left="5040" w:hanging="360"/>
      </w:pPr>
      <w:rPr>
        <w:rFonts w:ascii="Symbol" w:hAnsi="Symbol" w:hint="default"/>
      </w:rPr>
    </w:lvl>
    <w:lvl w:ilvl="7" w:tplc="C99C1BC0" w:tentative="1">
      <w:start w:val="1"/>
      <w:numFmt w:val="bullet"/>
      <w:lvlText w:val="o"/>
      <w:lvlJc w:val="left"/>
      <w:pPr>
        <w:ind w:left="5760" w:hanging="360"/>
      </w:pPr>
      <w:rPr>
        <w:rFonts w:ascii="Courier New" w:hAnsi="Courier New" w:cs="Courier New" w:hint="default"/>
      </w:rPr>
    </w:lvl>
    <w:lvl w:ilvl="8" w:tplc="D8585D08" w:tentative="1">
      <w:start w:val="1"/>
      <w:numFmt w:val="bullet"/>
      <w:lvlText w:val=""/>
      <w:lvlJc w:val="left"/>
      <w:pPr>
        <w:ind w:left="6480" w:hanging="360"/>
      </w:pPr>
      <w:rPr>
        <w:rFonts w:ascii="Wingdings" w:hAnsi="Wingdings" w:hint="default"/>
      </w:rPr>
    </w:lvl>
  </w:abstractNum>
  <w:abstractNum w:abstractNumId="74" w15:restartNumberingAfterBreak="0">
    <w:nsid w:val="790C25DD"/>
    <w:multiLevelType w:val="hybridMultilevel"/>
    <w:tmpl w:val="67C8C43A"/>
    <w:lvl w:ilvl="0" w:tplc="C11026A8">
      <w:start w:val="1"/>
      <w:numFmt w:val="bullet"/>
      <w:lvlText w:val="o"/>
      <w:lvlJc w:val="left"/>
      <w:pPr>
        <w:ind w:left="1080" w:hanging="360"/>
      </w:pPr>
      <w:rPr>
        <w:rFonts w:ascii="Courier New" w:hAnsi="Courier New" w:cs="Courier New" w:hint="default"/>
      </w:rPr>
    </w:lvl>
    <w:lvl w:ilvl="1" w:tplc="72A0D090" w:tentative="1">
      <w:start w:val="1"/>
      <w:numFmt w:val="bullet"/>
      <w:lvlText w:val="o"/>
      <w:lvlJc w:val="left"/>
      <w:pPr>
        <w:ind w:left="1800" w:hanging="360"/>
      </w:pPr>
      <w:rPr>
        <w:rFonts w:ascii="Courier New" w:hAnsi="Courier New" w:cs="Courier New" w:hint="default"/>
      </w:rPr>
    </w:lvl>
    <w:lvl w:ilvl="2" w:tplc="B0785B94" w:tentative="1">
      <w:start w:val="1"/>
      <w:numFmt w:val="bullet"/>
      <w:lvlText w:val=""/>
      <w:lvlJc w:val="left"/>
      <w:pPr>
        <w:ind w:left="2520" w:hanging="360"/>
      </w:pPr>
      <w:rPr>
        <w:rFonts w:ascii="Wingdings" w:hAnsi="Wingdings" w:hint="default"/>
      </w:rPr>
    </w:lvl>
    <w:lvl w:ilvl="3" w:tplc="BD749A48" w:tentative="1">
      <w:start w:val="1"/>
      <w:numFmt w:val="bullet"/>
      <w:lvlText w:val=""/>
      <w:lvlJc w:val="left"/>
      <w:pPr>
        <w:ind w:left="3240" w:hanging="360"/>
      </w:pPr>
      <w:rPr>
        <w:rFonts w:ascii="Symbol" w:hAnsi="Symbol" w:hint="default"/>
      </w:rPr>
    </w:lvl>
    <w:lvl w:ilvl="4" w:tplc="2E4A4D4E" w:tentative="1">
      <w:start w:val="1"/>
      <w:numFmt w:val="bullet"/>
      <w:lvlText w:val="o"/>
      <w:lvlJc w:val="left"/>
      <w:pPr>
        <w:ind w:left="3960" w:hanging="360"/>
      </w:pPr>
      <w:rPr>
        <w:rFonts w:ascii="Courier New" w:hAnsi="Courier New" w:cs="Courier New" w:hint="default"/>
      </w:rPr>
    </w:lvl>
    <w:lvl w:ilvl="5" w:tplc="FD94A656" w:tentative="1">
      <w:start w:val="1"/>
      <w:numFmt w:val="bullet"/>
      <w:lvlText w:val=""/>
      <w:lvlJc w:val="left"/>
      <w:pPr>
        <w:ind w:left="4680" w:hanging="360"/>
      </w:pPr>
      <w:rPr>
        <w:rFonts w:ascii="Wingdings" w:hAnsi="Wingdings" w:hint="default"/>
      </w:rPr>
    </w:lvl>
    <w:lvl w:ilvl="6" w:tplc="D75C8396" w:tentative="1">
      <w:start w:val="1"/>
      <w:numFmt w:val="bullet"/>
      <w:lvlText w:val=""/>
      <w:lvlJc w:val="left"/>
      <w:pPr>
        <w:ind w:left="5400" w:hanging="360"/>
      </w:pPr>
      <w:rPr>
        <w:rFonts w:ascii="Symbol" w:hAnsi="Symbol" w:hint="default"/>
      </w:rPr>
    </w:lvl>
    <w:lvl w:ilvl="7" w:tplc="B52E2F4C" w:tentative="1">
      <w:start w:val="1"/>
      <w:numFmt w:val="bullet"/>
      <w:lvlText w:val="o"/>
      <w:lvlJc w:val="left"/>
      <w:pPr>
        <w:ind w:left="6120" w:hanging="360"/>
      </w:pPr>
      <w:rPr>
        <w:rFonts w:ascii="Courier New" w:hAnsi="Courier New" w:cs="Courier New" w:hint="default"/>
      </w:rPr>
    </w:lvl>
    <w:lvl w:ilvl="8" w:tplc="BBF0620C" w:tentative="1">
      <w:start w:val="1"/>
      <w:numFmt w:val="bullet"/>
      <w:lvlText w:val=""/>
      <w:lvlJc w:val="left"/>
      <w:pPr>
        <w:ind w:left="6840" w:hanging="360"/>
      </w:pPr>
      <w:rPr>
        <w:rFonts w:ascii="Wingdings" w:hAnsi="Wingdings" w:hint="default"/>
      </w:rPr>
    </w:lvl>
  </w:abstractNum>
  <w:abstractNum w:abstractNumId="75" w15:restartNumberingAfterBreak="0">
    <w:nsid w:val="7EAA25FB"/>
    <w:multiLevelType w:val="hybridMultilevel"/>
    <w:tmpl w:val="A334AA88"/>
    <w:lvl w:ilvl="0" w:tplc="0E588904">
      <w:numFmt w:val="bullet"/>
      <w:lvlText w:val="-"/>
      <w:lvlJc w:val="left"/>
      <w:pPr>
        <w:ind w:left="720" w:hanging="360"/>
      </w:pPr>
      <w:rPr>
        <w:rFonts w:ascii="Times New Roman" w:eastAsia="Times New Roman" w:hAnsi="Times New Roman" w:cs="Times New Roman" w:hint="default"/>
      </w:rPr>
    </w:lvl>
    <w:lvl w:ilvl="1" w:tplc="C3E81A24">
      <w:start w:val="1"/>
      <w:numFmt w:val="bullet"/>
      <w:lvlText w:val=""/>
      <w:lvlJc w:val="left"/>
      <w:pPr>
        <w:ind w:left="1440" w:hanging="360"/>
      </w:pPr>
      <w:rPr>
        <w:rFonts w:ascii="Symbol" w:hAnsi="Symbol" w:hint="default"/>
      </w:rPr>
    </w:lvl>
    <w:lvl w:ilvl="2" w:tplc="1DF20FC6" w:tentative="1">
      <w:start w:val="1"/>
      <w:numFmt w:val="bullet"/>
      <w:lvlText w:val=""/>
      <w:lvlJc w:val="left"/>
      <w:pPr>
        <w:ind w:left="2160" w:hanging="360"/>
      </w:pPr>
      <w:rPr>
        <w:rFonts w:ascii="Wingdings" w:hAnsi="Wingdings" w:hint="default"/>
      </w:rPr>
    </w:lvl>
    <w:lvl w:ilvl="3" w:tplc="824880CC" w:tentative="1">
      <w:start w:val="1"/>
      <w:numFmt w:val="bullet"/>
      <w:lvlText w:val=""/>
      <w:lvlJc w:val="left"/>
      <w:pPr>
        <w:ind w:left="2880" w:hanging="360"/>
      </w:pPr>
      <w:rPr>
        <w:rFonts w:ascii="Symbol" w:hAnsi="Symbol" w:hint="default"/>
      </w:rPr>
    </w:lvl>
    <w:lvl w:ilvl="4" w:tplc="999C96CA" w:tentative="1">
      <w:start w:val="1"/>
      <w:numFmt w:val="bullet"/>
      <w:lvlText w:val="o"/>
      <w:lvlJc w:val="left"/>
      <w:pPr>
        <w:ind w:left="3600" w:hanging="360"/>
      </w:pPr>
      <w:rPr>
        <w:rFonts w:ascii="Courier New" w:hAnsi="Courier New" w:cs="Courier New" w:hint="default"/>
      </w:rPr>
    </w:lvl>
    <w:lvl w:ilvl="5" w:tplc="37A40A2A" w:tentative="1">
      <w:start w:val="1"/>
      <w:numFmt w:val="bullet"/>
      <w:lvlText w:val=""/>
      <w:lvlJc w:val="left"/>
      <w:pPr>
        <w:ind w:left="4320" w:hanging="360"/>
      </w:pPr>
      <w:rPr>
        <w:rFonts w:ascii="Wingdings" w:hAnsi="Wingdings" w:hint="default"/>
      </w:rPr>
    </w:lvl>
    <w:lvl w:ilvl="6" w:tplc="4C18A9A8" w:tentative="1">
      <w:start w:val="1"/>
      <w:numFmt w:val="bullet"/>
      <w:lvlText w:val=""/>
      <w:lvlJc w:val="left"/>
      <w:pPr>
        <w:ind w:left="5040" w:hanging="360"/>
      </w:pPr>
      <w:rPr>
        <w:rFonts w:ascii="Symbol" w:hAnsi="Symbol" w:hint="default"/>
      </w:rPr>
    </w:lvl>
    <w:lvl w:ilvl="7" w:tplc="1D440DE8" w:tentative="1">
      <w:start w:val="1"/>
      <w:numFmt w:val="bullet"/>
      <w:lvlText w:val="o"/>
      <w:lvlJc w:val="left"/>
      <w:pPr>
        <w:ind w:left="5760" w:hanging="360"/>
      </w:pPr>
      <w:rPr>
        <w:rFonts w:ascii="Courier New" w:hAnsi="Courier New" w:cs="Courier New" w:hint="default"/>
      </w:rPr>
    </w:lvl>
    <w:lvl w:ilvl="8" w:tplc="EE0AAAF4" w:tentative="1">
      <w:start w:val="1"/>
      <w:numFmt w:val="bullet"/>
      <w:lvlText w:val=""/>
      <w:lvlJc w:val="left"/>
      <w:pPr>
        <w:ind w:left="6480" w:hanging="360"/>
      </w:pPr>
      <w:rPr>
        <w:rFonts w:ascii="Wingdings" w:hAnsi="Wingdings" w:hint="default"/>
      </w:rPr>
    </w:lvl>
  </w:abstractNum>
  <w:num w:numId="1" w16cid:durableId="1797331226">
    <w:abstractNumId w:val="46"/>
  </w:num>
  <w:num w:numId="2" w16cid:durableId="576132414">
    <w:abstractNumId w:val="47"/>
  </w:num>
  <w:num w:numId="3" w16cid:durableId="1027101504">
    <w:abstractNumId w:val="0"/>
  </w:num>
  <w:num w:numId="4" w16cid:durableId="1191383242">
    <w:abstractNumId w:val="26"/>
  </w:num>
  <w:num w:numId="5" w16cid:durableId="1796289126">
    <w:abstractNumId w:val="29"/>
  </w:num>
  <w:num w:numId="6" w16cid:durableId="18168981">
    <w:abstractNumId w:val="68"/>
  </w:num>
  <w:num w:numId="7" w16cid:durableId="1852379382">
    <w:abstractNumId w:val="61"/>
  </w:num>
  <w:num w:numId="8" w16cid:durableId="13775019">
    <w:abstractNumId w:val="57"/>
  </w:num>
  <w:num w:numId="9" w16cid:durableId="244001703">
    <w:abstractNumId w:val="35"/>
  </w:num>
  <w:num w:numId="10" w16cid:durableId="956907999">
    <w:abstractNumId w:val="24"/>
  </w:num>
  <w:num w:numId="11" w16cid:durableId="1509976782">
    <w:abstractNumId w:val="38"/>
  </w:num>
  <w:num w:numId="12" w16cid:durableId="1776174793">
    <w:abstractNumId w:val="18"/>
  </w:num>
  <w:num w:numId="13" w16cid:durableId="1777093111">
    <w:abstractNumId w:val="53"/>
  </w:num>
  <w:num w:numId="14" w16cid:durableId="1827085523">
    <w:abstractNumId w:val="66"/>
  </w:num>
  <w:num w:numId="15" w16cid:durableId="1734110997">
    <w:abstractNumId w:val="10"/>
  </w:num>
  <w:num w:numId="16" w16cid:durableId="346249668">
    <w:abstractNumId w:val="70"/>
  </w:num>
  <w:num w:numId="17" w16cid:durableId="75443319">
    <w:abstractNumId w:val="30"/>
  </w:num>
  <w:num w:numId="18" w16cid:durableId="1142699726">
    <w:abstractNumId w:val="9"/>
  </w:num>
  <w:num w:numId="19" w16cid:durableId="1432621902">
    <w:abstractNumId w:val="62"/>
  </w:num>
  <w:num w:numId="20" w16cid:durableId="436945087">
    <w:abstractNumId w:val="49"/>
  </w:num>
  <w:num w:numId="21" w16cid:durableId="1714306297">
    <w:abstractNumId w:val="12"/>
  </w:num>
  <w:num w:numId="22" w16cid:durableId="1054547009">
    <w:abstractNumId w:val="73"/>
  </w:num>
  <w:num w:numId="23" w16cid:durableId="109399835">
    <w:abstractNumId w:val="11"/>
  </w:num>
  <w:num w:numId="24" w16cid:durableId="649018020">
    <w:abstractNumId w:val="32"/>
  </w:num>
  <w:num w:numId="25" w16cid:durableId="2065519630">
    <w:abstractNumId w:val="37"/>
  </w:num>
  <w:num w:numId="26" w16cid:durableId="34086583">
    <w:abstractNumId w:val="63"/>
  </w:num>
  <w:num w:numId="27" w16cid:durableId="1151672763">
    <w:abstractNumId w:val="56"/>
  </w:num>
  <w:num w:numId="28" w16cid:durableId="383212995">
    <w:abstractNumId w:val="34"/>
  </w:num>
  <w:num w:numId="29" w16cid:durableId="233858057">
    <w:abstractNumId w:val="43"/>
  </w:num>
  <w:num w:numId="30" w16cid:durableId="594171983">
    <w:abstractNumId w:val="54"/>
  </w:num>
  <w:num w:numId="31" w16cid:durableId="179244892">
    <w:abstractNumId w:val="14"/>
  </w:num>
  <w:num w:numId="32" w16cid:durableId="426535636">
    <w:abstractNumId w:val="40"/>
  </w:num>
  <w:num w:numId="33" w16cid:durableId="314141942">
    <w:abstractNumId w:val="17"/>
  </w:num>
  <w:num w:numId="34" w16cid:durableId="1870533484">
    <w:abstractNumId w:val="44"/>
  </w:num>
  <w:num w:numId="35" w16cid:durableId="427434645">
    <w:abstractNumId w:val="8"/>
  </w:num>
  <w:num w:numId="36" w16cid:durableId="1791700926">
    <w:abstractNumId w:val="69"/>
  </w:num>
  <w:num w:numId="37" w16cid:durableId="612056880">
    <w:abstractNumId w:val="59"/>
  </w:num>
  <w:num w:numId="38" w16cid:durableId="1030491871">
    <w:abstractNumId w:val="21"/>
  </w:num>
  <w:num w:numId="39" w16cid:durableId="884949110">
    <w:abstractNumId w:val="25"/>
  </w:num>
  <w:num w:numId="40" w16cid:durableId="234166942">
    <w:abstractNumId w:val="23"/>
  </w:num>
  <w:num w:numId="41" w16cid:durableId="1866097046">
    <w:abstractNumId w:val="16"/>
  </w:num>
  <w:num w:numId="42" w16cid:durableId="2008441278">
    <w:abstractNumId w:val="19"/>
  </w:num>
  <w:num w:numId="43" w16cid:durableId="786849505">
    <w:abstractNumId w:val="64"/>
  </w:num>
  <w:num w:numId="44" w16cid:durableId="980185560">
    <w:abstractNumId w:val="72"/>
  </w:num>
  <w:num w:numId="45" w16cid:durableId="2018264886">
    <w:abstractNumId w:val="31"/>
  </w:num>
  <w:num w:numId="46" w16cid:durableId="1322005930">
    <w:abstractNumId w:val="36"/>
  </w:num>
  <w:num w:numId="47" w16cid:durableId="889927732">
    <w:abstractNumId w:val="22"/>
  </w:num>
  <w:num w:numId="48" w16cid:durableId="1364942622">
    <w:abstractNumId w:val="28"/>
  </w:num>
  <w:num w:numId="49" w16cid:durableId="995913250">
    <w:abstractNumId w:val="75"/>
  </w:num>
  <w:num w:numId="50" w16cid:durableId="350378949">
    <w:abstractNumId w:val="39"/>
  </w:num>
  <w:num w:numId="51" w16cid:durableId="1563830130">
    <w:abstractNumId w:val="60"/>
  </w:num>
  <w:num w:numId="52" w16cid:durableId="1887183714">
    <w:abstractNumId w:val="51"/>
  </w:num>
  <w:num w:numId="53" w16cid:durableId="255793409">
    <w:abstractNumId w:val="58"/>
  </w:num>
  <w:num w:numId="54" w16cid:durableId="1958104663">
    <w:abstractNumId w:val="33"/>
  </w:num>
  <w:num w:numId="55" w16cid:durableId="1775904599">
    <w:abstractNumId w:val="52"/>
  </w:num>
  <w:num w:numId="56" w16cid:durableId="1425111889">
    <w:abstractNumId w:val="50"/>
  </w:num>
  <w:num w:numId="57" w16cid:durableId="233972506">
    <w:abstractNumId w:val="15"/>
  </w:num>
  <w:num w:numId="58" w16cid:durableId="2025547784">
    <w:abstractNumId w:val="55"/>
  </w:num>
  <w:num w:numId="59" w16cid:durableId="1875994254">
    <w:abstractNumId w:val="20"/>
  </w:num>
  <w:num w:numId="60" w16cid:durableId="1612322740">
    <w:abstractNumId w:val="67"/>
  </w:num>
  <w:num w:numId="61" w16cid:durableId="645165492">
    <w:abstractNumId w:val="42"/>
  </w:num>
  <w:num w:numId="62" w16cid:durableId="1615676470">
    <w:abstractNumId w:val="65"/>
  </w:num>
  <w:num w:numId="63" w16cid:durableId="469369873">
    <w:abstractNumId w:val="71"/>
  </w:num>
  <w:num w:numId="64" w16cid:durableId="535239133">
    <w:abstractNumId w:val="41"/>
  </w:num>
  <w:num w:numId="65" w16cid:durableId="1245800493">
    <w:abstractNumId w:val="13"/>
  </w:num>
  <w:num w:numId="66" w16cid:durableId="1439719541">
    <w:abstractNumId w:val="27"/>
  </w:num>
  <w:num w:numId="67" w16cid:durableId="2005206669">
    <w:abstractNumId w:val="48"/>
  </w:num>
  <w:num w:numId="68" w16cid:durableId="787237475">
    <w:abstractNumId w:val="45"/>
  </w:num>
  <w:num w:numId="69" w16cid:durableId="1585603080">
    <w:abstractNumId w:val="7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F0A"/>
    <w:rsid w:val="00001481"/>
    <w:rsid w:val="00001BBF"/>
    <w:rsid w:val="000039A9"/>
    <w:rsid w:val="00006048"/>
    <w:rsid w:val="0001153A"/>
    <w:rsid w:val="00011F6E"/>
    <w:rsid w:val="00012DC3"/>
    <w:rsid w:val="00015742"/>
    <w:rsid w:val="000163BD"/>
    <w:rsid w:val="00017597"/>
    <w:rsid w:val="00020245"/>
    <w:rsid w:val="0002024F"/>
    <w:rsid w:val="00020FCE"/>
    <w:rsid w:val="00021597"/>
    <w:rsid w:val="00023846"/>
    <w:rsid w:val="00023AB1"/>
    <w:rsid w:val="0002401B"/>
    <w:rsid w:val="00026242"/>
    <w:rsid w:val="000263BA"/>
    <w:rsid w:val="000267D5"/>
    <w:rsid w:val="00027C82"/>
    <w:rsid w:val="00032FBD"/>
    <w:rsid w:val="000352B6"/>
    <w:rsid w:val="00035865"/>
    <w:rsid w:val="00035DAA"/>
    <w:rsid w:val="000363C7"/>
    <w:rsid w:val="000365B3"/>
    <w:rsid w:val="00036C8D"/>
    <w:rsid w:val="0003756A"/>
    <w:rsid w:val="000417EE"/>
    <w:rsid w:val="0004296C"/>
    <w:rsid w:val="00046262"/>
    <w:rsid w:val="00046B8C"/>
    <w:rsid w:val="00047061"/>
    <w:rsid w:val="000526AE"/>
    <w:rsid w:val="00052BE0"/>
    <w:rsid w:val="00052D36"/>
    <w:rsid w:val="00052D5B"/>
    <w:rsid w:val="0005490D"/>
    <w:rsid w:val="000637A5"/>
    <w:rsid w:val="000704CD"/>
    <w:rsid w:val="0007178C"/>
    <w:rsid w:val="00071AD4"/>
    <w:rsid w:val="00081052"/>
    <w:rsid w:val="00085227"/>
    <w:rsid w:val="0008637E"/>
    <w:rsid w:val="00086588"/>
    <w:rsid w:val="00086B9A"/>
    <w:rsid w:val="00087AFD"/>
    <w:rsid w:val="000911F2"/>
    <w:rsid w:val="000917F8"/>
    <w:rsid w:val="00097A3C"/>
    <w:rsid w:val="000A2766"/>
    <w:rsid w:val="000A444A"/>
    <w:rsid w:val="000A6012"/>
    <w:rsid w:val="000B13A1"/>
    <w:rsid w:val="000B13D9"/>
    <w:rsid w:val="000B1481"/>
    <w:rsid w:val="000B3972"/>
    <w:rsid w:val="000B48D4"/>
    <w:rsid w:val="000B5F57"/>
    <w:rsid w:val="000B72BF"/>
    <w:rsid w:val="000D3DB3"/>
    <w:rsid w:val="000D52B6"/>
    <w:rsid w:val="000D6F4D"/>
    <w:rsid w:val="000D789E"/>
    <w:rsid w:val="000E0330"/>
    <w:rsid w:val="000E2235"/>
    <w:rsid w:val="000E2D0E"/>
    <w:rsid w:val="000E3AB6"/>
    <w:rsid w:val="000E64D7"/>
    <w:rsid w:val="000E7905"/>
    <w:rsid w:val="000F2319"/>
    <w:rsid w:val="000F2BB6"/>
    <w:rsid w:val="000F3B26"/>
    <w:rsid w:val="000F795D"/>
    <w:rsid w:val="00103305"/>
    <w:rsid w:val="00103F1E"/>
    <w:rsid w:val="0010404D"/>
    <w:rsid w:val="0010580D"/>
    <w:rsid w:val="0011015A"/>
    <w:rsid w:val="001112CB"/>
    <w:rsid w:val="00111C85"/>
    <w:rsid w:val="00113561"/>
    <w:rsid w:val="00114290"/>
    <w:rsid w:val="00114BAA"/>
    <w:rsid w:val="00116DBF"/>
    <w:rsid w:val="001172C5"/>
    <w:rsid w:val="00121602"/>
    <w:rsid w:val="001220A4"/>
    <w:rsid w:val="00125202"/>
    <w:rsid w:val="00126406"/>
    <w:rsid w:val="00126F36"/>
    <w:rsid w:val="00130D77"/>
    <w:rsid w:val="001317E9"/>
    <w:rsid w:val="00132B30"/>
    <w:rsid w:val="0013615E"/>
    <w:rsid w:val="00136F1B"/>
    <w:rsid w:val="00137D0D"/>
    <w:rsid w:val="001426C3"/>
    <w:rsid w:val="00143E4D"/>
    <w:rsid w:val="001447B7"/>
    <w:rsid w:val="0014483E"/>
    <w:rsid w:val="001457C1"/>
    <w:rsid w:val="0014663B"/>
    <w:rsid w:val="00146DE0"/>
    <w:rsid w:val="00146FB0"/>
    <w:rsid w:val="00147446"/>
    <w:rsid w:val="00152151"/>
    <w:rsid w:val="00152B6C"/>
    <w:rsid w:val="00153204"/>
    <w:rsid w:val="00155A57"/>
    <w:rsid w:val="001570FF"/>
    <w:rsid w:val="0015755F"/>
    <w:rsid w:val="0016079A"/>
    <w:rsid w:val="00164C36"/>
    <w:rsid w:val="0016501A"/>
    <w:rsid w:val="0016565F"/>
    <w:rsid w:val="00167227"/>
    <w:rsid w:val="0017191D"/>
    <w:rsid w:val="00174366"/>
    <w:rsid w:val="00175614"/>
    <w:rsid w:val="001771DE"/>
    <w:rsid w:val="00177B8C"/>
    <w:rsid w:val="0018247F"/>
    <w:rsid w:val="00184013"/>
    <w:rsid w:val="001855D3"/>
    <w:rsid w:val="001878AF"/>
    <w:rsid w:val="00194DE6"/>
    <w:rsid w:val="00195709"/>
    <w:rsid w:val="001968DC"/>
    <w:rsid w:val="001A013A"/>
    <w:rsid w:val="001B22EB"/>
    <w:rsid w:val="001B3C8C"/>
    <w:rsid w:val="001B3EDD"/>
    <w:rsid w:val="001B68BC"/>
    <w:rsid w:val="001B68ED"/>
    <w:rsid w:val="001C0334"/>
    <w:rsid w:val="001C1AA5"/>
    <w:rsid w:val="001C201A"/>
    <w:rsid w:val="001C359A"/>
    <w:rsid w:val="001C3615"/>
    <w:rsid w:val="001C4466"/>
    <w:rsid w:val="001C521B"/>
    <w:rsid w:val="001C5788"/>
    <w:rsid w:val="001C69BE"/>
    <w:rsid w:val="001D1D06"/>
    <w:rsid w:val="001D1FC7"/>
    <w:rsid w:val="001D31D8"/>
    <w:rsid w:val="001D7346"/>
    <w:rsid w:val="001E06AA"/>
    <w:rsid w:val="001E1D87"/>
    <w:rsid w:val="001E4E11"/>
    <w:rsid w:val="001E72FB"/>
    <w:rsid w:val="001F07BA"/>
    <w:rsid w:val="001F2E8B"/>
    <w:rsid w:val="001F4DCC"/>
    <w:rsid w:val="001F7E12"/>
    <w:rsid w:val="00200037"/>
    <w:rsid w:val="0020200F"/>
    <w:rsid w:val="00204534"/>
    <w:rsid w:val="00204D47"/>
    <w:rsid w:val="0020504F"/>
    <w:rsid w:val="00205F9B"/>
    <w:rsid w:val="002159F9"/>
    <w:rsid w:val="002173B2"/>
    <w:rsid w:val="00217B59"/>
    <w:rsid w:val="00221507"/>
    <w:rsid w:val="00224675"/>
    <w:rsid w:val="002249B2"/>
    <w:rsid w:val="002249CB"/>
    <w:rsid w:val="002250FD"/>
    <w:rsid w:val="002259C9"/>
    <w:rsid w:val="00225D50"/>
    <w:rsid w:val="00226FB8"/>
    <w:rsid w:val="002306A6"/>
    <w:rsid w:val="002308D5"/>
    <w:rsid w:val="0023180A"/>
    <w:rsid w:val="0023227A"/>
    <w:rsid w:val="00237722"/>
    <w:rsid w:val="00237FB7"/>
    <w:rsid w:val="002406A3"/>
    <w:rsid w:val="00242F17"/>
    <w:rsid w:val="0024388F"/>
    <w:rsid w:val="00243CDA"/>
    <w:rsid w:val="00246450"/>
    <w:rsid w:val="0024734B"/>
    <w:rsid w:val="00251713"/>
    <w:rsid w:val="00252A61"/>
    <w:rsid w:val="00252F06"/>
    <w:rsid w:val="00256094"/>
    <w:rsid w:val="00256BCF"/>
    <w:rsid w:val="002570DA"/>
    <w:rsid w:val="00257D6A"/>
    <w:rsid w:val="00261960"/>
    <w:rsid w:val="002652C3"/>
    <w:rsid w:val="00271056"/>
    <w:rsid w:val="00272D30"/>
    <w:rsid w:val="002747E1"/>
    <w:rsid w:val="00274D15"/>
    <w:rsid w:val="00274D45"/>
    <w:rsid w:val="002762BC"/>
    <w:rsid w:val="002773E3"/>
    <w:rsid w:val="00277A39"/>
    <w:rsid w:val="00281E0C"/>
    <w:rsid w:val="002821C3"/>
    <w:rsid w:val="00283C1D"/>
    <w:rsid w:val="00285ACA"/>
    <w:rsid w:val="00286B20"/>
    <w:rsid w:val="002904BC"/>
    <w:rsid w:val="00292164"/>
    <w:rsid w:val="002967CA"/>
    <w:rsid w:val="00297A00"/>
    <w:rsid w:val="002A0E2A"/>
    <w:rsid w:val="002A1A48"/>
    <w:rsid w:val="002A4DF8"/>
    <w:rsid w:val="002A5237"/>
    <w:rsid w:val="002A646C"/>
    <w:rsid w:val="002A6D2A"/>
    <w:rsid w:val="002A6FA8"/>
    <w:rsid w:val="002B0FB1"/>
    <w:rsid w:val="002B1235"/>
    <w:rsid w:val="002B14D4"/>
    <w:rsid w:val="002B1617"/>
    <w:rsid w:val="002B36F1"/>
    <w:rsid w:val="002B4F3D"/>
    <w:rsid w:val="002C0FED"/>
    <w:rsid w:val="002C2ADC"/>
    <w:rsid w:val="002C613F"/>
    <w:rsid w:val="002C6D94"/>
    <w:rsid w:val="002D19EB"/>
    <w:rsid w:val="002D572B"/>
    <w:rsid w:val="002D5F2D"/>
    <w:rsid w:val="002D6047"/>
    <w:rsid w:val="002D6314"/>
    <w:rsid w:val="002E1CEC"/>
    <w:rsid w:val="002E3DF8"/>
    <w:rsid w:val="002E497D"/>
    <w:rsid w:val="002E511D"/>
    <w:rsid w:val="002E627B"/>
    <w:rsid w:val="002E7262"/>
    <w:rsid w:val="002E78D0"/>
    <w:rsid w:val="002F00B0"/>
    <w:rsid w:val="002F3951"/>
    <w:rsid w:val="002F3C53"/>
    <w:rsid w:val="002F4481"/>
    <w:rsid w:val="002F71F0"/>
    <w:rsid w:val="003000B6"/>
    <w:rsid w:val="00300866"/>
    <w:rsid w:val="00304D7A"/>
    <w:rsid w:val="0030745E"/>
    <w:rsid w:val="00312840"/>
    <w:rsid w:val="00317D6C"/>
    <w:rsid w:val="003225BF"/>
    <w:rsid w:val="00325B9B"/>
    <w:rsid w:val="00326942"/>
    <w:rsid w:val="00327E46"/>
    <w:rsid w:val="0033004B"/>
    <w:rsid w:val="003300C2"/>
    <w:rsid w:val="0033051C"/>
    <w:rsid w:val="003321DC"/>
    <w:rsid w:val="003347CA"/>
    <w:rsid w:val="00334B70"/>
    <w:rsid w:val="003375C2"/>
    <w:rsid w:val="0034047E"/>
    <w:rsid w:val="00341415"/>
    <w:rsid w:val="00341B23"/>
    <w:rsid w:val="00346037"/>
    <w:rsid w:val="00347454"/>
    <w:rsid w:val="00347696"/>
    <w:rsid w:val="00347772"/>
    <w:rsid w:val="003519F3"/>
    <w:rsid w:val="003529F6"/>
    <w:rsid w:val="00354A4B"/>
    <w:rsid w:val="00360FD2"/>
    <w:rsid w:val="0036181B"/>
    <w:rsid w:val="003629CB"/>
    <w:rsid w:val="003629F6"/>
    <w:rsid w:val="0036318B"/>
    <w:rsid w:val="00363A5C"/>
    <w:rsid w:val="00364E2C"/>
    <w:rsid w:val="003660A3"/>
    <w:rsid w:val="0036617A"/>
    <w:rsid w:val="00367FDC"/>
    <w:rsid w:val="003709DC"/>
    <w:rsid w:val="00370D38"/>
    <w:rsid w:val="00370EB1"/>
    <w:rsid w:val="0037158D"/>
    <w:rsid w:val="00371FCA"/>
    <w:rsid w:val="003728DB"/>
    <w:rsid w:val="00372FE6"/>
    <w:rsid w:val="00373886"/>
    <w:rsid w:val="00373FBE"/>
    <w:rsid w:val="00376586"/>
    <w:rsid w:val="003765BA"/>
    <w:rsid w:val="00376935"/>
    <w:rsid w:val="003769D0"/>
    <w:rsid w:val="00377103"/>
    <w:rsid w:val="0037799A"/>
    <w:rsid w:val="00380F03"/>
    <w:rsid w:val="0038127E"/>
    <w:rsid w:val="00385038"/>
    <w:rsid w:val="00386FF3"/>
    <w:rsid w:val="00387AC6"/>
    <w:rsid w:val="00390C99"/>
    <w:rsid w:val="003925D4"/>
    <w:rsid w:val="00393999"/>
    <w:rsid w:val="0039424E"/>
    <w:rsid w:val="003942FD"/>
    <w:rsid w:val="00394565"/>
    <w:rsid w:val="003960C3"/>
    <w:rsid w:val="0039718C"/>
    <w:rsid w:val="00397338"/>
    <w:rsid w:val="003A0850"/>
    <w:rsid w:val="003A1731"/>
    <w:rsid w:val="003A1AA1"/>
    <w:rsid w:val="003A30E7"/>
    <w:rsid w:val="003A4BCD"/>
    <w:rsid w:val="003A539C"/>
    <w:rsid w:val="003A6986"/>
    <w:rsid w:val="003A7E83"/>
    <w:rsid w:val="003B0A5F"/>
    <w:rsid w:val="003B1869"/>
    <w:rsid w:val="003B1C54"/>
    <w:rsid w:val="003B5028"/>
    <w:rsid w:val="003B6F39"/>
    <w:rsid w:val="003B72A9"/>
    <w:rsid w:val="003C0C8A"/>
    <w:rsid w:val="003C2C1C"/>
    <w:rsid w:val="003C6FF6"/>
    <w:rsid w:val="003C72DF"/>
    <w:rsid w:val="003D085C"/>
    <w:rsid w:val="003D1E14"/>
    <w:rsid w:val="003D607C"/>
    <w:rsid w:val="003D652E"/>
    <w:rsid w:val="003D7280"/>
    <w:rsid w:val="003D7E16"/>
    <w:rsid w:val="003E12A0"/>
    <w:rsid w:val="003E1737"/>
    <w:rsid w:val="003E1D96"/>
    <w:rsid w:val="003E493D"/>
    <w:rsid w:val="003E5460"/>
    <w:rsid w:val="003F0ACE"/>
    <w:rsid w:val="003F273F"/>
    <w:rsid w:val="003F287C"/>
    <w:rsid w:val="003F2F87"/>
    <w:rsid w:val="003F3A47"/>
    <w:rsid w:val="003F4455"/>
    <w:rsid w:val="003F6752"/>
    <w:rsid w:val="003F7B60"/>
    <w:rsid w:val="00400BBE"/>
    <w:rsid w:val="00403577"/>
    <w:rsid w:val="0040497A"/>
    <w:rsid w:val="004079F5"/>
    <w:rsid w:val="00410032"/>
    <w:rsid w:val="0041044C"/>
    <w:rsid w:val="00413E52"/>
    <w:rsid w:val="00416917"/>
    <w:rsid w:val="00416B83"/>
    <w:rsid w:val="00416D13"/>
    <w:rsid w:val="00420908"/>
    <w:rsid w:val="00423168"/>
    <w:rsid w:val="00424AE4"/>
    <w:rsid w:val="00426076"/>
    <w:rsid w:val="00432D14"/>
    <w:rsid w:val="00432FC2"/>
    <w:rsid w:val="0043505E"/>
    <w:rsid w:val="00442644"/>
    <w:rsid w:val="00444767"/>
    <w:rsid w:val="00446205"/>
    <w:rsid w:val="004464DA"/>
    <w:rsid w:val="0044782B"/>
    <w:rsid w:val="0045015C"/>
    <w:rsid w:val="00450965"/>
    <w:rsid w:val="00450E2D"/>
    <w:rsid w:val="00452AD9"/>
    <w:rsid w:val="00454362"/>
    <w:rsid w:val="0045486E"/>
    <w:rsid w:val="00460477"/>
    <w:rsid w:val="00460A33"/>
    <w:rsid w:val="00460D7C"/>
    <w:rsid w:val="00462B21"/>
    <w:rsid w:val="00463068"/>
    <w:rsid w:val="004659ED"/>
    <w:rsid w:val="00467B1A"/>
    <w:rsid w:val="00470E2D"/>
    <w:rsid w:val="00472BFA"/>
    <w:rsid w:val="00472CAB"/>
    <w:rsid w:val="0047478D"/>
    <w:rsid w:val="0047564C"/>
    <w:rsid w:val="004757A1"/>
    <w:rsid w:val="004759F4"/>
    <w:rsid w:val="004765F8"/>
    <w:rsid w:val="004803BC"/>
    <w:rsid w:val="00480765"/>
    <w:rsid w:val="004827E1"/>
    <w:rsid w:val="00484794"/>
    <w:rsid w:val="00484C49"/>
    <w:rsid w:val="00484D1C"/>
    <w:rsid w:val="00486C95"/>
    <w:rsid w:val="004875D6"/>
    <w:rsid w:val="00490F6D"/>
    <w:rsid w:val="00491708"/>
    <w:rsid w:val="0049208C"/>
    <w:rsid w:val="00494861"/>
    <w:rsid w:val="0049563B"/>
    <w:rsid w:val="00496B35"/>
    <w:rsid w:val="004976CE"/>
    <w:rsid w:val="00497C23"/>
    <w:rsid w:val="004A01C4"/>
    <w:rsid w:val="004A2F19"/>
    <w:rsid w:val="004A3817"/>
    <w:rsid w:val="004A6AAB"/>
    <w:rsid w:val="004B03A8"/>
    <w:rsid w:val="004B1647"/>
    <w:rsid w:val="004B66E0"/>
    <w:rsid w:val="004B702B"/>
    <w:rsid w:val="004C0451"/>
    <w:rsid w:val="004C0A02"/>
    <w:rsid w:val="004C2839"/>
    <w:rsid w:val="004C424B"/>
    <w:rsid w:val="004C68DC"/>
    <w:rsid w:val="004C6BDF"/>
    <w:rsid w:val="004C73CA"/>
    <w:rsid w:val="004D3E44"/>
    <w:rsid w:val="004D454B"/>
    <w:rsid w:val="004D4771"/>
    <w:rsid w:val="004D4A47"/>
    <w:rsid w:val="004D6984"/>
    <w:rsid w:val="004D7DD5"/>
    <w:rsid w:val="004E055A"/>
    <w:rsid w:val="004E16D3"/>
    <w:rsid w:val="004E43B0"/>
    <w:rsid w:val="004E4B3B"/>
    <w:rsid w:val="004E5CB4"/>
    <w:rsid w:val="004E66AE"/>
    <w:rsid w:val="004F0DF4"/>
    <w:rsid w:val="004F1A58"/>
    <w:rsid w:val="004F397E"/>
    <w:rsid w:val="004F46C5"/>
    <w:rsid w:val="004F520F"/>
    <w:rsid w:val="004F63BC"/>
    <w:rsid w:val="004F63CD"/>
    <w:rsid w:val="004F6B79"/>
    <w:rsid w:val="0050083D"/>
    <w:rsid w:val="00501854"/>
    <w:rsid w:val="005030ED"/>
    <w:rsid w:val="00503111"/>
    <w:rsid w:val="00504FFA"/>
    <w:rsid w:val="005073B3"/>
    <w:rsid w:val="0050747C"/>
    <w:rsid w:val="00512228"/>
    <w:rsid w:val="0051293A"/>
    <w:rsid w:val="00512B8E"/>
    <w:rsid w:val="00513AAA"/>
    <w:rsid w:val="005153C1"/>
    <w:rsid w:val="00516281"/>
    <w:rsid w:val="00516309"/>
    <w:rsid w:val="00516BE9"/>
    <w:rsid w:val="00517D85"/>
    <w:rsid w:val="0052235C"/>
    <w:rsid w:val="00522E8E"/>
    <w:rsid w:val="00523437"/>
    <w:rsid w:val="005235FD"/>
    <w:rsid w:val="0052546F"/>
    <w:rsid w:val="005278EE"/>
    <w:rsid w:val="005279F4"/>
    <w:rsid w:val="00530343"/>
    <w:rsid w:val="005307FF"/>
    <w:rsid w:val="00534E6C"/>
    <w:rsid w:val="00535246"/>
    <w:rsid w:val="00537EBB"/>
    <w:rsid w:val="00537F98"/>
    <w:rsid w:val="00540224"/>
    <w:rsid w:val="005411E9"/>
    <w:rsid w:val="00543F72"/>
    <w:rsid w:val="00544BBA"/>
    <w:rsid w:val="00544D93"/>
    <w:rsid w:val="005473B0"/>
    <w:rsid w:val="00547EFC"/>
    <w:rsid w:val="0055103A"/>
    <w:rsid w:val="00551BAD"/>
    <w:rsid w:val="00551DBD"/>
    <w:rsid w:val="00552AA3"/>
    <w:rsid w:val="00552D4A"/>
    <w:rsid w:val="00553F33"/>
    <w:rsid w:val="005543B5"/>
    <w:rsid w:val="00554556"/>
    <w:rsid w:val="00557E67"/>
    <w:rsid w:val="00560078"/>
    <w:rsid w:val="0056093E"/>
    <w:rsid w:val="005661F3"/>
    <w:rsid w:val="0056624E"/>
    <w:rsid w:val="005667F1"/>
    <w:rsid w:val="00566F1D"/>
    <w:rsid w:val="00571053"/>
    <w:rsid w:val="005711C8"/>
    <w:rsid w:val="00571B79"/>
    <w:rsid w:val="00573C2D"/>
    <w:rsid w:val="0058069D"/>
    <w:rsid w:val="00581A19"/>
    <w:rsid w:val="00581E81"/>
    <w:rsid w:val="0058299C"/>
    <w:rsid w:val="00583044"/>
    <w:rsid w:val="005838C5"/>
    <w:rsid w:val="005840FD"/>
    <w:rsid w:val="005910B7"/>
    <w:rsid w:val="0059231F"/>
    <w:rsid w:val="00596A1C"/>
    <w:rsid w:val="005A0937"/>
    <w:rsid w:val="005A1675"/>
    <w:rsid w:val="005A2555"/>
    <w:rsid w:val="005A44D6"/>
    <w:rsid w:val="005A54C0"/>
    <w:rsid w:val="005A629E"/>
    <w:rsid w:val="005A660A"/>
    <w:rsid w:val="005B3680"/>
    <w:rsid w:val="005B4C70"/>
    <w:rsid w:val="005C0497"/>
    <w:rsid w:val="005C0B50"/>
    <w:rsid w:val="005C413E"/>
    <w:rsid w:val="005C6462"/>
    <w:rsid w:val="005C6C62"/>
    <w:rsid w:val="005D09EC"/>
    <w:rsid w:val="005D40B4"/>
    <w:rsid w:val="005D55DF"/>
    <w:rsid w:val="005D6836"/>
    <w:rsid w:val="005D6F75"/>
    <w:rsid w:val="005D7D70"/>
    <w:rsid w:val="005D7F75"/>
    <w:rsid w:val="005E16A3"/>
    <w:rsid w:val="005E31C3"/>
    <w:rsid w:val="005E3270"/>
    <w:rsid w:val="005E39A6"/>
    <w:rsid w:val="005E3F80"/>
    <w:rsid w:val="005E4530"/>
    <w:rsid w:val="005E4E57"/>
    <w:rsid w:val="005E4FA6"/>
    <w:rsid w:val="005F2316"/>
    <w:rsid w:val="005F30E4"/>
    <w:rsid w:val="005F4048"/>
    <w:rsid w:val="005F4648"/>
    <w:rsid w:val="005F48F9"/>
    <w:rsid w:val="005F73D3"/>
    <w:rsid w:val="005F7AB0"/>
    <w:rsid w:val="00602032"/>
    <w:rsid w:val="0060282C"/>
    <w:rsid w:val="0060289A"/>
    <w:rsid w:val="00602A40"/>
    <w:rsid w:val="00603A33"/>
    <w:rsid w:val="00603BC9"/>
    <w:rsid w:val="00604C5A"/>
    <w:rsid w:val="0060567A"/>
    <w:rsid w:val="006056DB"/>
    <w:rsid w:val="0060790A"/>
    <w:rsid w:val="00611DD7"/>
    <w:rsid w:val="00611EEB"/>
    <w:rsid w:val="006128A3"/>
    <w:rsid w:val="00612C22"/>
    <w:rsid w:val="006142FB"/>
    <w:rsid w:val="00617BD6"/>
    <w:rsid w:val="0062117B"/>
    <w:rsid w:val="006245F1"/>
    <w:rsid w:val="00626209"/>
    <w:rsid w:val="006276C3"/>
    <w:rsid w:val="0063009D"/>
    <w:rsid w:val="00631A28"/>
    <w:rsid w:val="006347AF"/>
    <w:rsid w:val="00635378"/>
    <w:rsid w:val="00635600"/>
    <w:rsid w:val="00636582"/>
    <w:rsid w:val="00636B4B"/>
    <w:rsid w:val="0063797C"/>
    <w:rsid w:val="006411FB"/>
    <w:rsid w:val="0064170C"/>
    <w:rsid w:val="00641FED"/>
    <w:rsid w:val="006438D3"/>
    <w:rsid w:val="00647525"/>
    <w:rsid w:val="006517ED"/>
    <w:rsid w:val="00653CF7"/>
    <w:rsid w:val="00655906"/>
    <w:rsid w:val="006577B4"/>
    <w:rsid w:val="00657DCE"/>
    <w:rsid w:val="00660C66"/>
    <w:rsid w:val="00661BAB"/>
    <w:rsid w:val="006626CC"/>
    <w:rsid w:val="00662DEE"/>
    <w:rsid w:val="006660E7"/>
    <w:rsid w:val="00667B1C"/>
    <w:rsid w:val="00671FAC"/>
    <w:rsid w:val="0067302B"/>
    <w:rsid w:val="006736A4"/>
    <w:rsid w:val="00675DF7"/>
    <w:rsid w:val="0068110B"/>
    <w:rsid w:val="00684419"/>
    <w:rsid w:val="00686508"/>
    <w:rsid w:val="00686533"/>
    <w:rsid w:val="006909C3"/>
    <w:rsid w:val="00690A89"/>
    <w:rsid w:val="00690F13"/>
    <w:rsid w:val="00696618"/>
    <w:rsid w:val="00697304"/>
    <w:rsid w:val="0069748E"/>
    <w:rsid w:val="006A0B49"/>
    <w:rsid w:val="006A0B77"/>
    <w:rsid w:val="006A3AAE"/>
    <w:rsid w:val="006A4EA1"/>
    <w:rsid w:val="006B304E"/>
    <w:rsid w:val="006B62C1"/>
    <w:rsid w:val="006B6D90"/>
    <w:rsid w:val="006C021E"/>
    <w:rsid w:val="006C129F"/>
    <w:rsid w:val="006C41D0"/>
    <w:rsid w:val="006C44D1"/>
    <w:rsid w:val="006C513C"/>
    <w:rsid w:val="006C52B7"/>
    <w:rsid w:val="006D1DF3"/>
    <w:rsid w:val="006D4854"/>
    <w:rsid w:val="006D5080"/>
    <w:rsid w:val="006D7E6E"/>
    <w:rsid w:val="006E2353"/>
    <w:rsid w:val="006E39FE"/>
    <w:rsid w:val="006E4138"/>
    <w:rsid w:val="006E44A8"/>
    <w:rsid w:val="006E5BA5"/>
    <w:rsid w:val="006E70D1"/>
    <w:rsid w:val="006F0408"/>
    <w:rsid w:val="006F086F"/>
    <w:rsid w:val="006F0F7F"/>
    <w:rsid w:val="006F1988"/>
    <w:rsid w:val="006F36D7"/>
    <w:rsid w:val="006F4900"/>
    <w:rsid w:val="00700412"/>
    <w:rsid w:val="00700F3E"/>
    <w:rsid w:val="00701820"/>
    <w:rsid w:val="007023EA"/>
    <w:rsid w:val="0070692A"/>
    <w:rsid w:val="0070721E"/>
    <w:rsid w:val="007124FA"/>
    <w:rsid w:val="00712EE5"/>
    <w:rsid w:val="007147A4"/>
    <w:rsid w:val="00714A6D"/>
    <w:rsid w:val="00715313"/>
    <w:rsid w:val="007161D2"/>
    <w:rsid w:val="007164D9"/>
    <w:rsid w:val="0072248A"/>
    <w:rsid w:val="007233FF"/>
    <w:rsid w:val="00723890"/>
    <w:rsid w:val="00726AC1"/>
    <w:rsid w:val="00727151"/>
    <w:rsid w:val="00727B36"/>
    <w:rsid w:val="007303C7"/>
    <w:rsid w:val="00730EBB"/>
    <w:rsid w:val="00731675"/>
    <w:rsid w:val="007339FE"/>
    <w:rsid w:val="00736B5C"/>
    <w:rsid w:val="00736F28"/>
    <w:rsid w:val="007372C9"/>
    <w:rsid w:val="00740035"/>
    <w:rsid w:val="007409EF"/>
    <w:rsid w:val="00741367"/>
    <w:rsid w:val="00742DEC"/>
    <w:rsid w:val="007439E1"/>
    <w:rsid w:val="007441D4"/>
    <w:rsid w:val="00744461"/>
    <w:rsid w:val="007448BE"/>
    <w:rsid w:val="00745784"/>
    <w:rsid w:val="00746AF8"/>
    <w:rsid w:val="00746F56"/>
    <w:rsid w:val="0074704C"/>
    <w:rsid w:val="00754BCF"/>
    <w:rsid w:val="00757006"/>
    <w:rsid w:val="00760F1F"/>
    <w:rsid w:val="00761711"/>
    <w:rsid w:val="0076582B"/>
    <w:rsid w:val="0076612E"/>
    <w:rsid w:val="00766B27"/>
    <w:rsid w:val="007700FC"/>
    <w:rsid w:val="007707D1"/>
    <w:rsid w:val="00770F8D"/>
    <w:rsid w:val="00771D3A"/>
    <w:rsid w:val="00772086"/>
    <w:rsid w:val="00772A95"/>
    <w:rsid w:val="00773070"/>
    <w:rsid w:val="0077400D"/>
    <w:rsid w:val="0077516E"/>
    <w:rsid w:val="00776A97"/>
    <w:rsid w:val="007810F0"/>
    <w:rsid w:val="0078341A"/>
    <w:rsid w:val="00783C69"/>
    <w:rsid w:val="00783EBC"/>
    <w:rsid w:val="007867B0"/>
    <w:rsid w:val="00786C54"/>
    <w:rsid w:val="00790388"/>
    <w:rsid w:val="00792E4A"/>
    <w:rsid w:val="00795014"/>
    <w:rsid w:val="007969FE"/>
    <w:rsid w:val="00797106"/>
    <w:rsid w:val="007A124A"/>
    <w:rsid w:val="007A23C5"/>
    <w:rsid w:val="007A2C30"/>
    <w:rsid w:val="007A3790"/>
    <w:rsid w:val="007A37D0"/>
    <w:rsid w:val="007A478E"/>
    <w:rsid w:val="007A7434"/>
    <w:rsid w:val="007B7CAB"/>
    <w:rsid w:val="007C07BE"/>
    <w:rsid w:val="007C0D94"/>
    <w:rsid w:val="007C0DFB"/>
    <w:rsid w:val="007C0F34"/>
    <w:rsid w:val="007C3BF1"/>
    <w:rsid w:val="007D08B1"/>
    <w:rsid w:val="007D1657"/>
    <w:rsid w:val="007D1AD5"/>
    <w:rsid w:val="007D4D45"/>
    <w:rsid w:val="007D5ECF"/>
    <w:rsid w:val="007D678C"/>
    <w:rsid w:val="007D7766"/>
    <w:rsid w:val="007E0250"/>
    <w:rsid w:val="007E19B2"/>
    <w:rsid w:val="007E4476"/>
    <w:rsid w:val="007E68BC"/>
    <w:rsid w:val="007E78C0"/>
    <w:rsid w:val="007E7F65"/>
    <w:rsid w:val="007F1A4D"/>
    <w:rsid w:val="007F5C8F"/>
    <w:rsid w:val="007F6683"/>
    <w:rsid w:val="007F6844"/>
    <w:rsid w:val="008010FC"/>
    <w:rsid w:val="0080156B"/>
    <w:rsid w:val="00801D38"/>
    <w:rsid w:val="00803B23"/>
    <w:rsid w:val="008050AC"/>
    <w:rsid w:val="008054CB"/>
    <w:rsid w:val="00805563"/>
    <w:rsid w:val="008109C8"/>
    <w:rsid w:val="0081474B"/>
    <w:rsid w:val="00814818"/>
    <w:rsid w:val="00816621"/>
    <w:rsid w:val="00822234"/>
    <w:rsid w:val="00823321"/>
    <w:rsid w:val="00826803"/>
    <w:rsid w:val="00826F97"/>
    <w:rsid w:val="00830627"/>
    <w:rsid w:val="00830D5C"/>
    <w:rsid w:val="0083153E"/>
    <w:rsid w:val="00834790"/>
    <w:rsid w:val="0083677C"/>
    <w:rsid w:val="00840146"/>
    <w:rsid w:val="00841BD5"/>
    <w:rsid w:val="00843756"/>
    <w:rsid w:val="008445A8"/>
    <w:rsid w:val="00845FAB"/>
    <w:rsid w:val="00850D09"/>
    <w:rsid w:val="00853941"/>
    <w:rsid w:val="008551C4"/>
    <w:rsid w:val="00856143"/>
    <w:rsid w:val="00856348"/>
    <w:rsid w:val="008578DF"/>
    <w:rsid w:val="00861455"/>
    <w:rsid w:val="00861CDC"/>
    <w:rsid w:val="00862D70"/>
    <w:rsid w:val="00864EFC"/>
    <w:rsid w:val="00867005"/>
    <w:rsid w:val="00870203"/>
    <w:rsid w:val="00870A62"/>
    <w:rsid w:val="00870EA6"/>
    <w:rsid w:val="00871928"/>
    <w:rsid w:val="00871E96"/>
    <w:rsid w:val="008723AD"/>
    <w:rsid w:val="0087314C"/>
    <w:rsid w:val="008743CD"/>
    <w:rsid w:val="008748F6"/>
    <w:rsid w:val="008760D3"/>
    <w:rsid w:val="00880ED2"/>
    <w:rsid w:val="00882F72"/>
    <w:rsid w:val="00883928"/>
    <w:rsid w:val="008847A4"/>
    <w:rsid w:val="008874AC"/>
    <w:rsid w:val="00887AD5"/>
    <w:rsid w:val="008940AD"/>
    <w:rsid w:val="00894F93"/>
    <w:rsid w:val="00897DD1"/>
    <w:rsid w:val="008A3975"/>
    <w:rsid w:val="008A3CA9"/>
    <w:rsid w:val="008A5273"/>
    <w:rsid w:val="008A5898"/>
    <w:rsid w:val="008A757B"/>
    <w:rsid w:val="008B06F6"/>
    <w:rsid w:val="008B27B1"/>
    <w:rsid w:val="008B327C"/>
    <w:rsid w:val="008B3655"/>
    <w:rsid w:val="008B3FD0"/>
    <w:rsid w:val="008B56A5"/>
    <w:rsid w:val="008B78DD"/>
    <w:rsid w:val="008D1AE1"/>
    <w:rsid w:val="008D61A8"/>
    <w:rsid w:val="008D7450"/>
    <w:rsid w:val="008E230E"/>
    <w:rsid w:val="008E4C9C"/>
    <w:rsid w:val="008E6753"/>
    <w:rsid w:val="008E6A13"/>
    <w:rsid w:val="008F0501"/>
    <w:rsid w:val="008F06D2"/>
    <w:rsid w:val="008F2E8C"/>
    <w:rsid w:val="008F3E3C"/>
    <w:rsid w:val="008F6871"/>
    <w:rsid w:val="008F75AC"/>
    <w:rsid w:val="00901DC5"/>
    <w:rsid w:val="009038F9"/>
    <w:rsid w:val="00903CEF"/>
    <w:rsid w:val="00905534"/>
    <w:rsid w:val="00905867"/>
    <w:rsid w:val="009064F5"/>
    <w:rsid w:val="0090736B"/>
    <w:rsid w:val="00907D97"/>
    <w:rsid w:val="0091199B"/>
    <w:rsid w:val="00911DD5"/>
    <w:rsid w:val="009123E9"/>
    <w:rsid w:val="00912DF6"/>
    <w:rsid w:val="0091339E"/>
    <w:rsid w:val="009179C1"/>
    <w:rsid w:val="00922368"/>
    <w:rsid w:val="009224E8"/>
    <w:rsid w:val="00923DCF"/>
    <w:rsid w:val="0092550A"/>
    <w:rsid w:val="00926E1E"/>
    <w:rsid w:val="009300B6"/>
    <w:rsid w:val="009327A4"/>
    <w:rsid w:val="00933A8A"/>
    <w:rsid w:val="00934259"/>
    <w:rsid w:val="00934C47"/>
    <w:rsid w:val="00935782"/>
    <w:rsid w:val="00936131"/>
    <w:rsid w:val="0093623A"/>
    <w:rsid w:val="009367FC"/>
    <w:rsid w:val="009407B8"/>
    <w:rsid w:val="00940FDF"/>
    <w:rsid w:val="00942277"/>
    <w:rsid w:val="009462E9"/>
    <w:rsid w:val="00947D24"/>
    <w:rsid w:val="00951DE2"/>
    <w:rsid w:val="009549EA"/>
    <w:rsid w:val="009576B4"/>
    <w:rsid w:val="009605E1"/>
    <w:rsid w:val="0096209E"/>
    <w:rsid w:val="00962937"/>
    <w:rsid w:val="00962DC8"/>
    <w:rsid w:val="009643FA"/>
    <w:rsid w:val="009649CA"/>
    <w:rsid w:val="00964DD4"/>
    <w:rsid w:val="00965129"/>
    <w:rsid w:val="009679A2"/>
    <w:rsid w:val="00967C49"/>
    <w:rsid w:val="00970437"/>
    <w:rsid w:val="00972E77"/>
    <w:rsid w:val="00973541"/>
    <w:rsid w:val="0097463A"/>
    <w:rsid w:val="009752B0"/>
    <w:rsid w:val="00975BDD"/>
    <w:rsid w:val="00975DEB"/>
    <w:rsid w:val="009762DC"/>
    <w:rsid w:val="00980A4C"/>
    <w:rsid w:val="0098168C"/>
    <w:rsid w:val="009820E6"/>
    <w:rsid w:val="0098326A"/>
    <w:rsid w:val="00983E69"/>
    <w:rsid w:val="00986C27"/>
    <w:rsid w:val="0099128C"/>
    <w:rsid w:val="009920E2"/>
    <w:rsid w:val="0099271D"/>
    <w:rsid w:val="009933F9"/>
    <w:rsid w:val="009935CB"/>
    <w:rsid w:val="00996006"/>
    <w:rsid w:val="009A06D6"/>
    <w:rsid w:val="009A2194"/>
    <w:rsid w:val="009A2C7A"/>
    <w:rsid w:val="009A3583"/>
    <w:rsid w:val="009A35A3"/>
    <w:rsid w:val="009A4854"/>
    <w:rsid w:val="009A75E1"/>
    <w:rsid w:val="009B2010"/>
    <w:rsid w:val="009B269F"/>
    <w:rsid w:val="009B34B5"/>
    <w:rsid w:val="009B3BB4"/>
    <w:rsid w:val="009B3F9D"/>
    <w:rsid w:val="009B4BC3"/>
    <w:rsid w:val="009B6FE1"/>
    <w:rsid w:val="009B7A97"/>
    <w:rsid w:val="009B7EE2"/>
    <w:rsid w:val="009C0DA6"/>
    <w:rsid w:val="009C19CB"/>
    <w:rsid w:val="009C1BE5"/>
    <w:rsid w:val="009C2499"/>
    <w:rsid w:val="009C3BF1"/>
    <w:rsid w:val="009C4C2C"/>
    <w:rsid w:val="009C4CA7"/>
    <w:rsid w:val="009C7FAE"/>
    <w:rsid w:val="009D231C"/>
    <w:rsid w:val="009D268D"/>
    <w:rsid w:val="009D5628"/>
    <w:rsid w:val="009D75D6"/>
    <w:rsid w:val="009E15B6"/>
    <w:rsid w:val="009E22D5"/>
    <w:rsid w:val="009E3EE9"/>
    <w:rsid w:val="009E4C0A"/>
    <w:rsid w:val="009F5532"/>
    <w:rsid w:val="009F614F"/>
    <w:rsid w:val="009F7598"/>
    <w:rsid w:val="00A0236E"/>
    <w:rsid w:val="00A03957"/>
    <w:rsid w:val="00A10BA6"/>
    <w:rsid w:val="00A13B00"/>
    <w:rsid w:val="00A13C34"/>
    <w:rsid w:val="00A16D85"/>
    <w:rsid w:val="00A17854"/>
    <w:rsid w:val="00A17CC1"/>
    <w:rsid w:val="00A21369"/>
    <w:rsid w:val="00A222B8"/>
    <w:rsid w:val="00A249CE"/>
    <w:rsid w:val="00A24EA1"/>
    <w:rsid w:val="00A3137A"/>
    <w:rsid w:val="00A31673"/>
    <w:rsid w:val="00A328AC"/>
    <w:rsid w:val="00A32943"/>
    <w:rsid w:val="00A3474D"/>
    <w:rsid w:val="00A4383A"/>
    <w:rsid w:val="00A43AEB"/>
    <w:rsid w:val="00A447F7"/>
    <w:rsid w:val="00A504C6"/>
    <w:rsid w:val="00A506F0"/>
    <w:rsid w:val="00A536A6"/>
    <w:rsid w:val="00A539F2"/>
    <w:rsid w:val="00A55884"/>
    <w:rsid w:val="00A6291A"/>
    <w:rsid w:val="00A63D63"/>
    <w:rsid w:val="00A67360"/>
    <w:rsid w:val="00A70455"/>
    <w:rsid w:val="00A71D07"/>
    <w:rsid w:val="00A81614"/>
    <w:rsid w:val="00A8229F"/>
    <w:rsid w:val="00A87861"/>
    <w:rsid w:val="00A879A8"/>
    <w:rsid w:val="00A87EAA"/>
    <w:rsid w:val="00A90D7D"/>
    <w:rsid w:val="00A91AE5"/>
    <w:rsid w:val="00A958E9"/>
    <w:rsid w:val="00A95D17"/>
    <w:rsid w:val="00A96594"/>
    <w:rsid w:val="00AA181E"/>
    <w:rsid w:val="00AA1EF5"/>
    <w:rsid w:val="00AA33DB"/>
    <w:rsid w:val="00AA4272"/>
    <w:rsid w:val="00AA584C"/>
    <w:rsid w:val="00AA61A5"/>
    <w:rsid w:val="00AA7047"/>
    <w:rsid w:val="00AB1E66"/>
    <w:rsid w:val="00AB20FA"/>
    <w:rsid w:val="00AB26FA"/>
    <w:rsid w:val="00AB35F3"/>
    <w:rsid w:val="00AB3B4F"/>
    <w:rsid w:val="00AB3CBB"/>
    <w:rsid w:val="00AB47E6"/>
    <w:rsid w:val="00AB6648"/>
    <w:rsid w:val="00AB68AB"/>
    <w:rsid w:val="00AB7D28"/>
    <w:rsid w:val="00AC013F"/>
    <w:rsid w:val="00AC1526"/>
    <w:rsid w:val="00AC3091"/>
    <w:rsid w:val="00AC311E"/>
    <w:rsid w:val="00AD0D08"/>
    <w:rsid w:val="00AD1D62"/>
    <w:rsid w:val="00AD4394"/>
    <w:rsid w:val="00AD4C9E"/>
    <w:rsid w:val="00AE4635"/>
    <w:rsid w:val="00AE622D"/>
    <w:rsid w:val="00AF1800"/>
    <w:rsid w:val="00AF3510"/>
    <w:rsid w:val="00AF5764"/>
    <w:rsid w:val="00AF586F"/>
    <w:rsid w:val="00B00438"/>
    <w:rsid w:val="00B051B0"/>
    <w:rsid w:val="00B075E6"/>
    <w:rsid w:val="00B10638"/>
    <w:rsid w:val="00B128FA"/>
    <w:rsid w:val="00B137DB"/>
    <w:rsid w:val="00B13D2C"/>
    <w:rsid w:val="00B16AAC"/>
    <w:rsid w:val="00B174AB"/>
    <w:rsid w:val="00B176FE"/>
    <w:rsid w:val="00B201B6"/>
    <w:rsid w:val="00B21D0B"/>
    <w:rsid w:val="00B23C3F"/>
    <w:rsid w:val="00B23E56"/>
    <w:rsid w:val="00B23F75"/>
    <w:rsid w:val="00B2400C"/>
    <w:rsid w:val="00B2588A"/>
    <w:rsid w:val="00B2664C"/>
    <w:rsid w:val="00B34CFA"/>
    <w:rsid w:val="00B401FB"/>
    <w:rsid w:val="00B4129F"/>
    <w:rsid w:val="00B41A44"/>
    <w:rsid w:val="00B43AE5"/>
    <w:rsid w:val="00B43B32"/>
    <w:rsid w:val="00B44DA2"/>
    <w:rsid w:val="00B457C5"/>
    <w:rsid w:val="00B50E45"/>
    <w:rsid w:val="00B54517"/>
    <w:rsid w:val="00B54AAA"/>
    <w:rsid w:val="00B54F9A"/>
    <w:rsid w:val="00B5503C"/>
    <w:rsid w:val="00B55BD7"/>
    <w:rsid w:val="00B615AB"/>
    <w:rsid w:val="00B6228C"/>
    <w:rsid w:val="00B6233A"/>
    <w:rsid w:val="00B644FA"/>
    <w:rsid w:val="00B653F1"/>
    <w:rsid w:val="00B65643"/>
    <w:rsid w:val="00B65D15"/>
    <w:rsid w:val="00B66A65"/>
    <w:rsid w:val="00B70DF2"/>
    <w:rsid w:val="00B725DF"/>
    <w:rsid w:val="00B72D1C"/>
    <w:rsid w:val="00B74290"/>
    <w:rsid w:val="00B75393"/>
    <w:rsid w:val="00B774E9"/>
    <w:rsid w:val="00B776E8"/>
    <w:rsid w:val="00B77E2B"/>
    <w:rsid w:val="00B83DFE"/>
    <w:rsid w:val="00B85163"/>
    <w:rsid w:val="00B86186"/>
    <w:rsid w:val="00B863EB"/>
    <w:rsid w:val="00B86BF5"/>
    <w:rsid w:val="00B90D10"/>
    <w:rsid w:val="00B91A69"/>
    <w:rsid w:val="00B9227A"/>
    <w:rsid w:val="00B93C0D"/>
    <w:rsid w:val="00B93C9B"/>
    <w:rsid w:val="00B944EA"/>
    <w:rsid w:val="00B949B5"/>
    <w:rsid w:val="00B96D0B"/>
    <w:rsid w:val="00BA01EB"/>
    <w:rsid w:val="00BA0354"/>
    <w:rsid w:val="00BA06EF"/>
    <w:rsid w:val="00BA3AA4"/>
    <w:rsid w:val="00BA3EC0"/>
    <w:rsid w:val="00BA68E0"/>
    <w:rsid w:val="00BA78B9"/>
    <w:rsid w:val="00BB168F"/>
    <w:rsid w:val="00BB1BB2"/>
    <w:rsid w:val="00BB33FB"/>
    <w:rsid w:val="00BB3F8B"/>
    <w:rsid w:val="00BB5306"/>
    <w:rsid w:val="00BB6B7D"/>
    <w:rsid w:val="00BB6C9F"/>
    <w:rsid w:val="00BC4ECE"/>
    <w:rsid w:val="00BC723B"/>
    <w:rsid w:val="00BD04DD"/>
    <w:rsid w:val="00BD0961"/>
    <w:rsid w:val="00BD14FA"/>
    <w:rsid w:val="00BD1FB1"/>
    <w:rsid w:val="00BD2BED"/>
    <w:rsid w:val="00BD4B0C"/>
    <w:rsid w:val="00BE0B33"/>
    <w:rsid w:val="00BE1C9A"/>
    <w:rsid w:val="00BE4F6B"/>
    <w:rsid w:val="00BE56E0"/>
    <w:rsid w:val="00BF0FDC"/>
    <w:rsid w:val="00BF1892"/>
    <w:rsid w:val="00BF35F2"/>
    <w:rsid w:val="00BF37AB"/>
    <w:rsid w:val="00BF54F4"/>
    <w:rsid w:val="00BF57C7"/>
    <w:rsid w:val="00BF71A0"/>
    <w:rsid w:val="00BF73DE"/>
    <w:rsid w:val="00C010AF"/>
    <w:rsid w:val="00C01317"/>
    <w:rsid w:val="00C02969"/>
    <w:rsid w:val="00C029AD"/>
    <w:rsid w:val="00C044DB"/>
    <w:rsid w:val="00C05538"/>
    <w:rsid w:val="00C057D5"/>
    <w:rsid w:val="00C10ECB"/>
    <w:rsid w:val="00C12A6F"/>
    <w:rsid w:val="00C1450F"/>
    <w:rsid w:val="00C15CF9"/>
    <w:rsid w:val="00C22725"/>
    <w:rsid w:val="00C24587"/>
    <w:rsid w:val="00C24DFD"/>
    <w:rsid w:val="00C25813"/>
    <w:rsid w:val="00C25A41"/>
    <w:rsid w:val="00C25E71"/>
    <w:rsid w:val="00C31CD4"/>
    <w:rsid w:val="00C3265D"/>
    <w:rsid w:val="00C35DAE"/>
    <w:rsid w:val="00C35FA2"/>
    <w:rsid w:val="00C36888"/>
    <w:rsid w:val="00C36BC4"/>
    <w:rsid w:val="00C40DE2"/>
    <w:rsid w:val="00C43AA6"/>
    <w:rsid w:val="00C43BCA"/>
    <w:rsid w:val="00C44168"/>
    <w:rsid w:val="00C44A80"/>
    <w:rsid w:val="00C4524E"/>
    <w:rsid w:val="00C45D6F"/>
    <w:rsid w:val="00C47259"/>
    <w:rsid w:val="00C47D79"/>
    <w:rsid w:val="00C5023F"/>
    <w:rsid w:val="00C51C17"/>
    <w:rsid w:val="00C5723E"/>
    <w:rsid w:val="00C6029A"/>
    <w:rsid w:val="00C63C62"/>
    <w:rsid w:val="00C72E30"/>
    <w:rsid w:val="00C74220"/>
    <w:rsid w:val="00C757B1"/>
    <w:rsid w:val="00C77D05"/>
    <w:rsid w:val="00C8458F"/>
    <w:rsid w:val="00C85C3E"/>
    <w:rsid w:val="00C860EB"/>
    <w:rsid w:val="00C8774C"/>
    <w:rsid w:val="00C87B58"/>
    <w:rsid w:val="00C92370"/>
    <w:rsid w:val="00C9536F"/>
    <w:rsid w:val="00C957A2"/>
    <w:rsid w:val="00CA0193"/>
    <w:rsid w:val="00CA02F5"/>
    <w:rsid w:val="00CA0514"/>
    <w:rsid w:val="00CA0C16"/>
    <w:rsid w:val="00CA1471"/>
    <w:rsid w:val="00CA2AFC"/>
    <w:rsid w:val="00CA30FC"/>
    <w:rsid w:val="00CA5043"/>
    <w:rsid w:val="00CA53EC"/>
    <w:rsid w:val="00CA5B8C"/>
    <w:rsid w:val="00CA634C"/>
    <w:rsid w:val="00CA67A6"/>
    <w:rsid w:val="00CA6DF9"/>
    <w:rsid w:val="00CB113D"/>
    <w:rsid w:val="00CB153C"/>
    <w:rsid w:val="00CB2F75"/>
    <w:rsid w:val="00CB63B6"/>
    <w:rsid w:val="00CB6724"/>
    <w:rsid w:val="00CB68D2"/>
    <w:rsid w:val="00CB75FA"/>
    <w:rsid w:val="00CC0476"/>
    <w:rsid w:val="00CC0B06"/>
    <w:rsid w:val="00CC469D"/>
    <w:rsid w:val="00CC52B3"/>
    <w:rsid w:val="00CC5AFA"/>
    <w:rsid w:val="00CD064E"/>
    <w:rsid w:val="00CD10F6"/>
    <w:rsid w:val="00CD38EA"/>
    <w:rsid w:val="00CD7F99"/>
    <w:rsid w:val="00CE09C3"/>
    <w:rsid w:val="00CE352C"/>
    <w:rsid w:val="00CE3EF7"/>
    <w:rsid w:val="00CE5232"/>
    <w:rsid w:val="00CE770D"/>
    <w:rsid w:val="00CF3CF3"/>
    <w:rsid w:val="00CF558D"/>
    <w:rsid w:val="00CF7F13"/>
    <w:rsid w:val="00D003BA"/>
    <w:rsid w:val="00D023CC"/>
    <w:rsid w:val="00D02C53"/>
    <w:rsid w:val="00D045C7"/>
    <w:rsid w:val="00D050EB"/>
    <w:rsid w:val="00D07DDB"/>
    <w:rsid w:val="00D1354B"/>
    <w:rsid w:val="00D1362D"/>
    <w:rsid w:val="00D13CBA"/>
    <w:rsid w:val="00D13FDC"/>
    <w:rsid w:val="00D156CE"/>
    <w:rsid w:val="00D21AF2"/>
    <w:rsid w:val="00D257E3"/>
    <w:rsid w:val="00D31B94"/>
    <w:rsid w:val="00D31EB4"/>
    <w:rsid w:val="00D31F6D"/>
    <w:rsid w:val="00D33CAB"/>
    <w:rsid w:val="00D33D28"/>
    <w:rsid w:val="00D35B08"/>
    <w:rsid w:val="00D365D0"/>
    <w:rsid w:val="00D36636"/>
    <w:rsid w:val="00D36FB0"/>
    <w:rsid w:val="00D37319"/>
    <w:rsid w:val="00D406B2"/>
    <w:rsid w:val="00D411BA"/>
    <w:rsid w:val="00D42F5D"/>
    <w:rsid w:val="00D43DAE"/>
    <w:rsid w:val="00D445AC"/>
    <w:rsid w:val="00D447FD"/>
    <w:rsid w:val="00D467D1"/>
    <w:rsid w:val="00D47B32"/>
    <w:rsid w:val="00D53B14"/>
    <w:rsid w:val="00D54393"/>
    <w:rsid w:val="00D54A23"/>
    <w:rsid w:val="00D54DAF"/>
    <w:rsid w:val="00D56938"/>
    <w:rsid w:val="00D60352"/>
    <w:rsid w:val="00D61289"/>
    <w:rsid w:val="00D63C61"/>
    <w:rsid w:val="00D65B05"/>
    <w:rsid w:val="00D65B8A"/>
    <w:rsid w:val="00D65D2D"/>
    <w:rsid w:val="00D65EE6"/>
    <w:rsid w:val="00D6648C"/>
    <w:rsid w:val="00D70994"/>
    <w:rsid w:val="00D70D5C"/>
    <w:rsid w:val="00D7199F"/>
    <w:rsid w:val="00D720C1"/>
    <w:rsid w:val="00D7211E"/>
    <w:rsid w:val="00D72B2D"/>
    <w:rsid w:val="00D74698"/>
    <w:rsid w:val="00D758D6"/>
    <w:rsid w:val="00D76697"/>
    <w:rsid w:val="00D77F39"/>
    <w:rsid w:val="00D80AC3"/>
    <w:rsid w:val="00D854C2"/>
    <w:rsid w:val="00D87B86"/>
    <w:rsid w:val="00D87C2F"/>
    <w:rsid w:val="00D9106B"/>
    <w:rsid w:val="00D91F84"/>
    <w:rsid w:val="00D92CD0"/>
    <w:rsid w:val="00D9397B"/>
    <w:rsid w:val="00D93D8A"/>
    <w:rsid w:val="00D9424F"/>
    <w:rsid w:val="00D959FF"/>
    <w:rsid w:val="00DA0956"/>
    <w:rsid w:val="00DA0D37"/>
    <w:rsid w:val="00DA4614"/>
    <w:rsid w:val="00DA58D6"/>
    <w:rsid w:val="00DA7E9D"/>
    <w:rsid w:val="00DB005C"/>
    <w:rsid w:val="00DB23B8"/>
    <w:rsid w:val="00DB2A3D"/>
    <w:rsid w:val="00DB3C4C"/>
    <w:rsid w:val="00DB5A9D"/>
    <w:rsid w:val="00DC0065"/>
    <w:rsid w:val="00DC2574"/>
    <w:rsid w:val="00DC2D8C"/>
    <w:rsid w:val="00DC3D8D"/>
    <w:rsid w:val="00DC6AD2"/>
    <w:rsid w:val="00DC703F"/>
    <w:rsid w:val="00DC74D8"/>
    <w:rsid w:val="00DC7947"/>
    <w:rsid w:val="00DD3C48"/>
    <w:rsid w:val="00DD3E02"/>
    <w:rsid w:val="00DD4F75"/>
    <w:rsid w:val="00DD50ED"/>
    <w:rsid w:val="00DD5180"/>
    <w:rsid w:val="00DD521E"/>
    <w:rsid w:val="00DD6057"/>
    <w:rsid w:val="00DD6130"/>
    <w:rsid w:val="00DE01BC"/>
    <w:rsid w:val="00DE0844"/>
    <w:rsid w:val="00DE0A09"/>
    <w:rsid w:val="00DE1FB9"/>
    <w:rsid w:val="00DE405B"/>
    <w:rsid w:val="00DE462A"/>
    <w:rsid w:val="00DE68ED"/>
    <w:rsid w:val="00DE7C99"/>
    <w:rsid w:val="00DE7F16"/>
    <w:rsid w:val="00DF017E"/>
    <w:rsid w:val="00DF2F89"/>
    <w:rsid w:val="00DF5A1E"/>
    <w:rsid w:val="00DF5A3C"/>
    <w:rsid w:val="00DF67BD"/>
    <w:rsid w:val="00E0081E"/>
    <w:rsid w:val="00E01BCE"/>
    <w:rsid w:val="00E02107"/>
    <w:rsid w:val="00E02802"/>
    <w:rsid w:val="00E106CB"/>
    <w:rsid w:val="00E134ED"/>
    <w:rsid w:val="00E14664"/>
    <w:rsid w:val="00E16089"/>
    <w:rsid w:val="00E165F8"/>
    <w:rsid w:val="00E22829"/>
    <w:rsid w:val="00E23D32"/>
    <w:rsid w:val="00E25C59"/>
    <w:rsid w:val="00E26508"/>
    <w:rsid w:val="00E26820"/>
    <w:rsid w:val="00E26D7A"/>
    <w:rsid w:val="00E30C56"/>
    <w:rsid w:val="00E32FB3"/>
    <w:rsid w:val="00E3636D"/>
    <w:rsid w:val="00E36A23"/>
    <w:rsid w:val="00E36FCA"/>
    <w:rsid w:val="00E37647"/>
    <w:rsid w:val="00E42F23"/>
    <w:rsid w:val="00E43F5C"/>
    <w:rsid w:val="00E44474"/>
    <w:rsid w:val="00E47ED6"/>
    <w:rsid w:val="00E52C4A"/>
    <w:rsid w:val="00E60A75"/>
    <w:rsid w:val="00E61A43"/>
    <w:rsid w:val="00E6527F"/>
    <w:rsid w:val="00E65883"/>
    <w:rsid w:val="00E70AAF"/>
    <w:rsid w:val="00E70C97"/>
    <w:rsid w:val="00E7536B"/>
    <w:rsid w:val="00E76AB1"/>
    <w:rsid w:val="00E7741C"/>
    <w:rsid w:val="00E80A04"/>
    <w:rsid w:val="00E8174C"/>
    <w:rsid w:val="00E83ABF"/>
    <w:rsid w:val="00E851EF"/>
    <w:rsid w:val="00E8572E"/>
    <w:rsid w:val="00E90A6F"/>
    <w:rsid w:val="00E90CD5"/>
    <w:rsid w:val="00E91CFF"/>
    <w:rsid w:val="00E92526"/>
    <w:rsid w:val="00E92BAE"/>
    <w:rsid w:val="00E9512C"/>
    <w:rsid w:val="00E97FA1"/>
    <w:rsid w:val="00EA16E3"/>
    <w:rsid w:val="00EA361B"/>
    <w:rsid w:val="00EA4501"/>
    <w:rsid w:val="00EA6A62"/>
    <w:rsid w:val="00EA73BE"/>
    <w:rsid w:val="00EA77E2"/>
    <w:rsid w:val="00EA7E5E"/>
    <w:rsid w:val="00EB3FED"/>
    <w:rsid w:val="00EB790F"/>
    <w:rsid w:val="00EC069F"/>
    <w:rsid w:val="00EC1528"/>
    <w:rsid w:val="00EC3447"/>
    <w:rsid w:val="00EC47D6"/>
    <w:rsid w:val="00ED0BCD"/>
    <w:rsid w:val="00ED1B02"/>
    <w:rsid w:val="00ED289E"/>
    <w:rsid w:val="00ED7A5E"/>
    <w:rsid w:val="00EE0653"/>
    <w:rsid w:val="00EE151C"/>
    <w:rsid w:val="00EE2F6C"/>
    <w:rsid w:val="00EE464E"/>
    <w:rsid w:val="00EE61B6"/>
    <w:rsid w:val="00EE64A9"/>
    <w:rsid w:val="00EF0AFC"/>
    <w:rsid w:val="00EF2443"/>
    <w:rsid w:val="00EF3C5F"/>
    <w:rsid w:val="00EF3CBC"/>
    <w:rsid w:val="00EF40E4"/>
    <w:rsid w:val="00F0145E"/>
    <w:rsid w:val="00F02616"/>
    <w:rsid w:val="00F02CB9"/>
    <w:rsid w:val="00F04A4E"/>
    <w:rsid w:val="00F07440"/>
    <w:rsid w:val="00F07913"/>
    <w:rsid w:val="00F15D35"/>
    <w:rsid w:val="00F16A0E"/>
    <w:rsid w:val="00F218F2"/>
    <w:rsid w:val="00F24A2C"/>
    <w:rsid w:val="00F27A67"/>
    <w:rsid w:val="00F27F27"/>
    <w:rsid w:val="00F3074C"/>
    <w:rsid w:val="00F311E0"/>
    <w:rsid w:val="00F3235C"/>
    <w:rsid w:val="00F324CD"/>
    <w:rsid w:val="00F331A0"/>
    <w:rsid w:val="00F37B7A"/>
    <w:rsid w:val="00F40EA2"/>
    <w:rsid w:val="00F41ED1"/>
    <w:rsid w:val="00F42587"/>
    <w:rsid w:val="00F44CC9"/>
    <w:rsid w:val="00F504B9"/>
    <w:rsid w:val="00F51207"/>
    <w:rsid w:val="00F51AE5"/>
    <w:rsid w:val="00F526F4"/>
    <w:rsid w:val="00F532F3"/>
    <w:rsid w:val="00F554E0"/>
    <w:rsid w:val="00F5720A"/>
    <w:rsid w:val="00F647BE"/>
    <w:rsid w:val="00F65104"/>
    <w:rsid w:val="00F6562E"/>
    <w:rsid w:val="00F70861"/>
    <w:rsid w:val="00F708BC"/>
    <w:rsid w:val="00F70E3F"/>
    <w:rsid w:val="00F723D1"/>
    <w:rsid w:val="00F737CC"/>
    <w:rsid w:val="00F73863"/>
    <w:rsid w:val="00F73ABC"/>
    <w:rsid w:val="00F745AC"/>
    <w:rsid w:val="00F748BC"/>
    <w:rsid w:val="00F748C2"/>
    <w:rsid w:val="00F74B40"/>
    <w:rsid w:val="00F75225"/>
    <w:rsid w:val="00F7630E"/>
    <w:rsid w:val="00F81D84"/>
    <w:rsid w:val="00F82729"/>
    <w:rsid w:val="00F86579"/>
    <w:rsid w:val="00F86937"/>
    <w:rsid w:val="00F87EA2"/>
    <w:rsid w:val="00F91AFE"/>
    <w:rsid w:val="00F91F0A"/>
    <w:rsid w:val="00F92EBE"/>
    <w:rsid w:val="00F96982"/>
    <w:rsid w:val="00FA0779"/>
    <w:rsid w:val="00FA1A0D"/>
    <w:rsid w:val="00FA2982"/>
    <w:rsid w:val="00FA2A5C"/>
    <w:rsid w:val="00FA76ED"/>
    <w:rsid w:val="00FB19FC"/>
    <w:rsid w:val="00FB1B64"/>
    <w:rsid w:val="00FB1D29"/>
    <w:rsid w:val="00FB376C"/>
    <w:rsid w:val="00FB61A6"/>
    <w:rsid w:val="00FB79AA"/>
    <w:rsid w:val="00FC14FF"/>
    <w:rsid w:val="00FC2ECF"/>
    <w:rsid w:val="00FC3948"/>
    <w:rsid w:val="00FC4D5A"/>
    <w:rsid w:val="00FC7F5B"/>
    <w:rsid w:val="00FD18F9"/>
    <w:rsid w:val="00FD1ED7"/>
    <w:rsid w:val="00FD1FE7"/>
    <w:rsid w:val="00FD2048"/>
    <w:rsid w:val="00FD5039"/>
    <w:rsid w:val="00FD52A4"/>
    <w:rsid w:val="00FD7472"/>
    <w:rsid w:val="00FD7E72"/>
    <w:rsid w:val="00FE2847"/>
    <w:rsid w:val="00FE3865"/>
    <w:rsid w:val="00FE3BF5"/>
    <w:rsid w:val="00FE4442"/>
    <w:rsid w:val="00FE459F"/>
    <w:rsid w:val="00FE64DE"/>
    <w:rsid w:val="00FE6F8A"/>
    <w:rsid w:val="00FF3A0E"/>
    <w:rsid w:val="00FF55C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3A2A521"/>
  <w15:chartTrackingRefBased/>
  <w15:docId w15:val="{11B36CB6-6C64-4C0D-A47B-3C5BDD304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0"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B1BB2"/>
    <w:pPr>
      <w:widowControl w:val="0"/>
      <w:autoSpaceDE w:val="0"/>
      <w:autoSpaceDN w:val="0"/>
      <w:spacing w:before="120" w:after="0" w:line="240" w:lineRule="auto"/>
      <w:jc w:val="both"/>
    </w:pPr>
    <w:rPr>
      <w:rFonts w:ascii="Arial" w:eastAsia="Times New Roman" w:hAnsi="Arial" w:cs="Arial"/>
      <w:lang w:eastAsia="cs-CZ" w:bidi="cs-CZ"/>
    </w:rPr>
  </w:style>
  <w:style w:type="paragraph" w:styleId="Nadpis1">
    <w:name w:val="heading 1"/>
    <w:basedOn w:val="Normln"/>
    <w:next w:val="Normln"/>
    <w:link w:val="Nadpis1Char"/>
    <w:uiPriority w:val="9"/>
    <w:qFormat/>
    <w:rsid w:val="008B327C"/>
    <w:pPr>
      <w:keepNext/>
      <w:keepLines/>
      <w:numPr>
        <w:numId w:val="1"/>
      </w:numPr>
      <w:spacing w:before="240"/>
      <w:outlineLvl w:val="0"/>
    </w:pPr>
    <w:rPr>
      <w:rFonts w:eastAsiaTheme="majorEastAsia"/>
      <w:b/>
      <w:color w:val="000000" w:themeColor="text1"/>
      <w:sz w:val="32"/>
      <w:szCs w:val="32"/>
      <w:u w:val="thick"/>
    </w:rPr>
  </w:style>
  <w:style w:type="paragraph" w:styleId="Nadpis2">
    <w:name w:val="heading 2"/>
    <w:basedOn w:val="Normln"/>
    <w:next w:val="Normln"/>
    <w:link w:val="Nadpis2Char"/>
    <w:unhideWhenUsed/>
    <w:qFormat/>
    <w:rsid w:val="00B16AAC"/>
    <w:pPr>
      <w:keepNext/>
      <w:keepLines/>
      <w:numPr>
        <w:ilvl w:val="1"/>
        <w:numId w:val="1"/>
      </w:numPr>
      <w:spacing w:before="40" w:after="240"/>
      <w:ind w:left="567"/>
      <w:outlineLvl w:val="1"/>
    </w:pPr>
    <w:rPr>
      <w:rFonts w:eastAsiaTheme="majorEastAsia"/>
      <w:b/>
      <w:color w:val="000000" w:themeColor="text1"/>
      <w:sz w:val="24"/>
      <w:u w:val="single"/>
    </w:rPr>
  </w:style>
  <w:style w:type="paragraph" w:styleId="Nadpis3">
    <w:name w:val="heading 3"/>
    <w:basedOn w:val="Normln"/>
    <w:next w:val="Normln"/>
    <w:link w:val="Nadpis3Char"/>
    <w:uiPriority w:val="1"/>
    <w:unhideWhenUsed/>
    <w:qFormat/>
    <w:rsid w:val="00ED1B02"/>
    <w:pPr>
      <w:keepNext/>
      <w:keepLines/>
      <w:numPr>
        <w:ilvl w:val="2"/>
        <w:numId w:val="1"/>
      </w:numPr>
      <w:spacing w:before="40"/>
      <w:ind w:left="709"/>
      <w:outlineLvl w:val="2"/>
    </w:pPr>
    <w:rPr>
      <w:rFonts w:eastAsiaTheme="majorEastAsia"/>
      <w:b/>
      <w:sz w:val="24"/>
    </w:rPr>
  </w:style>
  <w:style w:type="paragraph" w:styleId="Nadpis4">
    <w:name w:val="heading 4"/>
    <w:basedOn w:val="Normln"/>
    <w:next w:val="Normln"/>
    <w:link w:val="Nadpis4Char"/>
    <w:uiPriority w:val="1"/>
    <w:unhideWhenUsed/>
    <w:qFormat/>
    <w:rsid w:val="00021597"/>
    <w:pPr>
      <w:keepNext/>
      <w:keepLines/>
      <w:numPr>
        <w:ilvl w:val="3"/>
        <w:numId w:val="1"/>
      </w:numPr>
      <w:spacing w:before="40"/>
      <w:outlineLvl w:val="3"/>
    </w:pPr>
    <w:rPr>
      <w:rFonts w:eastAsiaTheme="majorEastAsia"/>
      <w:b/>
      <w:iCs/>
    </w:rPr>
  </w:style>
  <w:style w:type="paragraph" w:styleId="Nadpis5">
    <w:name w:val="heading 5"/>
    <w:basedOn w:val="Normln"/>
    <w:next w:val="Normln"/>
    <w:link w:val="Nadpis5Char"/>
    <w:uiPriority w:val="1"/>
    <w:unhideWhenUsed/>
    <w:qFormat/>
    <w:rsid w:val="00B615AB"/>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9"/>
    <w:unhideWhenUsed/>
    <w:qFormat/>
    <w:rsid w:val="00B615AB"/>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9"/>
    <w:unhideWhenUsed/>
    <w:qFormat/>
    <w:rsid w:val="00B615AB"/>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9"/>
    <w:unhideWhenUsed/>
    <w:qFormat/>
    <w:rsid w:val="00B615AB"/>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nhideWhenUsed/>
    <w:qFormat/>
    <w:rsid w:val="00B615AB"/>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qFormat/>
    <w:rsid w:val="008B327C"/>
    <w:rPr>
      <w:rFonts w:ascii="Arial" w:eastAsiaTheme="majorEastAsia" w:hAnsi="Arial" w:cs="Arial"/>
      <w:b/>
      <w:color w:val="000000" w:themeColor="text1"/>
      <w:sz w:val="32"/>
      <w:szCs w:val="32"/>
      <w:u w:val="thick"/>
      <w:lang w:eastAsia="cs-CZ" w:bidi="cs-CZ"/>
    </w:rPr>
  </w:style>
  <w:style w:type="character" w:customStyle="1" w:styleId="Nadpis2Char">
    <w:name w:val="Nadpis 2 Char"/>
    <w:basedOn w:val="Standardnpsmoodstavce"/>
    <w:link w:val="Nadpis2"/>
    <w:qFormat/>
    <w:rsid w:val="00B16AAC"/>
    <w:rPr>
      <w:rFonts w:ascii="Arial" w:eastAsiaTheme="majorEastAsia" w:hAnsi="Arial" w:cs="Arial"/>
      <w:b/>
      <w:color w:val="000000" w:themeColor="text1"/>
      <w:sz w:val="24"/>
      <w:u w:val="single"/>
      <w:lang w:eastAsia="cs-CZ" w:bidi="cs-CZ"/>
    </w:rPr>
  </w:style>
  <w:style w:type="character" w:customStyle="1" w:styleId="Nadpis3Char">
    <w:name w:val="Nadpis 3 Char"/>
    <w:basedOn w:val="Standardnpsmoodstavce"/>
    <w:link w:val="Nadpis3"/>
    <w:uiPriority w:val="1"/>
    <w:qFormat/>
    <w:rsid w:val="00ED1B02"/>
    <w:rPr>
      <w:rFonts w:ascii="Arial" w:eastAsiaTheme="majorEastAsia" w:hAnsi="Arial" w:cs="Arial"/>
      <w:b/>
      <w:sz w:val="24"/>
      <w:lang w:eastAsia="cs-CZ" w:bidi="cs-CZ"/>
    </w:rPr>
  </w:style>
  <w:style w:type="character" w:customStyle="1" w:styleId="Nadpis4Char">
    <w:name w:val="Nadpis 4 Char"/>
    <w:basedOn w:val="Standardnpsmoodstavce"/>
    <w:link w:val="Nadpis4"/>
    <w:uiPriority w:val="1"/>
    <w:qFormat/>
    <w:rsid w:val="00021597"/>
    <w:rPr>
      <w:rFonts w:ascii="Arial" w:eastAsiaTheme="majorEastAsia" w:hAnsi="Arial" w:cs="Arial"/>
      <w:b/>
      <w:iCs/>
      <w:lang w:eastAsia="cs-CZ" w:bidi="cs-CZ"/>
    </w:rPr>
  </w:style>
  <w:style w:type="character" w:customStyle="1" w:styleId="Nadpis5Char">
    <w:name w:val="Nadpis 5 Char"/>
    <w:basedOn w:val="Standardnpsmoodstavce"/>
    <w:link w:val="Nadpis5"/>
    <w:uiPriority w:val="1"/>
    <w:qFormat/>
    <w:rsid w:val="00B615AB"/>
    <w:rPr>
      <w:rFonts w:asciiTheme="majorHAnsi" w:eastAsiaTheme="majorEastAsia" w:hAnsiTheme="majorHAnsi" w:cstheme="majorBidi"/>
      <w:color w:val="2E74B5" w:themeColor="accent1" w:themeShade="BF"/>
      <w:lang w:eastAsia="cs-CZ" w:bidi="cs-CZ"/>
    </w:rPr>
  </w:style>
  <w:style w:type="character" w:customStyle="1" w:styleId="Nadpis6Char">
    <w:name w:val="Nadpis 6 Char"/>
    <w:basedOn w:val="Standardnpsmoodstavce"/>
    <w:link w:val="Nadpis6"/>
    <w:uiPriority w:val="99"/>
    <w:rsid w:val="00B615AB"/>
    <w:rPr>
      <w:rFonts w:asciiTheme="majorHAnsi" w:eastAsiaTheme="majorEastAsia" w:hAnsiTheme="majorHAnsi" w:cstheme="majorBidi"/>
      <w:color w:val="1F4D78" w:themeColor="accent1" w:themeShade="7F"/>
      <w:lang w:eastAsia="cs-CZ" w:bidi="cs-CZ"/>
    </w:rPr>
  </w:style>
  <w:style w:type="character" w:customStyle="1" w:styleId="Nadpis7Char">
    <w:name w:val="Nadpis 7 Char"/>
    <w:basedOn w:val="Standardnpsmoodstavce"/>
    <w:link w:val="Nadpis7"/>
    <w:uiPriority w:val="99"/>
    <w:rsid w:val="00B615AB"/>
    <w:rPr>
      <w:rFonts w:asciiTheme="majorHAnsi" w:eastAsiaTheme="majorEastAsia" w:hAnsiTheme="majorHAnsi" w:cstheme="majorBidi"/>
      <w:i/>
      <w:iCs/>
      <w:color w:val="1F4D78" w:themeColor="accent1" w:themeShade="7F"/>
      <w:lang w:eastAsia="cs-CZ" w:bidi="cs-CZ"/>
    </w:rPr>
  </w:style>
  <w:style w:type="character" w:customStyle="1" w:styleId="Nadpis8Char">
    <w:name w:val="Nadpis 8 Char"/>
    <w:basedOn w:val="Standardnpsmoodstavce"/>
    <w:link w:val="Nadpis8"/>
    <w:uiPriority w:val="99"/>
    <w:rsid w:val="00B615AB"/>
    <w:rPr>
      <w:rFonts w:asciiTheme="majorHAnsi" w:eastAsiaTheme="majorEastAsia" w:hAnsiTheme="majorHAnsi" w:cstheme="majorBidi"/>
      <w:color w:val="272727" w:themeColor="text1" w:themeTint="D8"/>
      <w:sz w:val="21"/>
      <w:szCs w:val="21"/>
      <w:lang w:eastAsia="cs-CZ" w:bidi="cs-CZ"/>
    </w:rPr>
  </w:style>
  <w:style w:type="character" w:customStyle="1" w:styleId="Nadpis9Char">
    <w:name w:val="Nadpis 9 Char"/>
    <w:basedOn w:val="Standardnpsmoodstavce"/>
    <w:link w:val="Nadpis9"/>
    <w:rsid w:val="00B615AB"/>
    <w:rPr>
      <w:rFonts w:asciiTheme="majorHAnsi" w:eastAsiaTheme="majorEastAsia" w:hAnsiTheme="majorHAnsi" w:cstheme="majorBidi"/>
      <w:i/>
      <w:iCs/>
      <w:color w:val="272727" w:themeColor="text1" w:themeTint="D8"/>
      <w:sz w:val="21"/>
      <w:szCs w:val="21"/>
      <w:lang w:eastAsia="cs-CZ" w:bidi="cs-CZ"/>
    </w:rPr>
  </w:style>
  <w:style w:type="paragraph" w:styleId="Nzev">
    <w:name w:val="Title"/>
    <w:basedOn w:val="Default"/>
    <w:next w:val="Podnadpis"/>
    <w:link w:val="NzevChar"/>
    <w:uiPriority w:val="99"/>
    <w:qFormat/>
    <w:rsid w:val="008109C8"/>
    <w:rPr>
      <w:b/>
    </w:rPr>
  </w:style>
  <w:style w:type="paragraph" w:customStyle="1" w:styleId="Default">
    <w:name w:val="Default"/>
    <w:basedOn w:val="Zkladntext"/>
    <w:link w:val="DefaultChar"/>
    <w:qFormat/>
    <w:rsid w:val="002B1235"/>
    <w:pPr>
      <w:jc w:val="both"/>
    </w:pPr>
    <w:rPr>
      <w:rFonts w:ascii="Arial" w:hAnsi="Arial"/>
      <w:i w:val="0"/>
    </w:rPr>
  </w:style>
  <w:style w:type="paragraph" w:styleId="Zkladntext">
    <w:name w:val="Body Text"/>
    <w:basedOn w:val="Normln"/>
    <w:link w:val="ZkladntextChar"/>
    <w:uiPriority w:val="1"/>
    <w:qFormat/>
    <w:rsid w:val="00E0081E"/>
    <w:pPr>
      <w:jc w:val="left"/>
    </w:pPr>
    <w:rPr>
      <w:rFonts w:ascii="Times New Roman" w:hAnsi="Times New Roman"/>
      <w:i/>
    </w:rPr>
  </w:style>
  <w:style w:type="character" w:customStyle="1" w:styleId="ZkladntextChar">
    <w:name w:val="Základní text Char"/>
    <w:basedOn w:val="Standardnpsmoodstavce"/>
    <w:link w:val="Zkladntext"/>
    <w:uiPriority w:val="1"/>
    <w:qFormat/>
    <w:rsid w:val="00E0081E"/>
    <w:rPr>
      <w:rFonts w:ascii="Times New Roman" w:eastAsia="Times New Roman" w:hAnsi="Times New Roman" w:cs="Times New Roman"/>
      <w:i/>
      <w:lang w:eastAsia="cs-CZ" w:bidi="cs-CZ"/>
    </w:rPr>
  </w:style>
  <w:style w:type="character" w:customStyle="1" w:styleId="DefaultChar">
    <w:name w:val="Default Char"/>
    <w:basedOn w:val="Standardnpsmoodstavce"/>
    <w:link w:val="Default"/>
    <w:rsid w:val="002B1235"/>
    <w:rPr>
      <w:rFonts w:ascii="Arial" w:eastAsia="Times New Roman" w:hAnsi="Arial" w:cs="Arial"/>
      <w:lang w:eastAsia="cs-CZ" w:bidi="cs-CZ"/>
    </w:rPr>
  </w:style>
  <w:style w:type="paragraph" w:styleId="Podnadpis">
    <w:name w:val="Subtitle"/>
    <w:basedOn w:val="Default"/>
    <w:next w:val="Normln"/>
    <w:link w:val="PodnadpisChar"/>
    <w:qFormat/>
    <w:rsid w:val="00AD4C9E"/>
    <w:rPr>
      <w:u w:val="single"/>
    </w:rPr>
  </w:style>
  <w:style w:type="character" w:customStyle="1" w:styleId="PodnadpisChar">
    <w:name w:val="Podnadpis Char"/>
    <w:basedOn w:val="Standardnpsmoodstavce"/>
    <w:link w:val="Podnadpis"/>
    <w:qFormat/>
    <w:rsid w:val="00AD4C9E"/>
    <w:rPr>
      <w:rFonts w:ascii="Arial" w:eastAsia="Times New Roman" w:hAnsi="Arial" w:cs="Arial"/>
      <w:u w:val="single"/>
      <w:lang w:eastAsia="cs-CZ" w:bidi="cs-CZ"/>
    </w:rPr>
  </w:style>
  <w:style w:type="character" w:customStyle="1" w:styleId="NzevChar">
    <w:name w:val="Název Char"/>
    <w:basedOn w:val="Standardnpsmoodstavce"/>
    <w:link w:val="Nzev"/>
    <w:uiPriority w:val="99"/>
    <w:qFormat/>
    <w:rsid w:val="008109C8"/>
    <w:rPr>
      <w:rFonts w:ascii="Arial" w:eastAsia="Times New Roman" w:hAnsi="Arial" w:cs="Arial"/>
      <w:b/>
      <w:lang w:eastAsia="cs-CZ" w:bidi="cs-CZ"/>
    </w:rPr>
  </w:style>
  <w:style w:type="paragraph" w:styleId="Bezmezer">
    <w:name w:val="No Spacing"/>
    <w:aliases w:val="odrážky"/>
    <w:uiPriority w:val="1"/>
    <w:qFormat/>
    <w:rsid w:val="00E0081E"/>
    <w:pPr>
      <w:spacing w:after="0" w:line="240" w:lineRule="auto"/>
      <w:jc w:val="both"/>
    </w:pPr>
    <w:rPr>
      <w:rFonts w:ascii="Arial" w:eastAsia="Times New Roman" w:hAnsi="Arial" w:cs="Times New Roman"/>
      <w:b/>
      <w:szCs w:val="24"/>
      <w:lang w:eastAsia="ar-SA"/>
    </w:rPr>
  </w:style>
  <w:style w:type="paragraph" w:styleId="Revize">
    <w:name w:val="Revision"/>
    <w:hidden/>
    <w:uiPriority w:val="99"/>
    <w:semiHidden/>
    <w:rsid w:val="00E0081E"/>
    <w:pPr>
      <w:spacing w:after="0" w:line="240" w:lineRule="auto"/>
    </w:pPr>
    <w:rPr>
      <w:rFonts w:ascii="Times New Roman" w:eastAsia="Times New Roman" w:hAnsi="Times New Roman" w:cs="Times New Roman"/>
      <w:lang w:eastAsia="cs-CZ" w:bidi="cs-CZ"/>
    </w:rPr>
  </w:style>
  <w:style w:type="paragraph" w:customStyle="1" w:styleId="Plohy">
    <w:name w:val="Přílohy"/>
    <w:basedOn w:val="Normln"/>
    <w:qFormat/>
    <w:rsid w:val="008B327C"/>
    <w:rPr>
      <w:i/>
      <w:sz w:val="18"/>
    </w:rPr>
  </w:style>
  <w:style w:type="paragraph" w:customStyle="1" w:styleId="Styl-odrky">
    <w:name w:val="Styl - odrážky"/>
    <w:basedOn w:val="Default"/>
    <w:link w:val="Styl-odrkyChar"/>
    <w:qFormat/>
    <w:rsid w:val="003F7B60"/>
    <w:pPr>
      <w:numPr>
        <w:numId w:val="4"/>
      </w:numPr>
      <w:spacing w:before="0"/>
    </w:pPr>
    <w:rPr>
      <w:rFonts w:eastAsiaTheme="minorHAnsi"/>
    </w:rPr>
  </w:style>
  <w:style w:type="character" w:customStyle="1" w:styleId="Styl-odrkyChar">
    <w:name w:val="Styl - odrážky Char"/>
    <w:basedOn w:val="Standardnpsmoodstavce"/>
    <w:link w:val="Styl-odrky"/>
    <w:rsid w:val="003F7B60"/>
    <w:rPr>
      <w:rFonts w:ascii="Arial" w:hAnsi="Arial" w:cs="Arial"/>
      <w:lang w:eastAsia="cs-CZ" w:bidi="cs-CZ"/>
    </w:rPr>
  </w:style>
  <w:style w:type="paragraph" w:customStyle="1" w:styleId="Tlotextu">
    <w:name w:val="Tělo textu"/>
    <w:basedOn w:val="Normln"/>
    <w:uiPriority w:val="99"/>
    <w:qFormat/>
    <w:rsid w:val="008B327C"/>
    <w:pPr>
      <w:suppressAutoHyphens/>
      <w:overflowPunct w:val="0"/>
      <w:spacing w:after="140" w:line="288" w:lineRule="auto"/>
      <w:jc w:val="left"/>
    </w:pPr>
    <w:rPr>
      <w:rFonts w:ascii="Liberation Serif" w:eastAsia="SimSun" w:hAnsi="Liberation Serif" w:cs="Mangal"/>
      <w:color w:val="00000A"/>
      <w:sz w:val="24"/>
      <w:lang w:eastAsia="zh-CN" w:bidi="hi-IN"/>
    </w:rPr>
  </w:style>
  <w:style w:type="paragraph" w:styleId="Odstavecseseznamem">
    <w:name w:val="List Paragraph"/>
    <w:aliases w:val="Odstavec"/>
    <w:basedOn w:val="Normln"/>
    <w:link w:val="OdstavecseseznamemChar"/>
    <w:uiPriority w:val="34"/>
    <w:qFormat/>
    <w:rsid w:val="008A5273"/>
    <w:pPr>
      <w:numPr>
        <w:numId w:val="2"/>
      </w:numPr>
      <w:suppressAutoHyphens/>
      <w:overflowPunct w:val="0"/>
    </w:pPr>
    <w:rPr>
      <w:rFonts w:eastAsia="SimSun"/>
      <w:color w:val="00000A"/>
      <w:lang w:eastAsia="zh-CN" w:bidi="hi-IN"/>
    </w:rPr>
  </w:style>
  <w:style w:type="paragraph" w:styleId="Zkladntext2">
    <w:name w:val="Body Text 2"/>
    <w:basedOn w:val="Normln"/>
    <w:link w:val="Zkladntext2Char"/>
    <w:uiPriority w:val="99"/>
    <w:unhideWhenUsed/>
    <w:qFormat/>
    <w:rsid w:val="00496B35"/>
    <w:pPr>
      <w:spacing w:after="120" w:line="480" w:lineRule="auto"/>
    </w:pPr>
  </w:style>
  <w:style w:type="character" w:customStyle="1" w:styleId="Zkladntext2Char">
    <w:name w:val="Základní text 2 Char"/>
    <w:basedOn w:val="Standardnpsmoodstavce"/>
    <w:link w:val="Zkladntext2"/>
    <w:uiPriority w:val="99"/>
    <w:qFormat/>
    <w:rsid w:val="00496B35"/>
    <w:rPr>
      <w:rFonts w:ascii="Arial" w:eastAsia="Times New Roman" w:hAnsi="Arial" w:cs="Times New Roman"/>
      <w:szCs w:val="24"/>
      <w:lang w:eastAsia="ar-SA"/>
    </w:rPr>
  </w:style>
  <w:style w:type="paragraph" w:customStyle="1" w:styleId="mjnormo">
    <w:name w:val="mùj normoš"/>
    <w:basedOn w:val="Normln"/>
    <w:rsid w:val="00496B35"/>
    <w:pPr>
      <w:suppressAutoHyphens/>
      <w:ind w:firstLine="284"/>
    </w:pPr>
    <w:rPr>
      <w:rFonts w:ascii="Times New Roman" w:hAnsi="Times New Roman"/>
      <w:sz w:val="24"/>
    </w:rPr>
  </w:style>
  <w:style w:type="character" w:customStyle="1" w:styleId="TextkomenteChar">
    <w:name w:val="Text komentáře Char"/>
    <w:basedOn w:val="Standardnpsmoodstavce"/>
    <w:link w:val="Textkomente"/>
    <w:uiPriority w:val="99"/>
    <w:qFormat/>
    <w:rsid w:val="00AF5764"/>
    <w:rPr>
      <w:rFonts w:ascii="Times New Roman" w:eastAsia="Times New Roman" w:hAnsi="Times New Roman" w:cs="Times New Roman"/>
      <w:sz w:val="20"/>
      <w:szCs w:val="20"/>
      <w:lang w:eastAsia="cs-CZ" w:bidi="cs-CZ"/>
    </w:rPr>
  </w:style>
  <w:style w:type="paragraph" w:styleId="Textkomente">
    <w:name w:val="annotation text"/>
    <w:basedOn w:val="Normln"/>
    <w:link w:val="TextkomenteChar"/>
    <w:unhideWhenUsed/>
    <w:qFormat/>
    <w:rsid w:val="00AF5764"/>
    <w:pPr>
      <w:ind w:firstLine="391"/>
      <w:jc w:val="left"/>
    </w:pPr>
    <w:rPr>
      <w:rFonts w:ascii="Times New Roman" w:hAnsi="Times New Roman"/>
      <w:sz w:val="20"/>
      <w:szCs w:val="20"/>
    </w:rPr>
  </w:style>
  <w:style w:type="character" w:customStyle="1" w:styleId="TextbublinyChar">
    <w:name w:val="Text bubliny Char"/>
    <w:basedOn w:val="Standardnpsmoodstavce"/>
    <w:link w:val="Textbubliny"/>
    <w:uiPriority w:val="99"/>
    <w:semiHidden/>
    <w:qFormat/>
    <w:rsid w:val="00AF5764"/>
    <w:rPr>
      <w:rFonts w:ascii="Segoe UI" w:hAnsi="Segoe UI" w:cs="Segoe UI"/>
      <w:sz w:val="18"/>
      <w:szCs w:val="18"/>
    </w:rPr>
  </w:style>
  <w:style w:type="paragraph" w:styleId="Textbubliny">
    <w:name w:val="Balloon Text"/>
    <w:basedOn w:val="Normln"/>
    <w:link w:val="TextbublinyChar"/>
    <w:unhideWhenUsed/>
    <w:qFormat/>
    <w:rsid w:val="00AF5764"/>
    <w:pPr>
      <w:jc w:val="left"/>
    </w:pPr>
    <w:rPr>
      <w:rFonts w:ascii="Segoe UI" w:eastAsiaTheme="minorHAnsi" w:hAnsi="Segoe UI" w:cs="Segoe UI"/>
      <w:sz w:val="18"/>
      <w:szCs w:val="18"/>
      <w:lang w:eastAsia="en-US"/>
    </w:rPr>
  </w:style>
  <w:style w:type="character" w:customStyle="1" w:styleId="PedmtkomenteChar">
    <w:name w:val="Předmět komentáře Char"/>
    <w:basedOn w:val="TextkomenteChar"/>
    <w:link w:val="Pedmtkomente"/>
    <w:uiPriority w:val="99"/>
    <w:semiHidden/>
    <w:qFormat/>
    <w:rsid w:val="00AF5764"/>
    <w:rPr>
      <w:rFonts w:ascii="Times New Roman" w:eastAsia="Times New Roman" w:hAnsi="Times New Roman" w:cs="Times New Roman"/>
      <w:b/>
      <w:bCs/>
      <w:sz w:val="20"/>
      <w:szCs w:val="20"/>
      <w:lang w:eastAsia="cs-CZ" w:bidi="cs-CZ"/>
    </w:rPr>
  </w:style>
  <w:style w:type="paragraph" w:styleId="Pedmtkomente">
    <w:name w:val="annotation subject"/>
    <w:basedOn w:val="Textkomente"/>
    <w:next w:val="Textkomente"/>
    <w:link w:val="PedmtkomenteChar"/>
    <w:unhideWhenUsed/>
    <w:qFormat/>
    <w:rsid w:val="00AF5764"/>
    <w:pPr>
      <w:widowControl/>
      <w:autoSpaceDE/>
      <w:autoSpaceDN/>
      <w:spacing w:after="160"/>
      <w:ind w:firstLine="0"/>
    </w:pPr>
    <w:rPr>
      <w:rFonts w:asciiTheme="minorHAnsi" w:eastAsiaTheme="minorHAnsi" w:hAnsiTheme="minorHAnsi" w:cstheme="minorBidi"/>
      <w:b/>
      <w:bCs/>
      <w:lang w:eastAsia="en-US" w:bidi="ar-SA"/>
    </w:rPr>
  </w:style>
  <w:style w:type="table" w:styleId="Mkatabulky">
    <w:name w:val="Table Grid"/>
    <w:basedOn w:val="Normlntabulka"/>
    <w:uiPriority w:val="39"/>
    <w:rsid w:val="00B863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basedOn w:val="Standardnpsmoodstavce"/>
    <w:uiPriority w:val="22"/>
    <w:qFormat/>
    <w:rsid w:val="00B863EB"/>
    <w:rPr>
      <w:b/>
      <w:bCs/>
    </w:rPr>
  </w:style>
  <w:style w:type="character" w:customStyle="1" w:styleId="jss1065">
    <w:name w:val="jss1065"/>
    <w:basedOn w:val="Standardnpsmoodstavce"/>
    <w:rsid w:val="00B863EB"/>
  </w:style>
  <w:style w:type="paragraph" w:customStyle="1" w:styleId="Vysvtlivky">
    <w:name w:val="Vysvětlivky"/>
    <w:basedOn w:val="Normln"/>
    <w:qFormat/>
    <w:rsid w:val="00EF3C5F"/>
    <w:rPr>
      <w:sz w:val="16"/>
      <w:szCs w:val="16"/>
    </w:rPr>
  </w:style>
  <w:style w:type="paragraph" w:styleId="Titulek">
    <w:name w:val="caption"/>
    <w:basedOn w:val="Normln"/>
    <w:next w:val="Normln"/>
    <w:unhideWhenUsed/>
    <w:qFormat/>
    <w:rsid w:val="00460477"/>
    <w:pPr>
      <w:spacing w:after="200"/>
    </w:pPr>
    <w:rPr>
      <w:i/>
      <w:iCs/>
      <w:color w:val="44546A" w:themeColor="text2"/>
      <w:sz w:val="18"/>
      <w:szCs w:val="18"/>
    </w:rPr>
  </w:style>
  <w:style w:type="paragraph" w:styleId="Zkladntextodsazen">
    <w:name w:val="Body Text Indent"/>
    <w:basedOn w:val="Normln"/>
    <w:link w:val="ZkladntextodsazenChar"/>
    <w:uiPriority w:val="99"/>
    <w:unhideWhenUsed/>
    <w:rsid w:val="00887AD5"/>
    <w:pPr>
      <w:spacing w:after="120"/>
      <w:ind w:left="283"/>
    </w:pPr>
  </w:style>
  <w:style w:type="character" w:customStyle="1" w:styleId="ZkladntextodsazenChar">
    <w:name w:val="Základní text odsazený Char"/>
    <w:basedOn w:val="Standardnpsmoodstavce"/>
    <w:link w:val="Zkladntextodsazen"/>
    <w:uiPriority w:val="99"/>
    <w:qFormat/>
    <w:rsid w:val="00887AD5"/>
    <w:rPr>
      <w:rFonts w:ascii="Arial" w:eastAsia="Times New Roman" w:hAnsi="Arial" w:cs="Times New Roman"/>
      <w:szCs w:val="24"/>
      <w:lang w:eastAsia="ar-SA"/>
    </w:rPr>
  </w:style>
  <w:style w:type="paragraph" w:customStyle="1" w:styleId="mjnormo0">
    <w:name w:val="můj normoš"/>
    <w:basedOn w:val="Normln"/>
    <w:rsid w:val="00887AD5"/>
    <w:pPr>
      <w:ind w:firstLine="284"/>
    </w:pPr>
    <w:rPr>
      <w:rFonts w:ascii="Times New Roman" w:eastAsiaTheme="minorEastAsia" w:hAnsi="Times New Roman"/>
      <w:sz w:val="24"/>
    </w:rPr>
  </w:style>
  <w:style w:type="paragraph" w:customStyle="1" w:styleId="Normln1">
    <w:name w:val="Normální1"/>
    <w:basedOn w:val="Normln"/>
    <w:uiPriority w:val="99"/>
    <w:rsid w:val="0058299C"/>
    <w:pPr>
      <w:suppressAutoHyphens/>
      <w:jc w:val="left"/>
    </w:pPr>
    <w:rPr>
      <w:rFonts w:ascii="Times New Roman" w:hAnsi="Times New Roman"/>
      <w:sz w:val="24"/>
      <w:szCs w:val="20"/>
    </w:rPr>
  </w:style>
  <w:style w:type="character" w:customStyle="1" w:styleId="left">
    <w:name w:val="left"/>
    <w:rsid w:val="00557E67"/>
  </w:style>
  <w:style w:type="character" w:styleId="Hypertextovodkaz">
    <w:name w:val="Hyperlink"/>
    <w:uiPriority w:val="99"/>
    <w:qFormat/>
    <w:rsid w:val="00557E67"/>
    <w:rPr>
      <w:color w:val="0000FF"/>
      <w:u w:val="single"/>
    </w:rPr>
  </w:style>
  <w:style w:type="paragraph" w:styleId="Normlnweb">
    <w:name w:val="Normal (Web)"/>
    <w:basedOn w:val="Bezmezer"/>
    <w:uiPriority w:val="99"/>
    <w:unhideWhenUsed/>
    <w:qFormat/>
    <w:rsid w:val="002B1235"/>
    <w:rPr>
      <w:u w:val="single"/>
    </w:rPr>
  </w:style>
  <w:style w:type="paragraph" w:customStyle="1" w:styleId="BodyText1">
    <w:name w:val="Body Text1"/>
    <w:rsid w:val="00EF3CBC"/>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ind w:firstLine="567"/>
      <w:jc w:val="both"/>
    </w:pPr>
    <w:rPr>
      <w:rFonts w:ascii="Times New Roman" w:eastAsia="Times New Roman" w:hAnsi="Times New Roman" w:cs="Times New Roman"/>
      <w:color w:val="000000"/>
      <w:sz w:val="20"/>
      <w:szCs w:val="20"/>
      <w:lang w:eastAsia="cs-CZ"/>
    </w:rPr>
  </w:style>
  <w:style w:type="paragraph" w:customStyle="1" w:styleId="rozboryodrka">
    <w:name w:val="rozbory odrážka"/>
    <w:basedOn w:val="Normln"/>
    <w:qFormat/>
    <w:rsid w:val="00EA16E3"/>
    <w:rPr>
      <w:szCs w:val="20"/>
    </w:rPr>
  </w:style>
  <w:style w:type="character" w:styleId="Odkaznakoment">
    <w:name w:val="annotation reference"/>
    <w:basedOn w:val="Standardnpsmoodstavce"/>
    <w:semiHidden/>
    <w:unhideWhenUsed/>
    <w:qFormat/>
    <w:rsid w:val="00B54F9A"/>
    <w:rPr>
      <w:sz w:val="16"/>
      <w:szCs w:val="16"/>
    </w:rPr>
  </w:style>
  <w:style w:type="paragraph" w:styleId="Zhlav">
    <w:name w:val="header"/>
    <w:basedOn w:val="Normln"/>
    <w:link w:val="ZhlavChar"/>
    <w:uiPriority w:val="99"/>
    <w:unhideWhenUsed/>
    <w:rsid w:val="00BE0B33"/>
    <w:pPr>
      <w:tabs>
        <w:tab w:val="center" w:pos="4536"/>
        <w:tab w:val="right" w:pos="9072"/>
      </w:tabs>
    </w:pPr>
  </w:style>
  <w:style w:type="character" w:customStyle="1" w:styleId="ZhlavChar">
    <w:name w:val="Záhlaví Char"/>
    <w:basedOn w:val="Standardnpsmoodstavce"/>
    <w:link w:val="Zhlav"/>
    <w:uiPriority w:val="99"/>
    <w:qFormat/>
    <w:rsid w:val="00BE0B33"/>
    <w:rPr>
      <w:rFonts w:ascii="Arial" w:eastAsia="Times New Roman" w:hAnsi="Arial" w:cs="Times New Roman"/>
      <w:szCs w:val="24"/>
      <w:lang w:eastAsia="ar-SA"/>
    </w:rPr>
  </w:style>
  <w:style w:type="paragraph" w:styleId="Zpat">
    <w:name w:val="footer"/>
    <w:basedOn w:val="Normln"/>
    <w:link w:val="ZpatChar"/>
    <w:uiPriority w:val="99"/>
    <w:unhideWhenUsed/>
    <w:rsid w:val="00BE0B33"/>
    <w:pPr>
      <w:tabs>
        <w:tab w:val="center" w:pos="4536"/>
        <w:tab w:val="right" w:pos="9072"/>
      </w:tabs>
    </w:pPr>
  </w:style>
  <w:style w:type="character" w:customStyle="1" w:styleId="ZpatChar">
    <w:name w:val="Zápatí Char"/>
    <w:basedOn w:val="Standardnpsmoodstavce"/>
    <w:link w:val="Zpat"/>
    <w:uiPriority w:val="99"/>
    <w:qFormat/>
    <w:rsid w:val="00BE0B33"/>
    <w:rPr>
      <w:rFonts w:ascii="Arial" w:eastAsia="Times New Roman" w:hAnsi="Arial" w:cs="Times New Roman"/>
      <w:szCs w:val="24"/>
      <w:lang w:eastAsia="ar-SA"/>
    </w:rPr>
  </w:style>
  <w:style w:type="paragraph" w:styleId="Nadpisobsahu">
    <w:name w:val="TOC Heading"/>
    <w:basedOn w:val="Nadpis1"/>
    <w:next w:val="Normln"/>
    <w:uiPriority w:val="99"/>
    <w:unhideWhenUsed/>
    <w:qFormat/>
    <w:rsid w:val="00D61289"/>
    <w:pPr>
      <w:numPr>
        <w:numId w:val="0"/>
      </w:numPr>
      <w:spacing w:line="259" w:lineRule="auto"/>
      <w:jc w:val="left"/>
      <w:outlineLvl w:val="9"/>
    </w:pPr>
    <w:rPr>
      <w:rFonts w:asciiTheme="majorHAnsi" w:hAnsiTheme="majorHAnsi" w:cstheme="majorBidi"/>
      <w:b w:val="0"/>
      <w:color w:val="2E74B5" w:themeColor="accent1" w:themeShade="BF"/>
      <w:u w:val="none"/>
    </w:rPr>
  </w:style>
  <w:style w:type="paragraph" w:styleId="Obsah1">
    <w:name w:val="toc 1"/>
    <w:basedOn w:val="Normln"/>
    <w:next w:val="Normln"/>
    <w:autoRedefine/>
    <w:uiPriority w:val="39"/>
    <w:unhideWhenUsed/>
    <w:rsid w:val="00D61289"/>
    <w:pPr>
      <w:spacing w:after="100"/>
    </w:pPr>
  </w:style>
  <w:style w:type="paragraph" w:styleId="Obsah2">
    <w:name w:val="toc 2"/>
    <w:basedOn w:val="Normln"/>
    <w:next w:val="Normln"/>
    <w:autoRedefine/>
    <w:uiPriority w:val="39"/>
    <w:unhideWhenUsed/>
    <w:rsid w:val="00D61289"/>
    <w:pPr>
      <w:spacing w:after="100"/>
      <w:ind w:left="220"/>
    </w:pPr>
  </w:style>
  <w:style w:type="paragraph" w:styleId="Obsah3">
    <w:name w:val="toc 3"/>
    <w:basedOn w:val="Normln"/>
    <w:next w:val="Normln"/>
    <w:autoRedefine/>
    <w:uiPriority w:val="39"/>
    <w:unhideWhenUsed/>
    <w:rsid w:val="00D61289"/>
    <w:pPr>
      <w:spacing w:after="100"/>
      <w:ind w:left="440"/>
    </w:pPr>
  </w:style>
  <w:style w:type="table" w:customStyle="1" w:styleId="Mkatabulky1">
    <w:name w:val="Mřížka tabulky1"/>
    <w:basedOn w:val="Normlntabulka"/>
    <w:next w:val="Mkatabulky"/>
    <w:uiPriority w:val="39"/>
    <w:rsid w:val="00177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39"/>
    <w:rsid w:val="00177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39"/>
    <w:rsid w:val="00177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39"/>
    <w:rsid w:val="00B86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5">
    <w:name w:val="Mřížka tabulky5"/>
    <w:basedOn w:val="Normlntabulka"/>
    <w:next w:val="Mkatabulky"/>
    <w:uiPriority w:val="39"/>
    <w:rsid w:val="00B86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6">
    <w:name w:val="Mřížka tabulky6"/>
    <w:basedOn w:val="Normlntabulka"/>
    <w:next w:val="Mkatabulky"/>
    <w:uiPriority w:val="39"/>
    <w:rsid w:val="00B86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3z0">
    <w:name w:val="WW8Num3z0"/>
    <w:rsid w:val="00786C54"/>
    <w:rPr>
      <w:rFonts w:ascii="Times New Roman" w:hAnsi="Times New Roman"/>
    </w:rPr>
  </w:style>
  <w:style w:type="character" w:customStyle="1" w:styleId="WW8Num4z0">
    <w:name w:val="WW8Num4z0"/>
    <w:rsid w:val="00786C54"/>
    <w:rPr>
      <w:rFonts w:ascii="Times New Roman" w:hAnsi="Times New Roman"/>
    </w:rPr>
  </w:style>
  <w:style w:type="character" w:customStyle="1" w:styleId="WW8Num5z0">
    <w:name w:val="WW8Num5z0"/>
    <w:rsid w:val="00786C54"/>
    <w:rPr>
      <w:rFonts w:ascii="Times New Roman" w:hAnsi="Times New Roman"/>
    </w:rPr>
  </w:style>
  <w:style w:type="character" w:customStyle="1" w:styleId="WW8Num6z0">
    <w:name w:val="WW8Num6z0"/>
    <w:rsid w:val="00786C54"/>
    <w:rPr>
      <w:rFonts w:ascii="Symbol" w:hAnsi="Symbol"/>
    </w:rPr>
  </w:style>
  <w:style w:type="character" w:customStyle="1" w:styleId="Standardnpsmoodstavce29">
    <w:name w:val="Standardní písmo odstavce29"/>
    <w:rsid w:val="00786C54"/>
  </w:style>
  <w:style w:type="character" w:customStyle="1" w:styleId="Absatz-Standardschriftart">
    <w:name w:val="Absatz-Standardschriftart"/>
    <w:rsid w:val="00786C54"/>
  </w:style>
  <w:style w:type="character" w:customStyle="1" w:styleId="WW8Num8z0">
    <w:name w:val="WW8Num8z0"/>
    <w:rsid w:val="00786C54"/>
    <w:rPr>
      <w:color w:val="auto"/>
    </w:rPr>
  </w:style>
  <w:style w:type="character" w:customStyle="1" w:styleId="WW-Standardnpsmoodstavce">
    <w:name w:val="WW-Standardní písmo odstavce"/>
    <w:rsid w:val="00786C54"/>
  </w:style>
  <w:style w:type="character" w:customStyle="1" w:styleId="Standardnpsmoodstavce28">
    <w:name w:val="Standardní písmo odstavce28"/>
    <w:rsid w:val="00786C54"/>
  </w:style>
  <w:style w:type="character" w:customStyle="1" w:styleId="WW-Absatz-Standardschriftart">
    <w:name w:val="WW-Absatz-Standardschriftart"/>
    <w:rsid w:val="00786C54"/>
  </w:style>
  <w:style w:type="character" w:customStyle="1" w:styleId="WW-Absatz-Standardschriftart1">
    <w:name w:val="WW-Absatz-Standardschriftart1"/>
    <w:rsid w:val="00786C54"/>
  </w:style>
  <w:style w:type="character" w:customStyle="1" w:styleId="WW-Absatz-Standardschriftart11">
    <w:name w:val="WW-Absatz-Standardschriftart11"/>
    <w:rsid w:val="00786C54"/>
  </w:style>
  <w:style w:type="character" w:customStyle="1" w:styleId="WW-Absatz-Standardschriftart111">
    <w:name w:val="WW-Absatz-Standardschriftart111"/>
    <w:rsid w:val="00786C54"/>
  </w:style>
  <w:style w:type="character" w:customStyle="1" w:styleId="Standardnpsmoodstavce27">
    <w:name w:val="Standardní písmo odstavce27"/>
    <w:rsid w:val="00786C54"/>
  </w:style>
  <w:style w:type="character" w:customStyle="1" w:styleId="Standardnpsmoodstavce26">
    <w:name w:val="Standardní písmo odstavce26"/>
    <w:rsid w:val="00786C54"/>
  </w:style>
  <w:style w:type="character" w:customStyle="1" w:styleId="WW8Num7z0">
    <w:name w:val="WW8Num7z0"/>
    <w:rsid w:val="00786C54"/>
    <w:rPr>
      <w:rFonts w:ascii="Times New Roman" w:hAnsi="Times New Roman"/>
    </w:rPr>
  </w:style>
  <w:style w:type="character" w:customStyle="1" w:styleId="WW-Absatz-Standardschriftart1111">
    <w:name w:val="WW-Absatz-Standardschriftart1111"/>
    <w:rsid w:val="00786C54"/>
  </w:style>
  <w:style w:type="character" w:customStyle="1" w:styleId="WW-Absatz-Standardschriftart11111">
    <w:name w:val="WW-Absatz-Standardschriftart11111"/>
    <w:rsid w:val="00786C54"/>
  </w:style>
  <w:style w:type="character" w:customStyle="1" w:styleId="Standardnpsmoodstavce25">
    <w:name w:val="Standardní písmo odstavce25"/>
    <w:rsid w:val="00786C54"/>
  </w:style>
  <w:style w:type="character" w:customStyle="1" w:styleId="WW-Absatz-Standardschriftart111111">
    <w:name w:val="WW-Absatz-Standardschriftart111111"/>
    <w:rsid w:val="00786C54"/>
  </w:style>
  <w:style w:type="character" w:customStyle="1" w:styleId="WW-Absatz-Standardschriftart1111111">
    <w:name w:val="WW-Absatz-Standardschriftart1111111"/>
    <w:rsid w:val="00786C54"/>
  </w:style>
  <w:style w:type="character" w:customStyle="1" w:styleId="WW-Absatz-Standardschriftart11111111">
    <w:name w:val="WW-Absatz-Standardschriftart11111111"/>
    <w:rsid w:val="00786C54"/>
  </w:style>
  <w:style w:type="character" w:customStyle="1" w:styleId="WW-Absatz-Standardschriftart111111111">
    <w:name w:val="WW-Absatz-Standardschriftart111111111"/>
    <w:rsid w:val="00786C54"/>
  </w:style>
  <w:style w:type="character" w:customStyle="1" w:styleId="WW8Num1z0">
    <w:name w:val="WW8Num1z0"/>
    <w:rsid w:val="00786C54"/>
    <w:rPr>
      <w:rFonts w:ascii="Times New Roman" w:hAnsi="Times New Roman"/>
    </w:rPr>
  </w:style>
  <w:style w:type="character" w:customStyle="1" w:styleId="WW8Num2z0">
    <w:name w:val="WW8Num2z0"/>
    <w:rsid w:val="00786C54"/>
    <w:rPr>
      <w:rFonts w:ascii="Symbol" w:hAnsi="Symbol"/>
    </w:rPr>
  </w:style>
  <w:style w:type="character" w:customStyle="1" w:styleId="WW8Num9z0">
    <w:name w:val="WW8Num9z0"/>
    <w:rsid w:val="00786C54"/>
    <w:rPr>
      <w:rFonts w:ascii="Times New Roman" w:hAnsi="Times New Roman"/>
    </w:rPr>
  </w:style>
  <w:style w:type="character" w:customStyle="1" w:styleId="WW8Num12z0">
    <w:name w:val="WW8Num12z0"/>
    <w:rsid w:val="00786C54"/>
    <w:rPr>
      <w:rFonts w:ascii="Times New Roman" w:hAnsi="Times New Roman"/>
    </w:rPr>
  </w:style>
  <w:style w:type="character" w:customStyle="1" w:styleId="WW8Num13z0">
    <w:name w:val="WW8Num13z0"/>
    <w:rsid w:val="00786C54"/>
    <w:rPr>
      <w:rFonts w:ascii="Symbol" w:hAnsi="Symbol"/>
    </w:rPr>
  </w:style>
  <w:style w:type="character" w:customStyle="1" w:styleId="WW8Num15z0">
    <w:name w:val="WW8Num15z0"/>
    <w:rsid w:val="00786C54"/>
    <w:rPr>
      <w:rFonts w:ascii="Symbol" w:hAnsi="Symbol" w:cs="Courier New"/>
      <w:sz w:val="18"/>
      <w:szCs w:val="18"/>
    </w:rPr>
  </w:style>
  <w:style w:type="character" w:customStyle="1" w:styleId="WW8Num16z0">
    <w:name w:val="WW8Num16z0"/>
    <w:rsid w:val="00786C54"/>
    <w:rPr>
      <w:rFonts w:ascii="Symbol" w:hAnsi="Symbol"/>
    </w:rPr>
  </w:style>
  <w:style w:type="character" w:customStyle="1" w:styleId="WW8Num16z1">
    <w:name w:val="WW8Num16z1"/>
    <w:rsid w:val="00786C54"/>
    <w:rPr>
      <w:rFonts w:ascii="Courier New" w:hAnsi="Courier New" w:cs="StarSymbol"/>
    </w:rPr>
  </w:style>
  <w:style w:type="character" w:customStyle="1" w:styleId="WW8Num16z2">
    <w:name w:val="WW8Num16z2"/>
    <w:rsid w:val="00786C54"/>
    <w:rPr>
      <w:rFonts w:ascii="Wingdings" w:hAnsi="Wingdings"/>
    </w:rPr>
  </w:style>
  <w:style w:type="character" w:customStyle="1" w:styleId="WW8Num16z3">
    <w:name w:val="WW8Num16z3"/>
    <w:rsid w:val="00786C54"/>
    <w:rPr>
      <w:rFonts w:ascii="Symbol" w:hAnsi="Symbol"/>
    </w:rPr>
  </w:style>
  <w:style w:type="character" w:customStyle="1" w:styleId="WW8Num17z0">
    <w:name w:val="WW8Num17z0"/>
    <w:rsid w:val="00786C54"/>
    <w:rPr>
      <w:rFonts w:ascii="Times New Roman" w:hAnsi="Times New Roman"/>
    </w:rPr>
  </w:style>
  <w:style w:type="character" w:customStyle="1" w:styleId="WW8Num17z1">
    <w:name w:val="WW8Num17z1"/>
    <w:rsid w:val="00786C54"/>
    <w:rPr>
      <w:rFonts w:ascii="Courier New" w:hAnsi="Courier New" w:cs="StarSymbol"/>
    </w:rPr>
  </w:style>
  <w:style w:type="character" w:customStyle="1" w:styleId="WW8Num17z2">
    <w:name w:val="WW8Num17z2"/>
    <w:rsid w:val="00786C54"/>
    <w:rPr>
      <w:rFonts w:ascii="Wingdings" w:hAnsi="Wingdings"/>
    </w:rPr>
  </w:style>
  <w:style w:type="character" w:customStyle="1" w:styleId="WW8Num17z3">
    <w:name w:val="WW8Num17z3"/>
    <w:rsid w:val="00786C54"/>
    <w:rPr>
      <w:rFonts w:ascii="Symbol" w:hAnsi="Symbol"/>
    </w:rPr>
  </w:style>
  <w:style w:type="character" w:customStyle="1" w:styleId="WW8Num19z0">
    <w:name w:val="WW8Num19z0"/>
    <w:rsid w:val="00786C54"/>
    <w:rPr>
      <w:rFonts w:ascii="Times New Roman" w:hAnsi="Times New Roman"/>
    </w:rPr>
  </w:style>
  <w:style w:type="character" w:customStyle="1" w:styleId="WW8Num19z1">
    <w:name w:val="WW8Num19z1"/>
    <w:rsid w:val="00786C54"/>
    <w:rPr>
      <w:rFonts w:ascii="Courier New" w:hAnsi="Courier New"/>
    </w:rPr>
  </w:style>
  <w:style w:type="character" w:customStyle="1" w:styleId="WW8Num19z2">
    <w:name w:val="WW8Num19z2"/>
    <w:rsid w:val="00786C54"/>
    <w:rPr>
      <w:rFonts w:ascii="Wingdings" w:hAnsi="Wingdings"/>
    </w:rPr>
  </w:style>
  <w:style w:type="character" w:customStyle="1" w:styleId="WW8Num19z3">
    <w:name w:val="WW8Num19z3"/>
    <w:rsid w:val="00786C54"/>
    <w:rPr>
      <w:rFonts w:ascii="Symbol" w:hAnsi="Symbol"/>
    </w:rPr>
  </w:style>
  <w:style w:type="character" w:customStyle="1" w:styleId="WW8Num20z0">
    <w:name w:val="WW8Num20z0"/>
    <w:rsid w:val="00786C54"/>
    <w:rPr>
      <w:rFonts w:ascii="Times New Roman" w:hAnsi="Times New Roman"/>
    </w:rPr>
  </w:style>
  <w:style w:type="character" w:customStyle="1" w:styleId="WW8Num20z1">
    <w:name w:val="WW8Num20z1"/>
    <w:rsid w:val="00786C54"/>
    <w:rPr>
      <w:rFonts w:ascii="Courier New" w:hAnsi="Courier New" w:cs="StarSymbol"/>
    </w:rPr>
  </w:style>
  <w:style w:type="character" w:customStyle="1" w:styleId="WW8Num20z3">
    <w:name w:val="WW8Num20z3"/>
    <w:rsid w:val="00786C54"/>
    <w:rPr>
      <w:rFonts w:ascii="Symbol" w:hAnsi="Symbol"/>
    </w:rPr>
  </w:style>
  <w:style w:type="character" w:customStyle="1" w:styleId="WW8Num21z0">
    <w:name w:val="WW8Num21z0"/>
    <w:rsid w:val="00786C54"/>
    <w:rPr>
      <w:rFonts w:ascii="Times New Roman" w:hAnsi="Times New Roman"/>
    </w:rPr>
  </w:style>
  <w:style w:type="character" w:customStyle="1" w:styleId="WW8Num23z0">
    <w:name w:val="WW8Num23z0"/>
    <w:rsid w:val="00786C54"/>
    <w:rPr>
      <w:rFonts w:ascii="Times New Roman" w:hAnsi="Times New Roman"/>
    </w:rPr>
  </w:style>
  <w:style w:type="character" w:customStyle="1" w:styleId="WW8Num23z1">
    <w:name w:val="WW8Num23z1"/>
    <w:rsid w:val="00786C54"/>
    <w:rPr>
      <w:rFonts w:ascii="Courier New" w:hAnsi="Courier New" w:cs="StarSymbol"/>
    </w:rPr>
  </w:style>
  <w:style w:type="character" w:customStyle="1" w:styleId="WW8Num23z3">
    <w:name w:val="WW8Num23z3"/>
    <w:rsid w:val="00786C54"/>
    <w:rPr>
      <w:rFonts w:ascii="Symbol" w:hAnsi="Symbol"/>
    </w:rPr>
  </w:style>
  <w:style w:type="character" w:customStyle="1" w:styleId="WW8Num24z0">
    <w:name w:val="WW8Num24z0"/>
    <w:rsid w:val="00786C54"/>
    <w:rPr>
      <w:rFonts w:ascii="Times New Roman" w:hAnsi="Times New Roman"/>
    </w:rPr>
  </w:style>
  <w:style w:type="character" w:customStyle="1" w:styleId="WW8Num24z1">
    <w:name w:val="WW8Num24z1"/>
    <w:rsid w:val="00786C54"/>
    <w:rPr>
      <w:rFonts w:ascii="Courier New" w:hAnsi="Courier New" w:cs="StarSymbol"/>
    </w:rPr>
  </w:style>
  <w:style w:type="character" w:customStyle="1" w:styleId="WW8Num24z3">
    <w:name w:val="WW8Num24z3"/>
    <w:rsid w:val="00786C54"/>
    <w:rPr>
      <w:rFonts w:ascii="Symbol" w:hAnsi="Symbol"/>
    </w:rPr>
  </w:style>
  <w:style w:type="character" w:customStyle="1" w:styleId="WW8Num25z0">
    <w:name w:val="WW8Num25z0"/>
    <w:rsid w:val="00786C54"/>
    <w:rPr>
      <w:rFonts w:ascii="Times New Roman" w:hAnsi="Times New Roman"/>
    </w:rPr>
  </w:style>
  <w:style w:type="character" w:customStyle="1" w:styleId="WW8Num27z0">
    <w:name w:val="WW8Num27z0"/>
    <w:rsid w:val="00786C54"/>
    <w:rPr>
      <w:rFonts w:ascii="Times New Roman" w:hAnsi="Times New Roman"/>
    </w:rPr>
  </w:style>
  <w:style w:type="character" w:customStyle="1" w:styleId="WW8Num27z1">
    <w:name w:val="WW8Num27z1"/>
    <w:rsid w:val="00786C54"/>
    <w:rPr>
      <w:rFonts w:ascii="Courier New" w:hAnsi="Courier New" w:cs="StarSymbol"/>
    </w:rPr>
  </w:style>
  <w:style w:type="character" w:customStyle="1" w:styleId="WW8Num27z2">
    <w:name w:val="WW8Num27z2"/>
    <w:rsid w:val="00786C54"/>
    <w:rPr>
      <w:rFonts w:ascii="Wingdings" w:hAnsi="Wingdings"/>
    </w:rPr>
  </w:style>
  <w:style w:type="character" w:customStyle="1" w:styleId="WW8Num27z3">
    <w:name w:val="WW8Num27z3"/>
    <w:rsid w:val="00786C54"/>
    <w:rPr>
      <w:rFonts w:ascii="Symbol" w:hAnsi="Symbol"/>
    </w:rPr>
  </w:style>
  <w:style w:type="character" w:customStyle="1" w:styleId="WW8Num28z0">
    <w:name w:val="WW8Num28z0"/>
    <w:rsid w:val="00786C54"/>
    <w:rPr>
      <w:rFonts w:ascii="Wingdings" w:hAnsi="Wingdings"/>
    </w:rPr>
  </w:style>
  <w:style w:type="character" w:customStyle="1" w:styleId="WW8Num28z1">
    <w:name w:val="WW8Num28z1"/>
    <w:rsid w:val="00786C54"/>
    <w:rPr>
      <w:rFonts w:ascii="Courier New" w:hAnsi="Courier New" w:cs="StarSymbol"/>
    </w:rPr>
  </w:style>
  <w:style w:type="character" w:customStyle="1" w:styleId="WW8Num28z3">
    <w:name w:val="WW8Num28z3"/>
    <w:rsid w:val="00786C54"/>
    <w:rPr>
      <w:rFonts w:ascii="Symbol" w:hAnsi="Symbol"/>
    </w:rPr>
  </w:style>
  <w:style w:type="character" w:customStyle="1" w:styleId="WW8Num29z0">
    <w:name w:val="WW8Num29z0"/>
    <w:rsid w:val="00786C54"/>
    <w:rPr>
      <w:rFonts w:ascii="Symbol" w:hAnsi="Symbol"/>
    </w:rPr>
  </w:style>
  <w:style w:type="character" w:customStyle="1" w:styleId="WW8Num29z1">
    <w:name w:val="WW8Num29z1"/>
    <w:rsid w:val="00786C54"/>
    <w:rPr>
      <w:rFonts w:ascii="Courier New" w:hAnsi="Courier New" w:cs="StarSymbol"/>
    </w:rPr>
  </w:style>
  <w:style w:type="character" w:customStyle="1" w:styleId="WW8Num29z2">
    <w:name w:val="WW8Num29z2"/>
    <w:rsid w:val="00786C54"/>
    <w:rPr>
      <w:rFonts w:ascii="Wingdings" w:hAnsi="Wingdings"/>
    </w:rPr>
  </w:style>
  <w:style w:type="character" w:customStyle="1" w:styleId="WW8Num30z0">
    <w:name w:val="WW8Num30z0"/>
    <w:rsid w:val="00786C54"/>
    <w:rPr>
      <w:rFonts w:ascii="Times New Roman" w:hAnsi="Times New Roman"/>
    </w:rPr>
  </w:style>
  <w:style w:type="character" w:customStyle="1" w:styleId="WW8Num31z0">
    <w:name w:val="WW8Num31z0"/>
    <w:rsid w:val="00786C54"/>
    <w:rPr>
      <w:rFonts w:ascii="Times New Roman" w:hAnsi="Times New Roman"/>
    </w:rPr>
  </w:style>
  <w:style w:type="character" w:customStyle="1" w:styleId="WW8Num31z1">
    <w:name w:val="WW8Num31z1"/>
    <w:rsid w:val="00786C54"/>
    <w:rPr>
      <w:rFonts w:ascii="Courier New" w:hAnsi="Courier New" w:cs="StarSymbol"/>
    </w:rPr>
  </w:style>
  <w:style w:type="character" w:customStyle="1" w:styleId="WW8Num31z3">
    <w:name w:val="WW8Num31z3"/>
    <w:rsid w:val="00786C54"/>
    <w:rPr>
      <w:rFonts w:ascii="Symbol" w:hAnsi="Symbol"/>
    </w:rPr>
  </w:style>
  <w:style w:type="character" w:customStyle="1" w:styleId="WW8Num32z0">
    <w:name w:val="WW8Num32z0"/>
    <w:rsid w:val="00786C54"/>
    <w:rPr>
      <w:rFonts w:ascii="Times New Roman" w:hAnsi="Times New Roman"/>
    </w:rPr>
  </w:style>
  <w:style w:type="character" w:customStyle="1" w:styleId="WW8Num32z1">
    <w:name w:val="WW8Num32z1"/>
    <w:rsid w:val="00786C54"/>
    <w:rPr>
      <w:rFonts w:ascii="Courier New" w:hAnsi="Courier New" w:cs="StarSymbol"/>
    </w:rPr>
  </w:style>
  <w:style w:type="character" w:customStyle="1" w:styleId="WW8Num32z2">
    <w:name w:val="WW8Num32z2"/>
    <w:rsid w:val="00786C54"/>
    <w:rPr>
      <w:rFonts w:ascii="Wingdings" w:hAnsi="Wingdings"/>
    </w:rPr>
  </w:style>
  <w:style w:type="character" w:customStyle="1" w:styleId="WW8Num32z3">
    <w:name w:val="WW8Num32z3"/>
    <w:rsid w:val="00786C54"/>
    <w:rPr>
      <w:rFonts w:ascii="Symbol" w:hAnsi="Symbol"/>
    </w:rPr>
  </w:style>
  <w:style w:type="character" w:customStyle="1" w:styleId="WW8Num33z0">
    <w:name w:val="WW8Num33z0"/>
    <w:rsid w:val="00786C54"/>
    <w:rPr>
      <w:rFonts w:ascii="Wingdings" w:hAnsi="Wingdings"/>
    </w:rPr>
  </w:style>
  <w:style w:type="character" w:customStyle="1" w:styleId="WW8Num33z1">
    <w:name w:val="WW8Num33z1"/>
    <w:rsid w:val="00786C54"/>
    <w:rPr>
      <w:rFonts w:ascii="Courier New" w:hAnsi="Courier New" w:cs="StarSymbol"/>
    </w:rPr>
  </w:style>
  <w:style w:type="character" w:customStyle="1" w:styleId="WW8Num33z3">
    <w:name w:val="WW8Num33z3"/>
    <w:rsid w:val="00786C54"/>
    <w:rPr>
      <w:rFonts w:ascii="Symbol" w:hAnsi="Symbol"/>
    </w:rPr>
  </w:style>
  <w:style w:type="character" w:customStyle="1" w:styleId="WW8Num34z0">
    <w:name w:val="WW8Num34z0"/>
    <w:rsid w:val="00786C54"/>
    <w:rPr>
      <w:rFonts w:ascii="Times New Roman" w:hAnsi="Times New Roman" w:cs="Helv"/>
    </w:rPr>
  </w:style>
  <w:style w:type="character" w:customStyle="1" w:styleId="WW8Num34z1">
    <w:name w:val="WW8Num34z1"/>
    <w:rsid w:val="00786C54"/>
    <w:rPr>
      <w:rFonts w:ascii="Courier New" w:hAnsi="Courier New"/>
    </w:rPr>
  </w:style>
  <w:style w:type="character" w:customStyle="1" w:styleId="WW8Num34z2">
    <w:name w:val="WW8Num34z2"/>
    <w:rsid w:val="00786C54"/>
    <w:rPr>
      <w:rFonts w:ascii="Wingdings" w:hAnsi="Wingdings"/>
    </w:rPr>
  </w:style>
  <w:style w:type="character" w:customStyle="1" w:styleId="WW8Num34z3">
    <w:name w:val="WW8Num34z3"/>
    <w:rsid w:val="00786C54"/>
    <w:rPr>
      <w:rFonts w:ascii="Symbol" w:hAnsi="Symbol"/>
    </w:rPr>
  </w:style>
  <w:style w:type="character" w:customStyle="1" w:styleId="WW8Num35z0">
    <w:name w:val="WW8Num35z0"/>
    <w:rsid w:val="00786C54"/>
    <w:rPr>
      <w:rFonts w:ascii="Times New Roman" w:hAnsi="Times New Roman"/>
    </w:rPr>
  </w:style>
  <w:style w:type="character" w:customStyle="1" w:styleId="WW8Num35z1">
    <w:name w:val="WW8Num35z1"/>
    <w:rsid w:val="00786C54"/>
    <w:rPr>
      <w:rFonts w:ascii="Courier New" w:hAnsi="Courier New" w:cs="StarSymbol"/>
    </w:rPr>
  </w:style>
  <w:style w:type="character" w:customStyle="1" w:styleId="WW8Num35z2">
    <w:name w:val="WW8Num35z2"/>
    <w:rsid w:val="00786C54"/>
    <w:rPr>
      <w:rFonts w:ascii="Wingdings" w:hAnsi="Wingdings"/>
    </w:rPr>
  </w:style>
  <w:style w:type="character" w:customStyle="1" w:styleId="WW8Num35z3">
    <w:name w:val="WW8Num35z3"/>
    <w:rsid w:val="00786C54"/>
    <w:rPr>
      <w:rFonts w:ascii="Symbol" w:hAnsi="Symbol"/>
    </w:rPr>
  </w:style>
  <w:style w:type="character" w:customStyle="1" w:styleId="WW8Num36z0">
    <w:name w:val="WW8Num36z0"/>
    <w:rsid w:val="00786C54"/>
    <w:rPr>
      <w:rFonts w:ascii="Wingdings" w:hAnsi="Wingdings"/>
    </w:rPr>
  </w:style>
  <w:style w:type="character" w:customStyle="1" w:styleId="WW8Num36z1">
    <w:name w:val="WW8Num36z1"/>
    <w:rsid w:val="00786C54"/>
    <w:rPr>
      <w:rFonts w:ascii="Courier New" w:hAnsi="Courier New" w:cs="StarSymbol"/>
    </w:rPr>
  </w:style>
  <w:style w:type="character" w:customStyle="1" w:styleId="WW8Num36z3">
    <w:name w:val="WW8Num36z3"/>
    <w:rsid w:val="00786C54"/>
    <w:rPr>
      <w:rFonts w:ascii="Symbol" w:hAnsi="Symbol"/>
    </w:rPr>
  </w:style>
  <w:style w:type="character" w:customStyle="1" w:styleId="WW8Num37z0">
    <w:name w:val="WW8Num37z0"/>
    <w:rsid w:val="00786C54"/>
    <w:rPr>
      <w:rFonts w:ascii="Times New Roman" w:hAnsi="Times New Roman"/>
    </w:rPr>
  </w:style>
  <w:style w:type="character" w:customStyle="1" w:styleId="WW8Num39z0">
    <w:name w:val="WW8Num39z0"/>
    <w:rsid w:val="00786C54"/>
    <w:rPr>
      <w:rFonts w:ascii="Times New Roman" w:hAnsi="Times New Roman"/>
    </w:rPr>
  </w:style>
  <w:style w:type="character" w:customStyle="1" w:styleId="WW8Num39z1">
    <w:name w:val="WW8Num39z1"/>
    <w:rsid w:val="00786C54"/>
    <w:rPr>
      <w:rFonts w:ascii="Courier New" w:hAnsi="Courier New" w:cs="StarSymbol"/>
    </w:rPr>
  </w:style>
  <w:style w:type="character" w:customStyle="1" w:styleId="WW8Num39z3">
    <w:name w:val="WW8Num39z3"/>
    <w:rsid w:val="00786C54"/>
    <w:rPr>
      <w:rFonts w:ascii="Symbol" w:hAnsi="Symbol"/>
    </w:rPr>
  </w:style>
  <w:style w:type="character" w:customStyle="1" w:styleId="WW8Num40z0">
    <w:name w:val="WW8Num40z0"/>
    <w:rsid w:val="00786C54"/>
    <w:rPr>
      <w:rFonts w:ascii="Times New Roman" w:hAnsi="Times New Roman"/>
    </w:rPr>
  </w:style>
  <w:style w:type="character" w:customStyle="1" w:styleId="WW8Num40z1">
    <w:name w:val="WW8Num40z1"/>
    <w:rsid w:val="00786C54"/>
    <w:rPr>
      <w:rFonts w:ascii="Courier New" w:hAnsi="Courier New" w:cs="StarSymbol"/>
    </w:rPr>
  </w:style>
  <w:style w:type="character" w:customStyle="1" w:styleId="WW8Num40z2">
    <w:name w:val="WW8Num40z2"/>
    <w:rsid w:val="00786C54"/>
    <w:rPr>
      <w:rFonts w:ascii="Wingdings" w:hAnsi="Wingdings"/>
    </w:rPr>
  </w:style>
  <w:style w:type="character" w:customStyle="1" w:styleId="WW8Num42z1">
    <w:name w:val="WW8Num42z1"/>
    <w:rsid w:val="00786C54"/>
    <w:rPr>
      <w:rFonts w:ascii="Courier New" w:hAnsi="Courier New"/>
    </w:rPr>
  </w:style>
  <w:style w:type="character" w:customStyle="1" w:styleId="WW8Num42z2">
    <w:name w:val="WW8Num42z2"/>
    <w:rsid w:val="00786C54"/>
    <w:rPr>
      <w:rFonts w:ascii="Wingdings" w:hAnsi="Wingdings"/>
    </w:rPr>
  </w:style>
  <w:style w:type="character" w:customStyle="1" w:styleId="WW8Num42z3">
    <w:name w:val="WW8Num42z3"/>
    <w:rsid w:val="00786C54"/>
    <w:rPr>
      <w:rFonts w:ascii="Symbol" w:hAnsi="Symbol"/>
    </w:rPr>
  </w:style>
  <w:style w:type="character" w:customStyle="1" w:styleId="WW8Num43z0">
    <w:name w:val="WW8Num43z0"/>
    <w:rsid w:val="00786C54"/>
    <w:rPr>
      <w:rFonts w:ascii="Times New Roman" w:hAnsi="Times New Roman"/>
    </w:rPr>
  </w:style>
  <w:style w:type="character" w:customStyle="1" w:styleId="WW8Num43z1">
    <w:name w:val="WW8Num43z1"/>
    <w:rsid w:val="00786C54"/>
    <w:rPr>
      <w:rFonts w:ascii="Courier New" w:hAnsi="Courier New"/>
    </w:rPr>
  </w:style>
  <w:style w:type="character" w:customStyle="1" w:styleId="WW8Num43z2">
    <w:name w:val="WW8Num43z2"/>
    <w:rsid w:val="00786C54"/>
    <w:rPr>
      <w:rFonts w:ascii="Wingdings" w:hAnsi="Wingdings"/>
    </w:rPr>
  </w:style>
  <w:style w:type="character" w:customStyle="1" w:styleId="WW8Num43z3">
    <w:name w:val="WW8Num43z3"/>
    <w:rsid w:val="00786C54"/>
    <w:rPr>
      <w:rFonts w:ascii="Symbol" w:hAnsi="Symbol"/>
    </w:rPr>
  </w:style>
  <w:style w:type="character" w:customStyle="1" w:styleId="WW8Num44z0">
    <w:name w:val="WW8Num44z0"/>
    <w:rsid w:val="00786C54"/>
    <w:rPr>
      <w:rFonts w:ascii="Times New Roman" w:hAnsi="Times New Roman"/>
    </w:rPr>
  </w:style>
  <w:style w:type="character" w:customStyle="1" w:styleId="WW8Num44z1">
    <w:name w:val="WW8Num44z1"/>
    <w:rsid w:val="00786C54"/>
    <w:rPr>
      <w:rFonts w:ascii="Courier New" w:hAnsi="Courier New" w:cs="StarSymbol"/>
    </w:rPr>
  </w:style>
  <w:style w:type="character" w:customStyle="1" w:styleId="WW8Num44z3">
    <w:name w:val="WW8Num44z3"/>
    <w:rsid w:val="00786C54"/>
    <w:rPr>
      <w:rFonts w:ascii="Symbol" w:hAnsi="Symbol"/>
    </w:rPr>
  </w:style>
  <w:style w:type="character" w:customStyle="1" w:styleId="WW8Num45z0">
    <w:name w:val="WW8Num45z0"/>
    <w:rsid w:val="00786C54"/>
    <w:rPr>
      <w:rFonts w:ascii="Symbol" w:hAnsi="Symbol" w:cs="Helv"/>
    </w:rPr>
  </w:style>
  <w:style w:type="character" w:customStyle="1" w:styleId="WW8Num45z1">
    <w:name w:val="WW8Num45z1"/>
    <w:rsid w:val="00786C54"/>
    <w:rPr>
      <w:rFonts w:ascii="Courier New" w:hAnsi="Courier New"/>
    </w:rPr>
  </w:style>
  <w:style w:type="character" w:customStyle="1" w:styleId="WW8Num45z2">
    <w:name w:val="WW8Num45z2"/>
    <w:rsid w:val="00786C54"/>
    <w:rPr>
      <w:rFonts w:ascii="Wingdings" w:hAnsi="Wingdings"/>
    </w:rPr>
  </w:style>
  <w:style w:type="character" w:customStyle="1" w:styleId="WW8Num45z3">
    <w:name w:val="WW8Num45z3"/>
    <w:rsid w:val="00786C54"/>
    <w:rPr>
      <w:rFonts w:ascii="Symbol" w:hAnsi="Symbol"/>
    </w:rPr>
  </w:style>
  <w:style w:type="character" w:customStyle="1" w:styleId="WW8Num46z0">
    <w:name w:val="WW8Num46z0"/>
    <w:rsid w:val="00786C54"/>
    <w:rPr>
      <w:rFonts w:ascii="Times New Roman" w:hAnsi="Times New Roman" w:cs="Helv"/>
    </w:rPr>
  </w:style>
  <w:style w:type="character" w:customStyle="1" w:styleId="WW8Num46z1">
    <w:name w:val="WW8Num46z1"/>
    <w:rsid w:val="00786C54"/>
    <w:rPr>
      <w:rFonts w:ascii="Courier New" w:hAnsi="Courier New" w:cs="StarSymbol"/>
    </w:rPr>
  </w:style>
  <w:style w:type="character" w:customStyle="1" w:styleId="WW8Num46z2">
    <w:name w:val="WW8Num46z2"/>
    <w:rsid w:val="00786C54"/>
    <w:rPr>
      <w:rFonts w:ascii="Wingdings" w:hAnsi="Wingdings"/>
    </w:rPr>
  </w:style>
  <w:style w:type="character" w:customStyle="1" w:styleId="WW8Num46z3">
    <w:name w:val="WW8Num46z3"/>
    <w:rsid w:val="00786C54"/>
    <w:rPr>
      <w:rFonts w:ascii="Symbol" w:hAnsi="Symbol"/>
    </w:rPr>
  </w:style>
  <w:style w:type="character" w:customStyle="1" w:styleId="WW8Num47z0">
    <w:name w:val="WW8Num47z0"/>
    <w:rsid w:val="00786C54"/>
    <w:rPr>
      <w:rFonts w:ascii="Wingdings" w:hAnsi="Wingdings"/>
    </w:rPr>
  </w:style>
  <w:style w:type="character" w:customStyle="1" w:styleId="WW8Num47z1">
    <w:name w:val="WW8Num47z1"/>
    <w:rsid w:val="00786C54"/>
    <w:rPr>
      <w:rFonts w:ascii="Courier New" w:hAnsi="Courier New" w:cs="StarSymbol"/>
    </w:rPr>
  </w:style>
  <w:style w:type="character" w:customStyle="1" w:styleId="WW8Num47z3">
    <w:name w:val="WW8Num47z3"/>
    <w:rsid w:val="00786C54"/>
    <w:rPr>
      <w:rFonts w:ascii="Symbol" w:hAnsi="Symbol"/>
    </w:rPr>
  </w:style>
  <w:style w:type="character" w:customStyle="1" w:styleId="WW8Num48z0">
    <w:name w:val="WW8Num48z0"/>
    <w:rsid w:val="00786C54"/>
    <w:rPr>
      <w:rFonts w:ascii="Times New Roman" w:hAnsi="Times New Roman"/>
    </w:rPr>
  </w:style>
  <w:style w:type="character" w:customStyle="1" w:styleId="WW8Num48z1">
    <w:name w:val="WW8Num48z1"/>
    <w:rsid w:val="00786C54"/>
    <w:rPr>
      <w:rFonts w:ascii="Courier New" w:hAnsi="Courier New" w:cs="StarSymbol"/>
    </w:rPr>
  </w:style>
  <w:style w:type="character" w:customStyle="1" w:styleId="WW8Num48z3">
    <w:name w:val="WW8Num48z3"/>
    <w:rsid w:val="00786C54"/>
    <w:rPr>
      <w:rFonts w:ascii="Symbol" w:hAnsi="Symbol"/>
    </w:rPr>
  </w:style>
  <w:style w:type="character" w:customStyle="1" w:styleId="WW8Num49z0">
    <w:name w:val="WW8Num49z0"/>
    <w:rsid w:val="00786C54"/>
    <w:rPr>
      <w:rFonts w:ascii="Times New Roman" w:eastAsia="Times New Roman" w:hAnsi="Times New Roman" w:cs="Helv"/>
    </w:rPr>
  </w:style>
  <w:style w:type="character" w:customStyle="1" w:styleId="WW8Num50z0">
    <w:name w:val="WW8Num50z0"/>
    <w:rsid w:val="00786C54"/>
    <w:rPr>
      <w:rFonts w:ascii="Times New Roman" w:hAnsi="Times New Roman"/>
    </w:rPr>
  </w:style>
  <w:style w:type="character" w:customStyle="1" w:styleId="WW8Num53z0">
    <w:name w:val="WW8Num53z0"/>
    <w:rsid w:val="00786C54"/>
    <w:rPr>
      <w:rFonts w:ascii="Times New Roman" w:hAnsi="Times New Roman"/>
    </w:rPr>
  </w:style>
  <w:style w:type="character" w:customStyle="1" w:styleId="WW8Num53z1">
    <w:name w:val="WW8Num53z1"/>
    <w:rsid w:val="00786C54"/>
    <w:rPr>
      <w:rFonts w:ascii="Courier New" w:hAnsi="Courier New"/>
    </w:rPr>
  </w:style>
  <w:style w:type="character" w:customStyle="1" w:styleId="WW8Num53z2">
    <w:name w:val="WW8Num53z2"/>
    <w:rsid w:val="00786C54"/>
    <w:rPr>
      <w:rFonts w:ascii="Wingdings" w:hAnsi="Wingdings"/>
    </w:rPr>
  </w:style>
  <w:style w:type="character" w:customStyle="1" w:styleId="WW8Num53z3">
    <w:name w:val="WW8Num53z3"/>
    <w:rsid w:val="00786C54"/>
    <w:rPr>
      <w:rFonts w:ascii="Symbol" w:hAnsi="Symbol"/>
    </w:rPr>
  </w:style>
  <w:style w:type="character" w:customStyle="1" w:styleId="WW8Num54z0">
    <w:name w:val="WW8Num54z0"/>
    <w:rsid w:val="00786C54"/>
    <w:rPr>
      <w:rFonts w:ascii="Symbol" w:hAnsi="Symbol"/>
    </w:rPr>
  </w:style>
  <w:style w:type="character" w:customStyle="1" w:styleId="WW8Num55z0">
    <w:name w:val="WW8Num55z0"/>
    <w:rsid w:val="00786C54"/>
    <w:rPr>
      <w:rFonts w:ascii="Times New Roman" w:hAnsi="Times New Roman"/>
    </w:rPr>
  </w:style>
  <w:style w:type="character" w:customStyle="1" w:styleId="WW8Num55z1">
    <w:name w:val="WW8Num55z1"/>
    <w:rsid w:val="00786C54"/>
    <w:rPr>
      <w:rFonts w:ascii="Courier New" w:hAnsi="Courier New"/>
    </w:rPr>
  </w:style>
  <w:style w:type="character" w:customStyle="1" w:styleId="WW8Num55z2">
    <w:name w:val="WW8Num55z2"/>
    <w:rsid w:val="00786C54"/>
    <w:rPr>
      <w:rFonts w:ascii="Wingdings" w:hAnsi="Wingdings"/>
    </w:rPr>
  </w:style>
  <w:style w:type="character" w:customStyle="1" w:styleId="WW8Num55z3">
    <w:name w:val="WW8Num55z3"/>
    <w:rsid w:val="00786C54"/>
    <w:rPr>
      <w:rFonts w:ascii="Symbol" w:hAnsi="Symbol"/>
    </w:rPr>
  </w:style>
  <w:style w:type="character" w:customStyle="1" w:styleId="WW8Num56z0">
    <w:name w:val="WW8Num56z0"/>
    <w:rsid w:val="00786C54"/>
    <w:rPr>
      <w:rFonts w:ascii="Times New Roman" w:hAnsi="Times New Roman"/>
    </w:rPr>
  </w:style>
  <w:style w:type="character" w:customStyle="1" w:styleId="WW8Num56z1">
    <w:name w:val="WW8Num56z1"/>
    <w:rsid w:val="00786C54"/>
    <w:rPr>
      <w:rFonts w:ascii="Courier New" w:hAnsi="Courier New" w:cs="StarSymbol"/>
    </w:rPr>
  </w:style>
  <w:style w:type="character" w:customStyle="1" w:styleId="WW8Num56z3">
    <w:name w:val="WW8Num56z3"/>
    <w:rsid w:val="00786C54"/>
    <w:rPr>
      <w:rFonts w:ascii="Symbol" w:hAnsi="Symbol"/>
    </w:rPr>
  </w:style>
  <w:style w:type="character" w:customStyle="1" w:styleId="WW8Num58z0">
    <w:name w:val="WW8Num58z0"/>
    <w:rsid w:val="00786C54"/>
    <w:rPr>
      <w:rFonts w:ascii="Times New Roman" w:hAnsi="Times New Roman"/>
    </w:rPr>
  </w:style>
  <w:style w:type="character" w:customStyle="1" w:styleId="WW8Num58z1">
    <w:name w:val="WW8Num58z1"/>
    <w:rsid w:val="00786C54"/>
    <w:rPr>
      <w:rFonts w:ascii="Courier New" w:hAnsi="Courier New"/>
    </w:rPr>
  </w:style>
  <w:style w:type="character" w:customStyle="1" w:styleId="WW8Num58z2">
    <w:name w:val="WW8Num58z2"/>
    <w:rsid w:val="00786C54"/>
    <w:rPr>
      <w:rFonts w:ascii="Wingdings" w:hAnsi="Wingdings"/>
    </w:rPr>
  </w:style>
  <w:style w:type="character" w:customStyle="1" w:styleId="WW8Num58z3">
    <w:name w:val="WW8Num58z3"/>
    <w:rsid w:val="00786C54"/>
    <w:rPr>
      <w:rFonts w:ascii="Symbol" w:hAnsi="Symbol"/>
    </w:rPr>
  </w:style>
  <w:style w:type="character" w:customStyle="1" w:styleId="WW8Num60z0">
    <w:name w:val="WW8Num60z0"/>
    <w:rsid w:val="00786C54"/>
    <w:rPr>
      <w:rFonts w:ascii="Times New Roman" w:hAnsi="Times New Roman"/>
    </w:rPr>
  </w:style>
  <w:style w:type="character" w:customStyle="1" w:styleId="WW8Num60z1">
    <w:name w:val="WW8Num60z1"/>
    <w:rsid w:val="00786C54"/>
    <w:rPr>
      <w:rFonts w:ascii="Courier New" w:hAnsi="Courier New"/>
    </w:rPr>
  </w:style>
  <w:style w:type="character" w:customStyle="1" w:styleId="WW8Num60z2">
    <w:name w:val="WW8Num60z2"/>
    <w:rsid w:val="00786C54"/>
    <w:rPr>
      <w:rFonts w:ascii="Wingdings" w:hAnsi="Wingdings"/>
    </w:rPr>
  </w:style>
  <w:style w:type="character" w:customStyle="1" w:styleId="WW8Num60z3">
    <w:name w:val="WW8Num60z3"/>
    <w:rsid w:val="00786C54"/>
    <w:rPr>
      <w:rFonts w:ascii="Symbol" w:hAnsi="Symbol"/>
    </w:rPr>
  </w:style>
  <w:style w:type="character" w:customStyle="1" w:styleId="Standardnpsmoodstavce24">
    <w:name w:val="Standardní písmo odstavce24"/>
    <w:rsid w:val="00786C54"/>
  </w:style>
  <w:style w:type="character" w:customStyle="1" w:styleId="WW-Standardnpsmoodstavce1">
    <w:name w:val="WW-Standardní písmo odstavce1"/>
    <w:rsid w:val="00786C54"/>
  </w:style>
  <w:style w:type="character" w:customStyle="1" w:styleId="Standardnpsmoodstavce20">
    <w:name w:val="Standardní písmo odstavce20"/>
    <w:rsid w:val="00786C54"/>
  </w:style>
  <w:style w:type="character" w:customStyle="1" w:styleId="Standardnpsmoodstavce19">
    <w:name w:val="Standardní písmo odstavce19"/>
    <w:rsid w:val="00786C54"/>
  </w:style>
  <w:style w:type="character" w:customStyle="1" w:styleId="WW8Num7z1">
    <w:name w:val="WW8Num7z1"/>
    <w:rsid w:val="00786C54"/>
    <w:rPr>
      <w:rFonts w:ascii="Courier New" w:hAnsi="Courier New" w:cs="StarSymbol"/>
    </w:rPr>
  </w:style>
  <w:style w:type="character" w:customStyle="1" w:styleId="WW8Num7z2">
    <w:name w:val="WW8Num7z2"/>
    <w:rsid w:val="00786C54"/>
    <w:rPr>
      <w:rFonts w:ascii="Wingdings" w:hAnsi="Wingdings"/>
    </w:rPr>
  </w:style>
  <w:style w:type="character" w:customStyle="1" w:styleId="WW8Num7z3">
    <w:name w:val="WW8Num7z3"/>
    <w:rsid w:val="00786C54"/>
    <w:rPr>
      <w:rFonts w:ascii="Symbol" w:hAnsi="Symbol"/>
    </w:rPr>
  </w:style>
  <w:style w:type="character" w:customStyle="1" w:styleId="Standardnpsmoodstavce18">
    <w:name w:val="Standardní písmo odstavce18"/>
    <w:rsid w:val="00786C54"/>
  </w:style>
  <w:style w:type="character" w:customStyle="1" w:styleId="WW-Absatz-Standardschriftart1111111111">
    <w:name w:val="WW-Absatz-Standardschriftart1111111111"/>
    <w:rsid w:val="00786C54"/>
  </w:style>
  <w:style w:type="character" w:customStyle="1" w:styleId="WW-Absatz-Standardschriftart11111111111">
    <w:name w:val="WW-Absatz-Standardschriftart11111111111"/>
    <w:rsid w:val="00786C54"/>
  </w:style>
  <w:style w:type="character" w:customStyle="1" w:styleId="WW-Absatz-Standardschriftart111111111111">
    <w:name w:val="WW-Absatz-Standardschriftart111111111111"/>
    <w:rsid w:val="00786C54"/>
  </w:style>
  <w:style w:type="character" w:customStyle="1" w:styleId="WW-Absatz-Standardschriftart1111111111111">
    <w:name w:val="WW-Absatz-Standardschriftart1111111111111"/>
    <w:rsid w:val="00786C54"/>
  </w:style>
  <w:style w:type="character" w:customStyle="1" w:styleId="WW-Absatz-Standardschriftart11111111111111">
    <w:name w:val="WW-Absatz-Standardschriftart11111111111111"/>
    <w:rsid w:val="00786C54"/>
  </w:style>
  <w:style w:type="character" w:customStyle="1" w:styleId="WW-Absatz-Standardschriftart111111111111111">
    <w:name w:val="WW-Absatz-Standardschriftart111111111111111"/>
    <w:rsid w:val="00786C54"/>
  </w:style>
  <w:style w:type="character" w:customStyle="1" w:styleId="WW-Absatz-Standardschriftart1111111111111111">
    <w:name w:val="WW-Absatz-Standardschriftart1111111111111111"/>
    <w:rsid w:val="00786C54"/>
  </w:style>
  <w:style w:type="character" w:customStyle="1" w:styleId="WW-Absatz-Standardschriftart11111111111111111">
    <w:name w:val="WW-Absatz-Standardschriftart11111111111111111"/>
    <w:rsid w:val="00786C54"/>
  </w:style>
  <w:style w:type="character" w:customStyle="1" w:styleId="WW-Absatz-Standardschriftart111111111111111111">
    <w:name w:val="WW-Absatz-Standardschriftart111111111111111111"/>
    <w:rsid w:val="00786C54"/>
  </w:style>
  <w:style w:type="character" w:customStyle="1" w:styleId="WW-Absatz-Standardschriftart1111111111111111111">
    <w:name w:val="WW-Absatz-Standardschriftart1111111111111111111"/>
    <w:rsid w:val="00786C54"/>
  </w:style>
  <w:style w:type="character" w:customStyle="1" w:styleId="Standardnpsmoodstavce17">
    <w:name w:val="Standardní písmo odstavce17"/>
    <w:rsid w:val="00786C54"/>
  </w:style>
  <w:style w:type="character" w:customStyle="1" w:styleId="WW-Absatz-Standardschriftart11111111111111111111">
    <w:name w:val="WW-Absatz-Standardschriftart11111111111111111111"/>
    <w:rsid w:val="00786C54"/>
  </w:style>
  <w:style w:type="character" w:customStyle="1" w:styleId="WW-Absatz-Standardschriftart111111111111111111111">
    <w:name w:val="WW-Absatz-Standardschriftart111111111111111111111"/>
    <w:rsid w:val="00786C54"/>
  </w:style>
  <w:style w:type="character" w:customStyle="1" w:styleId="Standardnpsmoodstavce16">
    <w:name w:val="Standardní písmo odstavce16"/>
    <w:rsid w:val="00786C54"/>
  </w:style>
  <w:style w:type="character" w:customStyle="1" w:styleId="Standardnpsmoodstavce15">
    <w:name w:val="Standardní písmo odstavce15"/>
    <w:rsid w:val="00786C54"/>
  </w:style>
  <w:style w:type="character" w:customStyle="1" w:styleId="Standardnpsmoodstavce14">
    <w:name w:val="Standardní písmo odstavce14"/>
    <w:rsid w:val="00786C54"/>
  </w:style>
  <w:style w:type="character" w:customStyle="1" w:styleId="WW-Absatz-Standardschriftart1111111111111111111111">
    <w:name w:val="WW-Absatz-Standardschriftart1111111111111111111111"/>
    <w:rsid w:val="00786C54"/>
  </w:style>
  <w:style w:type="character" w:customStyle="1" w:styleId="Standardnpsmoodstavce13">
    <w:name w:val="Standardní písmo odstavce13"/>
    <w:rsid w:val="00786C54"/>
  </w:style>
  <w:style w:type="character" w:customStyle="1" w:styleId="WW-Absatz-Standardschriftart11111111111111111111111">
    <w:name w:val="WW-Absatz-Standardschriftart11111111111111111111111"/>
    <w:rsid w:val="00786C54"/>
  </w:style>
  <w:style w:type="character" w:customStyle="1" w:styleId="Standardnpsmoodstavce12">
    <w:name w:val="Standardní písmo odstavce12"/>
    <w:rsid w:val="00786C54"/>
  </w:style>
  <w:style w:type="character" w:customStyle="1" w:styleId="Standardnpsmoodstavce11">
    <w:name w:val="Standardní písmo odstavce11"/>
    <w:rsid w:val="00786C54"/>
  </w:style>
  <w:style w:type="character" w:customStyle="1" w:styleId="WW8Num6z1">
    <w:name w:val="WW8Num6z1"/>
    <w:rsid w:val="00786C54"/>
    <w:rPr>
      <w:rFonts w:ascii="Courier New" w:hAnsi="Courier New" w:cs="StarSymbol"/>
    </w:rPr>
  </w:style>
  <w:style w:type="character" w:customStyle="1" w:styleId="WW8Num6z2">
    <w:name w:val="WW8Num6z2"/>
    <w:rsid w:val="00786C54"/>
    <w:rPr>
      <w:rFonts w:ascii="Wingdings" w:hAnsi="Wingdings"/>
    </w:rPr>
  </w:style>
  <w:style w:type="character" w:customStyle="1" w:styleId="Standardnpsmoodstavce10">
    <w:name w:val="Standardní písmo odstavce10"/>
    <w:rsid w:val="00786C54"/>
  </w:style>
  <w:style w:type="character" w:customStyle="1" w:styleId="Standardnpsmoodstavce9">
    <w:name w:val="Standardní písmo odstavce9"/>
    <w:rsid w:val="00786C54"/>
  </w:style>
  <w:style w:type="character" w:customStyle="1" w:styleId="Standardnpsmoodstavce8">
    <w:name w:val="Standardní písmo odstavce8"/>
    <w:rsid w:val="00786C54"/>
  </w:style>
  <w:style w:type="character" w:customStyle="1" w:styleId="WW-Absatz-Standardschriftart111111111111111111111111">
    <w:name w:val="WW-Absatz-Standardschriftart111111111111111111111111"/>
    <w:rsid w:val="00786C54"/>
  </w:style>
  <w:style w:type="character" w:customStyle="1" w:styleId="WW-Absatz-Standardschriftart1111111111111111111111111">
    <w:name w:val="WW-Absatz-Standardschriftart1111111111111111111111111"/>
    <w:rsid w:val="00786C54"/>
  </w:style>
  <w:style w:type="character" w:customStyle="1" w:styleId="WW-Absatz-Standardschriftart11111111111111111111111111">
    <w:name w:val="WW-Absatz-Standardschriftart11111111111111111111111111"/>
    <w:rsid w:val="00786C54"/>
  </w:style>
  <w:style w:type="character" w:customStyle="1" w:styleId="Standardnpsmoodstavce7">
    <w:name w:val="Standardní písmo odstavce7"/>
    <w:rsid w:val="00786C54"/>
  </w:style>
  <w:style w:type="character" w:customStyle="1" w:styleId="WW-Absatz-Standardschriftart111111111111111111111111111">
    <w:name w:val="WW-Absatz-Standardschriftart111111111111111111111111111"/>
    <w:rsid w:val="00786C54"/>
  </w:style>
  <w:style w:type="character" w:customStyle="1" w:styleId="WW-Absatz-Standardschriftart1111111111111111111111111111">
    <w:name w:val="WW-Absatz-Standardschriftart1111111111111111111111111111"/>
    <w:rsid w:val="00786C54"/>
  </w:style>
  <w:style w:type="character" w:customStyle="1" w:styleId="WW-Absatz-Standardschriftart11111111111111111111111111111">
    <w:name w:val="WW-Absatz-Standardschriftart11111111111111111111111111111"/>
    <w:rsid w:val="00786C54"/>
  </w:style>
  <w:style w:type="character" w:customStyle="1" w:styleId="WW-Absatz-Standardschriftart111111111111111111111111111111">
    <w:name w:val="WW-Absatz-Standardschriftart111111111111111111111111111111"/>
    <w:rsid w:val="00786C54"/>
  </w:style>
  <w:style w:type="character" w:customStyle="1" w:styleId="WW-Absatz-Standardschriftart1111111111111111111111111111111">
    <w:name w:val="WW-Absatz-Standardschriftart1111111111111111111111111111111"/>
    <w:rsid w:val="00786C54"/>
  </w:style>
  <w:style w:type="character" w:customStyle="1" w:styleId="WW-Absatz-Standardschriftart11111111111111111111111111111111">
    <w:name w:val="WW-Absatz-Standardschriftart11111111111111111111111111111111"/>
    <w:rsid w:val="00786C54"/>
  </w:style>
  <w:style w:type="character" w:customStyle="1" w:styleId="Standardnpsmoodstavce6">
    <w:name w:val="Standardní písmo odstavce6"/>
    <w:rsid w:val="00786C54"/>
  </w:style>
  <w:style w:type="character" w:customStyle="1" w:styleId="WW-Absatz-Standardschriftart111111111111111111111111111111111">
    <w:name w:val="WW-Absatz-Standardschriftart111111111111111111111111111111111"/>
    <w:rsid w:val="00786C54"/>
  </w:style>
  <w:style w:type="character" w:customStyle="1" w:styleId="WW-Absatz-Standardschriftart1111111111111111111111111111111111">
    <w:name w:val="WW-Absatz-Standardschriftart1111111111111111111111111111111111"/>
    <w:rsid w:val="00786C54"/>
  </w:style>
  <w:style w:type="character" w:customStyle="1" w:styleId="WW8Num4z1">
    <w:name w:val="WW8Num4z1"/>
    <w:rsid w:val="00786C54"/>
    <w:rPr>
      <w:rFonts w:ascii="Courier New" w:hAnsi="Courier New" w:cs="StarSymbol"/>
    </w:rPr>
  </w:style>
  <w:style w:type="character" w:customStyle="1" w:styleId="WW8Num4z2">
    <w:name w:val="WW8Num4z2"/>
    <w:rsid w:val="00786C54"/>
    <w:rPr>
      <w:rFonts w:ascii="Wingdings" w:hAnsi="Wingdings"/>
    </w:rPr>
  </w:style>
  <w:style w:type="character" w:customStyle="1" w:styleId="WW8Num4z3">
    <w:name w:val="WW8Num4z3"/>
    <w:rsid w:val="00786C54"/>
    <w:rPr>
      <w:rFonts w:ascii="Symbol" w:hAnsi="Symbol"/>
    </w:rPr>
  </w:style>
  <w:style w:type="character" w:customStyle="1" w:styleId="Standardnpsmoodstavce5">
    <w:name w:val="Standardní písmo odstavce5"/>
    <w:rsid w:val="00786C54"/>
  </w:style>
  <w:style w:type="character" w:customStyle="1" w:styleId="WW-Absatz-Standardschriftart11111111111111111111111111111111111">
    <w:name w:val="WW-Absatz-Standardschriftart11111111111111111111111111111111111"/>
    <w:rsid w:val="00786C54"/>
  </w:style>
  <w:style w:type="character" w:customStyle="1" w:styleId="WW-Absatz-Standardschriftart111111111111111111111111111111111111">
    <w:name w:val="WW-Absatz-Standardschriftart111111111111111111111111111111111111"/>
    <w:rsid w:val="00786C54"/>
  </w:style>
  <w:style w:type="character" w:customStyle="1" w:styleId="Standardnpsmoodstavce4">
    <w:name w:val="Standardní písmo odstavce4"/>
    <w:rsid w:val="00786C54"/>
  </w:style>
  <w:style w:type="character" w:customStyle="1" w:styleId="WW-Absatz-Standardschriftart1111111111111111111111111111111111111">
    <w:name w:val="WW-Absatz-Standardschriftart1111111111111111111111111111111111111"/>
    <w:rsid w:val="00786C54"/>
  </w:style>
  <w:style w:type="character" w:customStyle="1" w:styleId="WW-Absatz-Standardschriftart11111111111111111111111111111111111111">
    <w:name w:val="WW-Absatz-Standardschriftart11111111111111111111111111111111111111"/>
    <w:rsid w:val="00786C54"/>
  </w:style>
  <w:style w:type="character" w:customStyle="1" w:styleId="WW-Absatz-Standardschriftart111111111111111111111111111111111111111">
    <w:name w:val="WW-Absatz-Standardschriftart111111111111111111111111111111111111111"/>
    <w:rsid w:val="00786C54"/>
  </w:style>
  <w:style w:type="character" w:customStyle="1" w:styleId="WW-Absatz-Standardschriftart1111111111111111111111111111111111111111">
    <w:name w:val="WW-Absatz-Standardschriftart1111111111111111111111111111111111111111"/>
    <w:rsid w:val="00786C54"/>
  </w:style>
  <w:style w:type="character" w:customStyle="1" w:styleId="Standardnpsmoodstavce3">
    <w:name w:val="Standardní písmo odstavce3"/>
    <w:rsid w:val="00786C54"/>
  </w:style>
  <w:style w:type="character" w:customStyle="1" w:styleId="Standardnpsmoodstavce2">
    <w:name w:val="Standardní písmo odstavce2"/>
    <w:rsid w:val="00786C54"/>
  </w:style>
  <w:style w:type="character" w:customStyle="1" w:styleId="WW8Num10z0">
    <w:name w:val="WW8Num10z0"/>
    <w:rsid w:val="00786C54"/>
    <w:rPr>
      <w:rFonts w:ascii="Times New Roman" w:hAnsi="Times New Roman"/>
    </w:rPr>
  </w:style>
  <w:style w:type="character" w:customStyle="1" w:styleId="WW8Num11z0">
    <w:name w:val="WW8Num11z0"/>
    <w:rsid w:val="00786C54"/>
    <w:rPr>
      <w:rFonts w:ascii="Times New Roman" w:hAnsi="Times New Roman"/>
    </w:rPr>
  </w:style>
  <w:style w:type="character" w:customStyle="1" w:styleId="WW8Num14z0">
    <w:name w:val="WW8Num14z0"/>
    <w:rsid w:val="00786C54"/>
    <w:rPr>
      <w:rFonts w:ascii="Times New Roman" w:hAnsi="Times New Roman"/>
    </w:rPr>
  </w:style>
  <w:style w:type="character" w:customStyle="1" w:styleId="WW8Num18z0">
    <w:name w:val="WW8Num18z0"/>
    <w:rsid w:val="00786C54"/>
    <w:rPr>
      <w:rFonts w:ascii="Times New Roman" w:hAnsi="Times New Roman"/>
    </w:rPr>
  </w:style>
  <w:style w:type="character" w:customStyle="1" w:styleId="WW8Num22z0">
    <w:name w:val="WW8Num22z0"/>
    <w:rsid w:val="00786C54"/>
    <w:rPr>
      <w:rFonts w:ascii="Times New Roman" w:hAnsi="Times New Roman"/>
    </w:rPr>
  </w:style>
  <w:style w:type="character" w:customStyle="1" w:styleId="WW8Num38z0">
    <w:name w:val="WW8Num38z0"/>
    <w:rsid w:val="00786C54"/>
    <w:rPr>
      <w:rFonts w:ascii="Times New Roman" w:hAnsi="Times New Roman"/>
    </w:rPr>
  </w:style>
  <w:style w:type="character" w:customStyle="1" w:styleId="WW8Num41z0">
    <w:name w:val="WW8Num41z0"/>
    <w:rsid w:val="00786C54"/>
    <w:rPr>
      <w:rFonts w:ascii="Times New Roman" w:hAnsi="Times New Roman"/>
    </w:rPr>
  </w:style>
  <w:style w:type="character" w:customStyle="1" w:styleId="WW8Num51z0">
    <w:name w:val="WW8Num51z0"/>
    <w:rsid w:val="00786C54"/>
    <w:rPr>
      <w:rFonts w:ascii="Times New Roman" w:hAnsi="Times New Roman"/>
    </w:rPr>
  </w:style>
  <w:style w:type="character" w:customStyle="1" w:styleId="WW8Num52z0">
    <w:name w:val="WW8Num52z0"/>
    <w:rsid w:val="00786C54"/>
    <w:rPr>
      <w:rFonts w:ascii="Times New Roman" w:hAnsi="Times New Roman"/>
    </w:rPr>
  </w:style>
  <w:style w:type="character" w:customStyle="1" w:styleId="WW8Num57z0">
    <w:name w:val="WW8Num57z0"/>
    <w:rsid w:val="00786C54"/>
    <w:rPr>
      <w:rFonts w:ascii="Wingdings" w:hAnsi="Wingdings"/>
    </w:rPr>
  </w:style>
  <w:style w:type="character" w:customStyle="1" w:styleId="WW8Num57z3">
    <w:name w:val="WW8Num57z3"/>
    <w:rsid w:val="00786C54"/>
    <w:rPr>
      <w:rFonts w:ascii="Symbol" w:hAnsi="Symbol"/>
    </w:rPr>
  </w:style>
  <w:style w:type="character" w:customStyle="1" w:styleId="WW8Num59z0">
    <w:name w:val="WW8Num59z0"/>
    <w:rsid w:val="00786C54"/>
    <w:rPr>
      <w:rFonts w:ascii="Times New Roman" w:hAnsi="Times New Roman"/>
    </w:rPr>
  </w:style>
  <w:style w:type="character" w:customStyle="1" w:styleId="WW8Num61z0">
    <w:name w:val="WW8Num61z0"/>
    <w:rsid w:val="00786C54"/>
    <w:rPr>
      <w:rFonts w:ascii="Times New Roman" w:hAnsi="Times New Roman"/>
    </w:rPr>
  </w:style>
  <w:style w:type="character" w:customStyle="1" w:styleId="WW8Num62z0">
    <w:name w:val="WW8Num62z0"/>
    <w:rsid w:val="00786C54"/>
    <w:rPr>
      <w:rFonts w:ascii="Times New Roman" w:hAnsi="Times New Roman"/>
    </w:rPr>
  </w:style>
  <w:style w:type="character" w:customStyle="1" w:styleId="WW8Num63z0">
    <w:name w:val="WW8Num63z0"/>
    <w:rsid w:val="00786C54"/>
    <w:rPr>
      <w:rFonts w:ascii="Times New Roman" w:hAnsi="Times New Roman"/>
    </w:rPr>
  </w:style>
  <w:style w:type="character" w:customStyle="1" w:styleId="WW8Num65z0">
    <w:name w:val="WW8Num65z0"/>
    <w:rsid w:val="00786C54"/>
    <w:rPr>
      <w:rFonts w:ascii="Times New Roman" w:hAnsi="Times New Roman"/>
    </w:rPr>
  </w:style>
  <w:style w:type="character" w:customStyle="1" w:styleId="WW8Num66z0">
    <w:name w:val="WW8Num66z0"/>
    <w:rsid w:val="00786C54"/>
    <w:rPr>
      <w:rFonts w:ascii="Symbol" w:hAnsi="Symbol"/>
    </w:rPr>
  </w:style>
  <w:style w:type="character" w:customStyle="1" w:styleId="WW8Num68z0">
    <w:name w:val="WW8Num68z0"/>
    <w:rsid w:val="00786C54"/>
    <w:rPr>
      <w:color w:val="auto"/>
    </w:rPr>
  </w:style>
  <w:style w:type="character" w:customStyle="1" w:styleId="WW8Num68z1">
    <w:name w:val="WW8Num68z1"/>
    <w:rsid w:val="00786C54"/>
    <w:rPr>
      <w:color w:val="800000"/>
      <w:sz w:val="24"/>
      <w:szCs w:val="24"/>
    </w:rPr>
  </w:style>
  <w:style w:type="character" w:customStyle="1" w:styleId="WW8Num69z0">
    <w:name w:val="WW8Num69z0"/>
    <w:rsid w:val="00786C54"/>
    <w:rPr>
      <w:rFonts w:ascii="Times New Roman" w:hAnsi="Times New Roman"/>
    </w:rPr>
  </w:style>
  <w:style w:type="character" w:customStyle="1" w:styleId="WW8Num70z0">
    <w:name w:val="WW8Num70z0"/>
    <w:rsid w:val="00786C54"/>
    <w:rPr>
      <w:rFonts w:ascii="Times New Roman" w:hAnsi="Times New Roman"/>
    </w:rPr>
  </w:style>
  <w:style w:type="character" w:customStyle="1" w:styleId="WW8Num71z0">
    <w:name w:val="WW8Num71z0"/>
    <w:rsid w:val="00786C54"/>
    <w:rPr>
      <w:rFonts w:ascii="Times New Roman" w:hAnsi="Times New Roman"/>
    </w:rPr>
  </w:style>
  <w:style w:type="character" w:customStyle="1" w:styleId="WW8Num74z0">
    <w:name w:val="WW8Num74z0"/>
    <w:rsid w:val="00786C54"/>
    <w:rPr>
      <w:rFonts w:ascii="Times New Roman" w:hAnsi="Times New Roman"/>
    </w:rPr>
  </w:style>
  <w:style w:type="character" w:customStyle="1" w:styleId="WW8Num75z0">
    <w:name w:val="WW8Num75z0"/>
    <w:rsid w:val="00786C54"/>
    <w:rPr>
      <w:rFonts w:ascii="Times New Roman" w:hAnsi="Times New Roman"/>
    </w:rPr>
  </w:style>
  <w:style w:type="character" w:customStyle="1" w:styleId="WW8Num76z0">
    <w:name w:val="WW8Num76z0"/>
    <w:rsid w:val="00786C54"/>
    <w:rPr>
      <w:rFonts w:ascii="Times New Roman" w:hAnsi="Times New Roman"/>
    </w:rPr>
  </w:style>
  <w:style w:type="character" w:customStyle="1" w:styleId="WW8Num77z0">
    <w:name w:val="WW8Num77z0"/>
    <w:rsid w:val="00786C54"/>
    <w:rPr>
      <w:rFonts w:ascii="Times New Roman" w:hAnsi="Times New Roman"/>
    </w:rPr>
  </w:style>
  <w:style w:type="character" w:customStyle="1" w:styleId="WW8Num78z0">
    <w:name w:val="WW8Num78z0"/>
    <w:rsid w:val="00786C54"/>
    <w:rPr>
      <w:rFonts w:ascii="Times New Roman" w:hAnsi="Times New Roman"/>
    </w:rPr>
  </w:style>
  <w:style w:type="character" w:customStyle="1" w:styleId="WW8Num79z0">
    <w:name w:val="WW8Num79z0"/>
    <w:rsid w:val="00786C54"/>
    <w:rPr>
      <w:rFonts w:ascii="Times New Roman" w:hAnsi="Times New Roman"/>
    </w:rPr>
  </w:style>
  <w:style w:type="character" w:customStyle="1" w:styleId="WW8Num80z0">
    <w:name w:val="WW8Num80z0"/>
    <w:rsid w:val="00786C54"/>
    <w:rPr>
      <w:rFonts w:ascii="Times New Roman" w:hAnsi="Times New Roman"/>
    </w:rPr>
  </w:style>
  <w:style w:type="character" w:customStyle="1" w:styleId="WW8Num81z0">
    <w:name w:val="WW8Num81z0"/>
    <w:rsid w:val="00786C54"/>
    <w:rPr>
      <w:rFonts w:ascii="Times New Roman" w:hAnsi="Times New Roman"/>
    </w:rPr>
  </w:style>
  <w:style w:type="character" w:customStyle="1" w:styleId="WW8Num85z0">
    <w:name w:val="WW8Num85z0"/>
    <w:rsid w:val="00786C54"/>
    <w:rPr>
      <w:rFonts w:ascii="Times New Roman" w:hAnsi="Times New Roman"/>
    </w:rPr>
  </w:style>
  <w:style w:type="character" w:customStyle="1" w:styleId="WW8Num87z0">
    <w:name w:val="WW8Num87z0"/>
    <w:rsid w:val="00786C54"/>
    <w:rPr>
      <w:rFonts w:ascii="Times New Roman" w:hAnsi="Times New Roman"/>
    </w:rPr>
  </w:style>
  <w:style w:type="character" w:customStyle="1" w:styleId="WW8Num88z0">
    <w:name w:val="WW8Num88z0"/>
    <w:rsid w:val="00786C54"/>
    <w:rPr>
      <w:rFonts w:ascii="Times New Roman" w:hAnsi="Times New Roman"/>
    </w:rPr>
  </w:style>
  <w:style w:type="character" w:customStyle="1" w:styleId="WW8Num89z0">
    <w:name w:val="WW8Num89z0"/>
    <w:rsid w:val="00786C54"/>
    <w:rPr>
      <w:rFonts w:ascii="Times New Roman" w:hAnsi="Times New Roman"/>
    </w:rPr>
  </w:style>
  <w:style w:type="character" w:customStyle="1" w:styleId="WW8Num90z0">
    <w:name w:val="WW8Num90z0"/>
    <w:rsid w:val="00786C54"/>
    <w:rPr>
      <w:rFonts w:ascii="Times New Roman" w:hAnsi="Times New Roman"/>
    </w:rPr>
  </w:style>
  <w:style w:type="character" w:customStyle="1" w:styleId="WW8Num92z0">
    <w:name w:val="WW8Num92z0"/>
    <w:rsid w:val="00786C54"/>
    <w:rPr>
      <w:rFonts w:ascii="Times New Roman" w:hAnsi="Times New Roman"/>
    </w:rPr>
  </w:style>
  <w:style w:type="character" w:customStyle="1" w:styleId="WW8Num94z0">
    <w:name w:val="WW8Num94z0"/>
    <w:rsid w:val="00786C54"/>
    <w:rPr>
      <w:rFonts w:ascii="Times New Roman" w:hAnsi="Times New Roman"/>
    </w:rPr>
  </w:style>
  <w:style w:type="character" w:customStyle="1" w:styleId="WW8Num97z0">
    <w:name w:val="WW8Num97z0"/>
    <w:rsid w:val="00786C54"/>
    <w:rPr>
      <w:rFonts w:ascii="Times New Roman" w:hAnsi="Times New Roman"/>
    </w:rPr>
  </w:style>
  <w:style w:type="character" w:customStyle="1" w:styleId="WW8Num98z0">
    <w:name w:val="WW8Num98z0"/>
    <w:rsid w:val="00786C54"/>
    <w:rPr>
      <w:rFonts w:ascii="Times New Roman" w:hAnsi="Times New Roman"/>
    </w:rPr>
  </w:style>
  <w:style w:type="character" w:customStyle="1" w:styleId="WW8Num99z0">
    <w:name w:val="WW8Num99z0"/>
    <w:rsid w:val="00786C54"/>
    <w:rPr>
      <w:rFonts w:ascii="Times New Roman" w:hAnsi="Times New Roman"/>
    </w:rPr>
  </w:style>
  <w:style w:type="character" w:customStyle="1" w:styleId="WW8Num101z0">
    <w:name w:val="WW8Num101z0"/>
    <w:rsid w:val="00786C54"/>
    <w:rPr>
      <w:rFonts w:ascii="Times New Roman" w:hAnsi="Times New Roman"/>
    </w:rPr>
  </w:style>
  <w:style w:type="character" w:customStyle="1" w:styleId="WW8Num102z0">
    <w:name w:val="WW8Num102z0"/>
    <w:rsid w:val="00786C54"/>
    <w:rPr>
      <w:rFonts w:ascii="Times New Roman" w:hAnsi="Times New Roman"/>
    </w:rPr>
  </w:style>
  <w:style w:type="character" w:customStyle="1" w:styleId="WW8Num103z0">
    <w:name w:val="WW8Num103z0"/>
    <w:rsid w:val="00786C54"/>
    <w:rPr>
      <w:rFonts w:ascii="Times New Roman" w:hAnsi="Times New Roman"/>
    </w:rPr>
  </w:style>
  <w:style w:type="character" w:customStyle="1" w:styleId="WW8Num104z0">
    <w:name w:val="WW8Num104z0"/>
    <w:rsid w:val="00786C54"/>
    <w:rPr>
      <w:rFonts w:ascii="Times New Roman" w:hAnsi="Times New Roman"/>
    </w:rPr>
  </w:style>
  <w:style w:type="character" w:customStyle="1" w:styleId="WW8Num105z0">
    <w:name w:val="WW8Num105z0"/>
    <w:rsid w:val="00786C54"/>
    <w:rPr>
      <w:rFonts w:ascii="Times New Roman" w:hAnsi="Times New Roman"/>
    </w:rPr>
  </w:style>
  <w:style w:type="character" w:customStyle="1" w:styleId="WW8Num107z0">
    <w:name w:val="WW8Num107z0"/>
    <w:rsid w:val="00786C54"/>
    <w:rPr>
      <w:rFonts w:ascii="Times New Roman" w:hAnsi="Times New Roman"/>
    </w:rPr>
  </w:style>
  <w:style w:type="character" w:customStyle="1" w:styleId="WW8Num109z0">
    <w:name w:val="WW8Num109z0"/>
    <w:rsid w:val="00786C54"/>
    <w:rPr>
      <w:rFonts w:ascii="Times New Roman" w:hAnsi="Times New Roman"/>
    </w:rPr>
  </w:style>
  <w:style w:type="character" w:customStyle="1" w:styleId="WW8Num112z0">
    <w:name w:val="WW8Num112z0"/>
    <w:rsid w:val="00786C54"/>
    <w:rPr>
      <w:rFonts w:ascii="Wingdings" w:hAnsi="Wingdings"/>
    </w:rPr>
  </w:style>
  <w:style w:type="character" w:customStyle="1" w:styleId="WW8Num112z3">
    <w:name w:val="WW8Num112z3"/>
    <w:rsid w:val="00786C54"/>
    <w:rPr>
      <w:rFonts w:ascii="Symbol" w:hAnsi="Symbol"/>
    </w:rPr>
  </w:style>
  <w:style w:type="character" w:customStyle="1" w:styleId="WW8Num113z0">
    <w:name w:val="WW8Num113z0"/>
    <w:rsid w:val="00786C54"/>
    <w:rPr>
      <w:rFonts w:ascii="Times New Roman" w:hAnsi="Times New Roman"/>
    </w:rPr>
  </w:style>
  <w:style w:type="character" w:customStyle="1" w:styleId="WW8Num114z0">
    <w:name w:val="WW8Num114z0"/>
    <w:rsid w:val="00786C54"/>
    <w:rPr>
      <w:rFonts w:ascii="Times New Roman" w:hAnsi="Times New Roman"/>
    </w:rPr>
  </w:style>
  <w:style w:type="character" w:customStyle="1" w:styleId="WW8Num115z0">
    <w:name w:val="WW8Num115z0"/>
    <w:rsid w:val="00786C54"/>
    <w:rPr>
      <w:rFonts w:ascii="Times New Roman" w:hAnsi="Times New Roman"/>
    </w:rPr>
  </w:style>
  <w:style w:type="character" w:customStyle="1" w:styleId="WW8Num116z0">
    <w:name w:val="WW8Num116z0"/>
    <w:rsid w:val="00786C54"/>
    <w:rPr>
      <w:rFonts w:ascii="Times New Roman" w:hAnsi="Times New Roman"/>
    </w:rPr>
  </w:style>
  <w:style w:type="character" w:customStyle="1" w:styleId="WW8Num117z0">
    <w:name w:val="WW8Num117z0"/>
    <w:rsid w:val="00786C54"/>
    <w:rPr>
      <w:rFonts w:ascii="Times New Roman" w:hAnsi="Times New Roman"/>
    </w:rPr>
  </w:style>
  <w:style w:type="character" w:customStyle="1" w:styleId="WW8Num118z0">
    <w:name w:val="WW8Num118z0"/>
    <w:rsid w:val="00786C54"/>
    <w:rPr>
      <w:rFonts w:ascii="Times New Roman" w:hAnsi="Times New Roman"/>
    </w:rPr>
  </w:style>
  <w:style w:type="character" w:customStyle="1" w:styleId="WW8Num119z0">
    <w:name w:val="WW8Num119z0"/>
    <w:rsid w:val="00786C54"/>
    <w:rPr>
      <w:rFonts w:ascii="Times New Roman" w:hAnsi="Times New Roman"/>
    </w:rPr>
  </w:style>
  <w:style w:type="character" w:customStyle="1" w:styleId="WW8Num121z0">
    <w:name w:val="WW8Num121z0"/>
    <w:rsid w:val="00786C54"/>
    <w:rPr>
      <w:rFonts w:ascii="Times New Roman" w:hAnsi="Times New Roman"/>
    </w:rPr>
  </w:style>
  <w:style w:type="character" w:customStyle="1" w:styleId="WW8Num124z0">
    <w:name w:val="WW8Num124z0"/>
    <w:rsid w:val="00786C54"/>
    <w:rPr>
      <w:rFonts w:ascii="Times New Roman" w:hAnsi="Times New Roman"/>
    </w:rPr>
  </w:style>
  <w:style w:type="character" w:customStyle="1" w:styleId="WW8Num125z0">
    <w:name w:val="WW8Num125z0"/>
    <w:rsid w:val="00786C54"/>
    <w:rPr>
      <w:rFonts w:ascii="Times New Roman" w:hAnsi="Times New Roman"/>
    </w:rPr>
  </w:style>
  <w:style w:type="character" w:customStyle="1" w:styleId="WW8Num126z0">
    <w:name w:val="WW8Num126z0"/>
    <w:rsid w:val="00786C54"/>
    <w:rPr>
      <w:color w:val="auto"/>
    </w:rPr>
  </w:style>
  <w:style w:type="character" w:customStyle="1" w:styleId="WW8Num126z1">
    <w:name w:val="WW8Num126z1"/>
    <w:rsid w:val="00786C54"/>
    <w:rPr>
      <w:color w:val="800000"/>
      <w:sz w:val="28"/>
      <w:szCs w:val="28"/>
    </w:rPr>
  </w:style>
  <w:style w:type="character" w:customStyle="1" w:styleId="WW8Num129z0">
    <w:name w:val="WW8Num129z0"/>
    <w:rsid w:val="00786C54"/>
    <w:rPr>
      <w:rFonts w:ascii="Times New Roman" w:hAnsi="Times New Roman"/>
    </w:rPr>
  </w:style>
  <w:style w:type="character" w:customStyle="1" w:styleId="WW8Num131z0">
    <w:name w:val="WW8Num131z0"/>
    <w:rsid w:val="00786C54"/>
    <w:rPr>
      <w:rFonts w:ascii="Times New Roman" w:hAnsi="Times New Roman"/>
    </w:rPr>
  </w:style>
  <w:style w:type="character" w:customStyle="1" w:styleId="WW8Num132z0">
    <w:name w:val="WW8Num132z0"/>
    <w:rsid w:val="00786C54"/>
    <w:rPr>
      <w:rFonts w:ascii="Times New Roman" w:hAnsi="Times New Roman"/>
    </w:rPr>
  </w:style>
  <w:style w:type="character" w:customStyle="1" w:styleId="WW8Num134z0">
    <w:name w:val="WW8Num134z0"/>
    <w:rsid w:val="00786C54"/>
    <w:rPr>
      <w:rFonts w:ascii="Times New Roman" w:hAnsi="Times New Roman"/>
    </w:rPr>
  </w:style>
  <w:style w:type="character" w:customStyle="1" w:styleId="WW8Num135z0">
    <w:name w:val="WW8Num135z0"/>
    <w:rsid w:val="00786C54"/>
    <w:rPr>
      <w:rFonts w:ascii="Times New Roman" w:hAnsi="Times New Roman"/>
    </w:rPr>
  </w:style>
  <w:style w:type="character" w:customStyle="1" w:styleId="WW8Num136z0">
    <w:name w:val="WW8Num136z0"/>
    <w:rsid w:val="00786C54"/>
    <w:rPr>
      <w:rFonts w:ascii="Times New Roman" w:hAnsi="Times New Roman"/>
    </w:rPr>
  </w:style>
  <w:style w:type="character" w:customStyle="1" w:styleId="WW8Num138z0">
    <w:name w:val="WW8Num138z0"/>
    <w:rsid w:val="00786C54"/>
    <w:rPr>
      <w:rFonts w:ascii="Wingdings" w:hAnsi="Wingdings"/>
    </w:rPr>
  </w:style>
  <w:style w:type="character" w:customStyle="1" w:styleId="WW8Num138z3">
    <w:name w:val="WW8Num138z3"/>
    <w:rsid w:val="00786C54"/>
    <w:rPr>
      <w:rFonts w:ascii="Symbol" w:hAnsi="Symbol"/>
    </w:rPr>
  </w:style>
  <w:style w:type="character" w:customStyle="1" w:styleId="WW8Num140z0">
    <w:name w:val="WW8Num140z0"/>
    <w:rsid w:val="00786C54"/>
    <w:rPr>
      <w:rFonts w:ascii="Symbol" w:hAnsi="Symbol"/>
    </w:rPr>
  </w:style>
  <w:style w:type="character" w:customStyle="1" w:styleId="WW8Num141z0">
    <w:name w:val="WW8Num141z0"/>
    <w:rsid w:val="00786C54"/>
    <w:rPr>
      <w:rFonts w:ascii="Times New Roman" w:hAnsi="Times New Roman"/>
    </w:rPr>
  </w:style>
  <w:style w:type="character" w:customStyle="1" w:styleId="WW8Num143z0">
    <w:name w:val="WW8Num143z0"/>
    <w:rsid w:val="00786C54"/>
    <w:rPr>
      <w:rFonts w:ascii="Times New Roman" w:hAnsi="Times New Roman"/>
    </w:rPr>
  </w:style>
  <w:style w:type="character" w:customStyle="1" w:styleId="WW8Num145z0">
    <w:name w:val="WW8Num145z0"/>
    <w:rsid w:val="00786C54"/>
    <w:rPr>
      <w:rFonts w:ascii="Times New Roman" w:hAnsi="Times New Roman"/>
    </w:rPr>
  </w:style>
  <w:style w:type="character" w:customStyle="1" w:styleId="WW8Num146z0">
    <w:name w:val="WW8Num146z0"/>
    <w:rsid w:val="00786C54"/>
    <w:rPr>
      <w:rFonts w:ascii="Times New Roman" w:hAnsi="Times New Roman"/>
    </w:rPr>
  </w:style>
  <w:style w:type="character" w:customStyle="1" w:styleId="WW8Num148z0">
    <w:name w:val="WW8Num148z0"/>
    <w:rsid w:val="00786C54"/>
    <w:rPr>
      <w:rFonts w:ascii="Times New Roman" w:hAnsi="Times New Roman"/>
    </w:rPr>
  </w:style>
  <w:style w:type="character" w:customStyle="1" w:styleId="WW8Num149z0">
    <w:name w:val="WW8Num149z0"/>
    <w:rsid w:val="00786C54"/>
    <w:rPr>
      <w:rFonts w:ascii="Times New Roman" w:eastAsia="Times New Roman" w:hAnsi="Times New Roman" w:cs="Helv"/>
    </w:rPr>
  </w:style>
  <w:style w:type="character" w:customStyle="1" w:styleId="WW8Num149z1">
    <w:name w:val="WW8Num149z1"/>
    <w:rsid w:val="00786C54"/>
    <w:rPr>
      <w:rFonts w:ascii="Courier New" w:hAnsi="Courier New"/>
    </w:rPr>
  </w:style>
  <w:style w:type="character" w:customStyle="1" w:styleId="WW8Num149z2">
    <w:name w:val="WW8Num149z2"/>
    <w:rsid w:val="00786C54"/>
    <w:rPr>
      <w:rFonts w:ascii="Wingdings" w:hAnsi="Wingdings"/>
    </w:rPr>
  </w:style>
  <w:style w:type="character" w:customStyle="1" w:styleId="WW8Num149z3">
    <w:name w:val="WW8Num149z3"/>
    <w:rsid w:val="00786C54"/>
    <w:rPr>
      <w:rFonts w:ascii="Symbol" w:hAnsi="Symbol"/>
    </w:rPr>
  </w:style>
  <w:style w:type="character" w:customStyle="1" w:styleId="WW8Num151z0">
    <w:name w:val="WW8Num151z0"/>
    <w:rsid w:val="00786C54"/>
    <w:rPr>
      <w:rFonts w:ascii="Times New Roman" w:hAnsi="Times New Roman"/>
    </w:rPr>
  </w:style>
  <w:style w:type="character" w:customStyle="1" w:styleId="WW8Num153z0">
    <w:name w:val="WW8Num153z0"/>
    <w:rsid w:val="00786C54"/>
    <w:rPr>
      <w:rFonts w:ascii="Times New Roman" w:hAnsi="Times New Roman"/>
    </w:rPr>
  </w:style>
  <w:style w:type="character" w:customStyle="1" w:styleId="WW8Num154z0">
    <w:name w:val="WW8Num154z0"/>
    <w:rsid w:val="00786C54"/>
    <w:rPr>
      <w:rFonts w:ascii="Times New Roman" w:hAnsi="Times New Roman"/>
    </w:rPr>
  </w:style>
  <w:style w:type="character" w:customStyle="1" w:styleId="WW8Num156z0">
    <w:name w:val="WW8Num156z0"/>
    <w:rsid w:val="00786C54"/>
    <w:rPr>
      <w:rFonts w:ascii="Times New Roman" w:hAnsi="Times New Roman"/>
    </w:rPr>
  </w:style>
  <w:style w:type="character" w:customStyle="1" w:styleId="WW8Num157z0">
    <w:name w:val="WW8Num157z0"/>
    <w:rsid w:val="00786C54"/>
    <w:rPr>
      <w:rFonts w:ascii="Times New Roman" w:hAnsi="Times New Roman"/>
    </w:rPr>
  </w:style>
  <w:style w:type="character" w:customStyle="1" w:styleId="WW8Num159z0">
    <w:name w:val="WW8Num159z0"/>
    <w:rsid w:val="00786C54"/>
    <w:rPr>
      <w:color w:val="auto"/>
    </w:rPr>
  </w:style>
  <w:style w:type="character" w:customStyle="1" w:styleId="WW8Num159z1">
    <w:name w:val="WW8Num159z1"/>
    <w:rsid w:val="00786C54"/>
    <w:rPr>
      <w:color w:val="800000"/>
      <w:sz w:val="24"/>
      <w:szCs w:val="24"/>
    </w:rPr>
  </w:style>
  <w:style w:type="character" w:customStyle="1" w:styleId="WW8Num160z0">
    <w:name w:val="WW8Num160z0"/>
    <w:rsid w:val="00786C54"/>
    <w:rPr>
      <w:rFonts w:ascii="Times New Roman" w:hAnsi="Times New Roman"/>
    </w:rPr>
  </w:style>
  <w:style w:type="character" w:customStyle="1" w:styleId="Standardnpsmoodstavce1">
    <w:name w:val="Standardní písmo odstavce1"/>
    <w:rsid w:val="00786C54"/>
  </w:style>
  <w:style w:type="character" w:customStyle="1" w:styleId="Symbolyproslovn">
    <w:name w:val="Symboly pro číslování"/>
    <w:rsid w:val="00786C54"/>
  </w:style>
  <w:style w:type="character" w:customStyle="1" w:styleId="Odrky">
    <w:name w:val="Odrážky"/>
    <w:qFormat/>
    <w:rsid w:val="00786C54"/>
    <w:rPr>
      <w:rFonts w:ascii="StarSymbol" w:eastAsia="StarSymbol" w:hAnsi="StarSymbol" w:cs="StarSymbol"/>
      <w:sz w:val="18"/>
      <w:szCs w:val="18"/>
    </w:rPr>
  </w:style>
  <w:style w:type="character" w:customStyle="1" w:styleId="DEL">
    <w:name w:val="DEL"/>
    <w:rsid w:val="00786C54"/>
  </w:style>
  <w:style w:type="character" w:customStyle="1" w:styleId="Standardnpsmoodstavce23">
    <w:name w:val="Standardní písmo odstavce23"/>
    <w:rsid w:val="00786C54"/>
  </w:style>
  <w:style w:type="character" w:customStyle="1" w:styleId="Standardnpsmoodstavce22">
    <w:name w:val="Standardní písmo odstavce22"/>
    <w:rsid w:val="00786C54"/>
  </w:style>
  <w:style w:type="character" w:customStyle="1" w:styleId="WW8Num15z1">
    <w:name w:val="WW8Num15z1"/>
    <w:rsid w:val="00786C54"/>
    <w:rPr>
      <w:rFonts w:ascii="Courier New" w:hAnsi="Courier New" w:cs="StarSymbol"/>
    </w:rPr>
  </w:style>
  <w:style w:type="character" w:customStyle="1" w:styleId="WW8Num15z2">
    <w:name w:val="WW8Num15z2"/>
    <w:rsid w:val="00786C54"/>
    <w:rPr>
      <w:rFonts w:ascii="Wingdings" w:hAnsi="Wingdings"/>
    </w:rPr>
  </w:style>
  <w:style w:type="character" w:customStyle="1" w:styleId="Standardnpsmoodstavce21">
    <w:name w:val="Standardní písmo odstavce21"/>
    <w:rsid w:val="00786C54"/>
  </w:style>
  <w:style w:type="character" w:customStyle="1" w:styleId="WW8Num13z1">
    <w:name w:val="WW8Num13z1"/>
    <w:rsid w:val="00786C54"/>
    <w:rPr>
      <w:rFonts w:ascii="Courier New" w:hAnsi="Courier New" w:cs="StarSymbol"/>
    </w:rPr>
  </w:style>
  <w:style w:type="character" w:customStyle="1" w:styleId="WW8Num13z2">
    <w:name w:val="WW8Num13z2"/>
    <w:rsid w:val="00786C54"/>
    <w:rPr>
      <w:rFonts w:ascii="Wingdings" w:hAnsi="Wingdings"/>
    </w:rPr>
  </w:style>
  <w:style w:type="character" w:customStyle="1" w:styleId="WW8NumSt12z0">
    <w:name w:val="WW8NumSt12z0"/>
    <w:rsid w:val="00786C54"/>
    <w:rPr>
      <w:rFonts w:ascii="Symbol" w:hAnsi="Symbol"/>
    </w:rPr>
  </w:style>
  <w:style w:type="character" w:customStyle="1" w:styleId="WW8NumSt11z0">
    <w:name w:val="WW8NumSt11z0"/>
    <w:rsid w:val="00786C54"/>
    <w:rPr>
      <w:rFonts w:ascii="Symbol" w:hAnsi="Symbol"/>
    </w:rPr>
  </w:style>
  <w:style w:type="character" w:customStyle="1" w:styleId="WW-Absatz-Standardschriftart11111111111111111111111111111111111111111">
    <w:name w:val="WW-Absatz-Standardschriftart11111111111111111111111111111111111111111"/>
    <w:rsid w:val="00786C54"/>
  </w:style>
  <w:style w:type="character" w:customStyle="1" w:styleId="WW-Absatz-Standardschriftart111111111111111111111111111111111111111111">
    <w:name w:val="WW-Absatz-Standardschriftart111111111111111111111111111111111111111111"/>
    <w:rsid w:val="00786C54"/>
  </w:style>
  <w:style w:type="character" w:customStyle="1" w:styleId="WW-Absatz-Standardschriftart1111111111111111111111111111111111111111111">
    <w:name w:val="WW-Absatz-Standardschriftart1111111111111111111111111111111111111111111"/>
    <w:rsid w:val="00786C54"/>
  </w:style>
  <w:style w:type="character" w:customStyle="1" w:styleId="WW-Absatz-Standardschriftart11111111111111111111111111111111111111111111">
    <w:name w:val="WW-Absatz-Standardschriftart11111111111111111111111111111111111111111111"/>
    <w:rsid w:val="00786C54"/>
  </w:style>
  <w:style w:type="character" w:customStyle="1" w:styleId="WW-Absatz-Standardschriftart111111111111111111111111111111111111111111111">
    <w:name w:val="WW-Absatz-Standardschriftart111111111111111111111111111111111111111111111"/>
    <w:rsid w:val="00786C54"/>
  </w:style>
  <w:style w:type="character" w:customStyle="1" w:styleId="WW-Absatz-Standardschriftart1111111111111111111111111111111111111111111111">
    <w:name w:val="WW-Absatz-Standardschriftart1111111111111111111111111111111111111111111111"/>
    <w:rsid w:val="00786C54"/>
  </w:style>
  <w:style w:type="character" w:customStyle="1" w:styleId="WW-Absatz-Standardschriftart11111111111111111111111111111111111111111111111">
    <w:name w:val="WW-Absatz-Standardschriftart11111111111111111111111111111111111111111111111"/>
    <w:rsid w:val="00786C54"/>
  </w:style>
  <w:style w:type="character" w:customStyle="1" w:styleId="WW-Absatz-Standardschriftart111111111111111111111111111111111111111111111111">
    <w:name w:val="WW-Absatz-Standardschriftart111111111111111111111111111111111111111111111111"/>
    <w:rsid w:val="00786C54"/>
  </w:style>
  <w:style w:type="character" w:customStyle="1" w:styleId="WW-Absatz-Standardschriftart1111111111111111111111111111111111111111111111111">
    <w:name w:val="WW-Absatz-Standardschriftart1111111111111111111111111111111111111111111111111"/>
    <w:rsid w:val="00786C54"/>
  </w:style>
  <w:style w:type="character" w:customStyle="1" w:styleId="WW-Absatz-Standardschriftart11111111111111111111111111111111111111111111111111">
    <w:name w:val="WW-Absatz-Standardschriftart11111111111111111111111111111111111111111111111111"/>
    <w:rsid w:val="00786C54"/>
  </w:style>
  <w:style w:type="character" w:customStyle="1" w:styleId="WW-Absatz-Standardschriftart111111111111111111111111111111111111111111111111111">
    <w:name w:val="WW-Absatz-Standardschriftart111111111111111111111111111111111111111111111111111"/>
    <w:rsid w:val="00786C54"/>
  </w:style>
  <w:style w:type="character" w:customStyle="1" w:styleId="WW-Absatz-Standardschriftart1111111111111111111111111111111111111111111111111111">
    <w:name w:val="WW-Absatz-Standardschriftart1111111111111111111111111111111111111111111111111111"/>
    <w:rsid w:val="00786C54"/>
  </w:style>
  <w:style w:type="character" w:customStyle="1" w:styleId="WW-Absatz-Standardschriftart11111111111111111111111111111111111111111111111111111">
    <w:name w:val="WW-Absatz-Standardschriftart11111111111111111111111111111111111111111111111111111"/>
    <w:rsid w:val="00786C54"/>
  </w:style>
  <w:style w:type="character" w:customStyle="1" w:styleId="WW-Absatz-Standardschriftart111111111111111111111111111111111111111111111111111111">
    <w:name w:val="WW-Absatz-Standardschriftart111111111111111111111111111111111111111111111111111111"/>
    <w:rsid w:val="00786C54"/>
  </w:style>
  <w:style w:type="character" w:customStyle="1" w:styleId="WW-Absatz-Standardschriftart1111111111111111111111111111111111111111111111111111111">
    <w:name w:val="WW-Absatz-Standardschriftart1111111111111111111111111111111111111111111111111111111"/>
    <w:rsid w:val="00786C54"/>
  </w:style>
  <w:style w:type="character" w:customStyle="1" w:styleId="WW-Absatz-Standardschriftart11111111111111111111111111111111111111111111111111111111">
    <w:name w:val="WW-Absatz-Standardschriftart11111111111111111111111111111111111111111111111111111111"/>
    <w:rsid w:val="00786C54"/>
  </w:style>
  <w:style w:type="character" w:customStyle="1" w:styleId="WW-Absatz-Standardschriftart111111111111111111111111111111111111111111111111111111111">
    <w:name w:val="WW-Absatz-Standardschriftart111111111111111111111111111111111111111111111111111111111"/>
    <w:rsid w:val="00786C54"/>
  </w:style>
  <w:style w:type="character" w:customStyle="1" w:styleId="WW-Absatz-Standardschriftart1111111111111111111111111111111111111111111111111111111111">
    <w:name w:val="WW-Absatz-Standardschriftart1111111111111111111111111111111111111111111111111111111111"/>
    <w:rsid w:val="00786C54"/>
  </w:style>
  <w:style w:type="character" w:customStyle="1" w:styleId="WW-Absatz-Standardschriftart11111111111111111111111111111111111111111111111111111111111">
    <w:name w:val="WW-Absatz-Standardschriftart11111111111111111111111111111111111111111111111111111111111"/>
    <w:rsid w:val="00786C54"/>
  </w:style>
  <w:style w:type="character" w:customStyle="1" w:styleId="WW-Absatz-Standardschriftart111111111111111111111111111111111111111111111111111111111111">
    <w:name w:val="WW-Absatz-Standardschriftart111111111111111111111111111111111111111111111111111111111111"/>
    <w:rsid w:val="00786C54"/>
  </w:style>
  <w:style w:type="character" w:customStyle="1" w:styleId="WW-Absatz-Standardschriftart1111111111111111111111111111111111111111111111111111111111111">
    <w:name w:val="WW-Absatz-Standardschriftart1111111111111111111111111111111111111111111111111111111111111"/>
    <w:rsid w:val="00786C54"/>
  </w:style>
  <w:style w:type="character" w:customStyle="1" w:styleId="WW-Absatz-Standardschriftart11111111111111111111111111111111111111111111111111111111111111">
    <w:name w:val="WW-Absatz-Standardschriftart11111111111111111111111111111111111111111111111111111111111111"/>
    <w:rsid w:val="00786C54"/>
  </w:style>
  <w:style w:type="character" w:customStyle="1" w:styleId="WW-Absatz-Standardschriftart111111111111111111111111111111111111111111111111111111111111111">
    <w:name w:val="WW-Absatz-Standardschriftart111111111111111111111111111111111111111111111111111111111111111"/>
    <w:rsid w:val="00786C54"/>
  </w:style>
  <w:style w:type="character" w:customStyle="1" w:styleId="WW-Absatz-Standardschriftart1111111111111111111111111111111111111111111111111111111111111111">
    <w:name w:val="WW-Absatz-Standardschriftart1111111111111111111111111111111111111111111111111111111111111111"/>
    <w:rsid w:val="00786C54"/>
  </w:style>
  <w:style w:type="character" w:customStyle="1" w:styleId="WW-Absatz-Standardschriftart11111111111111111111111111111111111111111111111111111111111111111">
    <w:name w:val="WW-Absatz-Standardschriftart11111111111111111111111111111111111111111111111111111111111111111"/>
    <w:rsid w:val="00786C54"/>
  </w:style>
  <w:style w:type="character" w:customStyle="1" w:styleId="WW-Absatz-Standardschriftart111111111111111111111111111111111111111111111111111111111111111111">
    <w:name w:val="WW-Absatz-Standardschriftart111111111111111111111111111111111111111111111111111111111111111111"/>
    <w:rsid w:val="00786C54"/>
  </w:style>
  <w:style w:type="character" w:customStyle="1" w:styleId="WW-Absatz-Standardschriftart1111111111111111111111111111111111111111111111111111111111111111111">
    <w:name w:val="WW-Absatz-Standardschriftart1111111111111111111111111111111111111111111111111111111111111111111"/>
    <w:rsid w:val="00786C54"/>
  </w:style>
  <w:style w:type="character" w:customStyle="1" w:styleId="WW8Num2z1">
    <w:name w:val="WW8Num2z1"/>
    <w:rsid w:val="00786C54"/>
    <w:rPr>
      <w:rFonts w:ascii="Courier New" w:hAnsi="Courier New" w:cs="StarSymbol"/>
    </w:rPr>
  </w:style>
  <w:style w:type="character" w:customStyle="1" w:styleId="WW8Num2z2">
    <w:name w:val="WW8Num2z2"/>
    <w:rsid w:val="00786C54"/>
    <w:rPr>
      <w:rFonts w:ascii="Wingdings" w:hAnsi="Wingdings"/>
    </w:rPr>
  </w:style>
  <w:style w:type="character" w:customStyle="1" w:styleId="WW8Num2z3">
    <w:name w:val="WW8Num2z3"/>
    <w:rsid w:val="00786C54"/>
    <w:rPr>
      <w:rFonts w:ascii="Symbol" w:hAnsi="Symbol"/>
    </w:rPr>
  </w:style>
  <w:style w:type="character" w:customStyle="1" w:styleId="WW-Absatz-Standardschriftart11111111111111111111111111111111111111111111111111111111111111111111">
    <w:name w:val="WW-Absatz-Standardschriftart11111111111111111111111111111111111111111111111111111111111111111111"/>
    <w:rsid w:val="00786C54"/>
  </w:style>
  <w:style w:type="character" w:styleId="Sledovanodkaz">
    <w:name w:val="FollowedHyperlink"/>
    <w:basedOn w:val="Standardnpsmoodstavce24"/>
    <w:uiPriority w:val="99"/>
    <w:rsid w:val="00786C54"/>
    <w:rPr>
      <w:color w:val="800080"/>
      <w:u w:val="single"/>
    </w:rPr>
  </w:style>
  <w:style w:type="character" w:styleId="slostrnky">
    <w:name w:val="page number"/>
    <w:basedOn w:val="Standardnpsmoodstavce29"/>
    <w:uiPriority w:val="99"/>
    <w:rsid w:val="00786C54"/>
  </w:style>
  <w:style w:type="paragraph" w:customStyle="1" w:styleId="Nadpis">
    <w:name w:val="Nadpis"/>
    <w:basedOn w:val="Normln"/>
    <w:next w:val="Zkladntext"/>
    <w:qFormat/>
    <w:rsid w:val="00786C54"/>
    <w:pPr>
      <w:keepNext/>
      <w:suppressAutoHyphens/>
      <w:spacing w:before="240" w:after="120"/>
      <w:jc w:val="left"/>
    </w:pPr>
    <w:rPr>
      <w:rFonts w:eastAsia="Lucida Sans Unicode" w:cs="StarSymbol"/>
      <w:kern w:val="1"/>
      <w:sz w:val="28"/>
      <w:szCs w:val="28"/>
    </w:rPr>
  </w:style>
  <w:style w:type="paragraph" w:styleId="Seznam">
    <w:name w:val="List"/>
    <w:basedOn w:val="Zkladntext"/>
    <w:rsid w:val="00786C54"/>
    <w:pPr>
      <w:widowControl/>
      <w:suppressAutoHyphens/>
      <w:autoSpaceDE/>
      <w:autoSpaceDN/>
    </w:pPr>
    <w:rPr>
      <w:rFonts w:ascii="Arial" w:hAnsi="Arial" w:cs="StarSymbol"/>
      <w:i w:val="0"/>
      <w:kern w:val="1"/>
      <w:sz w:val="24"/>
      <w:szCs w:val="20"/>
      <w:lang w:eastAsia="ar-SA" w:bidi="ar-SA"/>
    </w:rPr>
  </w:style>
  <w:style w:type="paragraph" w:customStyle="1" w:styleId="Popisek">
    <w:name w:val="Popisek"/>
    <w:basedOn w:val="Normln"/>
    <w:rsid w:val="00786C54"/>
    <w:pPr>
      <w:suppressLineNumbers/>
      <w:suppressAutoHyphens/>
      <w:spacing w:after="120"/>
      <w:jc w:val="left"/>
    </w:pPr>
    <w:rPr>
      <w:rFonts w:ascii="Times New Roman" w:hAnsi="Times New Roman" w:cs="StarSymbol"/>
      <w:i/>
      <w:iCs/>
      <w:kern w:val="1"/>
      <w:sz w:val="24"/>
    </w:rPr>
  </w:style>
  <w:style w:type="paragraph" w:customStyle="1" w:styleId="Rejstk">
    <w:name w:val="Rejstřík"/>
    <w:basedOn w:val="Normln"/>
    <w:qFormat/>
    <w:rsid w:val="00786C54"/>
    <w:pPr>
      <w:suppressLineNumbers/>
      <w:suppressAutoHyphens/>
      <w:jc w:val="left"/>
    </w:pPr>
    <w:rPr>
      <w:rFonts w:ascii="Times New Roman" w:hAnsi="Times New Roman" w:cs="StarSymbol"/>
      <w:kern w:val="1"/>
      <w:sz w:val="20"/>
      <w:szCs w:val="20"/>
    </w:rPr>
  </w:style>
  <w:style w:type="paragraph" w:customStyle="1" w:styleId="Zkladntext21">
    <w:name w:val="Základní text 21"/>
    <w:basedOn w:val="Normln"/>
    <w:uiPriority w:val="99"/>
    <w:rsid w:val="00786C54"/>
    <w:pPr>
      <w:suppressAutoHyphens/>
      <w:jc w:val="left"/>
    </w:pPr>
    <w:rPr>
      <w:rFonts w:ascii="Times New Roman" w:hAnsi="Times New Roman" w:cs="Helv"/>
      <w:b/>
      <w:kern w:val="1"/>
      <w:sz w:val="28"/>
      <w:szCs w:val="20"/>
    </w:rPr>
  </w:style>
  <w:style w:type="paragraph" w:customStyle="1" w:styleId="Zkladntext31">
    <w:name w:val="Základní text 31"/>
    <w:basedOn w:val="Normln"/>
    <w:rsid w:val="00786C54"/>
    <w:pPr>
      <w:suppressAutoHyphens/>
      <w:jc w:val="left"/>
    </w:pPr>
    <w:rPr>
      <w:rFonts w:ascii="Times New Roman" w:hAnsi="Times New Roman" w:cs="Helv"/>
      <w:i/>
      <w:kern w:val="1"/>
      <w:sz w:val="24"/>
      <w:szCs w:val="20"/>
    </w:rPr>
  </w:style>
  <w:style w:type="paragraph" w:customStyle="1" w:styleId="Obsahtabulky">
    <w:name w:val="Obsah tabulky"/>
    <w:basedOn w:val="Normln"/>
    <w:qFormat/>
    <w:rsid w:val="00786C54"/>
    <w:pPr>
      <w:suppressLineNumbers/>
      <w:suppressAutoHyphens/>
      <w:jc w:val="left"/>
    </w:pPr>
    <w:rPr>
      <w:rFonts w:ascii="Times New Roman" w:hAnsi="Times New Roman" w:cs="Helv"/>
      <w:kern w:val="1"/>
      <w:sz w:val="20"/>
      <w:szCs w:val="20"/>
    </w:rPr>
  </w:style>
  <w:style w:type="paragraph" w:customStyle="1" w:styleId="Zkladntext22">
    <w:name w:val="Základní text 22"/>
    <w:basedOn w:val="Normln"/>
    <w:uiPriority w:val="99"/>
    <w:rsid w:val="00786C54"/>
    <w:pPr>
      <w:suppressAutoHyphens/>
    </w:pPr>
    <w:rPr>
      <w:rFonts w:ascii="Times New Roman" w:hAnsi="Times New Roman" w:cs="Helv"/>
      <w:kern w:val="1"/>
      <w:sz w:val="24"/>
      <w:szCs w:val="20"/>
    </w:rPr>
  </w:style>
  <w:style w:type="paragraph" w:customStyle="1" w:styleId="Nadpistabulky">
    <w:name w:val="Nadpis tabulky"/>
    <w:basedOn w:val="Obsahtabulky"/>
    <w:qFormat/>
    <w:rsid w:val="00786C54"/>
    <w:pPr>
      <w:jc w:val="center"/>
    </w:pPr>
    <w:rPr>
      <w:b/>
      <w:bCs/>
    </w:rPr>
  </w:style>
  <w:style w:type="paragraph" w:customStyle="1" w:styleId="Zkladntext32">
    <w:name w:val="Základní text 32"/>
    <w:basedOn w:val="Normln"/>
    <w:rsid w:val="00786C54"/>
    <w:pPr>
      <w:suppressAutoHyphens/>
    </w:pPr>
    <w:rPr>
      <w:rFonts w:ascii="Times New Roman" w:hAnsi="Times New Roman" w:cs="Helv"/>
      <w:kern w:val="1"/>
      <w:sz w:val="20"/>
      <w:szCs w:val="20"/>
    </w:rPr>
  </w:style>
  <w:style w:type="paragraph" w:customStyle="1" w:styleId="Zkladntextodsazen31">
    <w:name w:val="Základní text odsazený 31"/>
    <w:basedOn w:val="Normln"/>
    <w:uiPriority w:val="99"/>
    <w:rsid w:val="00786C54"/>
    <w:pPr>
      <w:suppressAutoHyphens/>
      <w:ind w:firstLine="454"/>
    </w:pPr>
    <w:rPr>
      <w:rFonts w:ascii="Times New Roman" w:hAnsi="Times New Roman" w:cs="Helv"/>
      <w:kern w:val="1"/>
      <w:sz w:val="20"/>
      <w:szCs w:val="20"/>
    </w:rPr>
  </w:style>
  <w:style w:type="paragraph" w:customStyle="1" w:styleId="rozborytext2">
    <w:name w:val="rozbory text 2"/>
    <w:basedOn w:val="Normln"/>
    <w:uiPriority w:val="99"/>
    <w:rsid w:val="00786C54"/>
    <w:pPr>
      <w:ind w:firstLine="357"/>
    </w:pPr>
    <w:rPr>
      <w:rFonts w:cs="Arial Unicode MS"/>
      <w:kern w:val="1"/>
      <w:sz w:val="24"/>
    </w:rPr>
  </w:style>
  <w:style w:type="paragraph" w:customStyle="1" w:styleId="Zkladntext23">
    <w:name w:val="Základní text 23"/>
    <w:basedOn w:val="Normln"/>
    <w:uiPriority w:val="99"/>
    <w:rsid w:val="00786C54"/>
    <w:pPr>
      <w:suppressAutoHyphens/>
      <w:spacing w:after="120" w:line="480" w:lineRule="auto"/>
      <w:jc w:val="left"/>
    </w:pPr>
    <w:rPr>
      <w:rFonts w:ascii="Times New Roman" w:hAnsi="Times New Roman" w:cs="Helv"/>
      <w:kern w:val="1"/>
      <w:sz w:val="20"/>
      <w:szCs w:val="20"/>
    </w:rPr>
  </w:style>
  <w:style w:type="paragraph" w:customStyle="1" w:styleId="rozborytext1">
    <w:name w:val="rozbory text 1"/>
    <w:basedOn w:val="Zkladntext23"/>
    <w:next w:val="Normln"/>
    <w:rsid w:val="00786C54"/>
    <w:pPr>
      <w:spacing w:after="0" w:line="240" w:lineRule="auto"/>
      <w:jc w:val="both"/>
    </w:pPr>
    <w:rPr>
      <w:rFonts w:ascii="Arial" w:hAnsi="Arial" w:cs="Arial Unicode MS"/>
    </w:rPr>
  </w:style>
  <w:style w:type="paragraph" w:customStyle="1" w:styleId="Zkladntext24">
    <w:name w:val="Základní text 24"/>
    <w:basedOn w:val="Normln"/>
    <w:uiPriority w:val="99"/>
    <w:rsid w:val="00786C54"/>
    <w:pPr>
      <w:suppressAutoHyphens/>
    </w:pPr>
    <w:rPr>
      <w:rFonts w:ascii="Times New Roman" w:hAnsi="Times New Roman" w:cs="Helv"/>
      <w:kern w:val="1"/>
      <w:sz w:val="24"/>
      <w:szCs w:val="20"/>
    </w:rPr>
  </w:style>
  <w:style w:type="paragraph" w:customStyle="1" w:styleId="Zkladntextodsazen21">
    <w:name w:val="Základní text odsazený 21"/>
    <w:basedOn w:val="Normln"/>
    <w:rsid w:val="00786C54"/>
    <w:pPr>
      <w:overflowPunct w:val="0"/>
      <w:spacing w:after="120" w:line="480" w:lineRule="auto"/>
      <w:ind w:left="283"/>
      <w:jc w:val="left"/>
      <w:textAlignment w:val="baseline"/>
    </w:pPr>
    <w:rPr>
      <w:rFonts w:ascii="Times New Roman" w:hAnsi="Times New Roman" w:cs="Helv"/>
      <w:kern w:val="1"/>
      <w:sz w:val="20"/>
      <w:szCs w:val="20"/>
    </w:rPr>
  </w:style>
  <w:style w:type="paragraph" w:customStyle="1" w:styleId="Zkladntextodsazen22">
    <w:name w:val="Základní text odsazený 22"/>
    <w:basedOn w:val="Normln"/>
    <w:rsid w:val="00786C54"/>
    <w:pPr>
      <w:suppressAutoHyphens/>
      <w:spacing w:after="120" w:line="480" w:lineRule="auto"/>
      <w:ind w:left="283"/>
      <w:jc w:val="left"/>
    </w:pPr>
    <w:rPr>
      <w:rFonts w:ascii="Times New Roman" w:hAnsi="Times New Roman" w:cs="Helv"/>
      <w:kern w:val="1"/>
      <w:sz w:val="20"/>
      <w:szCs w:val="20"/>
    </w:rPr>
  </w:style>
  <w:style w:type="paragraph" w:customStyle="1" w:styleId="Zkladndtext">
    <w:name w:val="Základn°d text"/>
    <w:basedOn w:val="Normln"/>
    <w:rsid w:val="00786C54"/>
    <w:pPr>
      <w:overflowPunct w:val="0"/>
      <w:jc w:val="center"/>
      <w:textAlignment w:val="baseline"/>
    </w:pPr>
    <w:rPr>
      <w:rFonts w:ascii="Times New Roman" w:hAnsi="Times New Roman" w:cs="Helv"/>
      <w:b/>
      <w:bCs/>
      <w:kern w:val="1"/>
      <w:sz w:val="24"/>
    </w:rPr>
  </w:style>
  <w:style w:type="paragraph" w:customStyle="1" w:styleId="Zkladntext33">
    <w:name w:val="Základní text 33"/>
    <w:basedOn w:val="Normln"/>
    <w:rsid w:val="00786C54"/>
    <w:pPr>
      <w:spacing w:after="120"/>
      <w:jc w:val="left"/>
    </w:pPr>
    <w:rPr>
      <w:rFonts w:ascii="Times New Roman" w:hAnsi="Times New Roman" w:cs="Helv"/>
      <w:kern w:val="1"/>
      <w:sz w:val="16"/>
      <w:szCs w:val="16"/>
      <w:lang w:val="en-US"/>
    </w:rPr>
  </w:style>
  <w:style w:type="paragraph" w:customStyle="1" w:styleId="Import0">
    <w:name w:val="Import 0"/>
    <w:basedOn w:val="Normln"/>
    <w:uiPriority w:val="99"/>
    <w:rsid w:val="00786C54"/>
    <w:pPr>
      <w:spacing w:line="288" w:lineRule="auto"/>
      <w:jc w:val="left"/>
    </w:pPr>
    <w:rPr>
      <w:rFonts w:ascii="Times New Roman" w:hAnsi="Times New Roman" w:cs="Helv"/>
      <w:kern w:val="1"/>
      <w:sz w:val="24"/>
      <w:szCs w:val="20"/>
    </w:rPr>
  </w:style>
  <w:style w:type="paragraph" w:customStyle="1" w:styleId="Import11">
    <w:name w:val="Import 11"/>
    <w:basedOn w:val="Import0"/>
    <w:rsid w:val="00786C54"/>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firstLine="576"/>
    </w:pPr>
    <w:rPr>
      <w:rFonts w:ascii="Courier New" w:hAnsi="Courier New"/>
    </w:rPr>
  </w:style>
  <w:style w:type="paragraph" w:customStyle="1" w:styleId="Zkladntextodsazen23">
    <w:name w:val="Základní text odsazený 23"/>
    <w:basedOn w:val="Normln"/>
    <w:rsid w:val="00786C54"/>
    <w:pPr>
      <w:suppressAutoHyphens/>
      <w:spacing w:after="120" w:line="480" w:lineRule="auto"/>
      <w:ind w:left="283"/>
      <w:jc w:val="left"/>
    </w:pPr>
    <w:rPr>
      <w:rFonts w:ascii="Times New Roman" w:hAnsi="Times New Roman" w:cs="Helv"/>
      <w:kern w:val="1"/>
      <w:sz w:val="20"/>
      <w:szCs w:val="20"/>
    </w:rPr>
  </w:style>
  <w:style w:type="paragraph" w:customStyle="1" w:styleId="Zkladntext25">
    <w:name w:val="Základní text 25"/>
    <w:basedOn w:val="Normln"/>
    <w:uiPriority w:val="99"/>
    <w:rsid w:val="00786C54"/>
    <w:pPr>
      <w:suppressAutoHyphens/>
    </w:pPr>
    <w:rPr>
      <w:rFonts w:cs="Helv"/>
      <w:kern w:val="1"/>
      <w:szCs w:val="20"/>
    </w:rPr>
  </w:style>
  <w:style w:type="paragraph" w:customStyle="1" w:styleId="Zkladntextodsazen24">
    <w:name w:val="Základní text odsazený 24"/>
    <w:basedOn w:val="Normln"/>
    <w:rsid w:val="00786C54"/>
    <w:pPr>
      <w:suppressAutoHyphens/>
      <w:ind w:left="1080" w:hanging="1080"/>
    </w:pPr>
    <w:rPr>
      <w:rFonts w:cs="Helv"/>
      <w:bCs/>
      <w:kern w:val="1"/>
      <w:szCs w:val="20"/>
    </w:rPr>
  </w:style>
  <w:style w:type="paragraph" w:customStyle="1" w:styleId="Zkladntextodsazen32">
    <w:name w:val="Základní text odsazený 32"/>
    <w:basedOn w:val="Normln"/>
    <w:rsid w:val="00786C54"/>
    <w:pPr>
      <w:suppressAutoHyphens/>
      <w:ind w:left="907" w:hanging="907"/>
    </w:pPr>
    <w:rPr>
      <w:rFonts w:cs="Helv"/>
      <w:bCs/>
      <w:kern w:val="1"/>
      <w:szCs w:val="20"/>
    </w:rPr>
  </w:style>
  <w:style w:type="paragraph" w:customStyle="1" w:styleId="rozborynadpis2">
    <w:name w:val="rozbory nadpis 2"/>
    <w:basedOn w:val="rozborytext2"/>
    <w:next w:val="Normln"/>
    <w:rsid w:val="00786C54"/>
    <w:pPr>
      <w:spacing w:before="360" w:after="120"/>
      <w:ind w:firstLine="0"/>
    </w:pPr>
    <w:rPr>
      <w:rFonts w:cs="Helv"/>
      <w:b/>
      <w:noProof/>
      <w:sz w:val="28"/>
    </w:rPr>
  </w:style>
  <w:style w:type="paragraph" w:customStyle="1" w:styleId="rozborynadpis1">
    <w:name w:val="rozbory nadpis 1"/>
    <w:basedOn w:val="rozborynadpis2"/>
    <w:next w:val="Normln"/>
    <w:rsid w:val="00786C54"/>
    <w:pPr>
      <w:keepNext/>
      <w:pageBreakBefore/>
      <w:spacing w:before="0"/>
    </w:pPr>
    <w:rPr>
      <w:u w:val="single"/>
    </w:rPr>
  </w:style>
  <w:style w:type="paragraph" w:customStyle="1" w:styleId="rozborynadpis3">
    <w:name w:val="rozbory nadpis 3"/>
    <w:basedOn w:val="Normln"/>
    <w:next w:val="Normln"/>
    <w:rsid w:val="00786C54"/>
    <w:pPr>
      <w:keepNext/>
      <w:spacing w:before="240" w:after="120"/>
      <w:jc w:val="left"/>
    </w:pPr>
    <w:rPr>
      <w:rFonts w:cs="Helv"/>
      <w:b/>
      <w:noProof/>
      <w:kern w:val="1"/>
      <w:sz w:val="28"/>
    </w:rPr>
  </w:style>
  <w:style w:type="paragraph" w:customStyle="1" w:styleId="rozborynadpis4">
    <w:name w:val="rozbory nadpis 4"/>
    <w:basedOn w:val="Nadpis2"/>
    <w:next w:val="Normln"/>
    <w:rsid w:val="00786C54"/>
    <w:pPr>
      <w:keepLines w:val="0"/>
      <w:numPr>
        <w:ilvl w:val="0"/>
        <w:numId w:val="0"/>
      </w:numPr>
      <w:spacing w:before="120" w:after="120"/>
    </w:pPr>
    <w:rPr>
      <w:rFonts w:eastAsia="Times New Roman" w:cs="Helv"/>
      <w:noProof/>
      <w:color w:val="auto"/>
      <w:kern w:val="1"/>
      <w:sz w:val="28"/>
      <w:u w:val="none"/>
    </w:rPr>
  </w:style>
  <w:style w:type="paragraph" w:customStyle="1" w:styleId="rozborynadpis5">
    <w:name w:val="rozbory nadpis 5"/>
    <w:basedOn w:val="Normln"/>
    <w:rsid w:val="00786C54"/>
    <w:pPr>
      <w:keepNext/>
    </w:pPr>
    <w:rPr>
      <w:rFonts w:cs="Helv"/>
      <w:b/>
      <w:noProof/>
      <w:kern w:val="1"/>
      <w:sz w:val="24"/>
    </w:rPr>
  </w:style>
  <w:style w:type="paragraph" w:customStyle="1" w:styleId="Zkladntext34">
    <w:name w:val="Základní text 34"/>
    <w:basedOn w:val="Normln"/>
    <w:rsid w:val="00786C54"/>
    <w:pPr>
      <w:suppressAutoHyphens/>
    </w:pPr>
    <w:rPr>
      <w:rFonts w:cs="Helv"/>
      <w:kern w:val="1"/>
      <w:sz w:val="16"/>
      <w:szCs w:val="18"/>
    </w:rPr>
  </w:style>
  <w:style w:type="paragraph" w:customStyle="1" w:styleId="Tabulka">
    <w:name w:val="Tabulka"/>
    <w:basedOn w:val="Normln"/>
    <w:rsid w:val="00786C54"/>
    <w:pPr>
      <w:keepLines/>
      <w:spacing w:before="60" w:after="60"/>
      <w:ind w:right="57"/>
      <w:jc w:val="left"/>
    </w:pPr>
    <w:rPr>
      <w:rFonts w:ascii="Times New Roman" w:hAnsi="Times New Roman" w:cs="Helv"/>
      <w:kern w:val="1"/>
      <w:sz w:val="20"/>
      <w:szCs w:val="20"/>
    </w:rPr>
  </w:style>
  <w:style w:type="paragraph" w:customStyle="1" w:styleId="Paragraf">
    <w:name w:val="Paragraf"/>
    <w:basedOn w:val="Normln"/>
    <w:next w:val="Textodstavce"/>
    <w:rsid w:val="00786C54"/>
    <w:pPr>
      <w:keepNext/>
      <w:keepLines/>
      <w:suppressAutoHyphens/>
      <w:spacing w:before="240"/>
      <w:jc w:val="center"/>
    </w:pPr>
    <w:rPr>
      <w:rFonts w:ascii="Times New Roman" w:hAnsi="Times New Roman" w:cs="Helv"/>
      <w:kern w:val="1"/>
      <w:sz w:val="24"/>
      <w:szCs w:val="20"/>
    </w:rPr>
  </w:style>
  <w:style w:type="paragraph" w:customStyle="1" w:styleId="Textodstavce">
    <w:name w:val="Text odstavce"/>
    <w:basedOn w:val="Normln"/>
    <w:rsid w:val="00786C54"/>
    <w:pPr>
      <w:tabs>
        <w:tab w:val="left" w:pos="851"/>
      </w:tabs>
      <w:suppressAutoHyphens/>
      <w:spacing w:after="120"/>
    </w:pPr>
    <w:rPr>
      <w:rFonts w:ascii="Times New Roman" w:hAnsi="Times New Roman" w:cs="Helv"/>
      <w:kern w:val="1"/>
      <w:sz w:val="24"/>
      <w:szCs w:val="20"/>
    </w:rPr>
  </w:style>
  <w:style w:type="paragraph" w:customStyle="1" w:styleId="Nadpisparagrafu">
    <w:name w:val="Nadpis paragrafu"/>
    <w:basedOn w:val="Paragraf"/>
    <w:next w:val="Textodstavce"/>
    <w:rsid w:val="00786C54"/>
    <w:rPr>
      <w:b/>
    </w:rPr>
  </w:style>
  <w:style w:type="paragraph" w:customStyle="1" w:styleId="Pokraovnseznamu1">
    <w:name w:val="Pokračování seznamu1"/>
    <w:basedOn w:val="Normln"/>
    <w:rsid w:val="00786C54"/>
    <w:pPr>
      <w:suppressAutoHyphens/>
      <w:spacing w:before="60" w:after="120"/>
      <w:ind w:left="283"/>
    </w:pPr>
    <w:rPr>
      <w:rFonts w:ascii="Times New Roman" w:hAnsi="Times New Roman" w:cs="Helv"/>
      <w:kern w:val="1"/>
      <w:sz w:val="20"/>
      <w:szCs w:val="20"/>
    </w:rPr>
  </w:style>
  <w:style w:type="paragraph" w:customStyle="1" w:styleId="Obsahrmce">
    <w:name w:val="Obsah rámce"/>
    <w:basedOn w:val="Zkladntext"/>
    <w:qFormat/>
    <w:rsid w:val="00786C54"/>
    <w:pPr>
      <w:widowControl/>
      <w:suppressAutoHyphens/>
      <w:autoSpaceDE/>
      <w:autoSpaceDN/>
    </w:pPr>
    <w:rPr>
      <w:rFonts w:ascii="Arial" w:hAnsi="Arial" w:cs="Helv"/>
      <w:i w:val="0"/>
      <w:kern w:val="1"/>
      <w:sz w:val="24"/>
      <w:szCs w:val="20"/>
      <w:lang w:eastAsia="ar-SA" w:bidi="ar-SA"/>
    </w:rPr>
  </w:style>
  <w:style w:type="paragraph" w:customStyle="1" w:styleId="Seznamsodrkami1">
    <w:name w:val="Seznam s odrážkami1"/>
    <w:basedOn w:val="Normln"/>
    <w:rsid w:val="00786C54"/>
    <w:rPr>
      <w:rFonts w:ascii="Times New Roman" w:hAnsi="Times New Roman" w:cs="Helv"/>
      <w:kern w:val="1"/>
      <w:sz w:val="24"/>
      <w:szCs w:val="20"/>
    </w:rPr>
  </w:style>
  <w:style w:type="paragraph" w:customStyle="1" w:styleId="Textbodu">
    <w:name w:val="Text bodu"/>
    <w:basedOn w:val="Normln"/>
    <w:rsid w:val="00786C54"/>
    <w:rPr>
      <w:rFonts w:ascii="Times New Roman" w:hAnsi="Times New Roman" w:cs="Helv"/>
      <w:kern w:val="1"/>
      <w:sz w:val="24"/>
    </w:rPr>
  </w:style>
  <w:style w:type="paragraph" w:customStyle="1" w:styleId="Textpsmene">
    <w:name w:val="Text písmene"/>
    <w:basedOn w:val="Normln"/>
    <w:rsid w:val="00786C54"/>
    <w:rPr>
      <w:rFonts w:ascii="Times New Roman" w:hAnsi="Times New Roman" w:cs="Helv"/>
      <w:kern w:val="1"/>
      <w:sz w:val="24"/>
    </w:rPr>
  </w:style>
  <w:style w:type="paragraph" w:styleId="Obsah4">
    <w:name w:val="toc 4"/>
    <w:basedOn w:val="Normln"/>
    <w:next w:val="Normln"/>
    <w:uiPriority w:val="39"/>
    <w:rsid w:val="00786C54"/>
    <w:pPr>
      <w:ind w:left="720"/>
      <w:jc w:val="left"/>
    </w:pPr>
    <w:rPr>
      <w:rFonts w:ascii="Times New Roman" w:hAnsi="Times New Roman" w:cs="Helv"/>
      <w:noProof/>
      <w:kern w:val="1"/>
      <w:sz w:val="24"/>
    </w:rPr>
  </w:style>
  <w:style w:type="paragraph" w:customStyle="1" w:styleId="WW-Vchoz">
    <w:name w:val="WW-Výchozí"/>
    <w:rsid w:val="00786C54"/>
    <w:pPr>
      <w:widowControl w:val="0"/>
      <w:suppressAutoHyphens/>
      <w:spacing w:after="0" w:line="240" w:lineRule="auto"/>
    </w:pPr>
    <w:rPr>
      <w:rFonts w:ascii="Times New Roman" w:eastAsia="Arial" w:hAnsi="Times New Roman" w:cs="Helv"/>
      <w:sz w:val="20"/>
      <w:szCs w:val="20"/>
      <w:lang w:eastAsia="ar-SA"/>
    </w:rPr>
  </w:style>
  <w:style w:type="paragraph" w:customStyle="1" w:styleId="rozborypedsazen">
    <w:name w:val="rozbory předsazení"/>
    <w:basedOn w:val="rozborytext2"/>
    <w:uiPriority w:val="99"/>
    <w:rsid w:val="00786C54"/>
    <w:pPr>
      <w:suppressAutoHyphens/>
      <w:ind w:left="357" w:hanging="357"/>
    </w:pPr>
    <w:rPr>
      <w:rFonts w:ascii="Times New Roman" w:hAnsi="Times New Roman"/>
      <w:sz w:val="20"/>
    </w:rPr>
  </w:style>
  <w:style w:type="paragraph" w:styleId="Obsah5">
    <w:name w:val="toc 5"/>
    <w:basedOn w:val="Rejstk"/>
    <w:uiPriority w:val="39"/>
    <w:rsid w:val="00786C54"/>
    <w:pPr>
      <w:tabs>
        <w:tab w:val="right" w:leader="dot" w:pos="9637"/>
      </w:tabs>
      <w:ind w:left="1132"/>
    </w:pPr>
  </w:style>
  <w:style w:type="paragraph" w:styleId="Obsah6">
    <w:name w:val="toc 6"/>
    <w:basedOn w:val="Rejstk"/>
    <w:uiPriority w:val="39"/>
    <w:rsid w:val="00786C54"/>
    <w:pPr>
      <w:tabs>
        <w:tab w:val="right" w:leader="dot" w:pos="9637"/>
      </w:tabs>
      <w:ind w:left="1415"/>
    </w:pPr>
  </w:style>
  <w:style w:type="paragraph" w:styleId="Obsah7">
    <w:name w:val="toc 7"/>
    <w:basedOn w:val="Rejstk"/>
    <w:uiPriority w:val="39"/>
    <w:rsid w:val="00786C54"/>
    <w:pPr>
      <w:tabs>
        <w:tab w:val="right" w:leader="dot" w:pos="9637"/>
      </w:tabs>
      <w:ind w:left="1698"/>
    </w:pPr>
  </w:style>
  <w:style w:type="paragraph" w:styleId="Obsah8">
    <w:name w:val="toc 8"/>
    <w:basedOn w:val="Rejstk"/>
    <w:uiPriority w:val="39"/>
    <w:rsid w:val="00786C54"/>
    <w:pPr>
      <w:tabs>
        <w:tab w:val="right" w:leader="dot" w:pos="9637"/>
      </w:tabs>
      <w:ind w:left="1981"/>
    </w:pPr>
  </w:style>
  <w:style w:type="paragraph" w:styleId="Obsah9">
    <w:name w:val="toc 9"/>
    <w:basedOn w:val="Rejstk"/>
    <w:uiPriority w:val="39"/>
    <w:rsid w:val="00786C54"/>
    <w:pPr>
      <w:tabs>
        <w:tab w:val="right" w:leader="dot" w:pos="9637"/>
      </w:tabs>
      <w:ind w:left="2264"/>
    </w:pPr>
  </w:style>
  <w:style w:type="paragraph" w:customStyle="1" w:styleId="Obsah10">
    <w:name w:val="Obsah 10"/>
    <w:basedOn w:val="Rejstk"/>
    <w:rsid w:val="00786C54"/>
    <w:pPr>
      <w:tabs>
        <w:tab w:val="right" w:leader="dot" w:pos="9637"/>
      </w:tabs>
      <w:ind w:left="2547"/>
    </w:pPr>
  </w:style>
  <w:style w:type="paragraph" w:customStyle="1" w:styleId="TableContents">
    <w:name w:val="Table Contents"/>
    <w:basedOn w:val="Normln"/>
    <w:rsid w:val="00786C54"/>
    <w:pPr>
      <w:suppressAutoHyphens/>
      <w:jc w:val="left"/>
    </w:pPr>
    <w:rPr>
      <w:rFonts w:ascii="Times New Roman" w:hAnsi="Times New Roman" w:cs="Helv"/>
      <w:kern w:val="1"/>
      <w:sz w:val="20"/>
      <w:szCs w:val="20"/>
    </w:rPr>
  </w:style>
  <w:style w:type="paragraph" w:customStyle="1" w:styleId="Nadpis21">
    <w:name w:val="Nadpis 21"/>
    <w:basedOn w:val="Normln"/>
    <w:next w:val="Normln"/>
    <w:qFormat/>
    <w:rsid w:val="00786C54"/>
    <w:pPr>
      <w:keepNext/>
      <w:tabs>
        <w:tab w:val="left" w:pos="0"/>
      </w:tabs>
      <w:suppressAutoHyphens/>
      <w:jc w:val="left"/>
    </w:pPr>
    <w:rPr>
      <w:rFonts w:ascii="Times New Roman" w:hAnsi="Times New Roman" w:cs="Helv"/>
      <w:b/>
      <w:bCs/>
      <w:kern w:val="1"/>
      <w:sz w:val="24"/>
    </w:rPr>
  </w:style>
  <w:style w:type="paragraph" w:customStyle="1" w:styleId="Zkladntextodsazen25">
    <w:name w:val="Základní text odsazený 25"/>
    <w:basedOn w:val="Normln"/>
    <w:rsid w:val="00786C54"/>
    <w:pPr>
      <w:tabs>
        <w:tab w:val="left" w:pos="-345"/>
      </w:tabs>
      <w:suppressAutoHyphens/>
      <w:ind w:left="375"/>
    </w:pPr>
    <w:rPr>
      <w:rFonts w:cs="Arial Unicode MS"/>
      <w:b/>
      <w:bCs/>
      <w:i/>
      <w:iCs/>
      <w:color w:val="FF0000"/>
      <w:kern w:val="1"/>
      <w:sz w:val="20"/>
      <w:szCs w:val="20"/>
    </w:rPr>
  </w:style>
  <w:style w:type="paragraph" w:customStyle="1" w:styleId="Zkladntext35">
    <w:name w:val="Základní text 35"/>
    <w:basedOn w:val="Normln"/>
    <w:rsid w:val="00786C54"/>
    <w:rPr>
      <w:rFonts w:cs="Helv"/>
      <w:kern w:val="1"/>
      <w:sz w:val="20"/>
      <w:szCs w:val="20"/>
    </w:rPr>
  </w:style>
  <w:style w:type="paragraph" w:customStyle="1" w:styleId="font5">
    <w:name w:val="font5"/>
    <w:basedOn w:val="Normln"/>
    <w:rsid w:val="00786C54"/>
    <w:pPr>
      <w:spacing w:before="100" w:after="100"/>
      <w:jc w:val="left"/>
    </w:pPr>
    <w:rPr>
      <w:rFonts w:ascii="Times New Roman" w:eastAsia="Arial Unicode MS" w:hAnsi="Times New Roman" w:cs="Helv"/>
      <w:kern w:val="1"/>
      <w:sz w:val="20"/>
      <w:szCs w:val="20"/>
    </w:rPr>
  </w:style>
  <w:style w:type="paragraph" w:customStyle="1" w:styleId="xl24">
    <w:name w:val="xl24"/>
    <w:basedOn w:val="Normln"/>
    <w:rsid w:val="00786C54"/>
    <w:pPr>
      <w:pBdr>
        <w:top w:val="single" w:sz="8" w:space="0" w:color="000000"/>
        <w:left w:val="single" w:sz="8" w:space="0" w:color="000000"/>
        <w:bottom w:val="single" w:sz="8" w:space="0" w:color="000000"/>
      </w:pBdr>
      <w:shd w:val="clear" w:color="auto" w:fill="C0C0C0"/>
      <w:spacing w:before="100" w:after="100"/>
      <w:jc w:val="left"/>
      <w:textAlignment w:val="center"/>
    </w:pPr>
    <w:rPr>
      <w:rFonts w:ascii="Times New Roman" w:eastAsia="Arial Unicode MS" w:hAnsi="Times New Roman" w:cs="Helv"/>
      <w:b/>
      <w:bCs/>
      <w:kern w:val="1"/>
      <w:sz w:val="24"/>
    </w:rPr>
  </w:style>
  <w:style w:type="paragraph" w:customStyle="1" w:styleId="xl25">
    <w:name w:val="xl25"/>
    <w:basedOn w:val="Normln"/>
    <w:rsid w:val="00786C54"/>
    <w:pPr>
      <w:pBdr>
        <w:top w:val="single" w:sz="8" w:space="0" w:color="000000"/>
        <w:bottom w:val="single" w:sz="8" w:space="0" w:color="000000"/>
      </w:pBdr>
      <w:shd w:val="clear" w:color="auto" w:fill="C0C0C0"/>
      <w:spacing w:before="100" w:after="100"/>
      <w:jc w:val="left"/>
    </w:pPr>
    <w:rPr>
      <w:rFonts w:ascii="Times New Roman" w:eastAsia="Arial Unicode MS" w:hAnsi="Times New Roman" w:cs="Helv"/>
      <w:kern w:val="1"/>
      <w:sz w:val="24"/>
    </w:rPr>
  </w:style>
  <w:style w:type="paragraph" w:customStyle="1" w:styleId="xl26">
    <w:name w:val="xl26"/>
    <w:basedOn w:val="Normln"/>
    <w:rsid w:val="00786C54"/>
    <w:pPr>
      <w:pBdr>
        <w:top w:val="single" w:sz="8" w:space="0" w:color="000000"/>
        <w:left w:val="single" w:sz="8" w:space="0" w:color="000000"/>
        <w:bottom w:val="single" w:sz="8" w:space="0" w:color="000000"/>
        <w:right w:val="single" w:sz="8" w:space="0" w:color="000000"/>
      </w:pBdr>
      <w:spacing w:before="100" w:after="100"/>
      <w:jc w:val="center"/>
      <w:textAlignment w:val="center"/>
    </w:pPr>
    <w:rPr>
      <w:rFonts w:ascii="Times New Roman" w:eastAsia="Arial Unicode MS" w:hAnsi="Times New Roman" w:cs="Helv"/>
      <w:b/>
      <w:bCs/>
      <w:kern w:val="1"/>
      <w:sz w:val="24"/>
    </w:rPr>
  </w:style>
  <w:style w:type="paragraph" w:customStyle="1" w:styleId="xl27">
    <w:name w:val="xl27"/>
    <w:basedOn w:val="Normln"/>
    <w:rsid w:val="00786C54"/>
    <w:pPr>
      <w:pBdr>
        <w:top w:val="single" w:sz="8" w:space="0" w:color="000000"/>
        <w:left w:val="single" w:sz="8" w:space="0" w:color="000000"/>
        <w:bottom w:val="single" w:sz="8" w:space="0" w:color="000000"/>
        <w:right w:val="single" w:sz="4" w:space="0" w:color="000000"/>
      </w:pBdr>
      <w:spacing w:before="100" w:after="100"/>
      <w:jc w:val="center"/>
      <w:textAlignment w:val="center"/>
    </w:pPr>
    <w:rPr>
      <w:rFonts w:ascii="Times New Roman" w:eastAsia="Arial Unicode MS" w:hAnsi="Times New Roman" w:cs="Helv"/>
      <w:b/>
      <w:bCs/>
      <w:kern w:val="1"/>
      <w:sz w:val="24"/>
    </w:rPr>
  </w:style>
  <w:style w:type="paragraph" w:customStyle="1" w:styleId="xl28">
    <w:name w:val="xl28"/>
    <w:basedOn w:val="Normln"/>
    <w:rsid w:val="00786C54"/>
    <w:pPr>
      <w:pBdr>
        <w:left w:val="single" w:sz="4" w:space="0" w:color="000000"/>
        <w:bottom w:val="single" w:sz="4" w:space="0" w:color="000000"/>
        <w:right w:val="single" w:sz="4" w:space="0" w:color="000000"/>
      </w:pBdr>
      <w:spacing w:before="100" w:after="100"/>
      <w:jc w:val="center"/>
      <w:textAlignment w:val="center"/>
    </w:pPr>
    <w:rPr>
      <w:rFonts w:ascii="Times New Roman" w:eastAsia="Arial Unicode MS" w:hAnsi="Times New Roman" w:cs="Helv"/>
      <w:kern w:val="1"/>
      <w:sz w:val="24"/>
    </w:rPr>
  </w:style>
  <w:style w:type="paragraph" w:customStyle="1" w:styleId="xl29">
    <w:name w:val="xl29"/>
    <w:basedOn w:val="Normln"/>
    <w:rsid w:val="00786C54"/>
    <w:pPr>
      <w:pBdr>
        <w:left w:val="single" w:sz="4" w:space="0" w:color="000000"/>
        <w:bottom w:val="single" w:sz="4" w:space="0" w:color="000000"/>
      </w:pBdr>
      <w:spacing w:before="100" w:after="100"/>
      <w:jc w:val="center"/>
      <w:textAlignment w:val="center"/>
    </w:pPr>
    <w:rPr>
      <w:rFonts w:ascii="Times New Roman" w:eastAsia="Arial Unicode MS" w:hAnsi="Times New Roman" w:cs="Helv"/>
      <w:kern w:val="1"/>
      <w:sz w:val="24"/>
    </w:rPr>
  </w:style>
  <w:style w:type="paragraph" w:customStyle="1" w:styleId="xl30">
    <w:name w:val="xl30"/>
    <w:basedOn w:val="Normln"/>
    <w:rsid w:val="00786C5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Times New Roman" w:eastAsia="Arial Unicode MS" w:hAnsi="Times New Roman" w:cs="Helv"/>
      <w:kern w:val="1"/>
      <w:sz w:val="24"/>
    </w:rPr>
  </w:style>
  <w:style w:type="paragraph" w:customStyle="1" w:styleId="xl31">
    <w:name w:val="xl31"/>
    <w:basedOn w:val="Normln"/>
    <w:rsid w:val="00786C54"/>
    <w:pPr>
      <w:pBdr>
        <w:top w:val="single" w:sz="4" w:space="0" w:color="000000"/>
        <w:left w:val="single" w:sz="4" w:space="0" w:color="000000"/>
        <w:bottom w:val="single" w:sz="4" w:space="0" w:color="000000"/>
      </w:pBdr>
      <w:spacing w:before="100" w:after="100"/>
      <w:jc w:val="center"/>
      <w:textAlignment w:val="center"/>
    </w:pPr>
    <w:rPr>
      <w:rFonts w:ascii="Times New Roman" w:eastAsia="Arial Unicode MS" w:hAnsi="Times New Roman" w:cs="Helv"/>
      <w:kern w:val="1"/>
      <w:sz w:val="24"/>
    </w:rPr>
  </w:style>
  <w:style w:type="paragraph" w:customStyle="1" w:styleId="xl32">
    <w:name w:val="xl32"/>
    <w:basedOn w:val="Normln"/>
    <w:rsid w:val="00786C54"/>
    <w:pPr>
      <w:pBdr>
        <w:top w:val="single" w:sz="4" w:space="0" w:color="000000"/>
        <w:left w:val="single" w:sz="4" w:space="0" w:color="000000"/>
        <w:right w:val="single" w:sz="4" w:space="0" w:color="000000"/>
      </w:pBdr>
      <w:spacing w:before="100" w:after="100"/>
      <w:jc w:val="center"/>
      <w:textAlignment w:val="center"/>
    </w:pPr>
    <w:rPr>
      <w:rFonts w:ascii="Times New Roman" w:eastAsia="Arial Unicode MS" w:hAnsi="Times New Roman" w:cs="Helv"/>
      <w:kern w:val="1"/>
      <w:sz w:val="24"/>
    </w:rPr>
  </w:style>
  <w:style w:type="paragraph" w:customStyle="1" w:styleId="xl33">
    <w:name w:val="xl33"/>
    <w:basedOn w:val="Normln"/>
    <w:rsid w:val="00786C54"/>
    <w:pPr>
      <w:pBdr>
        <w:top w:val="single" w:sz="4" w:space="0" w:color="000000"/>
        <w:left w:val="single" w:sz="4" w:space="0" w:color="000000"/>
      </w:pBdr>
      <w:spacing w:before="100" w:after="100"/>
      <w:jc w:val="center"/>
      <w:textAlignment w:val="center"/>
    </w:pPr>
    <w:rPr>
      <w:rFonts w:ascii="Times New Roman" w:eastAsia="Arial Unicode MS" w:hAnsi="Times New Roman" w:cs="Helv"/>
      <w:kern w:val="1"/>
      <w:sz w:val="24"/>
    </w:rPr>
  </w:style>
  <w:style w:type="paragraph" w:customStyle="1" w:styleId="xl34">
    <w:name w:val="xl34"/>
    <w:basedOn w:val="Normln"/>
    <w:rsid w:val="00786C54"/>
    <w:pPr>
      <w:pBdr>
        <w:bottom w:val="single" w:sz="8" w:space="0" w:color="000000"/>
      </w:pBdr>
      <w:spacing w:before="100" w:after="100"/>
      <w:jc w:val="center"/>
      <w:textAlignment w:val="center"/>
    </w:pPr>
    <w:rPr>
      <w:rFonts w:ascii="Arial Unicode MS" w:eastAsia="Arial Unicode MS" w:hAnsi="Arial Unicode MS" w:cs="ArialMT"/>
      <w:kern w:val="1"/>
      <w:sz w:val="24"/>
    </w:rPr>
  </w:style>
  <w:style w:type="paragraph" w:customStyle="1" w:styleId="xl35">
    <w:name w:val="xl35"/>
    <w:basedOn w:val="Normln"/>
    <w:rsid w:val="00786C54"/>
    <w:pPr>
      <w:pBdr>
        <w:left w:val="single" w:sz="4" w:space="0" w:color="000000"/>
        <w:bottom w:val="single" w:sz="4" w:space="0" w:color="000000"/>
        <w:right w:val="single" w:sz="8" w:space="0" w:color="000000"/>
      </w:pBdr>
      <w:spacing w:before="100" w:after="100"/>
      <w:jc w:val="center"/>
      <w:textAlignment w:val="center"/>
    </w:pPr>
    <w:rPr>
      <w:rFonts w:ascii="Times New Roman" w:eastAsia="Arial Unicode MS" w:hAnsi="Times New Roman" w:cs="Helv"/>
      <w:kern w:val="1"/>
      <w:sz w:val="24"/>
    </w:rPr>
  </w:style>
  <w:style w:type="paragraph" w:customStyle="1" w:styleId="xl36">
    <w:name w:val="xl36"/>
    <w:basedOn w:val="Normln"/>
    <w:rsid w:val="00786C54"/>
    <w:pPr>
      <w:pBdr>
        <w:top w:val="single" w:sz="4" w:space="0" w:color="000000"/>
        <w:left w:val="single" w:sz="4" w:space="0" w:color="000000"/>
        <w:bottom w:val="single" w:sz="4" w:space="0" w:color="000000"/>
        <w:right w:val="single" w:sz="8" w:space="0" w:color="000000"/>
      </w:pBdr>
      <w:spacing w:before="100" w:after="100"/>
      <w:jc w:val="center"/>
      <w:textAlignment w:val="center"/>
    </w:pPr>
    <w:rPr>
      <w:rFonts w:ascii="Times New Roman" w:eastAsia="Arial Unicode MS" w:hAnsi="Times New Roman" w:cs="Helv"/>
      <w:kern w:val="1"/>
      <w:sz w:val="24"/>
    </w:rPr>
  </w:style>
  <w:style w:type="paragraph" w:customStyle="1" w:styleId="xl37">
    <w:name w:val="xl37"/>
    <w:basedOn w:val="Normln"/>
    <w:rsid w:val="00786C54"/>
    <w:pPr>
      <w:pBdr>
        <w:top w:val="single" w:sz="4" w:space="0" w:color="000000"/>
        <w:left w:val="single" w:sz="4" w:space="0" w:color="000000"/>
        <w:right w:val="single" w:sz="8" w:space="0" w:color="000000"/>
      </w:pBdr>
      <w:spacing w:before="100" w:after="100"/>
      <w:jc w:val="center"/>
      <w:textAlignment w:val="center"/>
    </w:pPr>
    <w:rPr>
      <w:rFonts w:ascii="Times New Roman" w:eastAsia="Arial Unicode MS" w:hAnsi="Times New Roman" w:cs="Helv"/>
      <w:kern w:val="1"/>
      <w:sz w:val="24"/>
    </w:rPr>
  </w:style>
  <w:style w:type="paragraph" w:customStyle="1" w:styleId="xl38">
    <w:name w:val="xl38"/>
    <w:basedOn w:val="Normln"/>
    <w:rsid w:val="00786C54"/>
    <w:pPr>
      <w:pBdr>
        <w:top w:val="single" w:sz="4" w:space="0" w:color="000000"/>
        <w:left w:val="single" w:sz="4" w:space="0" w:color="000000"/>
        <w:bottom w:val="single" w:sz="8" w:space="0" w:color="000000"/>
        <w:right w:val="single" w:sz="8" w:space="0" w:color="000000"/>
      </w:pBdr>
      <w:spacing w:before="100" w:after="100"/>
      <w:jc w:val="center"/>
      <w:textAlignment w:val="center"/>
    </w:pPr>
    <w:rPr>
      <w:rFonts w:ascii="Times New Roman" w:eastAsia="Arial Unicode MS" w:hAnsi="Times New Roman" w:cs="Helv"/>
      <w:kern w:val="1"/>
      <w:sz w:val="24"/>
    </w:rPr>
  </w:style>
  <w:style w:type="paragraph" w:customStyle="1" w:styleId="xl39">
    <w:name w:val="xl39"/>
    <w:basedOn w:val="Normln"/>
    <w:rsid w:val="00786C54"/>
    <w:pPr>
      <w:pBdr>
        <w:top w:val="single" w:sz="8" w:space="0" w:color="000000"/>
        <w:bottom w:val="single" w:sz="8" w:space="0" w:color="000000"/>
        <w:right w:val="single" w:sz="8" w:space="0" w:color="000000"/>
      </w:pBdr>
      <w:shd w:val="clear" w:color="auto" w:fill="C0C0C0"/>
      <w:spacing w:before="100" w:after="100"/>
      <w:jc w:val="center"/>
      <w:textAlignment w:val="center"/>
    </w:pPr>
    <w:rPr>
      <w:rFonts w:ascii="Times New Roman" w:eastAsia="Arial Unicode MS" w:hAnsi="Times New Roman" w:cs="Helv"/>
      <w:kern w:val="1"/>
      <w:sz w:val="24"/>
    </w:rPr>
  </w:style>
  <w:style w:type="paragraph" w:customStyle="1" w:styleId="xl40">
    <w:name w:val="xl40"/>
    <w:basedOn w:val="Normln"/>
    <w:rsid w:val="00786C54"/>
    <w:pPr>
      <w:pBdr>
        <w:top w:val="single" w:sz="4" w:space="0" w:color="000000"/>
        <w:bottom w:val="single" w:sz="4" w:space="0" w:color="000000"/>
      </w:pBdr>
      <w:spacing w:before="100" w:after="100"/>
      <w:jc w:val="center"/>
      <w:textAlignment w:val="center"/>
    </w:pPr>
    <w:rPr>
      <w:rFonts w:ascii="Times New Roman" w:eastAsia="Arial Unicode MS" w:hAnsi="Times New Roman" w:cs="Helv"/>
      <w:kern w:val="1"/>
      <w:sz w:val="24"/>
    </w:rPr>
  </w:style>
  <w:style w:type="paragraph" w:customStyle="1" w:styleId="xl41">
    <w:name w:val="xl41"/>
    <w:basedOn w:val="Normln"/>
    <w:rsid w:val="00786C54"/>
    <w:pPr>
      <w:spacing w:before="100" w:after="100"/>
      <w:jc w:val="center"/>
      <w:textAlignment w:val="center"/>
    </w:pPr>
    <w:rPr>
      <w:rFonts w:ascii="Times New Roman" w:eastAsia="Arial Unicode MS" w:hAnsi="Times New Roman" w:cs="Helv"/>
      <w:kern w:val="1"/>
      <w:sz w:val="24"/>
    </w:rPr>
  </w:style>
  <w:style w:type="paragraph" w:customStyle="1" w:styleId="xl42">
    <w:name w:val="xl42"/>
    <w:basedOn w:val="Normln"/>
    <w:rsid w:val="00786C54"/>
    <w:pPr>
      <w:pBdr>
        <w:top w:val="single" w:sz="4" w:space="0" w:color="000000"/>
        <w:left w:val="single" w:sz="4" w:space="0" w:color="000000"/>
        <w:bottom w:val="single" w:sz="8" w:space="0" w:color="000000"/>
      </w:pBdr>
      <w:spacing w:before="100" w:after="100"/>
      <w:jc w:val="center"/>
      <w:textAlignment w:val="center"/>
    </w:pPr>
    <w:rPr>
      <w:rFonts w:ascii="Times New Roman" w:eastAsia="Arial Unicode MS" w:hAnsi="Times New Roman" w:cs="Helv"/>
      <w:kern w:val="1"/>
      <w:sz w:val="24"/>
    </w:rPr>
  </w:style>
  <w:style w:type="paragraph" w:customStyle="1" w:styleId="xl43">
    <w:name w:val="xl43"/>
    <w:basedOn w:val="Normln"/>
    <w:rsid w:val="00786C54"/>
    <w:pPr>
      <w:pBdr>
        <w:top w:val="single" w:sz="8" w:space="0" w:color="000000"/>
        <w:bottom w:val="single" w:sz="8" w:space="0" w:color="000000"/>
      </w:pBdr>
      <w:shd w:val="clear" w:color="auto" w:fill="C0C0C0"/>
      <w:spacing w:before="100" w:after="100"/>
      <w:jc w:val="center"/>
      <w:textAlignment w:val="center"/>
    </w:pPr>
    <w:rPr>
      <w:rFonts w:ascii="Times New Roman" w:eastAsia="Arial Unicode MS" w:hAnsi="Times New Roman" w:cs="Helv"/>
      <w:kern w:val="1"/>
      <w:sz w:val="24"/>
    </w:rPr>
  </w:style>
  <w:style w:type="paragraph" w:customStyle="1" w:styleId="xl44">
    <w:name w:val="xl44"/>
    <w:basedOn w:val="Normln"/>
    <w:rsid w:val="00786C54"/>
    <w:pPr>
      <w:pBdr>
        <w:top w:val="single" w:sz="4" w:space="0" w:color="000000"/>
        <w:left w:val="single" w:sz="4" w:space="0" w:color="000000"/>
        <w:bottom w:val="single" w:sz="8" w:space="0" w:color="000000"/>
        <w:right w:val="single" w:sz="4" w:space="0" w:color="000000"/>
      </w:pBdr>
      <w:spacing w:before="100" w:after="100"/>
      <w:jc w:val="center"/>
      <w:textAlignment w:val="center"/>
    </w:pPr>
    <w:rPr>
      <w:rFonts w:ascii="Times New Roman" w:eastAsia="Arial Unicode MS" w:hAnsi="Times New Roman" w:cs="Helv"/>
      <w:kern w:val="1"/>
      <w:sz w:val="24"/>
    </w:rPr>
  </w:style>
  <w:style w:type="paragraph" w:customStyle="1" w:styleId="xl45">
    <w:name w:val="xl45"/>
    <w:basedOn w:val="Normln"/>
    <w:rsid w:val="00786C54"/>
    <w:pPr>
      <w:pBdr>
        <w:left w:val="single" w:sz="8" w:space="0" w:color="000000"/>
        <w:bottom w:val="single" w:sz="4" w:space="0" w:color="000000"/>
        <w:right w:val="single" w:sz="4" w:space="0" w:color="000000"/>
      </w:pBdr>
      <w:spacing w:before="100" w:after="100"/>
      <w:jc w:val="center"/>
      <w:textAlignment w:val="center"/>
    </w:pPr>
    <w:rPr>
      <w:rFonts w:ascii="Times New Roman" w:eastAsia="Arial Unicode MS" w:hAnsi="Times New Roman" w:cs="Helv"/>
      <w:b/>
      <w:bCs/>
      <w:kern w:val="1"/>
      <w:sz w:val="24"/>
    </w:rPr>
  </w:style>
  <w:style w:type="paragraph" w:customStyle="1" w:styleId="xl46">
    <w:name w:val="xl46"/>
    <w:basedOn w:val="Normln"/>
    <w:rsid w:val="00786C54"/>
    <w:pPr>
      <w:pBdr>
        <w:top w:val="single" w:sz="4" w:space="0" w:color="000000"/>
        <w:left w:val="single" w:sz="8" w:space="0" w:color="000000"/>
        <w:bottom w:val="single" w:sz="4" w:space="0" w:color="000000"/>
        <w:right w:val="single" w:sz="4" w:space="0" w:color="000000"/>
      </w:pBdr>
      <w:spacing w:before="100" w:after="100"/>
      <w:jc w:val="center"/>
      <w:textAlignment w:val="center"/>
    </w:pPr>
    <w:rPr>
      <w:rFonts w:ascii="Times New Roman" w:eastAsia="Arial Unicode MS" w:hAnsi="Times New Roman" w:cs="Helv"/>
      <w:b/>
      <w:bCs/>
      <w:kern w:val="1"/>
      <w:sz w:val="24"/>
    </w:rPr>
  </w:style>
  <w:style w:type="paragraph" w:customStyle="1" w:styleId="xl47">
    <w:name w:val="xl47"/>
    <w:basedOn w:val="Normln"/>
    <w:rsid w:val="00786C54"/>
    <w:pPr>
      <w:pBdr>
        <w:top w:val="single" w:sz="4" w:space="0" w:color="000000"/>
        <w:left w:val="single" w:sz="8" w:space="0" w:color="000000"/>
        <w:bottom w:val="single" w:sz="4" w:space="0" w:color="000000"/>
        <w:right w:val="single" w:sz="4" w:space="0" w:color="000000"/>
      </w:pBdr>
      <w:spacing w:before="100" w:after="100"/>
      <w:jc w:val="center"/>
      <w:textAlignment w:val="center"/>
    </w:pPr>
    <w:rPr>
      <w:rFonts w:ascii="Times New Roman" w:eastAsia="Arial Unicode MS" w:hAnsi="Times New Roman" w:cs="Helv"/>
      <w:b/>
      <w:bCs/>
      <w:kern w:val="1"/>
      <w:sz w:val="24"/>
    </w:rPr>
  </w:style>
  <w:style w:type="paragraph" w:customStyle="1" w:styleId="xl48">
    <w:name w:val="xl48"/>
    <w:basedOn w:val="Normln"/>
    <w:rsid w:val="00786C54"/>
    <w:pPr>
      <w:pBdr>
        <w:left w:val="single" w:sz="8" w:space="0" w:color="000000"/>
        <w:bottom w:val="single" w:sz="4" w:space="0" w:color="000000"/>
        <w:right w:val="single" w:sz="4" w:space="0" w:color="000000"/>
      </w:pBdr>
      <w:spacing w:before="100" w:after="100"/>
      <w:jc w:val="center"/>
      <w:textAlignment w:val="center"/>
    </w:pPr>
    <w:rPr>
      <w:rFonts w:ascii="Times New Roman" w:eastAsia="Arial Unicode MS" w:hAnsi="Times New Roman" w:cs="Helv"/>
      <w:b/>
      <w:bCs/>
      <w:kern w:val="1"/>
      <w:sz w:val="24"/>
    </w:rPr>
  </w:style>
  <w:style w:type="paragraph" w:customStyle="1" w:styleId="xl49">
    <w:name w:val="xl49"/>
    <w:basedOn w:val="Normln"/>
    <w:rsid w:val="00786C54"/>
    <w:pPr>
      <w:pBdr>
        <w:left w:val="single" w:sz="8" w:space="0" w:color="000000"/>
      </w:pBdr>
      <w:spacing w:before="100" w:after="100"/>
      <w:jc w:val="center"/>
      <w:textAlignment w:val="center"/>
    </w:pPr>
    <w:rPr>
      <w:rFonts w:ascii="Times New Roman" w:eastAsia="Arial Unicode MS" w:hAnsi="Times New Roman" w:cs="Helv"/>
      <w:b/>
      <w:bCs/>
      <w:kern w:val="1"/>
      <w:sz w:val="24"/>
    </w:rPr>
  </w:style>
  <w:style w:type="paragraph" w:customStyle="1" w:styleId="xl50">
    <w:name w:val="xl50"/>
    <w:basedOn w:val="Normln"/>
    <w:rsid w:val="00786C54"/>
    <w:pPr>
      <w:pBdr>
        <w:top w:val="single" w:sz="4" w:space="0" w:color="000000"/>
        <w:left w:val="single" w:sz="8" w:space="0" w:color="000000"/>
        <w:bottom w:val="single" w:sz="8" w:space="0" w:color="000000"/>
        <w:right w:val="single" w:sz="4" w:space="0" w:color="000000"/>
      </w:pBdr>
      <w:spacing w:before="100" w:after="100"/>
      <w:jc w:val="center"/>
      <w:textAlignment w:val="center"/>
    </w:pPr>
    <w:rPr>
      <w:rFonts w:ascii="Times New Roman" w:eastAsia="Arial Unicode MS" w:hAnsi="Times New Roman" w:cs="Helv"/>
      <w:b/>
      <w:bCs/>
      <w:kern w:val="1"/>
      <w:sz w:val="24"/>
    </w:rPr>
  </w:style>
  <w:style w:type="paragraph" w:customStyle="1" w:styleId="xl51">
    <w:name w:val="xl51"/>
    <w:basedOn w:val="Normln"/>
    <w:rsid w:val="00786C54"/>
    <w:pPr>
      <w:pBdr>
        <w:top w:val="single" w:sz="4" w:space="0" w:color="000000"/>
        <w:left w:val="single" w:sz="8" w:space="0" w:color="000000"/>
        <w:bottom w:val="single" w:sz="8" w:space="0" w:color="000000"/>
        <w:right w:val="single" w:sz="4" w:space="0" w:color="000000"/>
      </w:pBdr>
      <w:spacing w:before="100" w:after="100"/>
      <w:jc w:val="center"/>
      <w:textAlignment w:val="center"/>
    </w:pPr>
    <w:rPr>
      <w:rFonts w:ascii="Times New Roman" w:eastAsia="Arial Unicode MS" w:hAnsi="Times New Roman" w:cs="Helv"/>
      <w:b/>
      <w:bCs/>
      <w:kern w:val="1"/>
      <w:sz w:val="24"/>
    </w:rPr>
  </w:style>
  <w:style w:type="paragraph" w:customStyle="1" w:styleId="xl52">
    <w:name w:val="xl52"/>
    <w:basedOn w:val="Normln"/>
    <w:rsid w:val="00786C54"/>
    <w:pPr>
      <w:pBdr>
        <w:top w:val="single" w:sz="4" w:space="0" w:color="000000"/>
        <w:left w:val="single" w:sz="8" w:space="0" w:color="000000"/>
        <w:right w:val="single" w:sz="4" w:space="0" w:color="000000"/>
      </w:pBdr>
      <w:spacing w:before="100" w:after="100"/>
      <w:jc w:val="center"/>
      <w:textAlignment w:val="center"/>
    </w:pPr>
    <w:rPr>
      <w:rFonts w:ascii="Times New Roman" w:eastAsia="Arial Unicode MS" w:hAnsi="Times New Roman" w:cs="Helv"/>
      <w:b/>
      <w:bCs/>
      <w:kern w:val="1"/>
      <w:sz w:val="24"/>
    </w:rPr>
  </w:style>
  <w:style w:type="paragraph" w:customStyle="1" w:styleId="xl53">
    <w:name w:val="xl53"/>
    <w:basedOn w:val="Normln"/>
    <w:rsid w:val="00786C54"/>
    <w:pPr>
      <w:pBdr>
        <w:bottom w:val="single" w:sz="8" w:space="0" w:color="000000"/>
      </w:pBdr>
      <w:spacing w:before="100" w:after="100"/>
      <w:jc w:val="left"/>
      <w:textAlignment w:val="center"/>
    </w:pPr>
    <w:rPr>
      <w:rFonts w:ascii="Times New Roman" w:eastAsia="Arial Unicode MS" w:hAnsi="Times New Roman" w:cs="ArialMT"/>
      <w:b/>
      <w:bCs/>
      <w:kern w:val="1"/>
      <w:sz w:val="24"/>
    </w:rPr>
  </w:style>
  <w:style w:type="paragraph" w:customStyle="1" w:styleId="xl54">
    <w:name w:val="xl54"/>
    <w:basedOn w:val="Normln"/>
    <w:rsid w:val="00786C54"/>
    <w:pPr>
      <w:pBdr>
        <w:left w:val="single" w:sz="4" w:space="0" w:color="000000"/>
        <w:bottom w:val="single" w:sz="4" w:space="0" w:color="000000"/>
        <w:right w:val="single" w:sz="8" w:space="0" w:color="000000"/>
      </w:pBdr>
      <w:spacing w:before="100" w:after="100"/>
      <w:jc w:val="center"/>
      <w:textAlignment w:val="center"/>
    </w:pPr>
    <w:rPr>
      <w:rFonts w:ascii="Arial Unicode MS" w:eastAsia="Arial Unicode MS" w:hAnsi="Arial Unicode MS" w:cs="ArialMT"/>
      <w:kern w:val="1"/>
      <w:sz w:val="24"/>
    </w:rPr>
  </w:style>
  <w:style w:type="paragraph" w:customStyle="1" w:styleId="xl55">
    <w:name w:val="xl55"/>
    <w:basedOn w:val="Normln"/>
    <w:rsid w:val="00786C54"/>
    <w:pPr>
      <w:pBdr>
        <w:top w:val="single" w:sz="8" w:space="0" w:color="000000"/>
        <w:left w:val="single" w:sz="8" w:space="0" w:color="000000"/>
        <w:bottom w:val="single" w:sz="8" w:space="0" w:color="000000"/>
        <w:right w:val="single" w:sz="4" w:space="0" w:color="000000"/>
      </w:pBdr>
      <w:spacing w:before="100" w:after="100"/>
      <w:jc w:val="center"/>
      <w:textAlignment w:val="center"/>
    </w:pPr>
    <w:rPr>
      <w:rFonts w:ascii="Times New Roman" w:eastAsia="Arial Unicode MS" w:hAnsi="Times New Roman" w:cs="ArialMT"/>
      <w:b/>
      <w:bCs/>
      <w:kern w:val="1"/>
      <w:sz w:val="24"/>
    </w:rPr>
  </w:style>
  <w:style w:type="paragraph" w:customStyle="1" w:styleId="xl56">
    <w:name w:val="xl56"/>
    <w:basedOn w:val="Normln"/>
    <w:rsid w:val="00786C54"/>
    <w:pPr>
      <w:pBdr>
        <w:top w:val="single" w:sz="8" w:space="0" w:color="000000"/>
        <w:left w:val="single" w:sz="4" w:space="0" w:color="000000"/>
        <w:bottom w:val="single" w:sz="8" w:space="0" w:color="000000"/>
        <w:right w:val="single" w:sz="4" w:space="0" w:color="000000"/>
      </w:pBdr>
      <w:spacing w:before="100" w:after="100"/>
      <w:jc w:val="center"/>
      <w:textAlignment w:val="center"/>
    </w:pPr>
    <w:rPr>
      <w:rFonts w:ascii="Times New Roman" w:eastAsia="Arial Unicode MS" w:hAnsi="Times New Roman" w:cs="ArialMT"/>
      <w:b/>
      <w:bCs/>
      <w:kern w:val="1"/>
      <w:sz w:val="24"/>
    </w:rPr>
  </w:style>
  <w:style w:type="paragraph" w:customStyle="1" w:styleId="xl57">
    <w:name w:val="xl57"/>
    <w:basedOn w:val="Normln"/>
    <w:rsid w:val="00786C54"/>
    <w:pPr>
      <w:pBdr>
        <w:top w:val="single" w:sz="8" w:space="0" w:color="000000"/>
        <w:left w:val="single" w:sz="4" w:space="0" w:color="000000"/>
        <w:bottom w:val="single" w:sz="8" w:space="0" w:color="000000"/>
      </w:pBdr>
      <w:spacing w:before="100" w:after="100"/>
      <w:jc w:val="center"/>
      <w:textAlignment w:val="center"/>
    </w:pPr>
    <w:rPr>
      <w:rFonts w:ascii="Times New Roman" w:eastAsia="Arial Unicode MS" w:hAnsi="Times New Roman" w:cs="ArialMT"/>
      <w:b/>
      <w:bCs/>
      <w:kern w:val="1"/>
      <w:sz w:val="24"/>
    </w:rPr>
  </w:style>
  <w:style w:type="paragraph" w:customStyle="1" w:styleId="xl58">
    <w:name w:val="xl58"/>
    <w:basedOn w:val="Normln"/>
    <w:rsid w:val="00786C54"/>
    <w:pPr>
      <w:pBdr>
        <w:top w:val="single" w:sz="8" w:space="0" w:color="000000"/>
        <w:bottom w:val="single" w:sz="8" w:space="0" w:color="000000"/>
      </w:pBdr>
      <w:spacing w:before="100" w:after="100"/>
      <w:jc w:val="center"/>
      <w:textAlignment w:val="center"/>
    </w:pPr>
    <w:rPr>
      <w:rFonts w:ascii="Times New Roman" w:eastAsia="Arial Unicode MS" w:hAnsi="Times New Roman" w:cs="ArialMT"/>
      <w:b/>
      <w:bCs/>
      <w:kern w:val="1"/>
      <w:sz w:val="24"/>
    </w:rPr>
  </w:style>
  <w:style w:type="paragraph" w:customStyle="1" w:styleId="xl59">
    <w:name w:val="xl59"/>
    <w:basedOn w:val="Normln"/>
    <w:rsid w:val="00786C54"/>
    <w:pPr>
      <w:pBdr>
        <w:top w:val="single" w:sz="8" w:space="0" w:color="000000"/>
        <w:left w:val="single" w:sz="4" w:space="0" w:color="000000"/>
        <w:bottom w:val="single" w:sz="8" w:space="0" w:color="000000"/>
        <w:right w:val="single" w:sz="8" w:space="0" w:color="000000"/>
      </w:pBdr>
      <w:spacing w:before="100" w:after="100"/>
      <w:jc w:val="center"/>
      <w:textAlignment w:val="center"/>
    </w:pPr>
    <w:rPr>
      <w:rFonts w:ascii="Times New Roman" w:eastAsia="Arial Unicode MS" w:hAnsi="Times New Roman" w:cs="ArialMT"/>
      <w:b/>
      <w:bCs/>
      <w:kern w:val="1"/>
      <w:sz w:val="24"/>
    </w:rPr>
  </w:style>
  <w:style w:type="paragraph" w:customStyle="1" w:styleId="xl60">
    <w:name w:val="xl60"/>
    <w:basedOn w:val="Normln"/>
    <w:rsid w:val="00786C54"/>
    <w:pPr>
      <w:pBdr>
        <w:top w:val="single" w:sz="4" w:space="0" w:color="000000"/>
        <w:left w:val="single" w:sz="8" w:space="0" w:color="000000"/>
        <w:right w:val="single" w:sz="4" w:space="0" w:color="000000"/>
      </w:pBdr>
      <w:spacing w:before="100" w:after="100"/>
      <w:jc w:val="center"/>
      <w:textAlignment w:val="center"/>
    </w:pPr>
    <w:rPr>
      <w:rFonts w:ascii="Times New Roman" w:eastAsia="Arial Unicode MS" w:hAnsi="Times New Roman" w:cs="ArialMT"/>
      <w:b/>
      <w:bCs/>
      <w:kern w:val="1"/>
      <w:sz w:val="24"/>
    </w:rPr>
  </w:style>
  <w:style w:type="paragraph" w:customStyle="1" w:styleId="xl61">
    <w:name w:val="xl61"/>
    <w:basedOn w:val="Normln"/>
    <w:rsid w:val="00786C54"/>
    <w:pPr>
      <w:pBdr>
        <w:top w:val="single" w:sz="4" w:space="0" w:color="000000"/>
        <w:left w:val="single" w:sz="4" w:space="0" w:color="000000"/>
      </w:pBdr>
      <w:spacing w:before="100" w:after="100"/>
      <w:jc w:val="center"/>
      <w:textAlignment w:val="center"/>
    </w:pPr>
    <w:rPr>
      <w:rFonts w:ascii="Times New Roman" w:eastAsia="Arial Unicode MS" w:hAnsi="Times New Roman" w:cs="ArialMT"/>
      <w:b/>
      <w:bCs/>
      <w:kern w:val="1"/>
      <w:sz w:val="24"/>
    </w:rPr>
  </w:style>
  <w:style w:type="paragraph" w:customStyle="1" w:styleId="xl62">
    <w:name w:val="xl62"/>
    <w:basedOn w:val="Normln"/>
    <w:rsid w:val="00786C54"/>
    <w:pPr>
      <w:pBdr>
        <w:top w:val="single" w:sz="4" w:space="0" w:color="000000"/>
        <w:left w:val="single" w:sz="4" w:space="0" w:color="000000"/>
        <w:bottom w:val="single" w:sz="4" w:space="0" w:color="000000"/>
      </w:pBdr>
      <w:spacing w:before="100" w:after="100"/>
      <w:jc w:val="center"/>
      <w:textAlignment w:val="center"/>
    </w:pPr>
    <w:rPr>
      <w:rFonts w:ascii="Times New Roman" w:eastAsia="Arial Unicode MS" w:hAnsi="Times New Roman" w:cs="ArialMT"/>
      <w:b/>
      <w:bCs/>
      <w:kern w:val="1"/>
      <w:sz w:val="24"/>
    </w:rPr>
  </w:style>
  <w:style w:type="paragraph" w:styleId="Zkladntextodsazen2">
    <w:name w:val="Body Text Indent 2"/>
    <w:basedOn w:val="Normln"/>
    <w:link w:val="Zkladntextodsazen2Char"/>
    <w:uiPriority w:val="99"/>
    <w:rsid w:val="00786C54"/>
    <w:pPr>
      <w:ind w:left="284"/>
      <w:jc w:val="left"/>
    </w:pPr>
    <w:rPr>
      <w:rFonts w:ascii="Times New Roman" w:hAnsi="Times New Roman"/>
      <w:sz w:val="24"/>
      <w:szCs w:val="20"/>
    </w:rPr>
  </w:style>
  <w:style w:type="character" w:customStyle="1" w:styleId="Zkladntextodsazen2Char">
    <w:name w:val="Základní text odsazený 2 Char"/>
    <w:basedOn w:val="Standardnpsmoodstavce"/>
    <w:link w:val="Zkladntextodsazen2"/>
    <w:uiPriority w:val="99"/>
    <w:rsid w:val="00786C54"/>
    <w:rPr>
      <w:rFonts w:ascii="Times New Roman" w:eastAsia="Times New Roman" w:hAnsi="Times New Roman" w:cs="Times New Roman"/>
      <w:sz w:val="24"/>
      <w:szCs w:val="20"/>
      <w:lang w:eastAsia="cs-CZ"/>
    </w:rPr>
  </w:style>
  <w:style w:type="paragraph" w:customStyle="1" w:styleId="Textvodnkapitoly">
    <w:name w:val="Text úvodní kapitoly"/>
    <w:basedOn w:val="Normln"/>
    <w:rsid w:val="00786C54"/>
    <w:pPr>
      <w:suppressAutoHyphens/>
      <w:adjustRightInd w:val="0"/>
      <w:spacing w:after="170" w:line="288" w:lineRule="auto"/>
      <w:textAlignment w:val="center"/>
    </w:pPr>
    <w:rPr>
      <w:rFonts w:ascii="MyriadPro-Regular" w:hAnsi="MyriadPro-Regular"/>
      <w:color w:val="000000"/>
      <w:sz w:val="24"/>
      <w:szCs w:val="20"/>
    </w:rPr>
  </w:style>
  <w:style w:type="paragraph" w:styleId="Zkladntextodsazen3">
    <w:name w:val="Body Text Indent 3"/>
    <w:basedOn w:val="Normln"/>
    <w:link w:val="Zkladntextodsazen3Char"/>
    <w:uiPriority w:val="99"/>
    <w:rsid w:val="00786C54"/>
    <w:pPr>
      <w:spacing w:line="320" w:lineRule="exact"/>
      <w:ind w:firstLine="284"/>
      <w:jc w:val="left"/>
    </w:pPr>
    <w:rPr>
      <w:rFonts w:ascii="Times New Roman" w:hAnsi="Times New Roman"/>
      <w:sz w:val="24"/>
      <w:szCs w:val="20"/>
    </w:rPr>
  </w:style>
  <w:style w:type="character" w:customStyle="1" w:styleId="Zkladntextodsazen3Char">
    <w:name w:val="Základní text odsazený 3 Char"/>
    <w:basedOn w:val="Standardnpsmoodstavce"/>
    <w:link w:val="Zkladntextodsazen3"/>
    <w:uiPriority w:val="99"/>
    <w:rsid w:val="00786C54"/>
    <w:rPr>
      <w:rFonts w:ascii="Times New Roman" w:eastAsia="Times New Roman" w:hAnsi="Times New Roman" w:cs="Times New Roman"/>
      <w:sz w:val="24"/>
      <w:szCs w:val="20"/>
      <w:lang w:eastAsia="cs-CZ"/>
    </w:rPr>
  </w:style>
  <w:style w:type="character" w:customStyle="1" w:styleId="clatext1">
    <w:name w:val="clatext1"/>
    <w:basedOn w:val="Standardnpsmoodstavce"/>
    <w:rsid w:val="00786C54"/>
    <w:rPr>
      <w:b w:val="0"/>
      <w:bCs w:val="0"/>
      <w:color w:val="000000"/>
      <w:sz w:val="20"/>
      <w:szCs w:val="20"/>
    </w:rPr>
  </w:style>
  <w:style w:type="paragraph" w:customStyle="1" w:styleId="citace">
    <w:name w:val="citace"/>
    <w:basedOn w:val="Normln"/>
    <w:rsid w:val="00786C54"/>
    <w:pPr>
      <w:tabs>
        <w:tab w:val="left" w:pos="1123"/>
        <w:tab w:val="left" w:pos="2649"/>
        <w:tab w:val="left" w:pos="4003"/>
        <w:tab w:val="right" w:pos="7632"/>
        <w:tab w:val="right" w:pos="8424"/>
        <w:tab w:val="right" w:pos="9172"/>
      </w:tabs>
      <w:spacing w:line="360" w:lineRule="auto"/>
      <w:ind w:left="284" w:hanging="284"/>
    </w:pPr>
    <w:rPr>
      <w:rFonts w:ascii="Times New Roman" w:hAnsi="Times New Roman"/>
      <w:sz w:val="24"/>
      <w:szCs w:val="20"/>
    </w:rPr>
  </w:style>
  <w:style w:type="paragraph" w:customStyle="1" w:styleId="Blokovcitace">
    <w:name w:val="Bloková citace"/>
    <w:basedOn w:val="Normln"/>
    <w:rsid w:val="00786C54"/>
    <w:pPr>
      <w:spacing w:before="100" w:after="100"/>
      <w:ind w:left="360" w:right="360"/>
      <w:jc w:val="left"/>
    </w:pPr>
    <w:rPr>
      <w:rFonts w:ascii="Times New Roman" w:hAnsi="Times New Roman"/>
      <w:snapToGrid w:val="0"/>
      <w:sz w:val="24"/>
      <w:szCs w:val="20"/>
    </w:rPr>
  </w:style>
  <w:style w:type="paragraph" w:styleId="Zkladntext3">
    <w:name w:val="Body Text 3"/>
    <w:basedOn w:val="Normln"/>
    <w:link w:val="Zkladntext3Char"/>
    <w:uiPriority w:val="99"/>
    <w:rsid w:val="00786C54"/>
    <w:pPr>
      <w:jc w:val="left"/>
    </w:pPr>
    <w:rPr>
      <w:rFonts w:ascii="Times New Roman" w:hAnsi="Times New Roman"/>
      <w:snapToGrid w:val="0"/>
      <w:color w:val="000000"/>
      <w:sz w:val="24"/>
      <w:szCs w:val="20"/>
    </w:rPr>
  </w:style>
  <w:style w:type="character" w:customStyle="1" w:styleId="Zkladntext3Char">
    <w:name w:val="Základní text 3 Char"/>
    <w:basedOn w:val="Standardnpsmoodstavce"/>
    <w:link w:val="Zkladntext3"/>
    <w:uiPriority w:val="99"/>
    <w:rsid w:val="00786C54"/>
    <w:rPr>
      <w:rFonts w:ascii="Times New Roman" w:eastAsia="Times New Roman" w:hAnsi="Times New Roman" w:cs="Times New Roman"/>
      <w:snapToGrid w:val="0"/>
      <w:color w:val="000000"/>
      <w:sz w:val="24"/>
      <w:szCs w:val="20"/>
      <w:lang w:eastAsia="cs-CZ"/>
    </w:rPr>
  </w:style>
  <w:style w:type="paragraph" w:customStyle="1" w:styleId="Normln0">
    <w:name w:val="Norm?ln?"/>
    <w:rsid w:val="00786C54"/>
    <w:pPr>
      <w:autoSpaceDE w:val="0"/>
      <w:autoSpaceDN w:val="0"/>
      <w:spacing w:after="0" w:line="240" w:lineRule="auto"/>
    </w:pPr>
    <w:rPr>
      <w:rFonts w:ascii="Times New Roman" w:eastAsia="Times New Roman" w:hAnsi="Times New Roman" w:cs="Times New Roman"/>
      <w:sz w:val="24"/>
      <w:szCs w:val="20"/>
      <w:lang w:eastAsia="cs-CZ"/>
    </w:rPr>
  </w:style>
  <w:style w:type="character" w:customStyle="1" w:styleId="cz31">
    <w:name w:val="cz31"/>
    <w:basedOn w:val="Standardnpsmoodstavce"/>
    <w:rsid w:val="00786C54"/>
    <w:rPr>
      <w:rFonts w:ascii="Arial" w:hAnsi="Arial" w:cs="Arial" w:hint="default"/>
      <w:b w:val="0"/>
      <w:bCs w:val="0"/>
      <w:i w:val="0"/>
      <w:iCs w:val="0"/>
      <w:sz w:val="22"/>
      <w:szCs w:val="22"/>
    </w:rPr>
  </w:style>
  <w:style w:type="character" w:customStyle="1" w:styleId="lat1">
    <w:name w:val="lat1"/>
    <w:basedOn w:val="Standardnpsmoodstavce"/>
    <w:rsid w:val="00786C54"/>
    <w:rPr>
      <w:rFonts w:ascii="Arial" w:hAnsi="Arial" w:cs="Arial" w:hint="default"/>
      <w:b w:val="0"/>
      <w:bCs w:val="0"/>
      <w:i/>
      <w:iCs/>
      <w:sz w:val="18"/>
      <w:szCs w:val="18"/>
    </w:rPr>
  </w:style>
  <w:style w:type="paragraph" w:customStyle="1" w:styleId="Bntext">
    <w:name w:val="Běžný text"/>
    <w:basedOn w:val="Normln"/>
    <w:rsid w:val="00786C54"/>
    <w:pPr>
      <w:spacing w:before="60" w:line="360" w:lineRule="auto"/>
      <w:ind w:firstLine="709"/>
    </w:pPr>
    <w:rPr>
      <w:szCs w:val="20"/>
    </w:rPr>
  </w:style>
  <w:style w:type="paragraph" w:customStyle="1" w:styleId="Prosttun">
    <w:name w:val="Prostý tučný"/>
    <w:basedOn w:val="Prost"/>
    <w:rsid w:val="00786C54"/>
    <w:rPr>
      <w:b/>
      <w:u w:val="single"/>
    </w:rPr>
  </w:style>
  <w:style w:type="paragraph" w:customStyle="1" w:styleId="Prost">
    <w:name w:val="Prostý"/>
    <w:basedOn w:val="Normln"/>
    <w:rsid w:val="00786C54"/>
    <w:pPr>
      <w:overflowPunct w:val="0"/>
      <w:adjustRightInd w:val="0"/>
      <w:jc w:val="left"/>
      <w:textAlignment w:val="baseline"/>
    </w:pPr>
    <w:rPr>
      <w:rFonts w:ascii="Times New Roman" w:hAnsi="Times New Roman"/>
      <w:sz w:val="20"/>
      <w:szCs w:val="20"/>
    </w:rPr>
  </w:style>
  <w:style w:type="paragraph" w:customStyle="1" w:styleId="Z3fkladn3ftext2">
    <w:name w:val="Zá3fkladní3f text 2"/>
    <w:basedOn w:val="Normln"/>
    <w:rsid w:val="00786C54"/>
    <w:pPr>
      <w:adjustRightInd w:val="0"/>
      <w:jc w:val="left"/>
    </w:pPr>
    <w:rPr>
      <w:rFonts w:ascii="Times New Roman" w:hAnsi="Times New Roman"/>
      <w:color w:val="0000FF"/>
      <w:sz w:val="24"/>
      <w:szCs w:val="20"/>
    </w:rPr>
  </w:style>
  <w:style w:type="character" w:customStyle="1" w:styleId="textnormal1">
    <w:name w:val="text_normal1"/>
    <w:basedOn w:val="Standardnpsmoodstavce"/>
    <w:rsid w:val="00786C54"/>
    <w:rPr>
      <w:rFonts w:ascii="Verdana" w:hAnsi="Verdana" w:hint="default"/>
      <w:color w:val="000000"/>
    </w:rPr>
  </w:style>
  <w:style w:type="paragraph" w:customStyle="1" w:styleId="TextDop">
    <w:name w:val="Text_Dop"/>
    <w:basedOn w:val="Zkladntext"/>
    <w:uiPriority w:val="99"/>
    <w:rsid w:val="00786C54"/>
    <w:pPr>
      <w:widowControl/>
      <w:autoSpaceDE/>
      <w:autoSpaceDN/>
      <w:spacing w:after="40"/>
      <w:ind w:left="709" w:firstLine="709"/>
      <w:jc w:val="both"/>
    </w:pPr>
    <w:rPr>
      <w:i w:val="0"/>
      <w:color w:val="000000"/>
      <w:szCs w:val="20"/>
      <w:lang w:bidi="ar-SA"/>
    </w:rPr>
  </w:style>
  <w:style w:type="paragraph" w:customStyle="1" w:styleId="Styl1">
    <w:name w:val="Styl1"/>
    <w:basedOn w:val="Normln"/>
    <w:link w:val="Styl1Char"/>
    <w:qFormat/>
    <w:rsid w:val="00786C54"/>
    <w:pPr>
      <w:spacing w:line="288" w:lineRule="auto"/>
      <w:jc w:val="left"/>
    </w:pPr>
    <w:rPr>
      <w:szCs w:val="20"/>
    </w:rPr>
  </w:style>
  <w:style w:type="character" w:customStyle="1" w:styleId="Styl1Char">
    <w:name w:val="Styl1 Char"/>
    <w:basedOn w:val="DefaultChar"/>
    <w:link w:val="Styl1"/>
    <w:qFormat/>
    <w:rsid w:val="0008637E"/>
    <w:rPr>
      <w:rFonts w:ascii="Arial" w:eastAsia="Times New Roman" w:hAnsi="Arial" w:cs="Arial"/>
      <w:szCs w:val="20"/>
      <w:lang w:eastAsia="cs-CZ" w:bidi="cs-CZ"/>
    </w:rPr>
  </w:style>
  <w:style w:type="paragraph" w:customStyle="1" w:styleId="Literatura">
    <w:name w:val="Literatura"/>
    <w:basedOn w:val="Normln"/>
    <w:rsid w:val="00786C54"/>
    <w:pPr>
      <w:adjustRightInd w:val="0"/>
      <w:spacing w:line="288" w:lineRule="auto"/>
      <w:ind w:left="283" w:hanging="283"/>
      <w:textAlignment w:val="center"/>
    </w:pPr>
    <w:rPr>
      <w:rFonts w:ascii="Adobe Garamond Pro" w:eastAsia="Calibri" w:hAnsi="Adobe Garamond Pro" w:cs="Adobe Garamond Pro"/>
      <w:color w:val="000000"/>
      <w:sz w:val="20"/>
      <w:szCs w:val="20"/>
      <w:lang w:eastAsia="en-US"/>
    </w:rPr>
  </w:style>
  <w:style w:type="character" w:customStyle="1" w:styleId="italica1">
    <w:name w:val="italica1"/>
    <w:basedOn w:val="Standardnpsmoodstavce"/>
    <w:rsid w:val="00786C54"/>
    <w:rPr>
      <w:i/>
      <w:iCs/>
    </w:rPr>
  </w:style>
  <w:style w:type="character" w:styleId="Zdraznn">
    <w:name w:val="Emphasis"/>
    <w:basedOn w:val="Standardnpsmoodstavce"/>
    <w:qFormat/>
    <w:rsid w:val="00786C54"/>
    <w:rPr>
      <w:i/>
      <w:iCs/>
    </w:rPr>
  </w:style>
  <w:style w:type="paragraph" w:customStyle="1" w:styleId="7bullliteratra">
    <w:name w:val="7 bull. literatúra"/>
    <w:rsid w:val="00786C54"/>
    <w:pPr>
      <w:widowControl w:val="0"/>
      <w:spacing w:after="0" w:line="200" w:lineRule="exact"/>
      <w:ind w:left="200" w:hanging="200"/>
    </w:pPr>
    <w:rPr>
      <w:rFonts w:ascii="Times New Roman" w:eastAsia="Times New Roman" w:hAnsi="Times New Roman" w:cs="Times New Roman"/>
      <w:kern w:val="16"/>
      <w:sz w:val="16"/>
      <w:szCs w:val="20"/>
      <w:lang w:val="sk-SK" w:eastAsia="cs-CZ"/>
    </w:rPr>
  </w:style>
  <w:style w:type="paragraph" w:styleId="slovanseznam">
    <w:name w:val="List Number"/>
    <w:basedOn w:val="Normln"/>
    <w:rsid w:val="00786C54"/>
    <w:pPr>
      <w:numPr>
        <w:numId w:val="3"/>
      </w:numPr>
      <w:suppressAutoHyphens/>
      <w:jc w:val="left"/>
    </w:pPr>
    <w:rPr>
      <w:rFonts w:ascii="Times New Roman" w:hAnsi="Times New Roman" w:cs="Helv"/>
      <w:kern w:val="1"/>
      <w:sz w:val="20"/>
      <w:szCs w:val="20"/>
    </w:rPr>
  </w:style>
  <w:style w:type="paragraph" w:styleId="FormtovanvHTML">
    <w:name w:val="HTML Preformatted"/>
    <w:basedOn w:val="Normln"/>
    <w:link w:val="FormtovanvHTMLChar"/>
    <w:rsid w:val="00786C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FormtovanvHTMLChar">
    <w:name w:val="Formátovaný v HTML Char"/>
    <w:basedOn w:val="Standardnpsmoodstavce"/>
    <w:link w:val="FormtovanvHTML"/>
    <w:rsid w:val="00786C54"/>
    <w:rPr>
      <w:rFonts w:ascii="Courier New" w:eastAsia="Times New Roman" w:hAnsi="Courier New" w:cs="Courier New"/>
      <w:sz w:val="20"/>
      <w:szCs w:val="20"/>
      <w:lang w:eastAsia="cs-CZ"/>
    </w:rPr>
  </w:style>
  <w:style w:type="character" w:customStyle="1" w:styleId="ListLabel1">
    <w:name w:val="ListLabel 1"/>
    <w:qFormat/>
    <w:rsid w:val="00786C54"/>
    <w:rPr>
      <w:rFonts w:cs="Courier New"/>
    </w:rPr>
  </w:style>
  <w:style w:type="character" w:styleId="slodku">
    <w:name w:val="line number"/>
    <w:basedOn w:val="Standardnpsmoodstavce"/>
    <w:uiPriority w:val="99"/>
    <w:semiHidden/>
    <w:unhideWhenUsed/>
    <w:rsid w:val="00D445AC"/>
  </w:style>
  <w:style w:type="paragraph" w:customStyle="1" w:styleId="tabulka10">
    <w:name w:val="tabulka10"/>
    <w:basedOn w:val="Normln"/>
    <w:rsid w:val="00790388"/>
    <w:pPr>
      <w:jc w:val="left"/>
    </w:pPr>
    <w:rPr>
      <w:sz w:val="20"/>
      <w:szCs w:val="20"/>
    </w:rPr>
  </w:style>
  <w:style w:type="paragraph" w:customStyle="1" w:styleId="TableParagraph">
    <w:name w:val="Table Paragraph"/>
    <w:basedOn w:val="Normln"/>
    <w:uiPriority w:val="1"/>
    <w:qFormat/>
    <w:rsid w:val="00F647BE"/>
    <w:pPr>
      <w:jc w:val="left"/>
    </w:pPr>
    <w:rPr>
      <w:rFonts w:ascii="Times New Roman" w:hAnsi="Times New Roman"/>
    </w:rPr>
  </w:style>
  <w:style w:type="paragraph" w:customStyle="1" w:styleId="Zkladntext1">
    <w:name w:val="Základní text1"/>
    <w:link w:val="Zkladntext0"/>
    <w:rsid w:val="003F7B6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overflowPunct w:val="0"/>
      <w:autoSpaceDE w:val="0"/>
      <w:spacing w:after="0" w:line="240" w:lineRule="auto"/>
      <w:ind w:firstLine="567"/>
      <w:jc w:val="both"/>
      <w:textAlignment w:val="baseline"/>
    </w:pPr>
    <w:rPr>
      <w:rFonts w:ascii="Times New Roman" w:eastAsia="Arial" w:hAnsi="Times New Roman" w:cs="Times New Roman"/>
      <w:color w:val="000000"/>
      <w:sz w:val="20"/>
      <w:szCs w:val="20"/>
      <w:lang w:eastAsia="ar-SA"/>
    </w:rPr>
  </w:style>
  <w:style w:type="character" w:customStyle="1" w:styleId="Zkladntext0">
    <w:name w:val="Základní text_"/>
    <w:basedOn w:val="Standardnpsmoodstavce"/>
    <w:link w:val="Zkladntext1"/>
    <w:rsid w:val="0008637E"/>
    <w:rPr>
      <w:rFonts w:ascii="Times New Roman" w:eastAsia="Arial" w:hAnsi="Times New Roman" w:cs="Times New Roman"/>
      <w:color w:val="000000"/>
      <w:sz w:val="20"/>
      <w:szCs w:val="20"/>
      <w:lang w:eastAsia="ar-SA"/>
    </w:rPr>
  </w:style>
  <w:style w:type="paragraph" w:customStyle="1" w:styleId="xl63">
    <w:name w:val="xl63"/>
    <w:basedOn w:val="Normln"/>
    <w:rsid w:val="00727B3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0"/>
      <w:szCs w:val="20"/>
      <w:lang w:bidi="ar-SA"/>
    </w:rPr>
  </w:style>
  <w:style w:type="paragraph" w:customStyle="1" w:styleId="xl64">
    <w:name w:val="xl64"/>
    <w:basedOn w:val="Normln"/>
    <w:rsid w:val="00727B3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left"/>
    </w:pPr>
    <w:rPr>
      <w:sz w:val="20"/>
      <w:szCs w:val="20"/>
      <w:lang w:bidi="ar-SA"/>
    </w:rPr>
  </w:style>
  <w:style w:type="paragraph" w:customStyle="1" w:styleId="xl65">
    <w:name w:val="xl65"/>
    <w:basedOn w:val="Normln"/>
    <w:rsid w:val="00727B3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left"/>
    </w:pPr>
    <w:rPr>
      <w:sz w:val="20"/>
      <w:szCs w:val="20"/>
      <w:lang w:bidi="ar-SA"/>
    </w:rPr>
  </w:style>
  <w:style w:type="paragraph" w:customStyle="1" w:styleId="xl66">
    <w:name w:val="xl66"/>
    <w:basedOn w:val="Normln"/>
    <w:rsid w:val="00727B3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sz w:val="20"/>
      <w:szCs w:val="20"/>
      <w:lang w:bidi="ar-SA"/>
    </w:rPr>
  </w:style>
  <w:style w:type="paragraph" w:customStyle="1" w:styleId="xl67">
    <w:name w:val="xl67"/>
    <w:basedOn w:val="Normln"/>
    <w:rsid w:val="00727B3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left"/>
    </w:pPr>
    <w:rPr>
      <w:sz w:val="20"/>
      <w:szCs w:val="20"/>
      <w:lang w:bidi="ar-SA"/>
    </w:rPr>
  </w:style>
  <w:style w:type="paragraph" w:customStyle="1" w:styleId="xl68">
    <w:name w:val="xl68"/>
    <w:basedOn w:val="Normln"/>
    <w:rsid w:val="00727B3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left"/>
    </w:pPr>
    <w:rPr>
      <w:sz w:val="20"/>
      <w:szCs w:val="20"/>
      <w:lang w:bidi="ar-SA"/>
    </w:rPr>
  </w:style>
  <w:style w:type="paragraph" w:customStyle="1" w:styleId="xl69">
    <w:name w:val="xl69"/>
    <w:basedOn w:val="Normln"/>
    <w:rsid w:val="00727B3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sz w:val="20"/>
      <w:szCs w:val="20"/>
      <w:lang w:bidi="ar-SA"/>
    </w:rPr>
  </w:style>
  <w:style w:type="paragraph" w:customStyle="1" w:styleId="xl70">
    <w:name w:val="xl70"/>
    <w:basedOn w:val="Normln"/>
    <w:rsid w:val="00727B3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sz w:val="20"/>
      <w:szCs w:val="20"/>
      <w:lang w:bidi="ar-SA"/>
    </w:rPr>
  </w:style>
  <w:style w:type="paragraph" w:styleId="Textpoznpodarou">
    <w:name w:val="footnote text"/>
    <w:basedOn w:val="Normln"/>
    <w:link w:val="TextpoznpodarouChar"/>
    <w:uiPriority w:val="99"/>
    <w:unhideWhenUsed/>
    <w:rsid w:val="00727B36"/>
    <w:pPr>
      <w:spacing w:before="0"/>
      <w:jc w:val="left"/>
    </w:pPr>
    <w:rPr>
      <w:rFonts w:ascii="Times New Roman" w:hAnsi="Times New Roman" w:cs="Times New Roman"/>
      <w:sz w:val="20"/>
      <w:szCs w:val="20"/>
    </w:rPr>
  </w:style>
  <w:style w:type="character" w:customStyle="1" w:styleId="TextpoznpodarouChar">
    <w:name w:val="Text pozn. pod čarou Char"/>
    <w:basedOn w:val="Standardnpsmoodstavce"/>
    <w:link w:val="Textpoznpodarou"/>
    <w:uiPriority w:val="99"/>
    <w:rsid w:val="00727B36"/>
    <w:rPr>
      <w:rFonts w:ascii="Times New Roman" w:eastAsia="Times New Roman" w:hAnsi="Times New Roman" w:cs="Times New Roman"/>
      <w:sz w:val="20"/>
      <w:szCs w:val="20"/>
      <w:lang w:eastAsia="cs-CZ" w:bidi="cs-CZ"/>
    </w:rPr>
  </w:style>
  <w:style w:type="character" w:styleId="Znakapoznpodarou">
    <w:name w:val="footnote reference"/>
    <w:basedOn w:val="Standardnpsmoodstavce"/>
    <w:uiPriority w:val="99"/>
    <w:unhideWhenUsed/>
    <w:rsid w:val="00727B36"/>
    <w:rPr>
      <w:vertAlign w:val="superscript"/>
    </w:rPr>
  </w:style>
  <w:style w:type="table" w:customStyle="1" w:styleId="Svtlmkatabulky1">
    <w:name w:val="Světlá mřížka tabulky1"/>
    <w:basedOn w:val="Normlntabulka"/>
    <w:next w:val="Svtlmkatabulky"/>
    <w:uiPriority w:val="40"/>
    <w:rsid w:val="001D1FC7"/>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Svtlmkatabulky">
    <w:name w:val="Grid Table Light"/>
    <w:basedOn w:val="Normlntabulka"/>
    <w:uiPriority w:val="40"/>
    <w:rsid w:val="001D1FC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WWCharLFO1LVL1">
    <w:name w:val="WW_CharLFO1LVL1"/>
    <w:qFormat/>
    <w:rsid w:val="00087AFD"/>
    <w:rPr>
      <w:rFonts w:ascii="Arial" w:eastAsia="Times New Roman" w:hAnsi="Arial" w:cs="Arial"/>
    </w:rPr>
  </w:style>
  <w:style w:type="character" w:customStyle="1" w:styleId="WWCharLFO1LVL2">
    <w:name w:val="WW_CharLFO1LVL2"/>
    <w:qFormat/>
    <w:rsid w:val="00087AFD"/>
    <w:rPr>
      <w:rFonts w:ascii="Courier New" w:hAnsi="Courier New" w:cs="Courier New"/>
    </w:rPr>
  </w:style>
  <w:style w:type="character" w:customStyle="1" w:styleId="WWCharLFO1LVL3">
    <w:name w:val="WW_CharLFO1LVL3"/>
    <w:qFormat/>
    <w:rsid w:val="00087AFD"/>
    <w:rPr>
      <w:rFonts w:ascii="Wingdings" w:hAnsi="Wingdings"/>
    </w:rPr>
  </w:style>
  <w:style w:type="character" w:customStyle="1" w:styleId="WWCharLFO1LVL4">
    <w:name w:val="WW_CharLFO1LVL4"/>
    <w:qFormat/>
    <w:rsid w:val="00087AFD"/>
    <w:rPr>
      <w:rFonts w:ascii="Symbol" w:hAnsi="Symbol"/>
    </w:rPr>
  </w:style>
  <w:style w:type="character" w:customStyle="1" w:styleId="WWCharLFO1LVL5">
    <w:name w:val="WW_CharLFO1LVL5"/>
    <w:qFormat/>
    <w:rsid w:val="00087AFD"/>
    <w:rPr>
      <w:rFonts w:ascii="Courier New" w:hAnsi="Courier New" w:cs="Courier New"/>
    </w:rPr>
  </w:style>
  <w:style w:type="character" w:customStyle="1" w:styleId="WWCharLFO1LVL6">
    <w:name w:val="WW_CharLFO1LVL6"/>
    <w:qFormat/>
    <w:rsid w:val="00087AFD"/>
    <w:rPr>
      <w:rFonts w:ascii="Wingdings" w:hAnsi="Wingdings"/>
    </w:rPr>
  </w:style>
  <w:style w:type="character" w:customStyle="1" w:styleId="WWCharLFO1LVL7">
    <w:name w:val="WW_CharLFO1LVL7"/>
    <w:qFormat/>
    <w:rsid w:val="00087AFD"/>
    <w:rPr>
      <w:rFonts w:ascii="Symbol" w:hAnsi="Symbol"/>
    </w:rPr>
  </w:style>
  <w:style w:type="character" w:customStyle="1" w:styleId="WWCharLFO1LVL8">
    <w:name w:val="WW_CharLFO1LVL8"/>
    <w:qFormat/>
    <w:rsid w:val="00087AFD"/>
    <w:rPr>
      <w:rFonts w:ascii="Courier New" w:hAnsi="Courier New" w:cs="Courier New"/>
    </w:rPr>
  </w:style>
  <w:style w:type="character" w:customStyle="1" w:styleId="WWCharLFO1LVL9">
    <w:name w:val="WW_CharLFO1LVL9"/>
    <w:qFormat/>
    <w:rsid w:val="00087AFD"/>
    <w:rPr>
      <w:rFonts w:ascii="Wingdings" w:hAnsi="Wingdings"/>
    </w:rPr>
  </w:style>
  <w:style w:type="character" w:customStyle="1" w:styleId="WWCharLFO2LVL1">
    <w:name w:val="WW_CharLFO2LVL1"/>
    <w:qFormat/>
    <w:rsid w:val="00087AFD"/>
    <w:rPr>
      <w:rFonts w:ascii="Arial" w:eastAsia="Times New Roman" w:hAnsi="Arial" w:cs="Arial"/>
    </w:rPr>
  </w:style>
  <w:style w:type="character" w:customStyle="1" w:styleId="WWCharLFO2LVL2">
    <w:name w:val="WW_CharLFO2LVL2"/>
    <w:qFormat/>
    <w:rsid w:val="00087AFD"/>
    <w:rPr>
      <w:rFonts w:ascii="Courier New" w:hAnsi="Courier New" w:cs="Courier New"/>
    </w:rPr>
  </w:style>
  <w:style w:type="character" w:customStyle="1" w:styleId="WWCharLFO2LVL3">
    <w:name w:val="WW_CharLFO2LVL3"/>
    <w:qFormat/>
    <w:rsid w:val="00087AFD"/>
    <w:rPr>
      <w:rFonts w:ascii="Wingdings" w:hAnsi="Wingdings"/>
    </w:rPr>
  </w:style>
  <w:style w:type="character" w:customStyle="1" w:styleId="WWCharLFO2LVL4">
    <w:name w:val="WW_CharLFO2LVL4"/>
    <w:qFormat/>
    <w:rsid w:val="00087AFD"/>
    <w:rPr>
      <w:rFonts w:ascii="Symbol" w:hAnsi="Symbol"/>
    </w:rPr>
  </w:style>
  <w:style w:type="character" w:customStyle="1" w:styleId="WWCharLFO2LVL5">
    <w:name w:val="WW_CharLFO2LVL5"/>
    <w:qFormat/>
    <w:rsid w:val="00087AFD"/>
    <w:rPr>
      <w:rFonts w:ascii="Courier New" w:hAnsi="Courier New" w:cs="Courier New"/>
    </w:rPr>
  </w:style>
  <w:style w:type="character" w:customStyle="1" w:styleId="WWCharLFO2LVL6">
    <w:name w:val="WW_CharLFO2LVL6"/>
    <w:qFormat/>
    <w:rsid w:val="00087AFD"/>
    <w:rPr>
      <w:rFonts w:ascii="Wingdings" w:hAnsi="Wingdings"/>
    </w:rPr>
  </w:style>
  <w:style w:type="character" w:customStyle="1" w:styleId="WWCharLFO2LVL7">
    <w:name w:val="WW_CharLFO2LVL7"/>
    <w:qFormat/>
    <w:rsid w:val="00087AFD"/>
    <w:rPr>
      <w:rFonts w:ascii="Symbol" w:hAnsi="Symbol"/>
    </w:rPr>
  </w:style>
  <w:style w:type="character" w:customStyle="1" w:styleId="WWCharLFO2LVL8">
    <w:name w:val="WW_CharLFO2LVL8"/>
    <w:qFormat/>
    <w:rsid w:val="00087AFD"/>
    <w:rPr>
      <w:rFonts w:ascii="Courier New" w:hAnsi="Courier New" w:cs="Courier New"/>
    </w:rPr>
  </w:style>
  <w:style w:type="character" w:customStyle="1" w:styleId="WWCharLFO2LVL9">
    <w:name w:val="WW_CharLFO2LVL9"/>
    <w:qFormat/>
    <w:rsid w:val="00087AFD"/>
    <w:rPr>
      <w:rFonts w:ascii="Wingdings" w:hAnsi="Wingdings"/>
    </w:rPr>
  </w:style>
  <w:style w:type="character" w:customStyle="1" w:styleId="WWCharLFO3LVL1">
    <w:name w:val="WW_CharLFO3LVL1"/>
    <w:qFormat/>
    <w:rsid w:val="00087AFD"/>
    <w:rPr>
      <w:rFonts w:ascii="Symbol" w:hAnsi="Symbol"/>
    </w:rPr>
  </w:style>
  <w:style w:type="character" w:customStyle="1" w:styleId="WWCharLFO3LVL2">
    <w:name w:val="WW_CharLFO3LVL2"/>
    <w:qFormat/>
    <w:rsid w:val="00087AFD"/>
    <w:rPr>
      <w:rFonts w:ascii="Courier New" w:hAnsi="Courier New" w:cs="Courier New"/>
    </w:rPr>
  </w:style>
  <w:style w:type="character" w:customStyle="1" w:styleId="WWCharLFO3LVL3">
    <w:name w:val="WW_CharLFO3LVL3"/>
    <w:qFormat/>
    <w:rsid w:val="00087AFD"/>
    <w:rPr>
      <w:rFonts w:ascii="Wingdings" w:hAnsi="Wingdings"/>
    </w:rPr>
  </w:style>
  <w:style w:type="character" w:customStyle="1" w:styleId="WWCharLFO3LVL4">
    <w:name w:val="WW_CharLFO3LVL4"/>
    <w:qFormat/>
    <w:rsid w:val="00087AFD"/>
    <w:rPr>
      <w:rFonts w:ascii="Symbol" w:hAnsi="Symbol"/>
    </w:rPr>
  </w:style>
  <w:style w:type="character" w:customStyle="1" w:styleId="WWCharLFO3LVL5">
    <w:name w:val="WW_CharLFO3LVL5"/>
    <w:qFormat/>
    <w:rsid w:val="00087AFD"/>
    <w:rPr>
      <w:rFonts w:ascii="Courier New" w:hAnsi="Courier New" w:cs="Courier New"/>
    </w:rPr>
  </w:style>
  <w:style w:type="character" w:customStyle="1" w:styleId="WWCharLFO3LVL6">
    <w:name w:val="WW_CharLFO3LVL6"/>
    <w:qFormat/>
    <w:rsid w:val="00087AFD"/>
    <w:rPr>
      <w:rFonts w:ascii="Wingdings" w:hAnsi="Wingdings"/>
    </w:rPr>
  </w:style>
  <w:style w:type="character" w:customStyle="1" w:styleId="WWCharLFO3LVL7">
    <w:name w:val="WW_CharLFO3LVL7"/>
    <w:qFormat/>
    <w:rsid w:val="00087AFD"/>
    <w:rPr>
      <w:rFonts w:ascii="Symbol" w:hAnsi="Symbol"/>
    </w:rPr>
  </w:style>
  <w:style w:type="character" w:customStyle="1" w:styleId="WWCharLFO3LVL8">
    <w:name w:val="WW_CharLFO3LVL8"/>
    <w:qFormat/>
    <w:rsid w:val="00087AFD"/>
    <w:rPr>
      <w:rFonts w:ascii="Courier New" w:hAnsi="Courier New" w:cs="Courier New"/>
    </w:rPr>
  </w:style>
  <w:style w:type="character" w:customStyle="1" w:styleId="WWCharLFO3LVL9">
    <w:name w:val="WW_CharLFO3LVL9"/>
    <w:qFormat/>
    <w:rsid w:val="00087AFD"/>
    <w:rPr>
      <w:rFonts w:ascii="Wingdings" w:hAnsi="Wingdings"/>
    </w:rPr>
  </w:style>
  <w:style w:type="character" w:customStyle="1" w:styleId="WWCharLFO4LVL1">
    <w:name w:val="WW_CharLFO4LVL1"/>
    <w:qFormat/>
    <w:rsid w:val="00087AFD"/>
    <w:rPr>
      <w:rFonts w:ascii="Symbol" w:hAnsi="Symbol"/>
    </w:rPr>
  </w:style>
  <w:style w:type="character" w:customStyle="1" w:styleId="WWCharLFO4LVL2">
    <w:name w:val="WW_CharLFO4LVL2"/>
    <w:qFormat/>
    <w:rsid w:val="00087AFD"/>
    <w:rPr>
      <w:rFonts w:ascii="Courier New" w:hAnsi="Courier New" w:cs="Courier New"/>
    </w:rPr>
  </w:style>
  <w:style w:type="character" w:customStyle="1" w:styleId="WWCharLFO4LVL3">
    <w:name w:val="WW_CharLFO4LVL3"/>
    <w:qFormat/>
    <w:rsid w:val="00087AFD"/>
    <w:rPr>
      <w:rFonts w:ascii="Wingdings" w:hAnsi="Wingdings"/>
    </w:rPr>
  </w:style>
  <w:style w:type="character" w:customStyle="1" w:styleId="WWCharLFO4LVL4">
    <w:name w:val="WW_CharLFO4LVL4"/>
    <w:qFormat/>
    <w:rsid w:val="00087AFD"/>
    <w:rPr>
      <w:rFonts w:ascii="Symbol" w:hAnsi="Symbol"/>
    </w:rPr>
  </w:style>
  <w:style w:type="character" w:customStyle="1" w:styleId="WWCharLFO4LVL5">
    <w:name w:val="WW_CharLFO4LVL5"/>
    <w:qFormat/>
    <w:rsid w:val="00087AFD"/>
    <w:rPr>
      <w:rFonts w:ascii="Courier New" w:hAnsi="Courier New" w:cs="Courier New"/>
    </w:rPr>
  </w:style>
  <w:style w:type="character" w:customStyle="1" w:styleId="WWCharLFO4LVL6">
    <w:name w:val="WW_CharLFO4LVL6"/>
    <w:qFormat/>
    <w:rsid w:val="00087AFD"/>
    <w:rPr>
      <w:rFonts w:ascii="Wingdings" w:hAnsi="Wingdings"/>
    </w:rPr>
  </w:style>
  <w:style w:type="character" w:customStyle="1" w:styleId="WWCharLFO4LVL7">
    <w:name w:val="WW_CharLFO4LVL7"/>
    <w:qFormat/>
    <w:rsid w:val="00087AFD"/>
    <w:rPr>
      <w:rFonts w:ascii="Symbol" w:hAnsi="Symbol"/>
    </w:rPr>
  </w:style>
  <w:style w:type="character" w:customStyle="1" w:styleId="WWCharLFO4LVL8">
    <w:name w:val="WW_CharLFO4LVL8"/>
    <w:qFormat/>
    <w:rsid w:val="00087AFD"/>
    <w:rPr>
      <w:rFonts w:ascii="Courier New" w:hAnsi="Courier New" w:cs="Courier New"/>
    </w:rPr>
  </w:style>
  <w:style w:type="character" w:customStyle="1" w:styleId="WWCharLFO4LVL9">
    <w:name w:val="WW_CharLFO4LVL9"/>
    <w:qFormat/>
    <w:rsid w:val="00087AFD"/>
    <w:rPr>
      <w:rFonts w:ascii="Wingdings" w:hAnsi="Wingdings"/>
    </w:rPr>
  </w:style>
  <w:style w:type="character" w:customStyle="1" w:styleId="WWCharLFO5LVL1">
    <w:name w:val="WW_CharLFO5LVL1"/>
    <w:qFormat/>
    <w:rsid w:val="00087AFD"/>
    <w:rPr>
      <w:rFonts w:ascii="Symbol" w:hAnsi="Symbol"/>
    </w:rPr>
  </w:style>
  <w:style w:type="character" w:customStyle="1" w:styleId="WWCharLFO5LVL2">
    <w:name w:val="WW_CharLFO5LVL2"/>
    <w:qFormat/>
    <w:rsid w:val="00087AFD"/>
    <w:rPr>
      <w:rFonts w:ascii="Courier New" w:hAnsi="Courier New" w:cs="Courier New"/>
    </w:rPr>
  </w:style>
  <w:style w:type="character" w:customStyle="1" w:styleId="WWCharLFO5LVL3">
    <w:name w:val="WW_CharLFO5LVL3"/>
    <w:qFormat/>
    <w:rsid w:val="00087AFD"/>
    <w:rPr>
      <w:rFonts w:ascii="Wingdings" w:hAnsi="Wingdings"/>
    </w:rPr>
  </w:style>
  <w:style w:type="character" w:customStyle="1" w:styleId="WWCharLFO5LVL4">
    <w:name w:val="WW_CharLFO5LVL4"/>
    <w:qFormat/>
    <w:rsid w:val="00087AFD"/>
    <w:rPr>
      <w:rFonts w:ascii="Symbol" w:hAnsi="Symbol"/>
    </w:rPr>
  </w:style>
  <w:style w:type="character" w:customStyle="1" w:styleId="WWCharLFO5LVL5">
    <w:name w:val="WW_CharLFO5LVL5"/>
    <w:qFormat/>
    <w:rsid w:val="00087AFD"/>
    <w:rPr>
      <w:rFonts w:ascii="Courier New" w:hAnsi="Courier New" w:cs="Courier New"/>
    </w:rPr>
  </w:style>
  <w:style w:type="character" w:customStyle="1" w:styleId="WWCharLFO5LVL6">
    <w:name w:val="WW_CharLFO5LVL6"/>
    <w:qFormat/>
    <w:rsid w:val="00087AFD"/>
    <w:rPr>
      <w:rFonts w:ascii="Wingdings" w:hAnsi="Wingdings"/>
    </w:rPr>
  </w:style>
  <w:style w:type="character" w:customStyle="1" w:styleId="WWCharLFO5LVL7">
    <w:name w:val="WW_CharLFO5LVL7"/>
    <w:qFormat/>
    <w:rsid w:val="00087AFD"/>
    <w:rPr>
      <w:rFonts w:ascii="Symbol" w:hAnsi="Symbol"/>
    </w:rPr>
  </w:style>
  <w:style w:type="character" w:customStyle="1" w:styleId="WWCharLFO5LVL8">
    <w:name w:val="WW_CharLFO5LVL8"/>
    <w:qFormat/>
    <w:rsid w:val="00087AFD"/>
    <w:rPr>
      <w:rFonts w:ascii="Courier New" w:hAnsi="Courier New" w:cs="Courier New"/>
    </w:rPr>
  </w:style>
  <w:style w:type="character" w:customStyle="1" w:styleId="WWCharLFO5LVL9">
    <w:name w:val="WW_CharLFO5LVL9"/>
    <w:qFormat/>
    <w:rsid w:val="00087AFD"/>
    <w:rPr>
      <w:rFonts w:ascii="Wingdings" w:hAnsi="Wingdings"/>
    </w:rPr>
  </w:style>
  <w:style w:type="paragraph" w:customStyle="1" w:styleId="Prosttext1">
    <w:name w:val="Prostý text1"/>
    <w:basedOn w:val="Normln"/>
    <w:rsid w:val="00237722"/>
    <w:pPr>
      <w:widowControl/>
      <w:suppressAutoHyphens/>
      <w:autoSpaceDE/>
      <w:autoSpaceDN/>
      <w:spacing w:before="0"/>
      <w:jc w:val="left"/>
    </w:pPr>
    <w:rPr>
      <w:rFonts w:ascii="Calibri" w:eastAsia="Calibri" w:hAnsi="Calibri" w:cs="Times New Roman"/>
      <w:lang w:val="x-none" w:eastAsia="ar-SA" w:bidi="ar-SA"/>
    </w:rPr>
  </w:style>
  <w:style w:type="paragraph" w:customStyle="1" w:styleId="l1">
    <w:name w:val="l1"/>
    <w:basedOn w:val="Normln"/>
    <w:rsid w:val="00C25813"/>
    <w:pPr>
      <w:widowControl/>
      <w:autoSpaceDE/>
      <w:autoSpaceDN/>
      <w:spacing w:before="100" w:beforeAutospacing="1" w:after="100" w:afterAutospacing="1"/>
      <w:jc w:val="left"/>
    </w:pPr>
    <w:rPr>
      <w:rFonts w:ascii="Times New Roman" w:hAnsi="Times New Roman" w:cs="Times New Roman"/>
      <w:sz w:val="24"/>
      <w:szCs w:val="24"/>
      <w:lang w:bidi="ar-SA"/>
    </w:rPr>
  </w:style>
  <w:style w:type="paragraph" w:customStyle="1" w:styleId="l1parago">
    <w:name w:val="l1 para go"/>
    <w:basedOn w:val="Normln"/>
    <w:rsid w:val="00C25813"/>
    <w:pPr>
      <w:widowControl/>
      <w:autoSpaceDE/>
      <w:autoSpaceDN/>
      <w:spacing w:before="100" w:beforeAutospacing="1" w:after="100" w:afterAutospacing="1"/>
      <w:jc w:val="left"/>
    </w:pPr>
    <w:rPr>
      <w:rFonts w:ascii="Times New Roman" w:hAnsi="Times New Roman" w:cs="Times New Roman"/>
      <w:sz w:val="24"/>
      <w:szCs w:val="24"/>
      <w:lang w:bidi="ar-SA"/>
    </w:rPr>
  </w:style>
  <w:style w:type="paragraph" w:customStyle="1" w:styleId="l2go">
    <w:name w:val="l2  go"/>
    <w:basedOn w:val="Normln"/>
    <w:rsid w:val="00C25813"/>
    <w:pPr>
      <w:widowControl/>
      <w:autoSpaceDE/>
      <w:autoSpaceDN/>
      <w:spacing w:before="100" w:beforeAutospacing="1" w:after="100" w:afterAutospacing="1"/>
      <w:jc w:val="left"/>
    </w:pPr>
    <w:rPr>
      <w:rFonts w:ascii="Times New Roman" w:hAnsi="Times New Roman" w:cs="Times New Roman"/>
      <w:sz w:val="24"/>
      <w:szCs w:val="24"/>
      <w:lang w:bidi="ar-SA"/>
    </w:rPr>
  </w:style>
  <w:style w:type="character" w:customStyle="1" w:styleId="num">
    <w:name w:val="num"/>
    <w:basedOn w:val="Standardnpsmoodstavce"/>
    <w:rsid w:val="00C25813"/>
  </w:style>
  <w:style w:type="paragraph" w:customStyle="1" w:styleId="l3go">
    <w:name w:val="l3  go"/>
    <w:basedOn w:val="Normln"/>
    <w:rsid w:val="00C25813"/>
    <w:pPr>
      <w:widowControl/>
      <w:autoSpaceDE/>
      <w:autoSpaceDN/>
      <w:spacing w:before="100" w:beforeAutospacing="1" w:after="100" w:afterAutospacing="1"/>
      <w:jc w:val="left"/>
    </w:pPr>
    <w:rPr>
      <w:rFonts w:ascii="Times New Roman" w:hAnsi="Times New Roman" w:cs="Times New Roman"/>
      <w:sz w:val="24"/>
      <w:szCs w:val="24"/>
      <w:lang w:bidi="ar-SA"/>
    </w:rPr>
  </w:style>
  <w:style w:type="paragraph" w:customStyle="1" w:styleId="l2">
    <w:name w:val="l2"/>
    <w:basedOn w:val="Normln"/>
    <w:rsid w:val="00C25813"/>
    <w:pPr>
      <w:widowControl/>
      <w:autoSpaceDE/>
      <w:autoSpaceDN/>
      <w:spacing w:before="100" w:beforeAutospacing="1" w:after="100" w:afterAutospacing="1"/>
      <w:jc w:val="left"/>
    </w:pPr>
    <w:rPr>
      <w:rFonts w:ascii="Times New Roman" w:hAnsi="Times New Roman" w:cs="Times New Roman"/>
      <w:sz w:val="24"/>
      <w:szCs w:val="24"/>
      <w:lang w:bidi="ar-SA"/>
    </w:rPr>
  </w:style>
  <w:style w:type="paragraph" w:customStyle="1" w:styleId="Zkrcenzptenadresa">
    <w:name w:val="Zkrácená zpáteční adresa"/>
    <w:basedOn w:val="Normln"/>
    <w:rsid w:val="00132B30"/>
    <w:pPr>
      <w:widowControl/>
      <w:autoSpaceDE/>
      <w:autoSpaceDN/>
      <w:spacing w:before="0" w:line="264" w:lineRule="auto"/>
    </w:pPr>
    <w:rPr>
      <w:rFonts w:ascii="Times New Roman" w:hAnsi="Times New Roman" w:cs="Times New Roman"/>
      <w:szCs w:val="20"/>
      <w:lang w:bidi="ar-SA"/>
    </w:rPr>
  </w:style>
  <w:style w:type="paragraph" w:customStyle="1" w:styleId="xl71">
    <w:name w:val="xl71"/>
    <w:basedOn w:val="Normln"/>
    <w:rsid w:val="00C47259"/>
    <w:pPr>
      <w:widowControl/>
      <w:shd w:val="clear" w:color="000000" w:fill="FFFF00"/>
      <w:autoSpaceDE/>
      <w:autoSpaceDN/>
      <w:spacing w:before="100" w:beforeAutospacing="1" w:after="100" w:afterAutospacing="1"/>
      <w:jc w:val="left"/>
      <w:textAlignment w:val="center"/>
    </w:pPr>
    <w:rPr>
      <w:rFonts w:ascii="Times New Roman" w:hAnsi="Times New Roman" w:cs="Times New Roman"/>
      <w:sz w:val="24"/>
      <w:szCs w:val="24"/>
      <w:lang w:bidi="ar-SA"/>
    </w:rPr>
  </w:style>
  <w:style w:type="paragraph" w:customStyle="1" w:styleId="xl72">
    <w:name w:val="xl72"/>
    <w:basedOn w:val="Normln"/>
    <w:rsid w:val="00C4725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left"/>
    </w:pPr>
    <w:rPr>
      <w:rFonts w:ascii="Times New Roman" w:hAnsi="Times New Roman" w:cs="Times New Roman"/>
      <w:sz w:val="24"/>
      <w:szCs w:val="24"/>
      <w:lang w:bidi="ar-SA"/>
    </w:rPr>
  </w:style>
  <w:style w:type="paragraph" w:customStyle="1" w:styleId="xl73">
    <w:name w:val="xl73"/>
    <w:basedOn w:val="Normln"/>
    <w:rsid w:val="00C47259"/>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left"/>
    </w:pPr>
    <w:rPr>
      <w:rFonts w:ascii="Times New Roman" w:hAnsi="Times New Roman" w:cs="Times New Roman"/>
      <w:sz w:val="24"/>
      <w:szCs w:val="24"/>
      <w:lang w:bidi="ar-SA"/>
    </w:rPr>
  </w:style>
  <w:style w:type="paragraph" w:customStyle="1" w:styleId="xl74">
    <w:name w:val="xl74"/>
    <w:basedOn w:val="Normln"/>
    <w:rsid w:val="00C47259"/>
    <w:pPr>
      <w:widowControl/>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jc w:val="left"/>
    </w:pPr>
    <w:rPr>
      <w:rFonts w:ascii="Times New Roman" w:hAnsi="Times New Roman" w:cs="Times New Roman"/>
      <w:sz w:val="24"/>
      <w:szCs w:val="24"/>
      <w:lang w:bidi="ar-SA"/>
    </w:rPr>
  </w:style>
  <w:style w:type="paragraph" w:customStyle="1" w:styleId="xl75">
    <w:name w:val="xl75"/>
    <w:basedOn w:val="Normln"/>
    <w:rsid w:val="00C47259"/>
    <w:pPr>
      <w:widowControl/>
      <w:autoSpaceDE/>
      <w:autoSpaceDN/>
      <w:spacing w:before="100" w:beforeAutospacing="1" w:after="100" w:afterAutospacing="1"/>
      <w:jc w:val="left"/>
    </w:pPr>
    <w:rPr>
      <w:rFonts w:ascii="Times New Roman" w:hAnsi="Times New Roman" w:cs="Times New Roman"/>
      <w:sz w:val="24"/>
      <w:szCs w:val="24"/>
      <w:lang w:bidi="ar-SA"/>
    </w:rPr>
  </w:style>
  <w:style w:type="paragraph" w:customStyle="1" w:styleId="rozborynvrh">
    <w:name w:val="rozbory návrh"/>
    <w:basedOn w:val="Normln"/>
    <w:next w:val="Normln"/>
    <w:qFormat/>
    <w:rsid w:val="0008637E"/>
    <w:pPr>
      <w:keepNext/>
      <w:widowControl/>
      <w:autoSpaceDE/>
      <w:autoSpaceDN/>
    </w:pPr>
    <w:rPr>
      <w:rFonts w:cs="Times New Roman"/>
      <w:szCs w:val="24"/>
      <w:u w:val="single"/>
      <w:lang w:eastAsia="ar-SA" w:bidi="ar-SA"/>
    </w:rPr>
  </w:style>
  <w:style w:type="character" w:customStyle="1" w:styleId="obsahpole">
    <w:name w:val="obsah_pole"/>
    <w:uiPriority w:val="99"/>
    <w:rsid w:val="0008637E"/>
    <w:rPr>
      <w:rFonts w:cs="Times New Roman"/>
    </w:rPr>
  </w:style>
  <w:style w:type="character" w:styleId="CittHTML">
    <w:name w:val="HTML Cite"/>
    <w:uiPriority w:val="99"/>
    <w:rsid w:val="0008637E"/>
    <w:rPr>
      <w:rFonts w:cs="Times New Roman"/>
      <w:i/>
    </w:rPr>
  </w:style>
  <w:style w:type="character" w:customStyle="1" w:styleId="oralink">
    <w:name w:val="oralink"/>
    <w:uiPriority w:val="99"/>
    <w:rsid w:val="0008637E"/>
    <w:rPr>
      <w:rFonts w:cs="Times New Roman"/>
    </w:rPr>
  </w:style>
  <w:style w:type="paragraph" w:customStyle="1" w:styleId="CHKOtext">
    <w:name w:val="CHKO text"/>
    <w:basedOn w:val="Normln"/>
    <w:uiPriority w:val="99"/>
    <w:rsid w:val="0008637E"/>
    <w:pPr>
      <w:widowControl/>
      <w:autoSpaceDE/>
      <w:autoSpaceDN/>
      <w:spacing w:before="0" w:line="100" w:lineRule="atLeast"/>
      <w:ind w:firstLine="357"/>
    </w:pPr>
    <w:rPr>
      <w:rFonts w:cs="Times New Roman"/>
      <w:kern w:val="1"/>
      <w:szCs w:val="24"/>
      <w:lang w:eastAsia="ar-SA" w:bidi="ar-SA"/>
    </w:rPr>
  </w:style>
  <w:style w:type="character" w:customStyle="1" w:styleId="A2">
    <w:name w:val="A2"/>
    <w:uiPriority w:val="99"/>
    <w:rsid w:val="0008637E"/>
    <w:rPr>
      <w:b/>
      <w:color w:val="000000"/>
    </w:rPr>
  </w:style>
  <w:style w:type="paragraph" w:styleId="Prosttext">
    <w:name w:val="Plain Text"/>
    <w:basedOn w:val="Normln"/>
    <w:link w:val="ProsttextChar"/>
    <w:rsid w:val="0008637E"/>
    <w:pPr>
      <w:widowControl/>
      <w:autoSpaceDE/>
      <w:autoSpaceDN/>
      <w:spacing w:before="0"/>
    </w:pPr>
    <w:rPr>
      <w:rFonts w:ascii="Courier New" w:hAnsi="Courier New" w:cs="Times New Roman"/>
      <w:sz w:val="20"/>
      <w:szCs w:val="20"/>
      <w:lang w:eastAsia="ar-SA" w:bidi="ar-SA"/>
    </w:rPr>
  </w:style>
  <w:style w:type="character" w:customStyle="1" w:styleId="ProsttextChar">
    <w:name w:val="Prostý text Char"/>
    <w:basedOn w:val="Standardnpsmoodstavce"/>
    <w:link w:val="Prosttext"/>
    <w:rsid w:val="0008637E"/>
    <w:rPr>
      <w:rFonts w:ascii="Courier New" w:eastAsia="Times New Roman" w:hAnsi="Courier New" w:cs="Times New Roman"/>
      <w:sz w:val="20"/>
      <w:szCs w:val="20"/>
      <w:lang w:eastAsia="ar-SA"/>
    </w:rPr>
  </w:style>
  <w:style w:type="paragraph" w:customStyle="1" w:styleId="Zkladntext11">
    <w:name w:val="Základní text11"/>
    <w:uiPriority w:val="99"/>
    <w:rsid w:val="0008637E"/>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overflowPunct w:val="0"/>
      <w:autoSpaceDE w:val="0"/>
      <w:spacing w:after="0" w:line="240" w:lineRule="auto"/>
      <w:ind w:firstLine="567"/>
      <w:jc w:val="both"/>
      <w:textAlignment w:val="baseline"/>
    </w:pPr>
    <w:rPr>
      <w:rFonts w:ascii="Times New Roman" w:eastAsia="Times New Roman" w:hAnsi="Times New Roman" w:cs="Times New Roman"/>
      <w:color w:val="000000"/>
      <w:sz w:val="20"/>
      <w:szCs w:val="20"/>
      <w:lang w:eastAsia="ar-SA"/>
    </w:rPr>
  </w:style>
  <w:style w:type="paragraph" w:customStyle="1" w:styleId="Import5">
    <w:name w:val="Import 5"/>
    <w:basedOn w:val="Normln"/>
    <w:uiPriority w:val="99"/>
    <w:rsid w:val="0008637E"/>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autoSpaceDE/>
      <w:autoSpaceDN/>
      <w:spacing w:before="0" w:line="288" w:lineRule="auto"/>
      <w:ind w:firstLine="576"/>
    </w:pPr>
    <w:rPr>
      <w:rFonts w:ascii="Courier New" w:hAnsi="Courier New" w:cs="Times New Roman"/>
      <w:szCs w:val="20"/>
      <w:lang w:bidi="ar-SA"/>
    </w:rPr>
  </w:style>
  <w:style w:type="paragraph" w:customStyle="1" w:styleId="vcerovovslovn">
    <w:name w:val="víceúrovňové číslování"/>
    <w:basedOn w:val="Textpoznpodarou"/>
    <w:uiPriority w:val="99"/>
    <w:rsid w:val="0008637E"/>
    <w:pPr>
      <w:widowControl/>
      <w:numPr>
        <w:ilvl w:val="1"/>
        <w:numId w:val="5"/>
      </w:numPr>
      <w:tabs>
        <w:tab w:val="clear" w:pos="2340"/>
        <w:tab w:val="num" w:pos="482"/>
      </w:tabs>
      <w:autoSpaceDE/>
      <w:autoSpaceDN/>
      <w:spacing w:after="120"/>
      <w:ind w:left="482" w:hanging="369"/>
      <w:jc w:val="both"/>
    </w:pPr>
    <w:rPr>
      <w:rFonts w:ascii="Arial" w:hAnsi="Arial"/>
      <w:b/>
      <w:lang w:bidi="ar-SA"/>
    </w:rPr>
  </w:style>
  <w:style w:type="paragraph" w:customStyle="1" w:styleId="Odstavecseseznamem1">
    <w:name w:val="Odstavec se seznamem1"/>
    <w:basedOn w:val="Normln"/>
    <w:rsid w:val="0008637E"/>
    <w:pPr>
      <w:widowControl/>
      <w:autoSpaceDE/>
      <w:autoSpaceDN/>
      <w:spacing w:before="0" w:after="200" w:line="276" w:lineRule="auto"/>
      <w:ind w:left="720"/>
      <w:contextualSpacing/>
    </w:pPr>
    <w:rPr>
      <w:rFonts w:ascii="Calibri" w:hAnsi="Calibri" w:cs="Times New Roman"/>
      <w:lang w:eastAsia="en-US" w:bidi="ar-SA"/>
    </w:rPr>
  </w:style>
  <w:style w:type="paragraph" w:customStyle="1" w:styleId="Import7">
    <w:name w:val="Import 7"/>
    <w:basedOn w:val="Normln"/>
    <w:uiPriority w:val="99"/>
    <w:rsid w:val="0008637E"/>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autoSpaceDE/>
      <w:autoSpaceDN/>
      <w:spacing w:before="0" w:line="218" w:lineRule="auto"/>
    </w:pPr>
    <w:rPr>
      <w:rFonts w:cs="Times New Roman"/>
      <w:noProof/>
      <w:szCs w:val="20"/>
      <w:lang w:bidi="ar-SA"/>
    </w:rPr>
  </w:style>
  <w:style w:type="paragraph" w:customStyle="1" w:styleId="prva">
    <w:name w:val="práva"/>
    <w:basedOn w:val="Normln"/>
    <w:uiPriority w:val="99"/>
    <w:rsid w:val="0008637E"/>
    <w:pPr>
      <w:widowControl/>
      <w:autoSpaceDE/>
      <w:autoSpaceDN/>
      <w:spacing w:before="0"/>
    </w:pPr>
    <w:rPr>
      <w:rFonts w:cs="Times New Roman"/>
      <w:b/>
      <w:szCs w:val="20"/>
      <w:lang w:bidi="ar-SA"/>
    </w:rPr>
  </w:style>
  <w:style w:type="paragraph" w:customStyle="1" w:styleId="Import4">
    <w:name w:val="Import 4"/>
    <w:basedOn w:val="Normln"/>
    <w:uiPriority w:val="99"/>
    <w:rsid w:val="0008637E"/>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autoSpaceDE/>
      <w:autoSpaceDN/>
      <w:spacing w:before="0" w:line="288" w:lineRule="auto"/>
    </w:pPr>
    <w:rPr>
      <w:rFonts w:ascii="Courier New" w:hAnsi="Courier New" w:cs="Times New Roman"/>
      <w:b/>
      <w:szCs w:val="20"/>
      <w:lang w:bidi="ar-SA"/>
    </w:rPr>
  </w:style>
  <w:style w:type="paragraph" w:customStyle="1" w:styleId="odst4">
    <w:name w:val="odst4"/>
    <w:basedOn w:val="Normln"/>
    <w:uiPriority w:val="99"/>
    <w:rsid w:val="0008637E"/>
    <w:pPr>
      <w:widowControl/>
      <w:numPr>
        <w:numId w:val="6"/>
      </w:numPr>
      <w:suppressAutoHyphens/>
      <w:autoSpaceDE/>
      <w:autoSpaceDN/>
      <w:spacing w:before="0"/>
    </w:pPr>
    <w:rPr>
      <w:rFonts w:cs="Times New Roman"/>
      <w:szCs w:val="20"/>
      <w:lang w:bidi="ar-SA"/>
    </w:rPr>
  </w:style>
  <w:style w:type="paragraph" w:customStyle="1" w:styleId="Zkladntext211">
    <w:name w:val="Základní text 211"/>
    <w:basedOn w:val="Normln"/>
    <w:uiPriority w:val="99"/>
    <w:rsid w:val="0008637E"/>
    <w:pPr>
      <w:widowControl/>
      <w:autoSpaceDE/>
      <w:autoSpaceDN/>
      <w:spacing w:before="0"/>
    </w:pPr>
    <w:rPr>
      <w:rFonts w:cs="Times New Roman"/>
      <w:szCs w:val="20"/>
      <w:lang w:val="en-US" w:bidi="ar-SA"/>
    </w:rPr>
  </w:style>
  <w:style w:type="paragraph" w:customStyle="1" w:styleId="BodyText21">
    <w:name w:val="Body Text 21"/>
    <w:basedOn w:val="Normln"/>
    <w:uiPriority w:val="99"/>
    <w:rsid w:val="0008637E"/>
    <w:pPr>
      <w:widowControl/>
      <w:autoSpaceDE/>
      <w:autoSpaceDN/>
      <w:spacing w:before="0"/>
    </w:pPr>
    <w:rPr>
      <w:lang w:val="en-US" w:bidi="ar-SA"/>
    </w:rPr>
  </w:style>
  <w:style w:type="paragraph" w:customStyle="1" w:styleId="PLPKaN3">
    <w:name w:val="PLP_Ka_N_3"/>
    <w:basedOn w:val="Normln"/>
    <w:uiPriority w:val="99"/>
    <w:rsid w:val="0008637E"/>
    <w:pPr>
      <w:widowControl/>
      <w:tabs>
        <w:tab w:val="left" w:pos="567"/>
      </w:tabs>
      <w:suppressAutoHyphens/>
      <w:autoSpaceDE/>
      <w:autoSpaceDN/>
      <w:spacing w:before="200" w:after="120"/>
      <w:ind w:left="567" w:hanging="567"/>
    </w:pPr>
    <w:rPr>
      <w:rFonts w:cs="Times New Roman"/>
      <w:b/>
      <w:szCs w:val="20"/>
      <w:lang w:bidi="ar-SA"/>
    </w:rPr>
  </w:style>
  <w:style w:type="paragraph" w:customStyle="1" w:styleId="PLPKaTextOdstOdsaz">
    <w:name w:val="PLP_Ka_Text_Odst_Odsaz"/>
    <w:basedOn w:val="Normln"/>
    <w:uiPriority w:val="99"/>
    <w:rsid w:val="0008637E"/>
    <w:pPr>
      <w:widowControl/>
      <w:suppressAutoHyphens/>
      <w:autoSpaceDE/>
      <w:autoSpaceDN/>
      <w:spacing w:before="0"/>
      <w:ind w:firstLine="426"/>
    </w:pPr>
    <w:rPr>
      <w:rFonts w:cs="Times New Roman"/>
      <w:szCs w:val="20"/>
      <w:lang w:bidi="ar-SA"/>
    </w:rPr>
  </w:style>
  <w:style w:type="paragraph" w:customStyle="1" w:styleId="PLPKaSeznam">
    <w:name w:val="PLP_Ka_Seznam"/>
    <w:basedOn w:val="Normln"/>
    <w:uiPriority w:val="99"/>
    <w:rsid w:val="0008637E"/>
    <w:pPr>
      <w:widowControl/>
      <w:numPr>
        <w:numId w:val="7"/>
      </w:numPr>
      <w:suppressAutoHyphens/>
      <w:autoSpaceDE/>
      <w:autoSpaceDN/>
      <w:spacing w:before="0"/>
    </w:pPr>
    <w:rPr>
      <w:rFonts w:cs="Times New Roman"/>
      <w:szCs w:val="20"/>
      <w:lang w:bidi="ar-SA"/>
    </w:rPr>
  </w:style>
  <w:style w:type="paragraph" w:customStyle="1" w:styleId="Zpat1">
    <w:name w:val="Zápatí1"/>
    <w:basedOn w:val="Normln"/>
    <w:uiPriority w:val="99"/>
    <w:rsid w:val="0008637E"/>
    <w:pPr>
      <w:suppressAutoHyphens/>
      <w:autoSpaceDE/>
      <w:autoSpaceDN/>
      <w:spacing w:before="0"/>
    </w:pPr>
    <w:rPr>
      <w:rFonts w:eastAsia="Calibri" w:cs="Times New Roman"/>
      <w:sz w:val="20"/>
      <w:szCs w:val="20"/>
      <w:lang w:eastAsia="zh-CN" w:bidi="ar-SA"/>
    </w:rPr>
  </w:style>
  <w:style w:type="paragraph" w:styleId="Seznamsodrkami2">
    <w:name w:val="List Bullet 2"/>
    <w:basedOn w:val="Normln"/>
    <w:qFormat/>
    <w:rsid w:val="0008637E"/>
    <w:pPr>
      <w:suppressAutoHyphens/>
      <w:autoSpaceDN/>
      <w:spacing w:before="0" w:after="120"/>
      <w:ind w:left="566" w:hanging="283"/>
    </w:pPr>
    <w:rPr>
      <w:rFonts w:ascii="Palatino Linotype" w:eastAsia="SimSun" w:hAnsi="Palatino Linotype" w:cs="Palatino Linotype"/>
      <w:szCs w:val="20"/>
      <w:lang w:eastAsia="zh-CN" w:bidi="ar-SA"/>
    </w:rPr>
  </w:style>
  <w:style w:type="character" w:styleId="Nzevknihy">
    <w:name w:val="Book Title"/>
    <w:basedOn w:val="Standardnpsmoodstavce"/>
    <w:uiPriority w:val="33"/>
    <w:qFormat/>
    <w:rsid w:val="0008637E"/>
    <w:rPr>
      <w:b/>
      <w:bCs/>
      <w:smallCaps/>
      <w:spacing w:val="5"/>
    </w:rPr>
  </w:style>
  <w:style w:type="character" w:styleId="Odkazintenzivn">
    <w:name w:val="Intense Reference"/>
    <w:basedOn w:val="Standardnpsmoodstavce"/>
    <w:uiPriority w:val="32"/>
    <w:qFormat/>
    <w:rsid w:val="0008637E"/>
    <w:rPr>
      <w:b/>
      <w:bCs/>
      <w:smallCaps/>
      <w:color w:val="ED7D31" w:themeColor="accent2"/>
      <w:spacing w:val="5"/>
      <w:u w:val="single"/>
    </w:rPr>
  </w:style>
  <w:style w:type="character" w:customStyle="1" w:styleId="st">
    <w:name w:val="st"/>
    <w:qFormat/>
    <w:rsid w:val="0008637E"/>
    <w:rPr>
      <w:rFonts w:cs="Times New Roman"/>
    </w:rPr>
  </w:style>
  <w:style w:type="paragraph" w:customStyle="1" w:styleId="Nadpis41">
    <w:name w:val="Nadpis 41"/>
    <w:basedOn w:val="Normln"/>
    <w:uiPriority w:val="99"/>
    <w:qFormat/>
    <w:rsid w:val="0008637E"/>
    <w:pPr>
      <w:autoSpaceDE/>
      <w:autoSpaceDN/>
      <w:spacing w:before="0"/>
      <w:ind w:left="1017" w:hanging="880"/>
      <w:outlineLvl w:val="3"/>
    </w:pPr>
    <w:rPr>
      <w:rFonts w:cs="Times New Roman"/>
      <w:b/>
      <w:bCs/>
      <w:sz w:val="20"/>
      <w:szCs w:val="20"/>
      <w:lang w:bidi="ar-SA"/>
    </w:rPr>
  </w:style>
  <w:style w:type="paragraph" w:customStyle="1" w:styleId="Seznamvtabulce">
    <w:name w:val="Seznam v tabulce"/>
    <w:basedOn w:val="Obsahtabulky"/>
    <w:qFormat/>
    <w:rsid w:val="0008637E"/>
    <w:pPr>
      <w:autoSpaceDE/>
      <w:autoSpaceDN/>
      <w:spacing w:before="0"/>
      <w:jc w:val="both"/>
    </w:pPr>
    <w:rPr>
      <w:rFonts w:ascii="Arial" w:eastAsia="Lucida Sans Unicode" w:hAnsi="Arial" w:cs="Times New Roman"/>
      <w:sz w:val="22"/>
      <w:szCs w:val="24"/>
      <w:lang w:bidi="ar-SA"/>
    </w:rPr>
  </w:style>
  <w:style w:type="paragraph" w:customStyle="1" w:styleId="Nadpis51">
    <w:name w:val="Nadpis 51"/>
    <w:basedOn w:val="Normln"/>
    <w:uiPriority w:val="99"/>
    <w:qFormat/>
    <w:rsid w:val="0008637E"/>
    <w:pPr>
      <w:suppressAutoHyphens/>
      <w:autoSpaceDE/>
      <w:autoSpaceDN/>
      <w:spacing w:before="0"/>
      <w:ind w:left="136"/>
      <w:outlineLvl w:val="4"/>
    </w:pPr>
    <w:rPr>
      <w:rFonts w:cs="Times New Roman"/>
      <w:lang w:bidi="ar-SA"/>
    </w:rPr>
  </w:style>
  <w:style w:type="character" w:customStyle="1" w:styleId="RozloendokumentuChar">
    <w:name w:val="Rozložení dokumentu Char"/>
    <w:basedOn w:val="Standardnpsmoodstavce"/>
    <w:link w:val="Rozloendokumentu"/>
    <w:uiPriority w:val="99"/>
    <w:semiHidden/>
    <w:qFormat/>
    <w:rsid w:val="0008637E"/>
    <w:rPr>
      <w:rFonts w:ascii="Tahoma" w:hAnsi="Tahoma" w:cs="Tahoma"/>
      <w:sz w:val="16"/>
      <w:szCs w:val="16"/>
    </w:rPr>
  </w:style>
  <w:style w:type="paragraph" w:styleId="Rozloendokumentu">
    <w:name w:val="Document Map"/>
    <w:basedOn w:val="Normln"/>
    <w:link w:val="RozloendokumentuChar"/>
    <w:uiPriority w:val="99"/>
    <w:semiHidden/>
    <w:unhideWhenUsed/>
    <w:qFormat/>
    <w:rsid w:val="0008637E"/>
    <w:pPr>
      <w:spacing w:before="0"/>
      <w:ind w:left="142"/>
    </w:pPr>
    <w:rPr>
      <w:rFonts w:ascii="Tahoma" w:eastAsiaTheme="minorHAnsi" w:hAnsi="Tahoma" w:cs="Tahoma"/>
      <w:sz w:val="16"/>
      <w:szCs w:val="16"/>
      <w:lang w:eastAsia="en-US" w:bidi="ar-SA"/>
    </w:rPr>
  </w:style>
  <w:style w:type="character" w:customStyle="1" w:styleId="RozloendokumentuChar1">
    <w:name w:val="Rozložení dokumentu Char1"/>
    <w:basedOn w:val="Standardnpsmoodstavce"/>
    <w:uiPriority w:val="99"/>
    <w:semiHidden/>
    <w:rsid w:val="0008637E"/>
    <w:rPr>
      <w:rFonts w:ascii="Segoe UI" w:eastAsia="Times New Roman" w:hAnsi="Segoe UI" w:cs="Segoe UI"/>
      <w:sz w:val="16"/>
      <w:szCs w:val="16"/>
      <w:lang w:eastAsia="cs-CZ" w:bidi="cs-CZ"/>
    </w:rPr>
  </w:style>
  <w:style w:type="character" w:customStyle="1" w:styleId="c1">
    <w:name w:val="c1"/>
    <w:basedOn w:val="Standardnpsmoodstavce"/>
    <w:qFormat/>
    <w:rsid w:val="0008637E"/>
  </w:style>
  <w:style w:type="paragraph" w:customStyle="1" w:styleId="Nadpis11">
    <w:name w:val="Nadpis 11"/>
    <w:basedOn w:val="Normln"/>
    <w:uiPriority w:val="99"/>
    <w:qFormat/>
    <w:rsid w:val="0008637E"/>
    <w:pPr>
      <w:autoSpaceDE/>
      <w:autoSpaceDN/>
      <w:spacing w:before="89"/>
      <w:ind w:left="2028"/>
      <w:outlineLvl w:val="0"/>
    </w:pPr>
    <w:rPr>
      <w:rFonts w:cs="Times New Roman"/>
      <w:b/>
      <w:bCs/>
      <w:sz w:val="28"/>
      <w:szCs w:val="28"/>
      <w:lang w:bidi="ar-SA"/>
    </w:rPr>
  </w:style>
  <w:style w:type="paragraph" w:customStyle="1" w:styleId="Nadpis31">
    <w:name w:val="Nadpis 31"/>
    <w:basedOn w:val="Normln"/>
    <w:qFormat/>
    <w:rsid w:val="0008637E"/>
    <w:pPr>
      <w:autoSpaceDE/>
      <w:autoSpaceDN/>
      <w:spacing w:before="0"/>
      <w:ind w:left="842"/>
      <w:outlineLvl w:val="2"/>
    </w:pPr>
    <w:rPr>
      <w:rFonts w:asciiTheme="majorHAnsi" w:eastAsiaTheme="majorEastAsia" w:hAnsiTheme="majorHAnsi" w:cstheme="majorBidi"/>
      <w:b/>
      <w:bCs/>
      <w:color w:val="5B9BD5" w:themeColor="accent1"/>
      <w:lang w:bidi="ar-SA"/>
    </w:rPr>
  </w:style>
  <w:style w:type="character" w:customStyle="1" w:styleId="ListLabel2">
    <w:name w:val="ListLabel 2"/>
    <w:qFormat/>
    <w:rsid w:val="0008637E"/>
    <w:rPr>
      <w:rFonts w:cs="Times New Roman"/>
      <w:spacing w:val="-1"/>
      <w:u w:val="thick" w:color="000000"/>
    </w:rPr>
  </w:style>
  <w:style w:type="character" w:customStyle="1" w:styleId="ListLabel3">
    <w:name w:val="ListLabel 3"/>
    <w:qFormat/>
    <w:rsid w:val="0008637E"/>
    <w:rPr>
      <w:rFonts w:eastAsia="Times New Roman"/>
      <w:spacing w:val="-1"/>
      <w:w w:val="100"/>
      <w:sz w:val="24"/>
    </w:rPr>
  </w:style>
  <w:style w:type="character" w:customStyle="1" w:styleId="ListLabel4">
    <w:name w:val="ListLabel 4"/>
    <w:qFormat/>
    <w:rsid w:val="0008637E"/>
    <w:rPr>
      <w:rFonts w:eastAsia="Times New Roman"/>
      <w:spacing w:val="-1"/>
      <w:w w:val="100"/>
      <w:sz w:val="24"/>
    </w:rPr>
  </w:style>
  <w:style w:type="character" w:customStyle="1" w:styleId="ListLabel5">
    <w:name w:val="ListLabel 5"/>
    <w:qFormat/>
    <w:rsid w:val="0008637E"/>
    <w:rPr>
      <w:rFonts w:eastAsia="Times New Roman"/>
      <w:w w:val="100"/>
      <w:sz w:val="24"/>
    </w:rPr>
  </w:style>
  <w:style w:type="character" w:customStyle="1" w:styleId="ListLabel6">
    <w:name w:val="ListLabel 6"/>
    <w:qFormat/>
    <w:rsid w:val="0008637E"/>
    <w:rPr>
      <w:rFonts w:ascii="Arial" w:hAnsi="Arial" w:cs="Times New Roman"/>
      <w:b/>
      <w:sz w:val="24"/>
    </w:rPr>
  </w:style>
  <w:style w:type="character" w:customStyle="1" w:styleId="ListLabel7">
    <w:name w:val="ListLabel 7"/>
    <w:qFormat/>
    <w:rsid w:val="0008637E"/>
    <w:rPr>
      <w:rFonts w:ascii="Arial" w:eastAsia="Times New Roman" w:hAnsi="Arial" w:cs="Arial"/>
      <w:b w:val="0"/>
      <w:bCs/>
      <w:spacing w:val="-1"/>
      <w:w w:val="100"/>
      <w:sz w:val="22"/>
      <w:szCs w:val="24"/>
    </w:rPr>
  </w:style>
  <w:style w:type="character" w:customStyle="1" w:styleId="ListLabel8">
    <w:name w:val="ListLabel 8"/>
    <w:qFormat/>
    <w:rsid w:val="0008637E"/>
    <w:rPr>
      <w:rFonts w:eastAsia="Times New Roman"/>
      <w:i/>
      <w:spacing w:val="-5"/>
      <w:w w:val="100"/>
      <w:sz w:val="22"/>
    </w:rPr>
  </w:style>
  <w:style w:type="character" w:customStyle="1" w:styleId="ListLabel9">
    <w:name w:val="ListLabel 9"/>
    <w:qFormat/>
    <w:rsid w:val="0008637E"/>
    <w:rPr>
      <w:rFonts w:cs="Times New Roman"/>
    </w:rPr>
  </w:style>
  <w:style w:type="character" w:customStyle="1" w:styleId="ListLabel10">
    <w:name w:val="ListLabel 10"/>
    <w:qFormat/>
    <w:rsid w:val="0008637E"/>
    <w:rPr>
      <w:rFonts w:ascii="Arial" w:eastAsia="Times New Roman" w:hAnsi="Arial" w:cs="Arial"/>
      <w:b/>
      <w:bCs/>
      <w:spacing w:val="-1"/>
      <w:w w:val="100"/>
      <w:sz w:val="24"/>
      <w:szCs w:val="24"/>
    </w:rPr>
  </w:style>
  <w:style w:type="character" w:customStyle="1" w:styleId="ListLabel11">
    <w:name w:val="ListLabel 11"/>
    <w:qFormat/>
    <w:rsid w:val="0008637E"/>
    <w:rPr>
      <w:rFonts w:ascii="Arial" w:eastAsia="Times New Roman" w:hAnsi="Arial" w:cs="Arial"/>
      <w:b/>
      <w:bCs/>
      <w:spacing w:val="-1"/>
      <w:w w:val="100"/>
      <w:sz w:val="24"/>
      <w:szCs w:val="24"/>
    </w:rPr>
  </w:style>
  <w:style w:type="character" w:customStyle="1" w:styleId="ListLabel12">
    <w:name w:val="ListLabel 12"/>
    <w:qFormat/>
    <w:rsid w:val="0008637E"/>
    <w:rPr>
      <w:rFonts w:ascii="Arial" w:hAnsi="Arial" w:cs="Times New Roman"/>
      <w:b/>
      <w:spacing w:val="-1"/>
      <w:sz w:val="24"/>
      <w:u w:val="thick" w:color="000000"/>
    </w:rPr>
  </w:style>
  <w:style w:type="character" w:customStyle="1" w:styleId="ListLabel13">
    <w:name w:val="ListLabel 13"/>
    <w:qFormat/>
    <w:rsid w:val="0008637E"/>
    <w:rPr>
      <w:rFonts w:ascii="Arial" w:eastAsia="Times New Roman" w:hAnsi="Arial" w:cs="Arial"/>
      <w:b/>
      <w:bCs/>
      <w:spacing w:val="-1"/>
      <w:w w:val="100"/>
      <w:sz w:val="24"/>
      <w:szCs w:val="24"/>
    </w:rPr>
  </w:style>
  <w:style w:type="character" w:customStyle="1" w:styleId="ListLabel14">
    <w:name w:val="ListLabel 14"/>
    <w:qFormat/>
    <w:rsid w:val="0008637E"/>
    <w:rPr>
      <w:rFonts w:ascii="Arial" w:eastAsia="Times New Roman" w:hAnsi="Arial" w:cs="Arial"/>
      <w:b/>
      <w:bCs/>
      <w:spacing w:val="-1"/>
      <w:w w:val="100"/>
      <w:sz w:val="24"/>
      <w:szCs w:val="24"/>
    </w:rPr>
  </w:style>
  <w:style w:type="character" w:customStyle="1" w:styleId="ListLabel15">
    <w:name w:val="ListLabel 15"/>
    <w:qFormat/>
    <w:rsid w:val="0008637E"/>
    <w:rPr>
      <w:rFonts w:eastAsia="Times New Roman" w:cs="Arial"/>
      <w:b/>
      <w:bCs/>
      <w:spacing w:val="-1"/>
      <w:w w:val="100"/>
      <w:sz w:val="24"/>
      <w:szCs w:val="24"/>
    </w:rPr>
  </w:style>
  <w:style w:type="character" w:customStyle="1" w:styleId="ListLabel16">
    <w:name w:val="ListLabel 16"/>
    <w:qFormat/>
    <w:rsid w:val="0008637E"/>
    <w:rPr>
      <w:rFonts w:eastAsia="Times New Roman" w:cs="Times New Roman"/>
      <w:b/>
      <w:bCs/>
      <w:spacing w:val="-1"/>
      <w:w w:val="100"/>
      <w:sz w:val="22"/>
      <w:szCs w:val="22"/>
    </w:rPr>
  </w:style>
  <w:style w:type="character" w:customStyle="1" w:styleId="ListLabel17">
    <w:name w:val="ListLabel 17"/>
    <w:qFormat/>
    <w:rsid w:val="0008637E"/>
    <w:rPr>
      <w:rFonts w:ascii="Arial" w:hAnsi="Arial" w:cs="Times New Roman"/>
      <w:b/>
      <w:i w:val="0"/>
      <w:spacing w:val="-1"/>
      <w:sz w:val="24"/>
      <w:szCs w:val="24"/>
      <w:u w:val="thick" w:color="000000"/>
    </w:rPr>
  </w:style>
  <w:style w:type="character" w:customStyle="1" w:styleId="ListLabel18">
    <w:name w:val="ListLabel 18"/>
    <w:qFormat/>
    <w:rsid w:val="0008637E"/>
    <w:rPr>
      <w:rFonts w:ascii="Arial" w:eastAsia="Times New Roman" w:hAnsi="Arial" w:cs="Arial"/>
      <w:b/>
      <w:bCs/>
      <w:spacing w:val="-1"/>
      <w:w w:val="100"/>
      <w:sz w:val="24"/>
      <w:szCs w:val="24"/>
    </w:rPr>
  </w:style>
  <w:style w:type="character" w:customStyle="1" w:styleId="ListLabel19">
    <w:name w:val="ListLabel 19"/>
    <w:qFormat/>
    <w:rsid w:val="0008637E"/>
    <w:rPr>
      <w:rFonts w:ascii="Arial" w:eastAsia="Times New Roman" w:hAnsi="Arial" w:cs="Arial"/>
      <w:b/>
      <w:bCs/>
      <w:spacing w:val="-1"/>
      <w:w w:val="100"/>
      <w:sz w:val="24"/>
      <w:szCs w:val="24"/>
    </w:rPr>
  </w:style>
  <w:style w:type="character" w:customStyle="1" w:styleId="ListLabel20">
    <w:name w:val="ListLabel 20"/>
    <w:qFormat/>
    <w:rsid w:val="0008637E"/>
    <w:rPr>
      <w:rFonts w:ascii="Arial" w:eastAsia="Times New Roman" w:hAnsi="Arial" w:cs="Arial"/>
      <w:b/>
      <w:bCs/>
      <w:spacing w:val="-1"/>
      <w:w w:val="100"/>
      <w:sz w:val="22"/>
      <w:szCs w:val="22"/>
    </w:rPr>
  </w:style>
  <w:style w:type="character" w:customStyle="1" w:styleId="ListLabel21">
    <w:name w:val="ListLabel 21"/>
    <w:qFormat/>
    <w:rsid w:val="0008637E"/>
    <w:rPr>
      <w:rFonts w:cs="Times New Roman"/>
    </w:rPr>
  </w:style>
  <w:style w:type="character" w:customStyle="1" w:styleId="ListLabel22">
    <w:name w:val="ListLabel 22"/>
    <w:qFormat/>
    <w:rsid w:val="0008637E"/>
    <w:rPr>
      <w:rFonts w:eastAsia="Times New Roman" w:cs="Arial"/>
      <w:spacing w:val="-1"/>
      <w:w w:val="100"/>
      <w:sz w:val="22"/>
      <w:szCs w:val="22"/>
    </w:rPr>
  </w:style>
  <w:style w:type="character" w:customStyle="1" w:styleId="ListLabel23">
    <w:name w:val="ListLabel 23"/>
    <w:qFormat/>
    <w:rsid w:val="0008637E"/>
    <w:rPr>
      <w:rFonts w:cs="Times New Roman"/>
    </w:rPr>
  </w:style>
  <w:style w:type="character" w:customStyle="1" w:styleId="ListLabel24">
    <w:name w:val="ListLabel 24"/>
    <w:qFormat/>
    <w:rsid w:val="0008637E"/>
    <w:rPr>
      <w:rFonts w:eastAsia="Times New Roman" w:cs="Arial"/>
      <w:spacing w:val="-29"/>
      <w:w w:val="100"/>
      <w:sz w:val="22"/>
      <w:szCs w:val="22"/>
    </w:rPr>
  </w:style>
  <w:style w:type="character" w:customStyle="1" w:styleId="ListLabel25">
    <w:name w:val="ListLabel 25"/>
    <w:qFormat/>
    <w:rsid w:val="0008637E"/>
    <w:rPr>
      <w:rFonts w:cs="Times New Roman"/>
    </w:rPr>
  </w:style>
  <w:style w:type="character" w:customStyle="1" w:styleId="ListLabel26">
    <w:name w:val="ListLabel 26"/>
    <w:qFormat/>
    <w:rsid w:val="0008637E"/>
    <w:rPr>
      <w:rFonts w:eastAsia="Times New Roman" w:cs="Arial"/>
      <w:spacing w:val="-26"/>
      <w:w w:val="100"/>
      <w:sz w:val="22"/>
      <w:szCs w:val="22"/>
    </w:rPr>
  </w:style>
  <w:style w:type="character" w:customStyle="1" w:styleId="ListLabel27">
    <w:name w:val="ListLabel 27"/>
    <w:qFormat/>
    <w:rsid w:val="0008637E"/>
    <w:rPr>
      <w:rFonts w:cs="Times New Roman"/>
    </w:rPr>
  </w:style>
  <w:style w:type="character" w:customStyle="1" w:styleId="ListLabel28">
    <w:name w:val="ListLabel 28"/>
    <w:qFormat/>
    <w:rsid w:val="0008637E"/>
    <w:rPr>
      <w:rFonts w:eastAsia="Times New Roman" w:cs="Arial"/>
      <w:spacing w:val="-1"/>
      <w:w w:val="100"/>
      <w:sz w:val="22"/>
      <w:szCs w:val="22"/>
    </w:rPr>
  </w:style>
  <w:style w:type="character" w:customStyle="1" w:styleId="ListLabel29">
    <w:name w:val="ListLabel 29"/>
    <w:qFormat/>
    <w:rsid w:val="0008637E"/>
    <w:rPr>
      <w:rFonts w:eastAsia="Times New Roman" w:cs="Arial"/>
      <w:spacing w:val="-30"/>
      <w:w w:val="100"/>
      <w:sz w:val="22"/>
      <w:szCs w:val="22"/>
    </w:rPr>
  </w:style>
  <w:style w:type="character" w:customStyle="1" w:styleId="ListLabel30">
    <w:name w:val="ListLabel 30"/>
    <w:qFormat/>
    <w:rsid w:val="0008637E"/>
    <w:rPr>
      <w:rFonts w:cs="Times New Roman"/>
    </w:rPr>
  </w:style>
  <w:style w:type="character" w:customStyle="1" w:styleId="ListLabel31">
    <w:name w:val="ListLabel 31"/>
    <w:qFormat/>
    <w:rsid w:val="0008637E"/>
    <w:rPr>
      <w:rFonts w:eastAsia="Times New Roman" w:cs="Arial"/>
      <w:spacing w:val="-1"/>
      <w:w w:val="100"/>
      <w:sz w:val="24"/>
      <w:szCs w:val="24"/>
    </w:rPr>
  </w:style>
  <w:style w:type="character" w:customStyle="1" w:styleId="ListLabel32">
    <w:name w:val="ListLabel 32"/>
    <w:qFormat/>
    <w:rsid w:val="0008637E"/>
    <w:rPr>
      <w:rFonts w:eastAsia="Times New Roman" w:cs="Arial"/>
      <w:spacing w:val="-15"/>
      <w:w w:val="100"/>
      <w:sz w:val="24"/>
      <w:szCs w:val="24"/>
    </w:rPr>
  </w:style>
  <w:style w:type="character" w:customStyle="1" w:styleId="ListLabel33">
    <w:name w:val="ListLabel 33"/>
    <w:qFormat/>
    <w:rsid w:val="0008637E"/>
    <w:rPr>
      <w:rFonts w:cs="Times New Roman"/>
    </w:rPr>
  </w:style>
  <w:style w:type="character" w:customStyle="1" w:styleId="ListLabel34">
    <w:name w:val="ListLabel 34"/>
    <w:qFormat/>
    <w:rsid w:val="0008637E"/>
    <w:rPr>
      <w:rFonts w:eastAsia="Times New Roman" w:cs="Arial"/>
      <w:spacing w:val="-21"/>
      <w:w w:val="100"/>
      <w:sz w:val="24"/>
      <w:szCs w:val="24"/>
    </w:rPr>
  </w:style>
  <w:style w:type="character" w:customStyle="1" w:styleId="ListLabel35">
    <w:name w:val="ListLabel 35"/>
    <w:qFormat/>
    <w:rsid w:val="0008637E"/>
    <w:rPr>
      <w:rFonts w:eastAsia="Times New Roman" w:cs="Times New Roman"/>
      <w:b/>
      <w:bCs/>
      <w:spacing w:val="-1"/>
      <w:w w:val="100"/>
      <w:sz w:val="24"/>
      <w:szCs w:val="24"/>
    </w:rPr>
  </w:style>
  <w:style w:type="character" w:customStyle="1" w:styleId="ListLabel36">
    <w:name w:val="ListLabel 36"/>
    <w:qFormat/>
    <w:rsid w:val="0008637E"/>
    <w:rPr>
      <w:rFonts w:cs="Times New Roman"/>
    </w:rPr>
  </w:style>
  <w:style w:type="character" w:customStyle="1" w:styleId="ListLabel37">
    <w:name w:val="ListLabel 37"/>
    <w:qFormat/>
    <w:rsid w:val="0008637E"/>
    <w:rPr>
      <w:rFonts w:eastAsia="Times New Roman" w:cs="Times New Roman"/>
      <w:b/>
      <w:bCs/>
      <w:spacing w:val="-1"/>
      <w:w w:val="100"/>
      <w:sz w:val="24"/>
      <w:szCs w:val="24"/>
    </w:rPr>
  </w:style>
  <w:style w:type="character" w:customStyle="1" w:styleId="ListLabel38">
    <w:name w:val="ListLabel 38"/>
    <w:qFormat/>
    <w:rsid w:val="0008637E"/>
    <w:rPr>
      <w:rFonts w:cs="Times New Roman"/>
    </w:rPr>
  </w:style>
  <w:style w:type="character" w:customStyle="1" w:styleId="ListLabel39">
    <w:name w:val="ListLabel 39"/>
    <w:qFormat/>
    <w:rsid w:val="0008637E"/>
    <w:rPr>
      <w:rFonts w:cs="Times New Roman"/>
    </w:rPr>
  </w:style>
  <w:style w:type="character" w:customStyle="1" w:styleId="ListLabel40">
    <w:name w:val="ListLabel 40"/>
    <w:qFormat/>
    <w:rsid w:val="0008637E"/>
    <w:rPr>
      <w:rFonts w:cs="Times New Roman"/>
    </w:rPr>
  </w:style>
  <w:style w:type="character" w:customStyle="1" w:styleId="ListLabel41">
    <w:name w:val="ListLabel 41"/>
    <w:qFormat/>
    <w:rsid w:val="0008637E"/>
    <w:rPr>
      <w:rFonts w:cs="Times New Roman"/>
      <w:sz w:val="24"/>
      <w:szCs w:val="24"/>
    </w:rPr>
  </w:style>
  <w:style w:type="character" w:customStyle="1" w:styleId="ListLabel42">
    <w:name w:val="ListLabel 42"/>
    <w:qFormat/>
    <w:rsid w:val="0008637E"/>
    <w:rPr>
      <w:rFonts w:cs="Times New Roman"/>
    </w:rPr>
  </w:style>
  <w:style w:type="character" w:customStyle="1" w:styleId="ListLabel43">
    <w:name w:val="ListLabel 43"/>
    <w:qFormat/>
    <w:rsid w:val="0008637E"/>
    <w:rPr>
      <w:rFonts w:cs="Times New Roman"/>
    </w:rPr>
  </w:style>
  <w:style w:type="character" w:customStyle="1" w:styleId="ListLabel44">
    <w:name w:val="ListLabel 44"/>
    <w:qFormat/>
    <w:rsid w:val="0008637E"/>
    <w:rPr>
      <w:rFonts w:cs="Times New Roman"/>
    </w:rPr>
  </w:style>
  <w:style w:type="character" w:customStyle="1" w:styleId="ListLabel45">
    <w:name w:val="ListLabel 45"/>
    <w:qFormat/>
    <w:rsid w:val="0008637E"/>
    <w:rPr>
      <w:rFonts w:cs="Times New Roman"/>
    </w:rPr>
  </w:style>
  <w:style w:type="character" w:customStyle="1" w:styleId="ListLabel46">
    <w:name w:val="ListLabel 46"/>
    <w:qFormat/>
    <w:rsid w:val="0008637E"/>
    <w:rPr>
      <w:rFonts w:cs="Times New Roman"/>
    </w:rPr>
  </w:style>
  <w:style w:type="character" w:customStyle="1" w:styleId="ListLabel47">
    <w:name w:val="ListLabel 47"/>
    <w:qFormat/>
    <w:rsid w:val="0008637E"/>
    <w:rPr>
      <w:rFonts w:cs="Times New Roman"/>
    </w:rPr>
  </w:style>
  <w:style w:type="character" w:customStyle="1" w:styleId="ListLabel48">
    <w:name w:val="ListLabel 48"/>
    <w:qFormat/>
    <w:rsid w:val="0008637E"/>
    <w:rPr>
      <w:rFonts w:cs="Times New Roman"/>
    </w:rPr>
  </w:style>
  <w:style w:type="character" w:customStyle="1" w:styleId="ListLabel49">
    <w:name w:val="ListLabel 49"/>
    <w:qFormat/>
    <w:rsid w:val="0008637E"/>
    <w:rPr>
      <w:rFonts w:cs="Times New Roman"/>
    </w:rPr>
  </w:style>
  <w:style w:type="character" w:customStyle="1" w:styleId="ListLabel50">
    <w:name w:val="ListLabel 50"/>
    <w:qFormat/>
    <w:rsid w:val="0008637E"/>
    <w:rPr>
      <w:rFonts w:cs="Times New Roman"/>
    </w:rPr>
  </w:style>
  <w:style w:type="character" w:customStyle="1" w:styleId="ListLabel51">
    <w:name w:val="ListLabel 51"/>
    <w:qFormat/>
    <w:rsid w:val="0008637E"/>
    <w:rPr>
      <w:rFonts w:cs="Times New Roman"/>
    </w:rPr>
  </w:style>
  <w:style w:type="character" w:customStyle="1" w:styleId="ListLabel52">
    <w:name w:val="ListLabel 52"/>
    <w:qFormat/>
    <w:rsid w:val="0008637E"/>
    <w:rPr>
      <w:rFonts w:cs="Times New Roman"/>
    </w:rPr>
  </w:style>
  <w:style w:type="character" w:customStyle="1" w:styleId="ListLabel53">
    <w:name w:val="ListLabel 53"/>
    <w:qFormat/>
    <w:rsid w:val="0008637E"/>
    <w:rPr>
      <w:rFonts w:cs="Times New Roman"/>
    </w:rPr>
  </w:style>
  <w:style w:type="character" w:customStyle="1" w:styleId="ListLabel54">
    <w:name w:val="ListLabel 54"/>
    <w:qFormat/>
    <w:rsid w:val="0008637E"/>
    <w:rPr>
      <w:rFonts w:cs="Times New Roman"/>
    </w:rPr>
  </w:style>
  <w:style w:type="character" w:customStyle="1" w:styleId="ListLabel55">
    <w:name w:val="ListLabel 55"/>
    <w:qFormat/>
    <w:rsid w:val="0008637E"/>
    <w:rPr>
      <w:rFonts w:cs="Times New Roman"/>
    </w:rPr>
  </w:style>
  <w:style w:type="character" w:customStyle="1" w:styleId="ListLabel56">
    <w:name w:val="ListLabel 56"/>
    <w:qFormat/>
    <w:rsid w:val="0008637E"/>
    <w:rPr>
      <w:rFonts w:cs="Times New Roman"/>
    </w:rPr>
  </w:style>
  <w:style w:type="character" w:customStyle="1" w:styleId="ListLabel57">
    <w:name w:val="ListLabel 57"/>
    <w:qFormat/>
    <w:rsid w:val="0008637E"/>
    <w:rPr>
      <w:rFonts w:cs="Times New Roman"/>
    </w:rPr>
  </w:style>
  <w:style w:type="character" w:customStyle="1" w:styleId="ListLabel58">
    <w:name w:val="ListLabel 58"/>
    <w:qFormat/>
    <w:rsid w:val="0008637E"/>
    <w:rPr>
      <w:rFonts w:cs="Times New Roman"/>
    </w:rPr>
  </w:style>
  <w:style w:type="character" w:customStyle="1" w:styleId="ListLabel59">
    <w:name w:val="ListLabel 59"/>
    <w:qFormat/>
    <w:rsid w:val="0008637E"/>
    <w:rPr>
      <w:rFonts w:cs="Times New Roman"/>
    </w:rPr>
  </w:style>
  <w:style w:type="character" w:customStyle="1" w:styleId="ListLabel60">
    <w:name w:val="ListLabel 60"/>
    <w:qFormat/>
    <w:rsid w:val="0008637E"/>
    <w:rPr>
      <w:rFonts w:cs="Times New Roman"/>
    </w:rPr>
  </w:style>
  <w:style w:type="character" w:customStyle="1" w:styleId="ListLabel61">
    <w:name w:val="ListLabel 61"/>
    <w:qFormat/>
    <w:rsid w:val="0008637E"/>
    <w:rPr>
      <w:rFonts w:cs="Times New Roman"/>
    </w:rPr>
  </w:style>
  <w:style w:type="character" w:customStyle="1" w:styleId="ListLabel62">
    <w:name w:val="ListLabel 62"/>
    <w:qFormat/>
    <w:rsid w:val="0008637E"/>
    <w:rPr>
      <w:rFonts w:cs="Times New Roman"/>
    </w:rPr>
  </w:style>
  <w:style w:type="character" w:customStyle="1" w:styleId="ListLabel63">
    <w:name w:val="ListLabel 63"/>
    <w:qFormat/>
    <w:rsid w:val="0008637E"/>
    <w:rPr>
      <w:rFonts w:cs="Times New Roman"/>
    </w:rPr>
  </w:style>
  <w:style w:type="character" w:customStyle="1" w:styleId="ListLabel64">
    <w:name w:val="ListLabel 64"/>
    <w:qFormat/>
    <w:rsid w:val="0008637E"/>
    <w:rPr>
      <w:rFonts w:cs="Times New Roman"/>
    </w:rPr>
  </w:style>
  <w:style w:type="character" w:customStyle="1" w:styleId="ListLabel65">
    <w:name w:val="ListLabel 65"/>
    <w:qFormat/>
    <w:rsid w:val="0008637E"/>
    <w:rPr>
      <w:rFonts w:cs="Times New Roman"/>
    </w:rPr>
  </w:style>
  <w:style w:type="character" w:customStyle="1" w:styleId="ListLabel66">
    <w:name w:val="ListLabel 66"/>
    <w:qFormat/>
    <w:rsid w:val="0008637E"/>
    <w:rPr>
      <w:rFonts w:cs="Times New Roman"/>
    </w:rPr>
  </w:style>
  <w:style w:type="character" w:customStyle="1" w:styleId="ListLabel67">
    <w:name w:val="ListLabel 67"/>
    <w:qFormat/>
    <w:rsid w:val="0008637E"/>
    <w:rPr>
      <w:rFonts w:cs="Times New Roman"/>
    </w:rPr>
  </w:style>
  <w:style w:type="character" w:customStyle="1" w:styleId="ListLabel68">
    <w:name w:val="ListLabel 68"/>
    <w:qFormat/>
    <w:rsid w:val="0008637E"/>
    <w:rPr>
      <w:rFonts w:cs="Times New Roman"/>
      <w:sz w:val="24"/>
      <w:szCs w:val="24"/>
    </w:rPr>
  </w:style>
  <w:style w:type="character" w:customStyle="1" w:styleId="ListLabel69">
    <w:name w:val="ListLabel 69"/>
    <w:qFormat/>
    <w:rsid w:val="0008637E"/>
    <w:rPr>
      <w:rFonts w:cs="Times New Roman"/>
    </w:rPr>
  </w:style>
  <w:style w:type="character" w:customStyle="1" w:styleId="ListLabel70">
    <w:name w:val="ListLabel 70"/>
    <w:qFormat/>
    <w:rsid w:val="0008637E"/>
    <w:rPr>
      <w:rFonts w:cs="Times New Roman"/>
    </w:rPr>
  </w:style>
  <w:style w:type="character" w:customStyle="1" w:styleId="ListLabel71">
    <w:name w:val="ListLabel 71"/>
    <w:qFormat/>
    <w:rsid w:val="0008637E"/>
    <w:rPr>
      <w:rFonts w:cs="Times New Roman"/>
    </w:rPr>
  </w:style>
  <w:style w:type="character" w:customStyle="1" w:styleId="ListLabel72">
    <w:name w:val="ListLabel 72"/>
    <w:qFormat/>
    <w:rsid w:val="0008637E"/>
    <w:rPr>
      <w:rFonts w:cs="Times New Roman"/>
    </w:rPr>
  </w:style>
  <w:style w:type="character" w:customStyle="1" w:styleId="ListLabel73">
    <w:name w:val="ListLabel 73"/>
    <w:qFormat/>
    <w:rsid w:val="0008637E"/>
    <w:rPr>
      <w:rFonts w:cs="Times New Roman"/>
    </w:rPr>
  </w:style>
  <w:style w:type="character" w:customStyle="1" w:styleId="ListLabel74">
    <w:name w:val="ListLabel 74"/>
    <w:qFormat/>
    <w:rsid w:val="0008637E"/>
    <w:rPr>
      <w:rFonts w:cs="Times New Roman"/>
      <w:b/>
      <w:i w:val="0"/>
      <w:spacing w:val="-1"/>
      <w:sz w:val="24"/>
      <w:szCs w:val="24"/>
      <w:u w:val="thick" w:color="000000"/>
    </w:rPr>
  </w:style>
  <w:style w:type="character" w:customStyle="1" w:styleId="ListLabel75">
    <w:name w:val="ListLabel 75"/>
    <w:qFormat/>
    <w:rsid w:val="0008637E"/>
    <w:rPr>
      <w:rFonts w:eastAsia="Times New Roman" w:cs="Arial"/>
      <w:b/>
      <w:bCs/>
      <w:spacing w:val="-1"/>
      <w:w w:val="100"/>
      <w:sz w:val="24"/>
      <w:szCs w:val="24"/>
    </w:rPr>
  </w:style>
  <w:style w:type="character" w:customStyle="1" w:styleId="ListLabel76">
    <w:name w:val="ListLabel 76"/>
    <w:qFormat/>
    <w:rsid w:val="0008637E"/>
    <w:rPr>
      <w:rFonts w:eastAsia="Times New Roman" w:cs="Arial"/>
      <w:b/>
      <w:bCs/>
      <w:spacing w:val="-1"/>
      <w:w w:val="100"/>
      <w:sz w:val="24"/>
      <w:szCs w:val="24"/>
    </w:rPr>
  </w:style>
  <w:style w:type="character" w:customStyle="1" w:styleId="ListLabel77">
    <w:name w:val="ListLabel 77"/>
    <w:qFormat/>
    <w:rsid w:val="0008637E"/>
    <w:rPr>
      <w:rFonts w:eastAsia="Times New Roman" w:cs="Arial"/>
      <w:b/>
      <w:bCs/>
      <w:spacing w:val="-1"/>
      <w:w w:val="100"/>
      <w:sz w:val="22"/>
      <w:szCs w:val="22"/>
    </w:rPr>
  </w:style>
  <w:style w:type="character" w:customStyle="1" w:styleId="ListLabel78">
    <w:name w:val="ListLabel 78"/>
    <w:qFormat/>
    <w:rsid w:val="0008637E"/>
    <w:rPr>
      <w:rFonts w:cs="Courier New"/>
    </w:rPr>
  </w:style>
  <w:style w:type="character" w:customStyle="1" w:styleId="ListLabel79">
    <w:name w:val="ListLabel 79"/>
    <w:qFormat/>
    <w:rsid w:val="0008637E"/>
    <w:rPr>
      <w:rFonts w:cs="Courier New"/>
    </w:rPr>
  </w:style>
  <w:style w:type="character" w:customStyle="1" w:styleId="ListLabel80">
    <w:name w:val="ListLabel 80"/>
    <w:qFormat/>
    <w:rsid w:val="0008637E"/>
    <w:rPr>
      <w:rFonts w:cs="Courier New"/>
    </w:rPr>
  </w:style>
  <w:style w:type="paragraph" w:customStyle="1" w:styleId="Titulek1">
    <w:name w:val="Titulek1"/>
    <w:basedOn w:val="Normln"/>
    <w:qFormat/>
    <w:rsid w:val="0008637E"/>
    <w:pPr>
      <w:suppressLineNumbers/>
      <w:autoSpaceDE/>
      <w:autoSpaceDN/>
      <w:spacing w:after="120"/>
    </w:pPr>
    <w:rPr>
      <w:rFonts w:cs="Mangal"/>
      <w:i/>
      <w:iCs/>
      <w:szCs w:val="24"/>
      <w:lang w:bidi="ar-SA"/>
    </w:rPr>
  </w:style>
  <w:style w:type="paragraph" w:customStyle="1" w:styleId="Zhlav1">
    <w:name w:val="Záhlaví1"/>
    <w:basedOn w:val="Normln"/>
    <w:uiPriority w:val="99"/>
    <w:rsid w:val="0008637E"/>
    <w:pPr>
      <w:tabs>
        <w:tab w:val="center" w:pos="4536"/>
        <w:tab w:val="right" w:pos="9072"/>
      </w:tabs>
      <w:autoSpaceDE/>
      <w:autoSpaceDN/>
      <w:spacing w:before="0"/>
    </w:pPr>
    <w:rPr>
      <w:rFonts w:eastAsiaTheme="minorHAnsi" w:cs="Times New Roman"/>
      <w:lang w:bidi="ar-SA"/>
    </w:rPr>
  </w:style>
  <w:style w:type="character" w:customStyle="1" w:styleId="PodtitulChar1">
    <w:name w:val="Podtitul Char1"/>
    <w:basedOn w:val="Standardnpsmoodstavce"/>
    <w:uiPriority w:val="11"/>
    <w:rsid w:val="0008637E"/>
    <w:rPr>
      <w:rFonts w:asciiTheme="majorHAnsi" w:eastAsiaTheme="majorEastAsia" w:hAnsiTheme="majorHAnsi" w:cstheme="majorBidi"/>
      <w:i/>
      <w:iCs/>
      <w:color w:val="5B9BD5" w:themeColor="accent1"/>
      <w:spacing w:val="15"/>
      <w:sz w:val="24"/>
      <w:szCs w:val="24"/>
      <w:lang w:eastAsia="cs-CZ"/>
    </w:rPr>
  </w:style>
  <w:style w:type="character" w:customStyle="1" w:styleId="Nadpis2Char1">
    <w:name w:val="Nadpis 2 Char1"/>
    <w:basedOn w:val="Standardnpsmoodstavce"/>
    <w:uiPriority w:val="99"/>
    <w:rsid w:val="0008637E"/>
    <w:rPr>
      <w:rFonts w:asciiTheme="majorHAnsi" w:eastAsiaTheme="majorEastAsia" w:hAnsiTheme="majorHAnsi" w:cstheme="majorBidi"/>
      <w:b/>
      <w:bCs/>
      <w:color w:val="5B9BD5" w:themeColor="accent1"/>
      <w:sz w:val="26"/>
      <w:szCs w:val="26"/>
    </w:rPr>
  </w:style>
  <w:style w:type="character" w:customStyle="1" w:styleId="Nadpis3Char1">
    <w:name w:val="Nadpis 3 Char1"/>
    <w:basedOn w:val="Standardnpsmoodstavce"/>
    <w:rsid w:val="0008637E"/>
    <w:rPr>
      <w:rFonts w:asciiTheme="majorHAnsi" w:eastAsiaTheme="majorEastAsia" w:hAnsiTheme="majorHAnsi" w:cstheme="majorBidi"/>
      <w:color w:val="1F4D78" w:themeColor="accent1" w:themeShade="7F"/>
      <w:sz w:val="24"/>
      <w:szCs w:val="24"/>
      <w:lang w:eastAsia="cs-CZ"/>
    </w:rPr>
  </w:style>
  <w:style w:type="character" w:customStyle="1" w:styleId="lrzxr">
    <w:name w:val="lrzxr"/>
    <w:basedOn w:val="Standardnpsmoodstavce"/>
    <w:rsid w:val="0008637E"/>
  </w:style>
  <w:style w:type="character" w:customStyle="1" w:styleId="Internetovodkaz">
    <w:name w:val="Internetový odkaz"/>
    <w:basedOn w:val="Standardnpsmoodstavce"/>
    <w:rsid w:val="0008637E"/>
    <w:rPr>
      <w:rFonts w:cs="Times New Roman"/>
      <w:color w:val="05507A"/>
      <w:u w:val="none"/>
      <w:effect w:val="none"/>
    </w:rPr>
  </w:style>
  <w:style w:type="paragraph" w:customStyle="1" w:styleId="Textkomente1">
    <w:name w:val="Text komentáře1"/>
    <w:basedOn w:val="Normln"/>
    <w:rsid w:val="0008637E"/>
    <w:pPr>
      <w:suppressAutoHyphens/>
      <w:autoSpaceDE/>
      <w:autoSpaceDN/>
      <w:spacing w:before="0"/>
    </w:pPr>
    <w:rPr>
      <w:rFonts w:eastAsia="Calibri" w:cs="Times New Roman"/>
      <w:sz w:val="20"/>
      <w:szCs w:val="20"/>
      <w:lang w:eastAsia="zh-CN" w:bidi="ar-SA"/>
    </w:rPr>
  </w:style>
  <w:style w:type="paragraph" w:customStyle="1" w:styleId="Pokraovnseznamu21">
    <w:name w:val="Pokračování seznamu 21"/>
    <w:basedOn w:val="Normln"/>
    <w:rsid w:val="0008637E"/>
    <w:pPr>
      <w:widowControl/>
      <w:suppressAutoHyphens/>
      <w:autoSpaceDE/>
      <w:autoSpaceDN/>
      <w:spacing w:before="0" w:after="120"/>
      <w:ind w:left="566"/>
    </w:pPr>
    <w:rPr>
      <w:rFonts w:cs="Times New Roman"/>
      <w:szCs w:val="24"/>
      <w:lang w:eastAsia="ar-SA" w:bidi="ar-SA"/>
    </w:rPr>
  </w:style>
  <w:style w:type="character" w:customStyle="1" w:styleId="Jin">
    <w:name w:val="Jiné_"/>
    <w:basedOn w:val="Standardnpsmoodstavce"/>
    <w:link w:val="Jin0"/>
    <w:rsid w:val="0008637E"/>
    <w:rPr>
      <w:rFonts w:ascii="Arial" w:eastAsia="Arial" w:hAnsi="Arial" w:cs="Arial"/>
      <w:shd w:val="clear" w:color="auto" w:fill="FFFFFF"/>
    </w:rPr>
  </w:style>
  <w:style w:type="paragraph" w:customStyle="1" w:styleId="Jin0">
    <w:name w:val="Jiné"/>
    <w:basedOn w:val="Normln"/>
    <w:link w:val="Jin"/>
    <w:rsid w:val="0008637E"/>
    <w:pPr>
      <w:shd w:val="clear" w:color="auto" w:fill="FFFFFF"/>
      <w:autoSpaceDE/>
      <w:autoSpaceDN/>
      <w:spacing w:before="0" w:after="190"/>
      <w:jc w:val="left"/>
    </w:pPr>
    <w:rPr>
      <w:rFonts w:eastAsia="Arial"/>
      <w:lang w:eastAsia="en-US" w:bidi="ar-SA"/>
    </w:rPr>
  </w:style>
  <w:style w:type="character" w:customStyle="1" w:styleId="Titulektabulky">
    <w:name w:val="Titulek tabulky_"/>
    <w:basedOn w:val="Standardnpsmoodstavce"/>
    <w:link w:val="Titulektabulky0"/>
    <w:rsid w:val="0008637E"/>
    <w:rPr>
      <w:rFonts w:ascii="Arial" w:eastAsia="Arial" w:hAnsi="Arial" w:cs="Arial"/>
      <w:shd w:val="clear" w:color="auto" w:fill="FFFFFF"/>
    </w:rPr>
  </w:style>
  <w:style w:type="paragraph" w:customStyle="1" w:styleId="Titulektabulky0">
    <w:name w:val="Titulek tabulky"/>
    <w:basedOn w:val="Normln"/>
    <w:link w:val="Titulektabulky"/>
    <w:rsid w:val="0008637E"/>
    <w:pPr>
      <w:shd w:val="clear" w:color="auto" w:fill="FFFFFF"/>
      <w:autoSpaceDE/>
      <w:autoSpaceDN/>
      <w:spacing w:before="0"/>
      <w:jc w:val="left"/>
    </w:pPr>
    <w:rPr>
      <w:rFonts w:eastAsia="Arial"/>
      <w:lang w:eastAsia="en-US" w:bidi="ar-SA"/>
    </w:rPr>
  </w:style>
  <w:style w:type="character" w:customStyle="1" w:styleId="Silnzdraznn">
    <w:name w:val="Silné zdůraznění"/>
    <w:qFormat/>
    <w:rsid w:val="0008637E"/>
    <w:rPr>
      <w:b/>
      <w:bCs/>
    </w:rPr>
  </w:style>
  <w:style w:type="paragraph" w:styleId="Pokraovnseznamu">
    <w:name w:val="List Continue"/>
    <w:basedOn w:val="Normln"/>
    <w:qFormat/>
    <w:rsid w:val="0008637E"/>
    <w:pPr>
      <w:suppressAutoHyphens/>
      <w:autoSpaceDE/>
      <w:autoSpaceDN/>
      <w:spacing w:before="0" w:after="120"/>
      <w:ind w:left="283"/>
      <w:jc w:val="left"/>
    </w:pPr>
    <w:rPr>
      <w:rFonts w:ascii="Times New Roman" w:hAnsi="Times New Roman" w:cs="Times New Roman"/>
      <w:sz w:val="20"/>
      <w:szCs w:val="20"/>
      <w:lang w:bidi="ar-SA"/>
    </w:rPr>
  </w:style>
  <w:style w:type="paragraph" w:customStyle="1" w:styleId="Vchoz">
    <w:name w:val="Výchozí"/>
    <w:qFormat/>
    <w:rsid w:val="0008637E"/>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after="0" w:line="240" w:lineRule="auto"/>
    </w:pPr>
    <w:rPr>
      <w:rFonts w:ascii="Lucida Sans Unicode" w:eastAsia="Tahoma" w:hAnsi="Lucida Sans Unicode" w:cs="Liberation Sans"/>
      <w:color w:val="FFFFFF"/>
      <w:sz w:val="36"/>
      <w:szCs w:val="24"/>
    </w:rPr>
  </w:style>
  <w:style w:type="paragraph" w:customStyle="1" w:styleId="Zakladnmtext">
    <w:name w:val="Z&lt;/a&gt;kladn&lt;/m&gt; text"/>
    <w:rsid w:val="00F27F27"/>
    <w:pPr>
      <w:spacing w:after="0" w:line="240" w:lineRule="auto"/>
    </w:pPr>
    <w:rPr>
      <w:rFonts w:ascii="Times New Roman" w:eastAsia="Calibri" w:hAnsi="Times New Roman" w:cs="Times New Roman"/>
      <w:color w:val="000000"/>
      <w:sz w:val="20"/>
      <w:szCs w:val="20"/>
      <w:lang w:val="en-US" w:eastAsia="cs-CZ"/>
    </w:rPr>
  </w:style>
  <w:style w:type="table" w:customStyle="1" w:styleId="TableNormal0">
    <w:name w:val="Table Normal_0"/>
    <w:uiPriority w:val="2"/>
    <w:semiHidden/>
    <w:unhideWhenUsed/>
    <w:qFormat/>
    <w:rsid w:val="00F27F2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har4CharCharChar1CharCharCharCharCharChar1CharCharCharCharCharCharCharCharCharCharCharCharCharCharCharCharCharCharCharChar">
    <w:name w:val="Char4 Char Char Char1 Char Char Char Char Char Char1 Char Char Char Char Char Char Char Char Char Char Char Char Char Char Char Char Char Char Char Char"/>
    <w:basedOn w:val="Normln"/>
    <w:rsid w:val="00F27F27"/>
    <w:pPr>
      <w:widowControl/>
      <w:autoSpaceDE/>
      <w:autoSpaceDN/>
      <w:spacing w:before="0" w:after="160" w:line="240" w:lineRule="exact"/>
      <w:jc w:val="left"/>
    </w:pPr>
    <w:rPr>
      <w:rFonts w:ascii="Verdana" w:hAnsi="Verdana" w:cs="Times New Roman"/>
      <w:sz w:val="20"/>
      <w:szCs w:val="20"/>
      <w:lang w:val="en-US" w:eastAsia="en-US" w:bidi="ar-SA"/>
    </w:rPr>
  </w:style>
  <w:style w:type="paragraph" w:customStyle="1" w:styleId="Char4CharCharChar1CharCharCharCharCharChar1CharCharCharCharCharCharCharCharCharCharCharCharCharCharCharCharCharChar">
    <w:name w:val="Char4 Char Char Char1 Char Char Char Char Char Char1 Char Char Char Char Char Char Char Char Char Char Char Char Char Char Char Char Char Char"/>
    <w:basedOn w:val="Normln"/>
    <w:rsid w:val="00F27F27"/>
    <w:pPr>
      <w:widowControl/>
      <w:autoSpaceDE/>
      <w:autoSpaceDN/>
      <w:spacing w:before="0" w:after="160" w:line="240" w:lineRule="exact"/>
      <w:jc w:val="left"/>
    </w:pPr>
    <w:rPr>
      <w:rFonts w:ascii="Verdana" w:hAnsi="Verdana" w:cs="Times New Roman"/>
      <w:sz w:val="20"/>
      <w:szCs w:val="20"/>
      <w:lang w:val="en-US" w:eastAsia="en-US" w:bidi="ar-SA"/>
    </w:rPr>
  </w:style>
  <w:style w:type="paragraph" w:customStyle="1" w:styleId="Pa9">
    <w:name w:val="Pa9"/>
    <w:basedOn w:val="Default"/>
    <w:next w:val="Default"/>
    <w:uiPriority w:val="99"/>
    <w:rsid w:val="00F27F27"/>
    <w:pPr>
      <w:widowControl/>
      <w:adjustRightInd w:val="0"/>
      <w:spacing w:before="0" w:line="201" w:lineRule="atLeast"/>
      <w:jc w:val="left"/>
    </w:pPr>
    <w:rPr>
      <w:rFonts w:ascii="Times New Roman" w:eastAsiaTheme="minorHAnsi" w:hAnsi="Times New Roman" w:cs="Times New Roman"/>
      <w:sz w:val="24"/>
      <w:szCs w:val="24"/>
      <w:lang w:eastAsia="en-US" w:bidi="ar-SA"/>
    </w:rPr>
  </w:style>
  <w:style w:type="character" w:customStyle="1" w:styleId="markedcontent">
    <w:name w:val="markedcontent"/>
    <w:basedOn w:val="Standardnpsmoodstavce"/>
    <w:rsid w:val="00F27F27"/>
  </w:style>
  <w:style w:type="character" w:customStyle="1" w:styleId="latinsky">
    <w:name w:val="latinsky"/>
    <w:basedOn w:val="Standardnpsmoodstavce"/>
    <w:rsid w:val="00F27F27"/>
  </w:style>
  <w:style w:type="character" w:customStyle="1" w:styleId="taxon-cesky">
    <w:name w:val="taxon-cesky"/>
    <w:basedOn w:val="Standardnpsmoodstavce"/>
    <w:rsid w:val="00F27F27"/>
  </w:style>
  <w:style w:type="character" w:customStyle="1" w:styleId="nolat">
    <w:name w:val="nolat"/>
    <w:basedOn w:val="Standardnpsmoodstavce"/>
    <w:rsid w:val="00F27F27"/>
  </w:style>
  <w:style w:type="character" w:customStyle="1" w:styleId="w3-cell">
    <w:name w:val="w3-cell"/>
    <w:basedOn w:val="Standardnpsmoodstavce"/>
    <w:rsid w:val="00F27F27"/>
  </w:style>
  <w:style w:type="paragraph" w:customStyle="1" w:styleId="w3-text-red">
    <w:name w:val="w3-text-red"/>
    <w:basedOn w:val="Normln"/>
    <w:rsid w:val="00F27F27"/>
    <w:pPr>
      <w:widowControl/>
      <w:autoSpaceDE/>
      <w:autoSpaceDN/>
      <w:spacing w:before="100" w:beforeAutospacing="1" w:after="100" w:afterAutospacing="1"/>
      <w:jc w:val="left"/>
    </w:pPr>
    <w:rPr>
      <w:rFonts w:ascii="Times New Roman" w:hAnsi="Times New Roman" w:cs="Times New Roman"/>
      <w:sz w:val="24"/>
      <w:szCs w:val="24"/>
      <w:lang w:bidi="ar-SA"/>
    </w:rPr>
  </w:style>
  <w:style w:type="paragraph" w:customStyle="1" w:styleId="Pa131">
    <w:name w:val="Pa13+1"/>
    <w:basedOn w:val="Normln"/>
    <w:next w:val="Normln"/>
    <w:uiPriority w:val="99"/>
    <w:rsid w:val="00F27F27"/>
    <w:pPr>
      <w:widowControl/>
      <w:adjustRightInd w:val="0"/>
      <w:spacing w:before="0" w:line="141" w:lineRule="atLeast"/>
      <w:jc w:val="left"/>
    </w:pPr>
    <w:rPr>
      <w:rFonts w:ascii="Proxima Nova Cond Light" w:hAnsi="Proxima Nova Cond Light" w:cs="Times New Roman"/>
      <w:sz w:val="24"/>
      <w:szCs w:val="24"/>
      <w:lang w:bidi="ar-SA"/>
    </w:rPr>
  </w:style>
  <w:style w:type="paragraph" w:customStyle="1" w:styleId="l0">
    <w:name w:val="l0"/>
    <w:basedOn w:val="Normln"/>
    <w:rsid w:val="001B68BC"/>
    <w:pPr>
      <w:widowControl/>
      <w:autoSpaceDE/>
      <w:autoSpaceDN/>
      <w:spacing w:before="100" w:beforeAutospacing="1" w:after="100" w:afterAutospacing="1"/>
    </w:pPr>
    <w:rPr>
      <w:rFonts w:ascii="Times New Roman" w:hAnsi="Times New Roman" w:cs="Times New Roman"/>
      <w:sz w:val="24"/>
      <w:szCs w:val="24"/>
      <w:lang w:bidi="ar-SA"/>
    </w:rPr>
  </w:style>
  <w:style w:type="paragraph" w:customStyle="1" w:styleId="l3">
    <w:name w:val="l3"/>
    <w:basedOn w:val="Normln"/>
    <w:rsid w:val="001B68BC"/>
    <w:pPr>
      <w:widowControl/>
      <w:autoSpaceDE/>
      <w:autoSpaceDN/>
      <w:spacing w:before="100" w:beforeAutospacing="1" w:after="100" w:afterAutospacing="1"/>
    </w:pPr>
    <w:rPr>
      <w:rFonts w:ascii="Times New Roman" w:hAnsi="Times New Roman" w:cs="Times New Roman"/>
      <w:sz w:val="24"/>
      <w:szCs w:val="24"/>
      <w:lang w:bidi="ar-SA"/>
    </w:rPr>
  </w:style>
  <w:style w:type="paragraph" w:customStyle="1" w:styleId="l4">
    <w:name w:val="l4"/>
    <w:basedOn w:val="Normln"/>
    <w:rsid w:val="001B68BC"/>
    <w:pPr>
      <w:widowControl/>
      <w:autoSpaceDE/>
      <w:autoSpaceDN/>
      <w:spacing w:before="100" w:beforeAutospacing="1" w:after="100" w:afterAutospacing="1"/>
    </w:pPr>
    <w:rPr>
      <w:rFonts w:ascii="Times New Roman" w:hAnsi="Times New Roman" w:cs="Times New Roman"/>
      <w:sz w:val="24"/>
      <w:szCs w:val="24"/>
      <w:lang w:bidi="ar-SA"/>
    </w:rPr>
  </w:style>
  <w:style w:type="paragraph" w:customStyle="1" w:styleId="l5">
    <w:name w:val="l5"/>
    <w:basedOn w:val="Normln"/>
    <w:rsid w:val="001B68BC"/>
    <w:pPr>
      <w:widowControl/>
      <w:autoSpaceDE/>
      <w:autoSpaceDN/>
      <w:spacing w:before="100" w:beforeAutospacing="1" w:after="100" w:afterAutospacing="1"/>
    </w:pPr>
    <w:rPr>
      <w:rFonts w:ascii="Times New Roman" w:hAnsi="Times New Roman" w:cs="Times New Roman"/>
      <w:sz w:val="24"/>
      <w:szCs w:val="24"/>
      <w:lang w:bidi="ar-SA"/>
    </w:rPr>
  </w:style>
  <w:style w:type="paragraph" w:customStyle="1" w:styleId="l6">
    <w:name w:val="l6"/>
    <w:basedOn w:val="Normln"/>
    <w:rsid w:val="001B68BC"/>
    <w:pPr>
      <w:widowControl/>
      <w:autoSpaceDE/>
      <w:autoSpaceDN/>
      <w:spacing w:before="100" w:beforeAutospacing="1" w:after="100" w:afterAutospacing="1"/>
    </w:pPr>
    <w:rPr>
      <w:rFonts w:ascii="Times New Roman" w:hAnsi="Times New Roman" w:cs="Times New Roman"/>
      <w:sz w:val="24"/>
      <w:szCs w:val="24"/>
      <w:lang w:bidi="ar-SA"/>
    </w:rPr>
  </w:style>
  <w:style w:type="paragraph" w:customStyle="1" w:styleId="l7">
    <w:name w:val="l7"/>
    <w:basedOn w:val="Normln"/>
    <w:rsid w:val="001B68BC"/>
    <w:pPr>
      <w:widowControl/>
      <w:autoSpaceDE/>
      <w:autoSpaceDN/>
      <w:spacing w:before="100" w:beforeAutospacing="1" w:after="100" w:afterAutospacing="1"/>
    </w:pPr>
    <w:rPr>
      <w:rFonts w:ascii="Times New Roman" w:hAnsi="Times New Roman" w:cs="Times New Roman"/>
      <w:sz w:val="24"/>
      <w:szCs w:val="24"/>
      <w:lang w:bidi="ar-SA"/>
    </w:rPr>
  </w:style>
  <w:style w:type="paragraph" w:customStyle="1" w:styleId="Tlust">
    <w:name w:val="Tlusté"/>
    <w:basedOn w:val="Normln"/>
    <w:link w:val="TlustChar"/>
    <w:qFormat/>
    <w:rsid w:val="00D36636"/>
    <w:pPr>
      <w:tabs>
        <w:tab w:val="left" w:pos="2260"/>
      </w:tabs>
      <w:spacing w:before="0"/>
    </w:pPr>
    <w:rPr>
      <w:b/>
    </w:rPr>
  </w:style>
  <w:style w:type="character" w:customStyle="1" w:styleId="TlustChar">
    <w:name w:val="Tlusté Char"/>
    <w:basedOn w:val="Standardnpsmoodstavce"/>
    <w:link w:val="Tlust"/>
    <w:rsid w:val="00D36636"/>
    <w:rPr>
      <w:rFonts w:ascii="Arial" w:eastAsia="Times New Roman" w:hAnsi="Arial" w:cs="Arial"/>
      <w:b/>
      <w:lang w:eastAsia="cs-CZ" w:bidi="cs-CZ"/>
    </w:rPr>
  </w:style>
  <w:style w:type="character" w:customStyle="1" w:styleId="OdrkyChar">
    <w:name w:val="Odrážky Char"/>
    <w:basedOn w:val="Standardnpsmoodstavce"/>
    <w:rsid w:val="00D36636"/>
    <w:rPr>
      <w:rFonts w:ascii="Arial" w:eastAsia="Times New Roman" w:hAnsi="Arial" w:cs="Arial"/>
      <w:color w:val="000000"/>
      <w:shd w:val="clear" w:color="auto" w:fill="FFFFFF"/>
      <w:lang w:eastAsia="cs-CZ" w:bidi="cs-CZ"/>
    </w:rPr>
  </w:style>
  <w:style w:type="character" w:customStyle="1" w:styleId="Nadpis20">
    <w:name w:val="Nadpis #2_"/>
    <w:basedOn w:val="Standardnpsmoodstavce"/>
    <w:link w:val="Nadpis22"/>
    <w:rsid w:val="00E851EF"/>
    <w:rPr>
      <w:rFonts w:ascii="Arial" w:eastAsia="Arial" w:hAnsi="Arial" w:cs="Arial"/>
      <w:b/>
      <w:bCs/>
      <w:shd w:val="clear" w:color="auto" w:fill="FFFFFF"/>
    </w:rPr>
  </w:style>
  <w:style w:type="paragraph" w:customStyle="1" w:styleId="Nadpis22">
    <w:name w:val="Nadpis #2"/>
    <w:basedOn w:val="Normln"/>
    <w:link w:val="Nadpis20"/>
    <w:rsid w:val="00E851EF"/>
    <w:pPr>
      <w:shd w:val="clear" w:color="auto" w:fill="FFFFFF"/>
      <w:autoSpaceDE/>
      <w:autoSpaceDN/>
      <w:spacing w:before="0"/>
      <w:ind w:left="1120" w:firstLine="20"/>
      <w:jc w:val="left"/>
      <w:outlineLvl w:val="1"/>
    </w:pPr>
    <w:rPr>
      <w:rFonts w:eastAsia="Arial"/>
      <w:b/>
      <w:bCs/>
      <w:lang w:eastAsia="en-US" w:bidi="ar-SA"/>
    </w:rPr>
  </w:style>
  <w:style w:type="character" w:customStyle="1" w:styleId="import-date">
    <w:name w:val="import-date"/>
    <w:basedOn w:val="Standardnpsmoodstavce"/>
    <w:rsid w:val="00E851EF"/>
  </w:style>
  <w:style w:type="character" w:customStyle="1" w:styleId="element-invisible">
    <w:name w:val="element-invisible"/>
    <w:basedOn w:val="Standardnpsmoodstavce"/>
    <w:rsid w:val="00E851EF"/>
  </w:style>
  <w:style w:type="character" w:customStyle="1" w:styleId="cskcde">
    <w:name w:val="cskcde"/>
    <w:basedOn w:val="Standardnpsmoodstavce"/>
    <w:rsid w:val="00E851EF"/>
  </w:style>
  <w:style w:type="character" w:customStyle="1" w:styleId="hgkelc">
    <w:name w:val="hgkelc"/>
    <w:basedOn w:val="Standardnpsmoodstavce"/>
    <w:rsid w:val="00E851EF"/>
  </w:style>
  <w:style w:type="character" w:customStyle="1" w:styleId="kx21rb">
    <w:name w:val="kx21rb"/>
    <w:basedOn w:val="Standardnpsmoodstavce"/>
    <w:rsid w:val="00E851EF"/>
  </w:style>
  <w:style w:type="paragraph" w:customStyle="1" w:styleId="articleinfo">
    <w:name w:val="article_info"/>
    <w:basedOn w:val="Normln"/>
    <w:rsid w:val="00E851EF"/>
    <w:pPr>
      <w:widowControl/>
      <w:autoSpaceDE/>
      <w:autoSpaceDN/>
      <w:spacing w:before="100" w:beforeAutospacing="1" w:after="100" w:afterAutospacing="1"/>
      <w:jc w:val="left"/>
    </w:pPr>
    <w:rPr>
      <w:rFonts w:ascii="Times New Roman" w:hAnsi="Times New Roman" w:cs="Times New Roman"/>
      <w:sz w:val="24"/>
      <w:szCs w:val="24"/>
      <w:lang w:bidi="ar-SA"/>
    </w:rPr>
  </w:style>
  <w:style w:type="character" w:customStyle="1" w:styleId="titulgreen">
    <w:name w:val="titul_green"/>
    <w:basedOn w:val="Standardnpsmoodstavce"/>
    <w:rsid w:val="00E851EF"/>
  </w:style>
  <w:style w:type="character" w:customStyle="1" w:styleId="uvodblack">
    <w:name w:val="uvod_black"/>
    <w:basedOn w:val="Standardnpsmoodstavce"/>
    <w:rsid w:val="00E851EF"/>
  </w:style>
  <w:style w:type="character" w:customStyle="1" w:styleId="textnormal">
    <w:name w:val="text_normal"/>
    <w:basedOn w:val="Standardnpsmoodstavce"/>
    <w:rsid w:val="00E851EF"/>
  </w:style>
  <w:style w:type="character" w:customStyle="1" w:styleId="Nadpis50">
    <w:name w:val="Nadpis #5_"/>
    <w:basedOn w:val="Standardnpsmoodstavce"/>
    <w:link w:val="Nadpis52"/>
    <w:rsid w:val="002570DA"/>
    <w:rPr>
      <w:rFonts w:ascii="Arial" w:eastAsia="Arial" w:hAnsi="Arial" w:cs="Arial"/>
      <w:b/>
      <w:bCs/>
      <w:u w:val="single"/>
      <w:shd w:val="clear" w:color="auto" w:fill="FFFFFF"/>
    </w:rPr>
  </w:style>
  <w:style w:type="paragraph" w:customStyle="1" w:styleId="Nadpis52">
    <w:name w:val="Nadpis #5"/>
    <w:basedOn w:val="Normln"/>
    <w:link w:val="Nadpis50"/>
    <w:rsid w:val="002570DA"/>
    <w:pPr>
      <w:shd w:val="clear" w:color="auto" w:fill="FFFFFF"/>
      <w:autoSpaceDE/>
      <w:autoSpaceDN/>
      <w:spacing w:before="0"/>
      <w:jc w:val="left"/>
      <w:outlineLvl w:val="4"/>
    </w:pPr>
    <w:rPr>
      <w:rFonts w:eastAsia="Arial"/>
      <w:b/>
      <w:bCs/>
      <w:u w:val="single"/>
      <w:lang w:eastAsia="en-US" w:bidi="ar-SA"/>
    </w:rPr>
  </w:style>
  <w:style w:type="character" w:customStyle="1" w:styleId="f01">
    <w:name w:val="f01"/>
    <w:rsid w:val="00530343"/>
    <w:rPr>
      <w:rFonts w:ascii="Times" w:hAnsi="Times"/>
      <w:color w:val="000000"/>
      <w:sz w:val="24"/>
      <w:szCs w:val="24"/>
    </w:rPr>
  </w:style>
  <w:style w:type="paragraph" w:customStyle="1" w:styleId="Zkladntext20">
    <w:name w:val="Základní text2"/>
    <w:rsid w:val="008B56A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overflowPunct w:val="0"/>
      <w:autoSpaceDE w:val="0"/>
      <w:spacing w:after="0" w:line="240" w:lineRule="auto"/>
      <w:ind w:firstLine="567"/>
      <w:jc w:val="both"/>
      <w:textAlignment w:val="baseline"/>
    </w:pPr>
    <w:rPr>
      <w:rFonts w:ascii="Times New Roman" w:eastAsia="Arial" w:hAnsi="Times New Roman" w:cs="Times New Roman"/>
      <w:color w:val="000000"/>
      <w:sz w:val="20"/>
      <w:szCs w:val="20"/>
      <w:lang w:eastAsia="ar-SA"/>
    </w:rPr>
  </w:style>
  <w:style w:type="paragraph" w:customStyle="1" w:styleId="Normln10b">
    <w:name w:val="Normální + 10 b."/>
    <w:basedOn w:val="Normln"/>
    <w:rsid w:val="008B56A5"/>
    <w:pPr>
      <w:widowControl/>
      <w:autoSpaceDE/>
      <w:autoSpaceDN/>
      <w:spacing w:before="0"/>
      <w:jc w:val="left"/>
    </w:pPr>
    <w:rPr>
      <w:rFonts w:ascii="Times New Roman" w:hAnsi="Times New Roman" w:cs="Times New Roman"/>
      <w:sz w:val="20"/>
      <w:szCs w:val="20"/>
      <w:lang w:bidi="ar-SA"/>
    </w:rPr>
  </w:style>
  <w:style w:type="paragraph" w:customStyle="1" w:styleId="msonormal0">
    <w:name w:val="msonormal"/>
    <w:basedOn w:val="Normln"/>
    <w:rsid w:val="008B56A5"/>
    <w:pPr>
      <w:widowControl/>
      <w:autoSpaceDE/>
      <w:autoSpaceDN/>
      <w:spacing w:before="100" w:beforeAutospacing="1" w:after="100" w:afterAutospacing="1"/>
      <w:jc w:val="left"/>
    </w:pPr>
    <w:rPr>
      <w:rFonts w:ascii="Times New Roman" w:hAnsi="Times New Roman" w:cs="Times New Roman"/>
      <w:sz w:val="24"/>
      <w:szCs w:val="24"/>
      <w:lang w:bidi="ar-SA"/>
    </w:rPr>
  </w:style>
  <w:style w:type="paragraph" w:customStyle="1" w:styleId="Odraky">
    <w:name w:val="Odražky"/>
    <w:basedOn w:val="Normln"/>
    <w:qFormat/>
    <w:rsid w:val="006056DB"/>
    <w:pPr>
      <w:widowControl/>
      <w:numPr>
        <w:numId w:val="55"/>
      </w:numPr>
      <w:suppressAutoHyphens/>
      <w:autoSpaceDE/>
      <w:autoSpaceDN/>
      <w:spacing w:before="0"/>
      <w:ind w:left="425" w:hanging="425"/>
    </w:pPr>
    <w:rPr>
      <w:rFonts w:cs="Times New Roman"/>
      <w:szCs w:val="24"/>
      <w:lang w:eastAsia="ar-SA" w:bidi="ar-SA"/>
    </w:rPr>
  </w:style>
  <w:style w:type="character" w:customStyle="1" w:styleId="OdstavecseseznamemChar">
    <w:name w:val="Odstavec se seznamem Char"/>
    <w:aliases w:val="Odstavec Char"/>
    <w:basedOn w:val="Standardnpsmoodstavce"/>
    <w:link w:val="Odstavecseseznamem"/>
    <w:uiPriority w:val="34"/>
    <w:rsid w:val="00744461"/>
    <w:rPr>
      <w:rFonts w:ascii="Arial" w:eastAsia="SimSun" w:hAnsi="Arial" w:cs="Arial"/>
      <w:color w:val="00000A"/>
      <w:lang w:eastAsia="zh-CN" w:bidi="hi-IN"/>
    </w:rPr>
  </w:style>
  <w:style w:type="paragraph" w:customStyle="1" w:styleId="Standard">
    <w:name w:val="Standard"/>
    <w:rsid w:val="00DA0956"/>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character" w:customStyle="1" w:styleId="Nevyeenzmnka1">
    <w:name w:val="Nevyřešená zmínka1"/>
    <w:basedOn w:val="Standardnpsmoodstavce"/>
    <w:uiPriority w:val="99"/>
    <w:semiHidden/>
    <w:unhideWhenUsed/>
    <w:rsid w:val="00D543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kr-kralovehradecky.cz/cz/rozvoj-kraje/uzemni-planovani/uplne-zneni-zasad-uzemniho-rozvoje-kralovehradeckeho-kraje-po-vydani-aktualizaci-c--1--2--3-a-4-326962/" TargetMode="External"/><Relationship Id="rId2" Type="http://schemas.openxmlformats.org/officeDocument/2006/relationships/customXml" Target="../customXml/item2.xml"/><Relationship Id="rId16" Type="http://schemas.openxmlformats.org/officeDocument/2006/relationships/hyperlink" Target="https://www.khk.cz/cz/rozvoj-kraje/uzemni-planovani/uplne-zneni-zasad-uzemniho-rozvoje-kralovehradeckeho-kraje-po-vydani-aktualizaci-c--1--2--3--4-a-5-36200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khk.cz/assets/rozvoj-kraje/uzemni-planovani/ZUR-KHK_UPLNE-ZNENI-PO-A1--A2--A3--A4.pdf"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khk.cz/assets/krajsky-urad/cestovni-ruch/dokumenty-koncepce/Strategie-CR.pdf"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4500A627A51A514B997E3892BDED616B" ma:contentTypeVersion="1" ma:contentTypeDescription="Vytvoří nový dokument" ma:contentTypeScope="" ma:versionID="044738e585c80494a3495497523a8c0e">
  <xsd:schema xmlns:xsd="http://www.w3.org/2001/XMLSchema" xmlns:xs="http://www.w3.org/2001/XMLSchema" xmlns:p="http://schemas.microsoft.com/office/2006/metadata/properties" xmlns:ns3="6f45824c-f612-490d-9514-0480daa5fdf7" targetNamespace="http://schemas.microsoft.com/office/2006/metadata/properties" ma:root="true" ma:fieldsID="e47a5be1e6c02da0b8293204fd30edf7" ns3:_="">
    <xsd:import namespace="6f45824c-f612-490d-9514-0480daa5fdf7"/>
    <xsd:element name="properties">
      <xsd:complexType>
        <xsd:sequence>
          <xsd:element name="documentManagement">
            <xsd:complexType>
              <xsd:all>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5824c-f612-490d-9514-0480daa5fdf7"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65F7E7-AAAF-42D2-8485-1F6480AF7EA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A3CAE38-9585-4A5D-AA6C-EFF3409BED0A}">
  <ds:schemaRefs>
    <ds:schemaRef ds:uri="http://schemas.microsoft.com/sharepoint/v3/contenttype/forms"/>
  </ds:schemaRefs>
</ds:datastoreItem>
</file>

<file path=customXml/itemProps3.xml><?xml version="1.0" encoding="utf-8"?>
<ds:datastoreItem xmlns:ds="http://schemas.openxmlformats.org/officeDocument/2006/customXml" ds:itemID="{ACE4C669-8F6F-41A1-9FCA-A6E12F4E5671}">
  <ds:schemaRefs>
    <ds:schemaRef ds:uri="http://schemas.openxmlformats.org/officeDocument/2006/bibliography"/>
  </ds:schemaRefs>
</ds:datastoreItem>
</file>

<file path=customXml/itemProps4.xml><?xml version="1.0" encoding="utf-8"?>
<ds:datastoreItem xmlns:ds="http://schemas.openxmlformats.org/officeDocument/2006/customXml" ds:itemID="{A88AF22B-94DA-4262-8FF1-BA504AA49F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45824c-f612-490d-9514-0480daa5fd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181</Pages>
  <Words>85176</Words>
  <Characters>502541</Characters>
  <Application>Microsoft Office Word</Application>
  <DocSecurity>0</DocSecurity>
  <Lines>4187</Lines>
  <Paragraphs>1173</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586544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Kadlec Ivo (S-FŽP)</dc:creator>
  <cp:lastModifiedBy>epodatelna@skuhrov.cz</cp:lastModifiedBy>
  <cp:revision>2</cp:revision>
  <dcterms:created xsi:type="dcterms:W3CDTF">2025-05-27T08:17:00Z</dcterms:created>
  <dcterms:modified xsi:type="dcterms:W3CDTF">2025-05-27T08:17:00Z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nonymizaceNavrh">
    <vt:lpwstr/>
  </property>
  <property fmtid="{D5CDD505-2E9C-101B-9397-08002B2CF9AE}" pid="3" name="CelyZnak_PisemnostZnak">
    <vt:lpwstr>300.4</vt:lpwstr>
  </property>
  <property fmtid="{D5CDD505-2E9C-101B-9397-08002B2CF9AE}" pid="4" name="Cislo_PostaOdesPisemnostDokumentVerze_PostaOdesPisemnost">
    <vt:lpwstr>VÝTISK Č. ...</vt:lpwstr>
  </property>
  <property fmtid="{D5CDD505-2E9C-101B-9397-08002B2CF9AE}" pid="5" name="CJ">
    <vt:lpwstr>MZP/2025/620/961</vt:lpwstr>
  </property>
  <property fmtid="{D5CDD505-2E9C-101B-9397-08002B2CF9AE}" pid="6" name="CJ_PostaDoruc_PisemnostOdpovedNa_Pisemnost">
    <vt:lpwstr>XXX-XXX-XXX</vt:lpwstr>
  </property>
  <property fmtid="{D5CDD505-2E9C-101B-9397-08002B2CF9AE}" pid="7" name="CJ_Spis_Pisemnost">
    <vt:lpwstr>MZP/2024/620/2269</vt:lpwstr>
  </property>
  <property fmtid="{D5CDD505-2E9C-101B-9397-08002B2CF9AE}" pid="8" name="Contact_PostaOdes">
    <vt:lpwstr>{NameAddress_Contact_PostaOdes}
{FullAddress_Contact_PostaOdes}</vt:lpwstr>
  </property>
  <property fmtid="{D5CDD505-2E9C-101B-9397-08002B2CF9AE}" pid="9" name="Contact_PostaOdes_All">
    <vt:lpwstr>Agentura ochrany přírody a krajiny České republiky, Kaplanova 1931/1, Praha 11, Chodov, 148 00 Praha&lt;br /&gt;Královéhradecký kraj, Pivovarské náměstí 1245/2, 500 03 Hradec Králové&lt;br /&gt;Pardubický kraj, Komenského náměstí 125, Pardubice I, 530 02 Pardubice&lt;br /&gt;OBEC BARTOŠOVICE V ORLICKÝCH HORÁCH, Bartošovice v Orlických horách 35, 517 61 Bartošovice v Orlických horách&lt;br /&gt;Obec České Petrovice, České Petrovice 27, 564 01 České Petrovice&lt;br /&gt;Obec Deštné v Orlických horách, Deštné v Orlických horách 61, 517 91 Deštné v Orlických horách&lt;br /&gt;OBEC DOBRÉ, Dobré 150, 517 93 Dobré&lt;br /&gt;OBEC JAVORNICE, Javornice 3, 517 11 Javornice&lt;br /&gt;Obec Klášterec nad Orlicí, Klášterec nad Orlicí 167, 561 82 Klášterec nad Orlicí&lt;br /&gt;OBEC KOUNOV, Kounov 51, 517 92 Kounov&lt;br /&gt;Městys Kunvald, Kunvald 40, 561 81 Kunvald&lt;br /&gt;OBEC LIBERK, Liberk 70, 517 12 Liberk&lt;br /&gt;Obec Olešnice v Orlických horách, Olešnice v Orlických horách 8, 517 83 Olešnice v Orlických horách&lt;br /&gt;OBEC ORLICKÉ ZÁHOŘÍ, Orlické Záhoří 34, 517 64 Orlické Záhoří&lt;br /&gt;Regionální pracoviště Východní Čechy (Agentura ochrany přírody a krajiny České republiky), Jiráskova 1665, Pardubice I, Zelené Předměstí, 530 02 Pardubice&lt;br /&gt;OBEC OSEČNICE, Osečnice 75, 517 03 Osečnice&lt;br /&gt;OBEC PĚČÍN, Pěčín 207, 517 57 Pěčín&lt;br /&gt;Město Rokytnice v Orlických horách, náměstí Jindřicha Šimka 3, 517 61 Rokytnice v Orlických horách&lt;br /&gt;obec Říčky v Orlických horách, Říčky v Orlických horách 2, 517 61 Říčky v Orlických horách&lt;br /&gt;OBEC SEDLOŇOV, Sedloňov 155, 517 91 Sedloňov&lt;br /&gt;Obec Skuhrov nad Bělou, Skuhrov nad Bělou 84, 517 03 Skuhrov nad Bělou&lt;br /&gt;OBEC ZDOBNICE, Zdobnice 1, 516 01 Zdobnice&lt;br /&gt;Ministerstvo životního prostředí, Vršovická 1442/65, Praha 10, Vršovice, 100 00 Praha</vt:lpwstr>
  </property>
  <property fmtid="{D5CDD505-2E9C-101B-9397-08002B2CF9AE}" pid="10" name="ContentTypeId">
    <vt:lpwstr>0x0101004500A627A51A514B997E3892BDED616B</vt:lpwstr>
  </property>
  <property fmtid="{D5CDD505-2E9C-101B-9397-08002B2CF9AE}" pid="11" name="DatumNaroz">
    <vt:lpwstr/>
  </property>
  <property fmtid="{D5CDD505-2E9C-101B-9397-08002B2CF9AE}" pid="12" name="DatumPlatnosti_PisemnostTypZpristupneniInformaciZOSZ_Pisemnost">
    <vt:lpwstr>ZOSZ_DatumPlatnosti</vt:lpwstr>
  </property>
  <property fmtid="{D5CDD505-2E9C-101B-9397-08002B2CF9AE}" pid="13" name="DatumPoriz_Pisemnost">
    <vt:lpwstr>2.3.2025</vt:lpwstr>
  </property>
  <property fmtid="{D5CDD505-2E9C-101B-9397-08002B2CF9AE}" pid="14" name="DisplayName_CisloObalky_PostaOdes">
    <vt:lpwstr>ČÍSLO OBÁLKY</vt:lpwstr>
  </property>
  <property fmtid="{D5CDD505-2E9C-101B-9397-08002B2CF9AE}" pid="15" name="DisplayName_CJCol">
    <vt:lpwstr>&lt;TABLE&gt;&lt;TR&gt;&lt;TD&gt;Č.j.:&lt;/TD&gt;&lt;TD&gt;MZP/2025/620/961&lt;/TD&gt;&lt;/TR&gt;&lt;TR&gt;&lt;TD&gt;&lt;/TD&gt;&lt;TD&gt;&lt;/TD&gt;&lt;/TR&gt;&lt;/TABLE&gt;</vt:lpwstr>
  </property>
  <property fmtid="{D5CDD505-2E9C-101B-9397-08002B2CF9AE}" pid="16" name="DisplayName_PoziceMa_Pisemnost">
    <vt:lpwstr>Marketa Omelkova</vt:lpwstr>
  </property>
  <property fmtid="{D5CDD505-2E9C-101B-9397-08002B2CF9AE}" pid="17" name="DisplayName_SlozkaStupenUtajeniCollection_Slozka_Pisemnost">
    <vt:lpwstr/>
  </property>
  <property fmtid="{D5CDD505-2E9C-101B-9397-08002B2CF9AE}" pid="18" name="DisplayName_SpisovyUzel_PoziceZodpo_Pisemnost">
    <vt:lpwstr>Odbor územní ochrany přírody a krajiny</vt:lpwstr>
  </property>
  <property fmtid="{D5CDD505-2E9C-101B-9397-08002B2CF9AE}" pid="19" name="DisplayName_Spis_Pisemnost">
    <vt:lpwstr>Příprava a schválení Plánu péče o CHKO Orlické hory</vt:lpwstr>
  </property>
  <property fmtid="{D5CDD505-2E9C-101B-9397-08002B2CF9AE}" pid="20" name="DisplayName_UserPoriz_Pisemnost">
    <vt:lpwstr>Mgr. Markéta Omelková, Ph.D.</vt:lpwstr>
  </property>
  <property fmtid="{D5CDD505-2E9C-101B-9397-08002B2CF9AE}" pid="21" name="DuvodZmeny_SlozkaStupenUtajeniCollection_Slozka_Pisemnost">
    <vt:lpwstr/>
  </property>
  <property fmtid="{D5CDD505-2E9C-101B-9397-08002B2CF9AE}" pid="22" name="EC_Pisemnost">
    <vt:lpwstr>ENV/2025/157229</vt:lpwstr>
  </property>
  <property fmtid="{D5CDD505-2E9C-101B-9397-08002B2CF9AE}" pid="23" name="Key_BarCode_Pisemnost">
    <vt:lpwstr>*B002904504*</vt:lpwstr>
  </property>
  <property fmtid="{D5CDD505-2E9C-101B-9397-08002B2CF9AE}" pid="24" name="Key_BarCode_PostaOdes">
    <vt:lpwstr>11101001011</vt:lpwstr>
  </property>
  <property fmtid="{D5CDD505-2E9C-101B-9397-08002B2CF9AE}" pid="25" name="KRukam">
    <vt:lpwstr>{KRukam}</vt:lpwstr>
  </property>
  <property fmtid="{D5CDD505-2E9C-101B-9397-08002B2CF9AE}" pid="26" name="NameAddress_Contact_SpisovyUzel_PoziceZodpo_Pisemnost">
    <vt:lpwstr>ADRESÁT SU...</vt:lpwstr>
  </property>
  <property fmtid="{D5CDD505-2E9C-101B-9397-08002B2CF9AE}" pid="27" name="NamePostalAddress_Contact_PostaOdes">
    <vt:lpwstr>{NameAddress_Contact_PostaOdes}
{PostalAddress_Contact_PostaOdes}</vt:lpwstr>
  </property>
  <property fmtid="{D5CDD505-2E9C-101B-9397-08002B2CF9AE}" pid="28" name="Odkaz">
    <vt:lpwstr>ODKAZ</vt:lpwstr>
  </property>
  <property fmtid="{D5CDD505-2E9C-101B-9397-08002B2CF9AE}" pid="29" name="Password_PisemnostTypZpristupneniInformaciZOSZ_Pisemnost">
    <vt:lpwstr>ZOSZ_Password</vt:lpwstr>
  </property>
  <property fmtid="{D5CDD505-2E9C-101B-9397-08002B2CF9AE}" pid="30" name="PocetListuDokumentu_Pisemnost">
    <vt:lpwstr>1</vt:lpwstr>
  </property>
  <property fmtid="{D5CDD505-2E9C-101B-9397-08002B2CF9AE}" pid="31" name="PocetListu_Pisemnost">
    <vt:lpwstr>1</vt:lpwstr>
  </property>
  <property fmtid="{D5CDD505-2E9C-101B-9397-08002B2CF9AE}" pid="32" name="PocetPriloh_Pisemnost">
    <vt:lpwstr>POČET PŘÍLOH</vt:lpwstr>
  </property>
  <property fmtid="{D5CDD505-2E9C-101B-9397-08002B2CF9AE}" pid="33" name="Podpis">
    <vt:lpwstr/>
  </property>
  <property fmtid="{D5CDD505-2E9C-101B-9397-08002B2CF9AE}" pid="34" name="PoleVlastnost">
    <vt:lpwstr/>
  </property>
  <property fmtid="{D5CDD505-2E9C-101B-9397-08002B2CF9AE}" pid="35" name="PostalAddress_Contact_SpisovyUzel_PoziceZodpo_Pisemnost">
    <vt:lpwstr>ADRESA SU...</vt:lpwstr>
  </property>
  <property fmtid="{D5CDD505-2E9C-101B-9397-08002B2CF9AE}" pid="36" name="QREC_Pisemnost">
    <vt:lpwstr>ENV/2025/157229</vt:lpwstr>
  </property>
  <property fmtid="{D5CDD505-2E9C-101B-9397-08002B2CF9AE}" pid="37" name="RC">
    <vt:lpwstr/>
  </property>
  <property fmtid="{D5CDD505-2E9C-101B-9397-08002B2CF9AE}" pid="38" name="SkartacniZnakLhuta_PisemnostZnak">
    <vt:lpwstr>A/10</vt:lpwstr>
  </property>
  <property fmtid="{D5CDD505-2E9C-101B-9397-08002B2CF9AE}" pid="39" name="SmlouvaCislo">
    <vt:lpwstr>ČÍSLO SMLOUVY</vt:lpwstr>
  </property>
  <property fmtid="{D5CDD505-2E9C-101B-9397-08002B2CF9AE}" pid="40" name="SZ_Spis_Pisemnost">
    <vt:lpwstr>ZN/MZP/2024/620/320</vt:lpwstr>
  </property>
  <property fmtid="{D5CDD505-2E9C-101B-9397-08002B2CF9AE}" pid="41" name="TEST">
    <vt:lpwstr>testovací pole</vt:lpwstr>
  </property>
  <property fmtid="{D5CDD505-2E9C-101B-9397-08002B2CF9AE}" pid="42" name="TypPrilohy_Pisemnost">
    <vt:lpwstr>TYP PŘÍLOHY</vt:lpwstr>
  </property>
  <property fmtid="{D5CDD505-2E9C-101B-9397-08002B2CF9AE}" pid="43" name="UserName_PisemnostTypZpristupneniInformaciZOSZ_Pisemnost">
    <vt:lpwstr>ZOSZ_UserName</vt:lpwstr>
  </property>
  <property fmtid="{D5CDD505-2E9C-101B-9397-08002B2CF9AE}" pid="44" name="Vec_Pisemnost">
    <vt:lpwstr>Oznámení o možnosti seznámit se s návrhem Plánu péče o CHKO Orlické hory na období 2025-2034
</vt:lpwstr>
  </property>
  <property fmtid="{D5CDD505-2E9C-101B-9397-08002B2CF9AE}" pid="45" name="Zkratka_SpisovyUzel_PoziceZodpo_Pisemnost">
    <vt:lpwstr>620</vt:lpwstr>
  </property>
</Properties>
</file>